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DE730C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- 31.12.</w:t>
      </w:r>
      <w:r w:rsidR="006856F7">
        <w:rPr>
          <w:rFonts w:ascii="Arial" w:hAnsi="Arial" w:cs="Arial"/>
        </w:rPr>
        <w:t>201</w:t>
      </w:r>
      <w:r w:rsidR="00DE730C">
        <w:rPr>
          <w:rFonts w:ascii="Arial" w:hAnsi="Arial" w:cs="Arial"/>
        </w:rPr>
        <w:t>5</w:t>
      </w:r>
    </w:p>
    <w:p w:rsidR="00C633CC" w:rsidRPr="00DE730C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DE730C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DENMAR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proofErr w:type="spellStart"/>
      <w:r w:rsidR="00A2405D">
        <w:rPr>
          <w:rFonts w:ascii="Arial" w:hAnsi="Arial" w:cs="Arial"/>
        </w:rPr>
        <w:t>Rokošova</w:t>
      </w:r>
      <w:proofErr w:type="spellEnd"/>
      <w:r w:rsidR="00A2405D">
        <w:rPr>
          <w:rFonts w:ascii="Arial" w:hAnsi="Arial" w:cs="Arial"/>
        </w:rPr>
        <w:t xml:space="preserve"> I., 189/7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>951 31  Močenok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47024747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A2405D" w:rsidRPr="00A2405D">
        <w:rPr>
          <w:rFonts w:ascii="Arial" w:hAnsi="Arial" w:cs="Arial"/>
        </w:rPr>
        <w:t>2023713956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  <w:bCs/>
        </w:rPr>
        <w:t>16.02.2013 zápisom do OR Okres. súdu v Trnave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- 100% podiel</w:t>
      </w:r>
    </w:p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Štatutárny orgán: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Ing. Marek </w:t>
      </w:r>
      <w:proofErr w:type="spellStart"/>
      <w:r w:rsidR="00A2405D">
        <w:rPr>
          <w:rFonts w:ascii="Arial" w:hAnsi="Arial" w:cs="Arial"/>
        </w:rPr>
        <w:t>Lenický</w:t>
      </w:r>
      <w:proofErr w:type="spellEnd"/>
      <w:r>
        <w:rPr>
          <w:rFonts w:ascii="Arial" w:hAnsi="Arial" w:cs="Arial"/>
        </w:rPr>
        <w:t>, konateľ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DE730C">
        <w:rPr>
          <w:rFonts w:ascii="Arial" w:hAnsi="Arial" w:cs="Arial"/>
        </w:rPr>
        <w:t>5</w:t>
      </w:r>
      <w:r w:rsidR="00F24149">
        <w:rPr>
          <w:rFonts w:ascii="Arial" w:hAnsi="Arial" w:cs="Arial"/>
        </w:rPr>
        <w:t xml:space="preserve"> dosiahla zisk</w:t>
      </w:r>
      <w:r w:rsidR="00DE730C">
        <w:rPr>
          <w:rFonts w:ascii="Arial" w:hAnsi="Arial" w:cs="Arial"/>
        </w:rPr>
        <w:t>, s ktorým spoločnosť naloží podľa rozhodnutia VZ</w:t>
      </w:r>
      <w:r w:rsidR="00F24149">
        <w:rPr>
          <w:rFonts w:ascii="Arial" w:hAnsi="Arial" w:cs="Arial"/>
        </w:rPr>
        <w:t>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DE730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O časovom rozlíšení firma účtovala iba pri poistných zmluvách.</w:t>
      </w:r>
    </w:p>
    <w:p w:rsidR="00DE730C" w:rsidRDefault="00DE730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neposkytla pôžičky ani záruky orgánom účtovnej jednotky.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>
        <w:rPr>
          <w:rFonts w:ascii="Arial" w:hAnsi="Arial" w:cs="Arial"/>
        </w:rPr>
        <w:t>účtuje.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6/Spoločnosti nebolo udelené výlučné právo poskytovať služby vo verejnom záujme.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Základné imanie spoločnosti  je 5000,- Eur a je splatené v plnej výške.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8/Spoločnosť naplnila ZRF v zmysle zákona.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9/Spoločnosť neeviduje na účtoch 325 a 379+ žiadne záväzky.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10/Spoločnosť má 2 zamestnancov a tvorí SF vo výške 1% z objemu hrubých miezd.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11/Spoločnosť nemá prenajatý majetok.</w:t>
      </w:r>
    </w:p>
    <w:p w:rsidR="00B75DAC" w:rsidRDefault="00B75DAC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DE730C">
        <w:rPr>
          <w:rFonts w:ascii="Arial" w:hAnsi="Arial" w:cs="Arial"/>
        </w:rPr>
        <w:t>5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lastRenderedPageBreak/>
        <w:t>Firma nemá žiadne úvery, finančné výpomoci, ani záložné práva.</w:t>
      </w:r>
      <w:r w:rsidR="00C633CC">
        <w:rPr>
          <w:rFonts w:ascii="Arial" w:hAnsi="Arial" w:cs="Arial"/>
        </w:rPr>
        <w:t xml:space="preserve"> Neeviduje pohľadávky ani záväzky po lehote splatnosti.</w:t>
      </w:r>
    </w:p>
    <w:p w:rsidR="00B75DAC" w:rsidRP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B75DAC" w:rsidRPr="00B75DAC" w:rsidRDefault="00B75DAC" w:rsidP="00B75DAC">
      <w:pPr>
        <w:ind w:left="3600" w:firstLine="720"/>
        <w:rPr>
          <w:rFonts w:ascii="Arial" w:hAnsi="Arial" w:cs="Arial"/>
          <w:b/>
          <w:sz w:val="24"/>
          <w:szCs w:val="24"/>
        </w:rPr>
      </w:pPr>
      <w:r w:rsidRPr="00B75DAC">
        <w:rPr>
          <w:rFonts w:ascii="Arial" w:hAnsi="Arial" w:cs="Arial"/>
          <w:b/>
          <w:sz w:val="24"/>
          <w:szCs w:val="24"/>
        </w:rPr>
        <w:t>Článok IV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Všetky tržby má spoločnosť z bežnej hospodárskej činnosti, ktoré boli fakturované  za hlavný predmet činnosti t.j. projektové práce  a za tovar.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dary.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Firma neprijala dotácie ani granty.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Spoločnosť neúčtovala o finančných výnosoch, kurzových ziskoch ani kurzových stratách.</w:t>
      </w:r>
    </w:p>
    <w:p w:rsidR="00B75DAC" w:rsidRP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Na účte ostatné služby spoločnosť účtovala iba o bežných službách súvisiacich s činnosťou spoločnosti – notárske služby,  vedenie účtovníctva, telefón, internet, pošta, projektové práce.</w:t>
      </w:r>
    </w:p>
    <w:p w:rsidR="00B75DAC" w:rsidRDefault="00B75DAC" w:rsidP="00B75DAC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Spoločnosť nemá povinnosť overenia účtovnej závierky audítorom.</w:t>
      </w:r>
    </w:p>
    <w:p w:rsid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neúčtovala na podsúvahových účtoch.</w:t>
      </w:r>
    </w:p>
    <w:p w:rsidR="00B75DAC" w:rsidRDefault="00B75DAC" w:rsidP="00B75DAC">
      <w:pPr>
        <w:rPr>
          <w:b/>
          <w:sz w:val="24"/>
          <w:szCs w:val="24"/>
        </w:rPr>
      </w:pPr>
    </w:p>
    <w:p w:rsidR="00B75DAC" w:rsidRDefault="00B75DAC" w:rsidP="00B75DAC">
      <w:pPr>
        <w:ind w:left="2880" w:firstLine="720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Spoločnosť nemá majetok, ktorý by vznikol v dôsledku minulých udalostí.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nemá pasíva, ktoré by vznikli v dôsledku minulých udalostí.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nemý finančné povinnosti, o ktorých sa neúčtuje.</w:t>
      </w:r>
    </w:p>
    <w:p w:rsidR="00B75DAC" w:rsidRPr="00B75DAC" w:rsidRDefault="00B75DAC" w:rsidP="00B75DAC">
      <w:pPr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>-</w:t>
      </w:r>
      <w:r w:rsidRPr="00B75DAC">
        <w:rPr>
          <w:rFonts w:ascii="Arial" w:hAnsi="Arial" w:cs="Arial"/>
          <w:sz w:val="24"/>
          <w:szCs w:val="24"/>
        </w:rPr>
        <w:tab/>
        <w:t>Spoločnosť nevlastní kultúrne pamiatky.</w:t>
      </w:r>
    </w:p>
    <w:p w:rsidR="00B75DAC" w:rsidRPr="00B75DAC" w:rsidRDefault="00B75DAC" w:rsidP="00B75DAC">
      <w:pPr>
        <w:ind w:left="705" w:hanging="705"/>
        <w:rPr>
          <w:rFonts w:ascii="Arial" w:hAnsi="Arial" w:cs="Arial"/>
          <w:sz w:val="24"/>
          <w:szCs w:val="24"/>
        </w:rPr>
      </w:pPr>
      <w:r w:rsidRPr="00B75DAC">
        <w:rPr>
          <w:rFonts w:ascii="Arial" w:hAnsi="Arial" w:cs="Arial"/>
          <w:sz w:val="24"/>
          <w:szCs w:val="24"/>
        </w:rPr>
        <w:t xml:space="preserve">- </w:t>
      </w:r>
      <w:r w:rsidRPr="00B75DAC">
        <w:rPr>
          <w:rFonts w:ascii="Arial" w:hAnsi="Arial" w:cs="Arial"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B75DAC" w:rsidRPr="00B75DAC" w:rsidRDefault="00B75DAC" w:rsidP="00B75DAC">
      <w:pPr>
        <w:pStyle w:val="Odstavecseseznamem"/>
        <w:rPr>
          <w:rFonts w:ascii="Arial" w:hAnsi="Arial" w:cs="Arial"/>
          <w:sz w:val="24"/>
          <w:szCs w:val="24"/>
        </w:rPr>
      </w:pPr>
    </w:p>
    <w:p w:rsidR="00B75DAC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C633CC" w:rsidRDefault="00C633C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V Bratislave, </w:t>
      </w:r>
      <w:r w:rsidR="00DE730C">
        <w:rPr>
          <w:rFonts w:ascii="Arial" w:hAnsi="Arial" w:cs="Arial"/>
        </w:rPr>
        <w:t>29.03.2016</w:t>
      </w:r>
    </w:p>
    <w:p w:rsidR="00FC671A" w:rsidRDefault="00B75DA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Marek </w:t>
      </w:r>
      <w:proofErr w:type="spellStart"/>
      <w:r>
        <w:rPr>
          <w:rFonts w:ascii="Arial" w:hAnsi="Arial" w:cs="Arial"/>
        </w:rPr>
        <w:t>Lenický</w:t>
      </w:r>
      <w:proofErr w:type="spellEnd"/>
      <w:r>
        <w:rPr>
          <w:rFonts w:ascii="Arial" w:hAnsi="Arial" w:cs="Arial"/>
        </w:rPr>
        <w:t>, konateľ</w:t>
      </w:r>
    </w:p>
    <w:sectPr w:rsidR="00FC671A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6856F7"/>
    <w:rsid w:val="00A17030"/>
    <w:rsid w:val="00A2405D"/>
    <w:rsid w:val="00B75DAC"/>
    <w:rsid w:val="00C562A1"/>
    <w:rsid w:val="00C633CC"/>
    <w:rsid w:val="00C76FBB"/>
    <w:rsid w:val="00D53E62"/>
    <w:rsid w:val="00DE730C"/>
    <w:rsid w:val="00ED1868"/>
    <w:rsid w:val="00F24149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75DAC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475</Words>
  <Characters>2710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2016-03-27T18:32:00Z</dcterms:created>
  <dcterms:modified xsi:type="dcterms:W3CDTF">2016-03-27T18:32:00Z</dcterms:modified>
</cp:coreProperties>
</file>