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0AC1" w:rsidRDefault="00EA0AC1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EA0AC1" w:rsidRDefault="00EA0A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2015</w:t>
      </w:r>
    </w:p>
    <w:p w:rsidR="00EA0AC1" w:rsidRDefault="00EA0A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EA0AC1" w:rsidRDefault="00EA0A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EA0AC1" w:rsidRDefault="00EA0AC1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EA0AC1" w:rsidRDefault="00EA0AC1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EA0AC1" w:rsidRDefault="00EA0AC1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EA0AC1" w:rsidRDefault="00EA0AC1">
      <w:pPr>
        <w:spacing w:before="7" w:line="240" w:lineRule="exact"/>
        <w:jc w:val="both"/>
        <w:rPr>
          <w:rFonts w:ascii="Arial" w:hAnsi="Arial" w:cs="Arial"/>
        </w:rPr>
      </w:pPr>
    </w:p>
    <w:p w:rsidR="00EA0AC1" w:rsidRDefault="00EA0AC1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EA0AC1" w:rsidRDefault="00EA0AC1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EA0AC1">
        <w:tc>
          <w:tcPr>
            <w:tcW w:w="3085" w:type="dxa"/>
          </w:tcPr>
          <w:p w:rsidR="00EA0AC1" w:rsidRDefault="00EA0A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EA0AC1" w:rsidRDefault="00EA0A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Greenlandia , s.r.o.</w:t>
            </w:r>
          </w:p>
        </w:tc>
      </w:tr>
      <w:tr w:rsidR="00EA0AC1">
        <w:tc>
          <w:tcPr>
            <w:tcW w:w="3085" w:type="dxa"/>
          </w:tcPr>
          <w:p w:rsidR="00EA0AC1" w:rsidRDefault="00EA0A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EA0AC1" w:rsidRDefault="00EA0A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36548901</w:t>
            </w:r>
          </w:p>
        </w:tc>
      </w:tr>
      <w:tr w:rsidR="00EA0AC1">
        <w:tc>
          <w:tcPr>
            <w:tcW w:w="3085" w:type="dxa"/>
          </w:tcPr>
          <w:p w:rsidR="00EA0AC1" w:rsidRDefault="00EA0A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EA0AC1" w:rsidRDefault="00EA0A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P.Pázmaňa 49/3, 927 00 Šaľa</w:t>
            </w:r>
          </w:p>
        </w:tc>
      </w:tr>
    </w:tbl>
    <w:p w:rsidR="00EA0AC1" w:rsidRDefault="00EA0AC1">
      <w:pPr>
        <w:spacing w:line="260" w:lineRule="exact"/>
        <w:jc w:val="both"/>
        <w:rPr>
          <w:rFonts w:ascii="Arial" w:hAnsi="Arial" w:cs="Arial"/>
        </w:rPr>
      </w:pPr>
    </w:p>
    <w:p w:rsidR="00EA0AC1" w:rsidRDefault="00EA0AC1">
      <w:pPr>
        <w:spacing w:line="260" w:lineRule="exact"/>
        <w:jc w:val="both"/>
        <w:rPr>
          <w:rFonts w:ascii="Arial" w:hAnsi="Arial" w:cs="Arial"/>
        </w:rPr>
      </w:pPr>
    </w:p>
    <w:p w:rsidR="00EA0AC1" w:rsidRDefault="00EA0AC1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––</w:t>
      </w:r>
    </w:p>
    <w:p w:rsidR="00EA0AC1" w:rsidRDefault="00EA0AC1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A0AC1" w:rsidRDefault="00EA0AC1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A0AC1" w:rsidRDefault="00EA0AC1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EA0AC1" w:rsidRDefault="00EA0AC1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EA0AC1">
        <w:tc>
          <w:tcPr>
            <w:tcW w:w="4219" w:type="dxa"/>
          </w:tcPr>
          <w:p w:rsidR="00EA0AC1" w:rsidRDefault="00EA0AC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EA0AC1" w:rsidRDefault="00EA0AC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EA0AC1" w:rsidRDefault="00EA0AC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EA0AC1" w:rsidRDefault="00EA0AC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EA0AC1">
        <w:tc>
          <w:tcPr>
            <w:tcW w:w="4219" w:type="dxa"/>
          </w:tcPr>
          <w:p w:rsidR="00EA0AC1" w:rsidRDefault="00EA0AC1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EA0AC1" w:rsidRDefault="00EA0A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EA0AC1" w:rsidRDefault="00EA0A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EA0AC1" w:rsidRDefault="00EA0AC1">
      <w:pPr>
        <w:spacing w:line="260" w:lineRule="exact"/>
        <w:jc w:val="both"/>
        <w:rPr>
          <w:rFonts w:ascii="Arial" w:hAnsi="Arial" w:cs="Arial"/>
        </w:rPr>
      </w:pPr>
    </w:p>
    <w:p w:rsidR="00EA0AC1" w:rsidRDefault="00EA0AC1">
      <w:pPr>
        <w:spacing w:before="1" w:line="280" w:lineRule="exact"/>
        <w:jc w:val="both"/>
        <w:rPr>
          <w:rFonts w:ascii="Arial" w:hAnsi="Arial" w:cs="Arial"/>
        </w:rPr>
      </w:pPr>
    </w:p>
    <w:p w:rsidR="00EA0AC1" w:rsidRDefault="00EA0AC1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EA0AC1" w:rsidRDefault="00EA0AC1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EA0AC1" w:rsidRDefault="00EA0AC1">
      <w:pPr>
        <w:spacing w:before="11" w:line="260" w:lineRule="exact"/>
        <w:jc w:val="both"/>
        <w:rPr>
          <w:rFonts w:ascii="Arial" w:hAnsi="Arial" w:cs="Arial"/>
        </w:rPr>
      </w:pPr>
    </w:p>
    <w:p w:rsidR="00EA0AC1" w:rsidRDefault="00EA0AC1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účtovná závierka spoločnosti bola zostavená za predpokladu nepretržitého trvania účtovnej jednotky.</w:t>
      </w:r>
    </w:p>
    <w:p w:rsidR="00EA0AC1" w:rsidRDefault="00EA0AC1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A0AC1" w:rsidRDefault="00EA0AC1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EA0AC1" w:rsidRDefault="00EA0AC1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EA0AC1">
        <w:tc>
          <w:tcPr>
            <w:tcW w:w="4843" w:type="dxa"/>
          </w:tcPr>
          <w:p w:rsidR="00EA0AC1" w:rsidRDefault="00EA0AC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EA0AC1" w:rsidRDefault="00EA0AC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EA0AC1">
        <w:tc>
          <w:tcPr>
            <w:tcW w:w="4843" w:type="dxa"/>
          </w:tcPr>
          <w:p w:rsidR="00EA0AC1" w:rsidRDefault="00EA0AC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A0AC1" w:rsidRDefault="00EA0AC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A0AC1">
        <w:tc>
          <w:tcPr>
            <w:tcW w:w="4843" w:type="dxa"/>
          </w:tcPr>
          <w:p w:rsidR="00EA0AC1" w:rsidRDefault="00EA0AC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A0AC1" w:rsidRDefault="00EA0AC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A0AC1">
        <w:tc>
          <w:tcPr>
            <w:tcW w:w="4843" w:type="dxa"/>
          </w:tcPr>
          <w:p w:rsidR="00EA0AC1" w:rsidRDefault="00EA0AC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A0AC1" w:rsidRDefault="00EA0AC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A0AC1">
        <w:tc>
          <w:tcPr>
            <w:tcW w:w="4843" w:type="dxa"/>
          </w:tcPr>
          <w:p w:rsidR="00EA0AC1" w:rsidRDefault="00EA0AC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EA0AC1" w:rsidRDefault="00EA0AC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A0AC1">
        <w:tc>
          <w:tcPr>
            <w:tcW w:w="4843" w:type="dxa"/>
          </w:tcPr>
          <w:p w:rsidR="00EA0AC1" w:rsidRDefault="00EA0AC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EA0AC1" w:rsidRDefault="00EA0AC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EA0AC1">
        <w:tc>
          <w:tcPr>
            <w:tcW w:w="4843" w:type="dxa"/>
          </w:tcPr>
          <w:p w:rsidR="00EA0AC1" w:rsidRDefault="00EA0AC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A0AC1" w:rsidRDefault="00EA0AC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A0AC1">
        <w:tc>
          <w:tcPr>
            <w:tcW w:w="4843" w:type="dxa"/>
          </w:tcPr>
          <w:p w:rsidR="00EA0AC1" w:rsidRDefault="00EA0AC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A0AC1" w:rsidRDefault="00EA0AC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A0AC1">
        <w:tc>
          <w:tcPr>
            <w:tcW w:w="4843" w:type="dxa"/>
          </w:tcPr>
          <w:p w:rsidR="00EA0AC1" w:rsidRDefault="00EA0AC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A0AC1" w:rsidRDefault="00EA0AC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A0AC1">
        <w:tc>
          <w:tcPr>
            <w:tcW w:w="4843" w:type="dxa"/>
          </w:tcPr>
          <w:p w:rsidR="00EA0AC1" w:rsidRDefault="00EA0AC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EA0AC1" w:rsidRDefault="00EA0AC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A0AC1">
        <w:tc>
          <w:tcPr>
            <w:tcW w:w="4843" w:type="dxa"/>
          </w:tcPr>
          <w:p w:rsidR="00EA0AC1" w:rsidRDefault="00EA0AC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EA0AC1" w:rsidRDefault="00EA0AC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A0AC1">
        <w:tc>
          <w:tcPr>
            <w:tcW w:w="4843" w:type="dxa"/>
          </w:tcPr>
          <w:p w:rsidR="00EA0AC1" w:rsidRDefault="00EA0AC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EA0AC1" w:rsidRDefault="00EA0AC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A0AC1">
        <w:tc>
          <w:tcPr>
            <w:tcW w:w="4843" w:type="dxa"/>
          </w:tcPr>
          <w:p w:rsidR="00EA0AC1" w:rsidRDefault="00EA0AC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EA0AC1" w:rsidRDefault="00EA0AC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EA0AC1" w:rsidRDefault="00EA0AC1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A0AC1" w:rsidRDefault="00EA0AC1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A0AC1" w:rsidRDefault="00EA0AC1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spoločnosť nemá zostavený odpisový plán, nakoľko neeviduje, nevlastní žiadny majetok.</w:t>
      </w:r>
    </w:p>
    <w:p w:rsidR="00EA0AC1" w:rsidRDefault="00EA0AC1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A0AC1" w:rsidRDefault="00EA0AC1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neboli použité žiadne zmeny účtovných zásad a ani účtovných metód.</w:t>
      </w:r>
    </w:p>
    <w:p w:rsidR="00EA0AC1" w:rsidRDefault="00EA0AC1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A0AC1" w:rsidRDefault="00EA0AC1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 spoločnosť neobdržala žiadne dotácie.</w:t>
      </w:r>
    </w:p>
    <w:p w:rsidR="00EA0AC1" w:rsidRDefault="00EA0AC1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A0AC1" w:rsidRDefault="00EA0AC1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spoločnosť neúčtovala žiadne významné opravy chýb minulých účtovných období.</w:t>
      </w:r>
    </w:p>
    <w:p w:rsidR="00EA0AC1" w:rsidRDefault="00EA0AC1">
      <w:pPr>
        <w:spacing w:before="1" w:line="280" w:lineRule="exact"/>
        <w:jc w:val="both"/>
        <w:rPr>
          <w:rFonts w:ascii="Arial" w:hAnsi="Arial" w:cs="Arial"/>
        </w:rPr>
      </w:pPr>
    </w:p>
    <w:p w:rsidR="00EA0AC1" w:rsidRDefault="00EA0AC1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EA0AC1" w:rsidRDefault="00EA0AC1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EA0AC1" w:rsidRDefault="00EA0AC1">
      <w:pPr>
        <w:spacing w:before="11" w:line="260" w:lineRule="exact"/>
        <w:jc w:val="both"/>
        <w:rPr>
          <w:rFonts w:ascii="Arial" w:hAnsi="Arial" w:cs="Arial"/>
        </w:rPr>
      </w:pP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spoločnosť vytvorila opravnú položku k pohľadávkam vo výške 50 %.</w:t>
      </w: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rokov:spoločnosť neeviduje žiadne záväzky.</w:t>
      </w: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spoločnosť neeviduje žiadne záväzky.</w:t>
      </w: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ní:spoločnosť nemá žiadne vlastné akcie.</w:t>
      </w: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spoločnosť nemá žiadne záruky a ani iné zabezpečenia pre členov štatutárneho orgánu, dozorného orgánu a iných orgánov.</w:t>
      </w: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spoločnosť neeviduje žiadne pôžičky.</w:t>
      </w: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žiadne</w:t>
      </w: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 spoločnosť nepoužila žiadne finančné prostriedky na súkromné účely.</w:t>
      </w: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spoločnosť neeviduje</w:t>
      </w: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spoločnosť neeviduje</w:t>
      </w: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 xml:space="preserve">kov: </w:t>
      </w:r>
      <w:r>
        <w:rPr>
          <w:rFonts w:ascii="Arial" w:hAnsi="Arial" w:cs="Arial"/>
          <w:sz w:val="22"/>
          <w:szCs w:val="22"/>
        </w:rPr>
        <w:t>spoločnosť neeviduje</w:t>
      </w: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vom: spoločnosť nemá žiadne finančné povinnosti </w:t>
      </w: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spoločnosť nemá takéto povinnosti</w:t>
      </w: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spoločnosť neeviduje žiadne udelené výlučné či osobitné práva.</w:t>
      </w:r>
    </w:p>
    <w:p w:rsidR="00EA0AC1" w:rsidRDefault="00EA0AC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EA0AC1" w:rsidSect="00EA0AC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0AC1" w:rsidRDefault="00EA0AC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EA0AC1" w:rsidRDefault="00EA0AC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0AC1" w:rsidRDefault="00EA0AC1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EA0AC1" w:rsidRDefault="00EA0AC1">
                <w:pPr>
                  <w:pStyle w:val="BodyText"/>
                  <w:spacing w:line="265" w:lineRule="exact"/>
                  <w:ind w:left="20" w:firstLine="0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Str</w:t>
                </w:r>
                <w:r>
                  <w:rPr>
                    <w:rFonts w:ascii="Times New Roman" w:hAnsi="Times New Roman" w:cs="Times New Roman"/>
                    <w:spacing w:val="-2"/>
                  </w:rPr>
                  <w:t>a</w:t>
                </w:r>
                <w:r>
                  <w:rPr>
                    <w:rFonts w:ascii="Times New Roman" w:hAnsi="Times New Roman" w:cs="Times New Roman"/>
                  </w:rPr>
                  <w:t>na</w:t>
                </w:r>
                <w:r>
                  <w:rPr>
                    <w:rFonts w:ascii="Times New Roman" w:hAnsi="Times New Roman" w:cs="Times New Roman"/>
                    <w:spacing w:val="-1"/>
                  </w:rPr>
                  <w:t xml:space="preserve"> </w:t>
                </w:r>
                <w:r>
                  <w:rPr>
                    <w:rFonts w:ascii="Times New Roman" w:hAnsi="Times New Roman" w:cs="Times New Roman"/>
                  </w:rPr>
                  <w:fldChar w:fldCharType="begin"/>
                </w:r>
                <w:r>
                  <w:rPr>
                    <w:rFonts w:ascii="Times New Roman" w:hAnsi="Times New Roman" w:cs="Times New Roman"/>
                  </w:rPr>
                  <w:instrText xml:space="preserve"> PAGE </w:instrText>
                </w:r>
                <w:r>
                  <w:rPr>
                    <w:rFonts w:ascii="Times New Roman" w:hAnsi="Times New Roman" w:cs="Times New Roman"/>
                  </w:rPr>
                  <w:fldChar w:fldCharType="separate"/>
                </w:r>
                <w:r>
                  <w:rPr>
                    <w:rFonts w:ascii="Times New Roman" w:hAnsi="Times New Roman" w:cs="Times New Roman"/>
                    <w:noProof/>
                  </w:rPr>
                  <w:t>3</w:t>
                </w:r>
                <w:r>
                  <w:rPr>
                    <w:rFonts w:ascii="Times New Roman" w:hAnsi="Times New Roman"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0AC1" w:rsidRDefault="00EA0AC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EA0AC1" w:rsidRDefault="00EA0AC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0AC1" w:rsidRDefault="00EA0AC1">
    <w:pPr>
      <w:pStyle w:val="Header"/>
      <w:rPr>
        <w:rFonts w:ascii="Times New Roman" w:hAnsi="Times New Roman" w:cs="Times New Roman"/>
      </w:rPr>
    </w:pPr>
  </w:p>
  <w:p w:rsidR="00EA0AC1" w:rsidRDefault="00EA0AC1">
    <w:pPr>
      <w:pStyle w:val="Header"/>
      <w:rPr>
        <w:rFonts w:ascii="Times New Roman" w:hAnsi="Times New Roman" w:cs="Times New Roman"/>
      </w:rPr>
    </w:pPr>
  </w:p>
  <w:p w:rsidR="00EA0AC1" w:rsidRDefault="00EA0AC1">
    <w:pPr>
      <w:pStyle w:val="Header"/>
      <w:rPr>
        <w:rFonts w:ascii="Times New Roman" w:hAnsi="Times New Roman" w:cs="Times New Roman"/>
      </w:rPr>
    </w:pPr>
  </w:p>
  <w:p w:rsidR="00EA0AC1" w:rsidRDefault="00EA0AC1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36548901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2021684159</w:t>
    </w:r>
  </w:p>
  <w:p w:rsidR="00EA0AC1" w:rsidRDefault="00EA0AC1">
    <w:pPr>
      <w:pStyle w:val="Header"/>
      <w:rPr>
        <w:rFonts w:ascii="Times New Roman" w:hAnsi="Times New Roman" w:cs="Times New Roman"/>
        <w:sz w:val="24"/>
        <w:szCs w:val="24"/>
      </w:rPr>
    </w:pPr>
  </w:p>
  <w:p w:rsidR="00EA0AC1" w:rsidRDefault="00EA0AC1">
    <w:pPr>
      <w:pStyle w:val="Header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A0AC1"/>
    <w:rsid w:val="00EA0A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</w:pPr>
    <w:rPr>
      <w:rFonts w:ascii="Calibri" w:hAnsi="Calibri" w:cs="Calibri"/>
      <w:lang w:eastAsia="en-US"/>
    </w:rPr>
  </w:style>
  <w:style w:type="paragraph" w:styleId="Heading1">
    <w:name w:val="heading 1"/>
    <w:basedOn w:val="Normal"/>
    <w:link w:val="Heading1Char"/>
    <w:uiPriority w:val="99"/>
    <w:qFormat/>
    <w:pPr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Pr>
      <w:rFonts w:ascii="Cambria" w:hAnsi="Cambria" w:cs="Cambria"/>
      <w:b/>
      <w:bCs/>
      <w:kern w:val="32"/>
      <w:sz w:val="32"/>
      <w:szCs w:val="32"/>
      <w:lang w:eastAsia="en-US"/>
    </w:rPr>
  </w:style>
  <w:style w:type="paragraph" w:styleId="BodyText">
    <w:name w:val="Body Text"/>
    <w:basedOn w:val="Normal"/>
    <w:link w:val="BodyTextChar"/>
    <w:uiPriority w:val="99"/>
    <w:pPr>
      <w:ind w:left="668" w:hanging="567"/>
    </w:pPr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rPr>
      <w:rFonts w:ascii="Calibri" w:hAnsi="Calibri" w:cs="Calibri"/>
      <w:lang w:eastAsia="en-US"/>
    </w:rPr>
  </w:style>
  <w:style w:type="paragraph" w:styleId="ListParagraph">
    <w:name w:val="List Paragraph"/>
    <w:basedOn w:val="Normal"/>
    <w:uiPriority w:val="99"/>
    <w:qFormat/>
  </w:style>
  <w:style w:type="paragraph" w:customStyle="1" w:styleId="TableParagraph">
    <w:name w:val="Table Paragraph"/>
    <w:basedOn w:val="Normal"/>
    <w:uiPriority w:val="99"/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</TotalTime>
  <Pages>3</Pages>
  <Words>1092</Words>
  <Characters>6228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galina</cp:lastModifiedBy>
  <cp:revision>3</cp:revision>
  <cp:lastPrinted>2016-03-31T08:32:00Z</cp:lastPrinted>
  <dcterms:created xsi:type="dcterms:W3CDTF">2016-03-31T08:34:00Z</dcterms:created>
  <dcterms:modified xsi:type="dcterms:W3CDTF">2016-03-31T08:38:00Z</dcterms:modified>
</cp:coreProperties>
</file>