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E227CC" w:rsidRPr="00E227CC" w:rsidTr="00E227CC">
        <w:tc>
          <w:tcPr>
            <w:tcW w:w="2660" w:type="dxa"/>
          </w:tcPr>
          <w:p w:rsidR="00E227CC" w:rsidRPr="00E227CC" w:rsidRDefault="00E227CC" w:rsidP="00E227CC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E227CC" w:rsidRPr="00E227CC" w:rsidRDefault="00E227CC" w:rsidP="00E227CC">
      <w:pPr>
        <w:jc w:val="right"/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>str.1</w:t>
      </w:r>
    </w:p>
    <w:tbl>
      <w:tblPr>
        <w:tblStyle w:val="Mriekatabuky"/>
        <w:tblpPr w:leftFromText="141" w:rightFromText="141" w:vertAnchor="text" w:tblpXSpec="right" w:tblpY="1"/>
        <w:tblOverlap w:val="never"/>
        <w:tblW w:w="2918" w:type="dxa"/>
        <w:tblLayout w:type="fixed"/>
        <w:tblLook w:val="04A0" w:firstRow="1" w:lastRow="0" w:firstColumn="1" w:lastColumn="0" w:noHBand="0" w:noVBand="1"/>
      </w:tblPr>
      <w:tblGrid>
        <w:gridCol w:w="284"/>
        <w:gridCol w:w="283"/>
        <w:gridCol w:w="284"/>
        <w:gridCol w:w="283"/>
        <w:gridCol w:w="284"/>
        <w:gridCol w:w="283"/>
        <w:gridCol w:w="284"/>
        <w:gridCol w:w="283"/>
        <w:gridCol w:w="324"/>
        <w:gridCol w:w="326"/>
      </w:tblGrid>
      <w:tr w:rsidR="000A7861" w:rsidRPr="00E227CC" w:rsidTr="000A7861">
        <w:tc>
          <w:tcPr>
            <w:tcW w:w="284" w:type="dxa"/>
          </w:tcPr>
          <w:p w:rsidR="00E227CC" w:rsidRPr="00E227CC" w:rsidRDefault="007C6C9D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3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E227CC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4" w:type="dxa"/>
          </w:tcPr>
          <w:p w:rsidR="00E227CC" w:rsidRPr="00E227CC" w:rsidRDefault="003F749C" w:rsidP="000A7861">
            <w:pPr>
              <w:ind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26" w:type="dxa"/>
          </w:tcPr>
          <w:p w:rsidR="00E227CC" w:rsidRPr="00E227CC" w:rsidRDefault="000A7861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E227CC" w:rsidRPr="00E227CC" w:rsidRDefault="000A7861" w:rsidP="000A7861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               </w:t>
      </w:r>
      <w:r w:rsidRPr="00E227CC">
        <w:rPr>
          <w:rFonts w:ascii="Times New Roman" w:hAnsi="Times New Roman" w:cs="Times New Roman"/>
        </w:rPr>
        <w:t>DIČ</w:t>
      </w:r>
      <w:r w:rsidR="00E227CC"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 w:rsidR="00A35EB3">
        <w:rPr>
          <w:rFonts w:ascii="Times New Roman" w:hAnsi="Times New Roman" w:cs="Times New Roman"/>
        </w:rPr>
        <w:t xml:space="preserve">                                                                 </w:t>
      </w:r>
      <w:r w:rsidR="00E227CC" w:rsidRPr="00E227CC">
        <w:rPr>
          <w:rFonts w:ascii="Times New Roman" w:hAnsi="Times New Roman" w:cs="Times New Roman"/>
        </w:rPr>
        <w:br w:type="textWrapping" w:clear="all"/>
      </w:r>
    </w:p>
    <w:p w:rsidR="00E227CC" w:rsidRDefault="00E227CC" w:rsidP="00E227CC">
      <w:pPr>
        <w:pStyle w:val="Odsekzoznamu"/>
        <w:numPr>
          <w:ilvl w:val="0"/>
          <w:numId w:val="4"/>
        </w:numPr>
        <w:ind w:left="284" w:hanging="295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Informácie o účtovnej jednotke</w:t>
      </w:r>
    </w:p>
    <w:tbl>
      <w:tblPr>
        <w:tblStyle w:val="Mriekatabuky"/>
        <w:tblW w:w="9526" w:type="dxa"/>
        <w:tblInd w:w="-11" w:type="dxa"/>
        <w:tblLook w:val="04A0" w:firstRow="1" w:lastRow="0" w:firstColumn="1" w:lastColumn="0" w:noHBand="0" w:noVBand="1"/>
      </w:tblPr>
      <w:tblGrid>
        <w:gridCol w:w="9526"/>
      </w:tblGrid>
      <w:tr w:rsidR="00E227CC" w:rsidTr="00BD6418">
        <w:trPr>
          <w:trHeight w:val="3781"/>
        </w:trPr>
        <w:tc>
          <w:tcPr>
            <w:tcW w:w="952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Obchodné meno:  Flextronics s.r.o.</w:t>
            </w:r>
          </w:p>
          <w:p w:rsidR="007F5D85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Síd</w:t>
            </w:r>
            <w:r w:rsidR="003F749C">
              <w:rPr>
                <w:rFonts w:ascii="Times New Roman" w:hAnsi="Times New Roman" w:cs="Times New Roman"/>
              </w:rPr>
              <w:t>lo: Jókaiho 24/27, 94501 Komárno</w:t>
            </w:r>
          </w:p>
          <w:p w:rsidR="007F5D85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IČO: 46064249</w:t>
            </w:r>
          </w:p>
          <w:p w:rsidR="007F5D85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DIČ: 2023233256</w:t>
            </w:r>
          </w:p>
          <w:p w:rsidR="00C76E03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Opis obch</w:t>
            </w:r>
            <w:r w:rsidR="003F749C">
              <w:rPr>
                <w:rFonts w:ascii="Times New Roman" w:hAnsi="Times New Roman" w:cs="Times New Roman"/>
              </w:rPr>
              <w:t>odnej činnosti spoločnosti Flextronics</w:t>
            </w:r>
            <w:r>
              <w:rPr>
                <w:rFonts w:ascii="Times New Roman" w:hAnsi="Times New Roman" w:cs="Times New Roman"/>
              </w:rPr>
              <w:t xml:space="preserve"> s.r.o.: veľkoobchod a  maloobchod, sprostredkovateľská činnosť v oblasti obchodu a služieb, výroba komunikačných </w:t>
            </w:r>
            <w:r w:rsidR="0004061D">
              <w:rPr>
                <w:rFonts w:ascii="Times New Roman" w:hAnsi="Times New Roman" w:cs="Times New Roman"/>
              </w:rPr>
              <w:t>zariadení , oprava a údržba  výrobkov jemnej mechaniky, prenájom hnuteľných vecí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3F749C">
              <w:rPr>
                <w:rFonts w:ascii="Times New Roman" w:hAnsi="Times New Roman" w:cs="Times New Roman"/>
              </w:rPr>
              <w:t xml:space="preserve">, </w:t>
            </w:r>
            <w:r>
              <w:rPr>
                <w:rFonts w:ascii="Times New Roman" w:hAnsi="Times New Roman" w:cs="Times New Roman"/>
              </w:rPr>
              <w:t xml:space="preserve">     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Dátum schválenia účtovnej závierky za bezprostredne predchádzajúce účtovné obdobie  : Účtovná závierka k 31.12.201</w:t>
            </w:r>
            <w:r w:rsidR="003F749C">
              <w:rPr>
                <w:rFonts w:ascii="Times New Roman" w:hAnsi="Times New Roman" w:cs="Times New Roman"/>
              </w:rPr>
              <w:t>4 bola schválená dňa 18.03.2015</w:t>
            </w: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Právny dôvod na zostavenie účtovnej závierky: k 31.12.2015 je účtovna závierka zostavená ako riadna účtovná závierka za účtovné obdobie od 01.01.2015 do 31.12.2015.</w:t>
            </w:r>
          </w:p>
          <w:p w:rsidR="00A96B85" w:rsidRDefault="00A96B85" w:rsidP="00E227CC">
            <w:pPr>
              <w:rPr>
                <w:rFonts w:ascii="Times New Roman" w:hAnsi="Times New Roman" w:cs="Times New Roman"/>
              </w:rPr>
            </w:pPr>
          </w:p>
          <w:p w:rsidR="00C76E03" w:rsidRDefault="00C76E03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nie je súčasťou žiadnej skupiny</w:t>
            </w:r>
          </w:p>
          <w:p w:rsidR="007F5D85" w:rsidRPr="0089570C" w:rsidRDefault="007F5D85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         </w:t>
            </w:r>
          </w:p>
        </w:tc>
      </w:tr>
    </w:tbl>
    <w:p w:rsidR="00E227CC" w:rsidRDefault="00E227CC" w:rsidP="00E227CC">
      <w:pPr>
        <w:ind w:left="-11"/>
        <w:rPr>
          <w:rFonts w:ascii="Times New Roman" w:hAnsi="Times New Roman" w:cs="Times New Roman"/>
          <w:b/>
        </w:rPr>
      </w:pPr>
    </w:p>
    <w:p w:rsidR="00E227CC" w:rsidRDefault="00E227CC" w:rsidP="00E227CC">
      <w:pPr>
        <w:pStyle w:val="Odsekzoznamu"/>
        <w:numPr>
          <w:ilvl w:val="0"/>
          <w:numId w:val="5"/>
        </w:num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Informácie k prílohe č. 3 časti A. písm. c) o počte zamestnancov</w:t>
      </w:r>
    </w:p>
    <w:tbl>
      <w:tblPr>
        <w:tblStyle w:val="Mriekatabuky"/>
        <w:tblW w:w="10314" w:type="dxa"/>
        <w:tblInd w:w="-176" w:type="dxa"/>
        <w:tblLook w:val="04A0" w:firstRow="1" w:lastRow="0" w:firstColumn="1" w:lastColumn="0" w:noHBand="0" w:noVBand="1"/>
      </w:tblPr>
      <w:tblGrid>
        <w:gridCol w:w="4077"/>
        <w:gridCol w:w="3071"/>
        <w:gridCol w:w="3166"/>
      </w:tblGrid>
      <w:tr w:rsidR="00E227CC" w:rsidRPr="00E227CC" w:rsidTr="00A35EB3">
        <w:tc>
          <w:tcPr>
            <w:tcW w:w="4077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071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166" w:type="dxa"/>
            <w:vAlign w:val="center"/>
          </w:tcPr>
          <w:p w:rsidR="00E227CC" w:rsidRPr="00E227CC" w:rsidRDefault="00E227CC" w:rsidP="00E227C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E227CC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Priemerný prepočítaný počet zamestnancov</w:t>
            </w:r>
          </w:p>
        </w:tc>
        <w:tc>
          <w:tcPr>
            <w:tcW w:w="3071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Stav zamestnancov ku dňu, ku ktorému sa zostavuje účtovná závierka, z toho:</w:t>
            </w:r>
          </w:p>
        </w:tc>
        <w:tc>
          <w:tcPr>
            <w:tcW w:w="3071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  <w:tr w:rsidR="00E227CC" w:rsidTr="00A35EB3">
        <w:tc>
          <w:tcPr>
            <w:tcW w:w="4077" w:type="dxa"/>
          </w:tcPr>
          <w:p w:rsidR="00E227CC" w:rsidRDefault="00E227C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vedúcich zamestnancov</w:t>
            </w:r>
          </w:p>
        </w:tc>
        <w:tc>
          <w:tcPr>
            <w:tcW w:w="3071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166" w:type="dxa"/>
          </w:tcPr>
          <w:p w:rsidR="00E227CC" w:rsidRDefault="003F749C" w:rsidP="00E227C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</w:tr>
    </w:tbl>
    <w:p w:rsidR="00E227CC" w:rsidRDefault="00E227CC" w:rsidP="00E227CC">
      <w:pPr>
        <w:rPr>
          <w:rFonts w:ascii="Times New Roman" w:hAnsi="Times New Roman" w:cs="Times New Roman"/>
        </w:rPr>
      </w:pPr>
    </w:p>
    <w:p w:rsidR="00A35EB3" w:rsidRDefault="00A35EB3" w:rsidP="00A35EB3">
      <w:pPr>
        <w:pStyle w:val="Odsekzoznamu"/>
        <w:numPr>
          <w:ilvl w:val="0"/>
          <w:numId w:val="5"/>
        </w:numPr>
        <w:jc w:val="both"/>
        <w:rPr>
          <w:rFonts w:ascii="Times New Roman" w:hAnsi="Times New Roman" w:cs="Times New Roman"/>
          <w:lang w:val="sk-SK"/>
        </w:rPr>
      </w:pPr>
      <w:r w:rsidRPr="00A35EB3">
        <w:rPr>
          <w:rFonts w:ascii="Times New Roman" w:hAnsi="Times New Roman" w:cs="Times New Roman"/>
          <w:lang w:val="sk-SK"/>
        </w:rPr>
        <w:t>Informácie k časti B. písm. b) prílohy č. 3 o štruktúre spoločníkov, akcionárov ku dňu, ku ktorému sa zostavuje účtovná závierka a o štruktúre spoločníkov, akcionárov do dňa jej zmeny vzniknutej v priebehu účtovného obdobia</w:t>
      </w:r>
    </w:p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Tabuľka č.1</w:t>
      </w:r>
    </w:p>
    <w:tbl>
      <w:tblPr>
        <w:tblStyle w:val="Mriekatabuky"/>
        <w:tblW w:w="9474" w:type="dxa"/>
        <w:tblInd w:w="-11" w:type="dxa"/>
        <w:tblLook w:val="04A0" w:firstRow="1" w:lastRow="0" w:firstColumn="1" w:lastColumn="0" w:noHBand="0" w:noVBand="1"/>
      </w:tblPr>
      <w:tblGrid>
        <w:gridCol w:w="2104"/>
        <w:gridCol w:w="1842"/>
        <w:gridCol w:w="1842"/>
        <w:gridCol w:w="1843"/>
        <w:gridCol w:w="1843"/>
      </w:tblGrid>
      <w:tr w:rsidR="00A35EB3" w:rsidRPr="00A35EB3" w:rsidTr="00A35EB3">
        <w:tc>
          <w:tcPr>
            <w:tcW w:w="2104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Spoločník, akcionár</w:t>
            </w:r>
          </w:p>
        </w:tc>
        <w:tc>
          <w:tcPr>
            <w:tcW w:w="3684" w:type="dxa"/>
            <w:gridSpan w:val="2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Výška podielu na základnom imaní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Podiel na hlasovacích právach v %</w:t>
            </w:r>
          </w:p>
        </w:tc>
        <w:tc>
          <w:tcPr>
            <w:tcW w:w="1843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Iný podiel na ostatných položkách VI ako ZI v %</w:t>
            </w:r>
          </w:p>
        </w:tc>
      </w:tr>
      <w:tr w:rsidR="00A35EB3" w:rsidTr="00A35EB3">
        <w:tc>
          <w:tcPr>
            <w:tcW w:w="2104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absolútne</w:t>
            </w:r>
          </w:p>
        </w:tc>
        <w:tc>
          <w:tcPr>
            <w:tcW w:w="1842" w:type="dxa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v %</w:t>
            </w: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  <w:vMerge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Tr="00A35EB3">
        <w:tc>
          <w:tcPr>
            <w:tcW w:w="2104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842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</w:tr>
      <w:tr w:rsidR="00A35EB3" w:rsidTr="00A35EB3">
        <w:tc>
          <w:tcPr>
            <w:tcW w:w="2104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Marian Kövér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Default="0004061D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843" w:type="dxa"/>
          </w:tcPr>
          <w:p w:rsidR="00A35EB3" w:rsidRDefault="00A35EB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A35EB3" w:rsidRPr="00A35EB3" w:rsidTr="00A35EB3">
        <w:tc>
          <w:tcPr>
            <w:tcW w:w="2104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 w:rsidRPr="00A35EB3">
              <w:rPr>
                <w:rFonts w:ascii="Times New Roman" w:hAnsi="Times New Roman" w:cs="Times New Roman"/>
                <w:b/>
                <w:lang w:val="sk-SK"/>
              </w:rPr>
              <w:t>Spolu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5000</w:t>
            </w:r>
          </w:p>
        </w:tc>
        <w:tc>
          <w:tcPr>
            <w:tcW w:w="1842" w:type="dxa"/>
          </w:tcPr>
          <w:p w:rsidR="00A35EB3" w:rsidRPr="00A35EB3" w:rsidRDefault="0004061D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  <w:r>
              <w:rPr>
                <w:rFonts w:ascii="Times New Roman" w:hAnsi="Times New Roman" w:cs="Times New Roman"/>
                <w:b/>
                <w:lang w:val="sk-SK"/>
              </w:rPr>
              <w:t>100</w:t>
            </w: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43" w:type="dxa"/>
          </w:tcPr>
          <w:p w:rsidR="00A35EB3" w:rsidRPr="00A35EB3" w:rsidRDefault="00A35EB3" w:rsidP="00A35EB3">
            <w:pPr>
              <w:jc w:val="both"/>
              <w:rPr>
                <w:rFonts w:ascii="Times New Roman" w:hAnsi="Times New Roman" w:cs="Times New Roman"/>
                <w:b/>
                <w:lang w:val="sk-SK"/>
              </w:rPr>
            </w:pP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C13637" w:rsidRDefault="00C13637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604DBC" w:rsidRDefault="00604DBC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35EB3" w:rsidRPr="00E227CC" w:rsidTr="0026690F">
        <w:tc>
          <w:tcPr>
            <w:tcW w:w="2660" w:type="dxa"/>
          </w:tcPr>
          <w:p w:rsidR="00A35EB3" w:rsidRPr="00E227CC" w:rsidRDefault="00A35EB3" w:rsidP="0026690F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A35EB3" w:rsidRDefault="00A35EB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p w:rsidR="00A35EB3" w:rsidRPr="00E227CC" w:rsidRDefault="00A35EB3" w:rsidP="00A35EB3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str.2</w:t>
      </w:r>
    </w:p>
    <w:tbl>
      <w:tblPr>
        <w:tblStyle w:val="Mriekatabuky"/>
        <w:tblpPr w:leftFromText="141" w:rightFromText="141" w:vertAnchor="text" w:tblpXSpec="right" w:tblpY="1"/>
        <w:tblOverlap w:val="never"/>
        <w:tblW w:w="3321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A15998" w:rsidRPr="00E227CC" w:rsidTr="00A15998">
        <w:tc>
          <w:tcPr>
            <w:tcW w:w="245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26" w:type="dxa"/>
          </w:tcPr>
          <w:p w:rsidR="00A35EB3" w:rsidRPr="00E227CC" w:rsidRDefault="003F749C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68" w:type="dxa"/>
          </w:tcPr>
          <w:p w:rsidR="00A35EB3" w:rsidRPr="00E227CC" w:rsidRDefault="003F749C" w:rsidP="0026690F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7115</w:t>
            </w:r>
          </w:p>
        </w:tc>
        <w:tc>
          <w:tcPr>
            <w:tcW w:w="326" w:type="dxa"/>
          </w:tcPr>
          <w:p w:rsidR="00A35EB3" w:rsidRPr="00E227CC" w:rsidRDefault="00C76E03" w:rsidP="0026690F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A35EB3" w:rsidRDefault="00A35EB3" w:rsidP="00C76E03">
      <w:pPr>
        <w:rPr>
          <w:rFonts w:ascii="Times New Roman" w:hAnsi="Times New Roman" w:cs="Times New Roman"/>
        </w:rPr>
      </w:pPr>
      <w:r w:rsidRPr="00E227CC">
        <w:rPr>
          <w:rFonts w:ascii="Times New Roman" w:hAnsi="Times New Roman" w:cs="Times New Roman"/>
        </w:rPr>
        <w:t xml:space="preserve">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</w:t>
      </w:r>
      <w:r w:rsidR="00C76E03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                                         </w:t>
      </w:r>
    </w:p>
    <w:p w:rsidR="00A35EB3" w:rsidRDefault="00A35EB3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D. Ďalšie informácie</w:t>
      </w:r>
    </w:p>
    <w:tbl>
      <w:tblPr>
        <w:tblStyle w:val="Mriekatabuky"/>
        <w:tblW w:w="9286" w:type="dxa"/>
        <w:tblLook w:val="04A0" w:firstRow="1" w:lastRow="0" w:firstColumn="1" w:lastColumn="0" w:noHBand="0" w:noVBand="1"/>
      </w:tblPr>
      <w:tblGrid>
        <w:gridCol w:w="9286"/>
      </w:tblGrid>
      <w:tr w:rsidR="00A35EB3" w:rsidTr="00604DBC">
        <w:trPr>
          <w:trHeight w:val="11852"/>
        </w:trPr>
        <w:tc>
          <w:tcPr>
            <w:tcW w:w="9286" w:type="dxa"/>
          </w:tcPr>
          <w:p w:rsidR="00A35EB3" w:rsidRDefault="00A96B85" w:rsidP="00A35EB3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Informácie o prijatych postupoch :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  <w:b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 w:rsidRPr="00A96B85">
              <w:rPr>
                <w:rFonts w:ascii="Times New Roman" w:hAnsi="Times New Roman" w:cs="Times New Roman"/>
              </w:rPr>
              <w:t>Účtovna závierka bola vypracovaná vsúlade so zákonom č. 431/2002 Z.z.</w:t>
            </w:r>
            <w:r>
              <w:rPr>
                <w:rFonts w:ascii="Times New Roman" w:hAnsi="Times New Roman" w:cs="Times New Roman"/>
              </w:rPr>
              <w:t xml:space="preserve"> o účtovníctve v znení neskorších predpisov a opatrením MF SR č. 23054/2002-92, ktorým sa ustanovujú podrobnosti o postupoch účtovania  a rámcovej účtovnej osnove pre podnikateľov v znení neskorších predpisov. </w:t>
            </w: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Menou pre vykazovanie je EURO.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A96B85" w:rsidRDefault="00A96B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Táto účtovná závierka bola vypracovaná na základe historických cien a za predpokladu nepretržitého trvania účtovnej jednotky</w:t>
            </w:r>
            <w:r w:rsidR="00FA726A">
              <w:rPr>
                <w:rFonts w:ascii="Times New Roman" w:hAnsi="Times New Roman" w:cs="Times New Roman"/>
              </w:rPr>
              <w:t>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Dlhodobí hmotný</w:t>
            </w:r>
            <w:r w:rsidR="00604DBC">
              <w:rPr>
                <w:rFonts w:ascii="Times New Roman" w:hAnsi="Times New Roman" w:cs="Times New Roman"/>
              </w:rPr>
              <w:t xml:space="preserve"> a nehmotný</w:t>
            </w:r>
            <w:r>
              <w:rPr>
                <w:rFonts w:ascii="Times New Roman" w:hAnsi="Times New Roman" w:cs="Times New Roman"/>
              </w:rPr>
              <w:t xml:space="preserve"> majetok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Dlhodobý majetok nakupovaný sa oceňuje obstarávacou cenou, ktorá zahrňa cenu obstarávania a náklady súvisiace s obstaraním ( clo, prepravu, montáž, poistné a pod )</w:t>
            </w:r>
          </w:p>
          <w:p w:rsidR="00604DBC" w:rsidRDefault="00604DB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Odpisy dlhodobého hmotného a nehmotného majetku sú stanovené vychádzajúc z predpokladanej doby jej používania. Odpisovať sa začína počnúc mesiacom zaradenia dlhodobého majetku do používania. Ročná výška odpisov dlhodobého majetku predstavuje 12-násobok mesačného odpisu vypočítaného rovnomerným sp</w:t>
            </w:r>
            <w:r w:rsidR="00D910C8">
              <w:rPr>
                <w:rFonts w:ascii="Times New Roman" w:hAnsi="Times New Roman" w:cs="Times New Roman"/>
              </w:rPr>
              <w:t xml:space="preserve">ôsobom zo vstupnej ceny majetku, ktorá pripadá na zostatok doby odpisovania.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Zásoby 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Zásoby ( nakupovan</w:t>
            </w:r>
            <w:r w:rsidR="00D910C8">
              <w:rPr>
                <w:rFonts w:ascii="Times New Roman" w:hAnsi="Times New Roman" w:cs="Times New Roman"/>
              </w:rPr>
              <w:t>é zásoby ) sa účtujú na sklad v obstarávacích cenách.</w:t>
            </w:r>
          </w:p>
          <w:p w:rsidR="00FA726A" w:rsidRDefault="00FA726A" w:rsidP="00A35EB3">
            <w:pPr>
              <w:rPr>
                <w:rFonts w:ascii="Times New Roman" w:hAnsi="Times New Roman" w:cs="Times New Roman"/>
              </w:rPr>
            </w:pPr>
          </w:p>
          <w:p w:rsidR="00FA726A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Pohľadávky: 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Pohľadávky sa pri ich vzniku oceňujú ich menovitou hodnotou. Spooločnosť netvorila opravnú položku k pohľadávke.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Rezervy : Rezervy spoločnosť netvorila okrem zákonného rezervného fondu.</w:t>
            </w: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</w:p>
          <w:p w:rsidR="00D910C8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Informácie o záväzkoch: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Záväzky pri ich vzniku sa oceňujú menovitou hodnotou.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D910C8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Celková suma záväzkov so zostatkovou dobou splatnosti</w:t>
            </w:r>
            <w:r w:rsidR="002D543A">
              <w:rPr>
                <w:rFonts w:ascii="Times New Roman" w:hAnsi="Times New Roman" w:cs="Times New Roman"/>
              </w:rPr>
              <w:t xml:space="preserve"> dlhšou ako 1rok  vo výške 8589</w:t>
            </w:r>
            <w:r>
              <w:rPr>
                <w:rFonts w:ascii="Times New Roman" w:hAnsi="Times New Roman" w:cs="Times New Roman"/>
              </w:rPr>
              <w:t xml:space="preserve"> eur.</w:t>
            </w:r>
            <w:r w:rsidR="008B4AFD">
              <w:rPr>
                <w:rFonts w:ascii="Times New Roman" w:hAnsi="Times New Roman" w:cs="Times New Roman"/>
              </w:rPr>
              <w:t xml:space="preserve"> V predchádzajúcom účtovnom období spoločnosť neúčtovala o záväzkoch so zostatkovou dobou splatnosti dlhšou ako 1 rok.</w:t>
            </w:r>
          </w:p>
          <w:p w:rsidR="00FA726A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Spoločnosť nevykazuje so zostatkovou dobou splatnosti viac ako 5 rokov.</w:t>
            </w:r>
            <w:r w:rsidR="00604DBC">
              <w:rPr>
                <w:rFonts w:ascii="Times New Roman" w:hAnsi="Times New Roman" w:cs="Times New Roman"/>
              </w:rPr>
              <w:t xml:space="preserve"> 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z príjmov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Daň príjmov sa skladá zo splatnej dane, o odloženej dani spoločnosť neúčtuje. Splatná daň z príjmov sa počíta vo výške 22 % daňového základu, ktorý sa vypočítal úpravou účtovného výsledku hospodárenia pred daňou o pripočítateľné a odpočítateľné položky.</w:t>
            </w: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</w:p>
          <w:p w:rsidR="008B4AFD" w:rsidRDefault="008B4AFD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Účtovná jednotka neúčtuje o časovom rozlíšení výnosov a nákladov.</w:t>
            </w:r>
          </w:p>
          <w:p w:rsidR="00FA726A" w:rsidRPr="00A96B85" w:rsidRDefault="00FA726A" w:rsidP="00A35EB3">
            <w:pPr>
              <w:rPr>
                <w:rFonts w:ascii="Times New Roman" w:hAnsi="Times New Roman" w:cs="Times New Roman"/>
              </w:rPr>
            </w:pPr>
          </w:p>
        </w:tc>
      </w:tr>
    </w:tbl>
    <w:p w:rsidR="00A35EB3" w:rsidRDefault="00A35EB3" w:rsidP="00A35EB3">
      <w:pPr>
        <w:rPr>
          <w:rFonts w:ascii="Times New Roman" w:hAnsi="Times New Roman" w:cs="Times New Roman"/>
          <w:b/>
        </w:rPr>
      </w:pPr>
    </w:p>
    <w:p w:rsidR="00C13637" w:rsidRDefault="00C13637" w:rsidP="00A35EB3">
      <w:pPr>
        <w:rPr>
          <w:rFonts w:ascii="Times New Roman" w:hAnsi="Times New Roman" w:cs="Times New Roman"/>
          <w:b/>
        </w:rPr>
      </w:pPr>
    </w:p>
    <w:tbl>
      <w:tblPr>
        <w:tblStyle w:val="Mriekatabuky"/>
        <w:tblpPr w:leftFromText="141" w:rightFromText="141" w:vertAnchor="text" w:tblpY="1"/>
        <w:tblOverlap w:val="never"/>
        <w:tblW w:w="2660" w:type="dxa"/>
        <w:tblLook w:val="04A0" w:firstRow="1" w:lastRow="0" w:firstColumn="1" w:lastColumn="0" w:noHBand="0" w:noVBand="1"/>
      </w:tblPr>
      <w:tblGrid>
        <w:gridCol w:w="2660"/>
      </w:tblGrid>
      <w:tr w:rsidR="00A15998" w:rsidRPr="00E227CC" w:rsidTr="008F36EB">
        <w:tc>
          <w:tcPr>
            <w:tcW w:w="2660" w:type="dxa"/>
          </w:tcPr>
          <w:p w:rsidR="00A15998" w:rsidRPr="00E227CC" w:rsidRDefault="00A15998" w:rsidP="008F36EB">
            <w:pPr>
              <w:rPr>
                <w:rFonts w:ascii="Times New Roman" w:hAnsi="Times New Roman" w:cs="Times New Roman"/>
                <w:lang w:val="sk-SK"/>
              </w:rPr>
            </w:pPr>
            <w:r w:rsidRPr="00E227CC">
              <w:rPr>
                <w:rFonts w:ascii="Times New Roman" w:hAnsi="Times New Roman" w:cs="Times New Roman"/>
              </w:rPr>
              <w:lastRenderedPageBreak/>
              <w:t>Pozn</w:t>
            </w:r>
            <w:r w:rsidRPr="00E227CC">
              <w:rPr>
                <w:rFonts w:ascii="Times New Roman" w:hAnsi="Times New Roman" w:cs="Times New Roman"/>
                <w:lang w:val="sk-SK"/>
              </w:rPr>
              <w:t>ámky Úč POD 3 - 01</w:t>
            </w:r>
          </w:p>
        </w:tc>
      </w:tr>
    </w:tbl>
    <w:p w:rsidR="00604DBC" w:rsidRPr="00E227CC" w:rsidRDefault="00604DBC" w:rsidP="00604DBC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str.3</w:t>
      </w:r>
    </w:p>
    <w:tbl>
      <w:tblPr>
        <w:tblStyle w:val="Mriekatabuky"/>
        <w:tblpPr w:leftFromText="141" w:rightFromText="141" w:vertAnchor="text" w:tblpXSpec="right" w:tblpY="1"/>
        <w:tblOverlap w:val="never"/>
        <w:tblW w:w="2817" w:type="dxa"/>
        <w:tblLook w:val="04A0" w:firstRow="1" w:lastRow="0" w:firstColumn="1" w:lastColumn="0" w:noHBand="0" w:noVBand="1"/>
      </w:tblPr>
      <w:tblGrid>
        <w:gridCol w:w="326"/>
        <w:gridCol w:w="326"/>
        <w:gridCol w:w="326"/>
        <w:gridCol w:w="326"/>
        <w:gridCol w:w="326"/>
        <w:gridCol w:w="326"/>
        <w:gridCol w:w="326"/>
        <w:gridCol w:w="326"/>
        <w:gridCol w:w="468"/>
        <w:gridCol w:w="326"/>
      </w:tblGrid>
      <w:tr w:rsidR="00604DBC" w:rsidRPr="00E227CC" w:rsidTr="008F36EB"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3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84" w:type="dxa"/>
          </w:tcPr>
          <w:p w:rsidR="00604DBC" w:rsidRPr="00E227CC" w:rsidRDefault="002D543A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10" w:type="dxa"/>
          </w:tcPr>
          <w:p w:rsidR="00604DBC" w:rsidRPr="00E227CC" w:rsidRDefault="002D543A" w:rsidP="008F36EB">
            <w:pPr>
              <w:ind w:left="-409" w:right="220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1115</w:t>
            </w:r>
          </w:p>
        </w:tc>
        <w:tc>
          <w:tcPr>
            <w:tcW w:w="239" w:type="dxa"/>
          </w:tcPr>
          <w:p w:rsidR="00604DBC" w:rsidRPr="00E227CC" w:rsidRDefault="007D63D9" w:rsidP="008F36E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</w:t>
            </w:r>
          </w:p>
        </w:tc>
      </w:tr>
    </w:tbl>
    <w:p w:rsidR="00604DBC" w:rsidRDefault="00604DBC" w:rsidP="00A35EB3">
      <w:pPr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        </w:t>
      </w:r>
      <w:r w:rsidR="00A15998" w:rsidRPr="00E227CC">
        <w:rPr>
          <w:rFonts w:ascii="Times New Roman" w:hAnsi="Times New Roman" w:cs="Times New Roman"/>
        </w:rPr>
        <w:t>DIČ</w:t>
      </w:r>
      <w:r>
        <w:rPr>
          <w:rFonts w:ascii="Times New Roman" w:hAnsi="Times New Roman" w:cs="Times New Roman"/>
        </w:rPr>
        <w:t xml:space="preserve">        </w:t>
      </w:r>
      <w:r w:rsidR="007D63D9">
        <w:rPr>
          <w:rFonts w:ascii="Times New Roman" w:hAnsi="Times New Roman" w:cs="Times New Roman"/>
        </w:rPr>
        <w:t xml:space="preserve">                                     </w:t>
      </w:r>
      <w:r w:rsidRPr="00E227CC">
        <w:rPr>
          <w:rFonts w:ascii="Times New Roman" w:hAnsi="Times New Roman" w:cs="Times New Roman"/>
        </w:rPr>
        <w:t xml:space="preserve">                                                                                </w:t>
      </w:r>
      <w:r>
        <w:rPr>
          <w:rFonts w:ascii="Times New Roman" w:hAnsi="Times New Roman" w:cs="Times New Roman"/>
        </w:rPr>
        <w:t xml:space="preserve">                                                                 </w:t>
      </w:r>
    </w:p>
    <w:p w:rsidR="00A35EB3" w:rsidRPr="00A35EB3" w:rsidRDefault="00A35EB3" w:rsidP="00A15998">
      <w:pPr>
        <w:spacing w:after="0"/>
        <w:rPr>
          <w:rFonts w:ascii="Times New Roman" w:hAnsi="Times New Roman" w:cs="Times New Roman"/>
        </w:rPr>
      </w:pPr>
      <w:r w:rsidRPr="00A35EB3">
        <w:rPr>
          <w:rFonts w:ascii="Times New Roman" w:hAnsi="Times New Roman" w:cs="Times New Roman"/>
        </w:rPr>
        <w:t>41. Informácie k časti J. písm. f) a g) prílohy č. 3 o daniach z príjmov</w:t>
      </w:r>
    </w:p>
    <w:tbl>
      <w:tblPr>
        <w:tblStyle w:val="Mriekatabuky"/>
        <w:tblW w:w="9322" w:type="dxa"/>
        <w:tblLayout w:type="fixed"/>
        <w:tblLook w:val="04A0" w:firstRow="1" w:lastRow="0" w:firstColumn="1" w:lastColumn="0" w:noHBand="0" w:noVBand="1"/>
      </w:tblPr>
      <w:tblGrid>
        <w:gridCol w:w="2802"/>
        <w:gridCol w:w="1298"/>
        <w:gridCol w:w="1286"/>
        <w:gridCol w:w="676"/>
        <w:gridCol w:w="1298"/>
        <w:gridCol w:w="1286"/>
        <w:gridCol w:w="676"/>
      </w:tblGrid>
      <w:tr w:rsidR="00A35EB3" w:rsidTr="00CC57E3">
        <w:tc>
          <w:tcPr>
            <w:tcW w:w="2802" w:type="dxa"/>
            <w:vMerge w:val="restart"/>
            <w:vAlign w:val="center"/>
          </w:tcPr>
          <w:p w:rsidR="00A35EB3" w:rsidRP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3260" w:type="dxa"/>
            <w:gridSpan w:val="3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A35EB3" w:rsidTr="00CC57E3">
        <w:tc>
          <w:tcPr>
            <w:tcW w:w="2802" w:type="dxa"/>
            <w:vMerge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  <w:tc>
          <w:tcPr>
            <w:tcW w:w="1298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Základ dane</w:t>
            </w:r>
          </w:p>
        </w:tc>
        <w:tc>
          <w:tcPr>
            <w:tcW w:w="128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</w:t>
            </w:r>
          </w:p>
        </w:tc>
        <w:tc>
          <w:tcPr>
            <w:tcW w:w="676" w:type="dxa"/>
            <w:vAlign w:val="center"/>
          </w:tcPr>
          <w:p w:rsidR="00A35EB3" w:rsidRDefault="00A35EB3" w:rsidP="00A35EB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Daň v %</w:t>
            </w:r>
          </w:p>
        </w:tc>
      </w:tr>
      <w:tr w:rsidR="00A35EB3" w:rsidTr="00CC57E3">
        <w:tc>
          <w:tcPr>
            <w:tcW w:w="2802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a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b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c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</w:t>
            </w:r>
          </w:p>
        </w:tc>
        <w:tc>
          <w:tcPr>
            <w:tcW w:w="1298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e</w:t>
            </w:r>
          </w:p>
        </w:tc>
        <w:tc>
          <w:tcPr>
            <w:tcW w:w="128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f</w:t>
            </w:r>
          </w:p>
        </w:tc>
        <w:tc>
          <w:tcPr>
            <w:tcW w:w="676" w:type="dxa"/>
            <w:vAlign w:val="center"/>
          </w:tcPr>
          <w:p w:rsidR="00A35EB3" w:rsidRDefault="00A35EB3" w:rsidP="00CC57E3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g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Výsledok hospodárenia pred zdanením, z toho:</w:t>
            </w:r>
          </w:p>
        </w:tc>
        <w:tc>
          <w:tcPr>
            <w:tcW w:w="1298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22883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3A2A6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20064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teoretická daň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7D6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5034</w:t>
            </w:r>
          </w:p>
        </w:tc>
        <w:tc>
          <w:tcPr>
            <w:tcW w:w="676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Daňovo neuznané náklady</w:t>
            </w:r>
          </w:p>
        </w:tc>
        <w:tc>
          <w:tcPr>
            <w:tcW w:w="1298" w:type="dxa"/>
          </w:tcPr>
          <w:p w:rsidR="00A35EB3" w:rsidRPr="00A35EB3" w:rsidRDefault="00F613D9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1028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Výnosy nepodliehajúce dani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Umorenie daňovej straty</w:t>
            </w: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Spolu</w:t>
            </w:r>
          </w:p>
        </w:tc>
        <w:tc>
          <w:tcPr>
            <w:tcW w:w="1298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23911</w:t>
            </w:r>
          </w:p>
        </w:tc>
        <w:tc>
          <w:tcPr>
            <w:tcW w:w="1286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5260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3A2A6C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20064</w:t>
            </w: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Splatná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Odložená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76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</w:p>
        </w:tc>
      </w:tr>
      <w:tr w:rsidR="00A35EB3" w:rsidRPr="00A35EB3" w:rsidTr="00CC57E3">
        <w:tc>
          <w:tcPr>
            <w:tcW w:w="2802" w:type="dxa"/>
          </w:tcPr>
          <w:p w:rsidR="00A35EB3" w:rsidRPr="00A35EB3" w:rsidRDefault="00A35EB3" w:rsidP="00A35EB3">
            <w:pPr>
              <w:rPr>
                <w:rFonts w:ascii="Times New Roman" w:hAnsi="Times New Roman" w:cs="Times New Roman"/>
              </w:rPr>
            </w:pPr>
            <w:r w:rsidRPr="00A35EB3">
              <w:rPr>
                <w:rFonts w:ascii="Times New Roman" w:hAnsi="Times New Roman" w:cs="Times New Roman"/>
              </w:rPr>
              <w:t>Celková daň z príjmov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A9148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5260</w:t>
            </w:r>
          </w:p>
        </w:tc>
        <w:tc>
          <w:tcPr>
            <w:tcW w:w="676" w:type="dxa"/>
          </w:tcPr>
          <w:p w:rsidR="00A35EB3" w:rsidRPr="00A35EB3" w:rsidRDefault="009C6A55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  <w:tc>
          <w:tcPr>
            <w:tcW w:w="1298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x</w:t>
            </w:r>
          </w:p>
        </w:tc>
        <w:tc>
          <w:tcPr>
            <w:tcW w:w="128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4414</w:t>
            </w:r>
          </w:p>
        </w:tc>
        <w:tc>
          <w:tcPr>
            <w:tcW w:w="676" w:type="dxa"/>
          </w:tcPr>
          <w:p w:rsidR="00A35EB3" w:rsidRPr="00A35EB3" w:rsidRDefault="00F17062" w:rsidP="00A35EB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22</w:t>
            </w:r>
          </w:p>
        </w:tc>
      </w:tr>
    </w:tbl>
    <w:p w:rsidR="00CC57E3" w:rsidRDefault="00CC57E3" w:rsidP="00A15998">
      <w:pPr>
        <w:spacing w:after="0"/>
        <w:ind w:left="-11"/>
        <w:jc w:val="both"/>
        <w:rPr>
          <w:rFonts w:ascii="Times New Roman" w:hAnsi="Times New Roman" w:cs="Times New Roman"/>
          <w:b/>
          <w:lang w:val="sk-SK"/>
        </w:rPr>
      </w:pPr>
      <w:r>
        <w:rPr>
          <w:rFonts w:ascii="Times New Roman" w:hAnsi="Times New Roman" w:cs="Times New Roman"/>
          <w:b/>
          <w:lang w:val="sk-SK"/>
        </w:rPr>
        <w:t>P. Prehľad zmien vlastného imania</w:t>
      </w:r>
    </w:p>
    <w:p w:rsid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  <w:r>
        <w:rPr>
          <w:rFonts w:ascii="Times New Roman" w:hAnsi="Times New Roman" w:cs="Times New Roman"/>
          <w:lang w:val="sk-SK"/>
        </w:rPr>
        <w:t>47. Informácie k časti P. prílohy č. 3 o zmenách vlastného imania</w:t>
      </w:r>
    </w:p>
    <w:tbl>
      <w:tblPr>
        <w:tblStyle w:val="Mriekatabuky"/>
        <w:tblW w:w="10101" w:type="dxa"/>
        <w:tblInd w:w="-11" w:type="dxa"/>
        <w:tblLook w:val="04A0" w:firstRow="1" w:lastRow="0" w:firstColumn="1" w:lastColumn="0" w:noHBand="0" w:noVBand="1"/>
      </w:tblPr>
      <w:tblGrid>
        <w:gridCol w:w="3349"/>
        <w:gridCol w:w="1873"/>
        <w:gridCol w:w="1297"/>
        <w:gridCol w:w="1130"/>
        <w:gridCol w:w="1270"/>
        <w:gridCol w:w="1182"/>
      </w:tblGrid>
      <w:tr w:rsidR="00CC57E3" w:rsidRPr="00772648" w:rsidTr="00772648">
        <w:tc>
          <w:tcPr>
            <w:tcW w:w="3349" w:type="dxa"/>
            <w:vMerge w:val="restart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Položka vlastného imania</w:t>
            </w:r>
          </w:p>
        </w:tc>
        <w:tc>
          <w:tcPr>
            <w:tcW w:w="6752" w:type="dxa"/>
            <w:gridSpan w:val="5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Bežné účtovné obdobie</w:t>
            </w:r>
          </w:p>
        </w:tc>
      </w:tr>
      <w:tr w:rsidR="00CC57E3" w:rsidRPr="00772648" w:rsidTr="00A15998">
        <w:trPr>
          <w:trHeight w:val="752"/>
        </w:trPr>
        <w:tc>
          <w:tcPr>
            <w:tcW w:w="3349" w:type="dxa"/>
            <w:vMerge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</w:p>
        </w:tc>
        <w:tc>
          <w:tcPr>
            <w:tcW w:w="1873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začiatku účtovného obdobia</w:t>
            </w:r>
          </w:p>
        </w:tc>
        <w:tc>
          <w:tcPr>
            <w:tcW w:w="1297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Prírastky</w:t>
            </w:r>
          </w:p>
        </w:tc>
        <w:tc>
          <w:tcPr>
            <w:tcW w:w="113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Úbytky</w:t>
            </w:r>
          </w:p>
        </w:tc>
        <w:tc>
          <w:tcPr>
            <w:tcW w:w="1270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Presuny</w:t>
            </w:r>
          </w:p>
        </w:tc>
        <w:tc>
          <w:tcPr>
            <w:tcW w:w="1182" w:type="dxa"/>
            <w:vAlign w:val="center"/>
          </w:tcPr>
          <w:p w:rsidR="00CC57E3" w:rsidRPr="00772648" w:rsidRDefault="00CC57E3" w:rsidP="00772648">
            <w:pPr>
              <w:jc w:val="center"/>
              <w:rPr>
                <w:rFonts w:ascii="Times New Roman" w:hAnsi="Times New Roman" w:cs="Times New Roman"/>
                <w:b/>
                <w:lang w:val="sk-SK"/>
              </w:rPr>
            </w:pPr>
            <w:r w:rsidRPr="00772648">
              <w:rPr>
                <w:rFonts w:ascii="Times New Roman" w:hAnsi="Times New Roman" w:cs="Times New Roman"/>
                <w:b/>
                <w:lang w:val="sk-SK"/>
              </w:rPr>
              <w:t>Stav na konci účtovného obdobia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b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c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d</w:t>
            </w: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</w:t>
            </w: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f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Základné imanie</w:t>
            </w:r>
          </w:p>
        </w:tc>
        <w:tc>
          <w:tcPr>
            <w:tcW w:w="1873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3A2A6C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5000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Vlastné akcie a vlastné obchodné podiely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Zmena základného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 xml:space="preserve">Pohľadávky za upísané vlastné imanie 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Emisné ážio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kapitálové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A15998">
        <w:trPr>
          <w:trHeight w:val="604"/>
        </w:trPr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 (nedeliteľný fond) z kapitálových vkladov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majetku a záväzkov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kapitálových účastín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Oceňovacie rozdiely z precenenia pri zlúčení, splynutí a rozdelení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Zákonný rezervný fond</w:t>
            </w:r>
          </w:p>
        </w:tc>
        <w:tc>
          <w:tcPr>
            <w:tcW w:w="1873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638</w:t>
            </w:r>
          </w:p>
        </w:tc>
        <w:tc>
          <w:tcPr>
            <w:tcW w:w="1297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396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1034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Nedeliteľný fond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Štatutárne fondy a ostatné fondy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Nerozdelený zisk minulých rokov</w:t>
            </w:r>
          </w:p>
        </w:tc>
        <w:tc>
          <w:tcPr>
            <w:tcW w:w="1873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3532</w:t>
            </w:r>
          </w:p>
        </w:tc>
        <w:tc>
          <w:tcPr>
            <w:tcW w:w="1297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7523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11055</w:t>
            </w: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Nerozdelená strata minulých rokov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Výsledok hospodárenia bežného účtovného obdobia</w:t>
            </w:r>
          </w:p>
        </w:tc>
        <w:tc>
          <w:tcPr>
            <w:tcW w:w="1873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8446</w:t>
            </w:r>
          </w:p>
        </w:tc>
        <w:tc>
          <w:tcPr>
            <w:tcW w:w="1297" w:type="dxa"/>
          </w:tcPr>
          <w:p w:rsidR="00CC57E3" w:rsidRDefault="001E630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2868</w:t>
            </w: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2D543A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7917</w:t>
            </w:r>
            <w:bookmarkStart w:id="0" w:name="_GoBack"/>
            <w:bookmarkEnd w:id="0"/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Vyplatené dividendy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  <w:tr w:rsidR="00CC57E3" w:rsidTr="00772648">
        <w:tc>
          <w:tcPr>
            <w:tcW w:w="3349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  <w:r>
              <w:rPr>
                <w:rFonts w:ascii="Times New Roman" w:hAnsi="Times New Roman" w:cs="Times New Roman"/>
                <w:lang w:val="sk-SK"/>
              </w:rPr>
              <w:t>Ostatné položky vlastného imania</w:t>
            </w:r>
          </w:p>
        </w:tc>
        <w:tc>
          <w:tcPr>
            <w:tcW w:w="1873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97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3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270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  <w:tc>
          <w:tcPr>
            <w:tcW w:w="1182" w:type="dxa"/>
          </w:tcPr>
          <w:p w:rsidR="00CC57E3" w:rsidRDefault="00CC57E3" w:rsidP="00A35EB3">
            <w:pPr>
              <w:jc w:val="both"/>
              <w:rPr>
                <w:rFonts w:ascii="Times New Roman" w:hAnsi="Times New Roman" w:cs="Times New Roman"/>
                <w:lang w:val="sk-SK"/>
              </w:rPr>
            </w:pPr>
          </w:p>
        </w:tc>
      </w:tr>
    </w:tbl>
    <w:p w:rsidR="00CC57E3" w:rsidRPr="00CC57E3" w:rsidRDefault="00CC57E3" w:rsidP="00A35EB3">
      <w:pPr>
        <w:ind w:left="-11"/>
        <w:jc w:val="both"/>
        <w:rPr>
          <w:rFonts w:ascii="Times New Roman" w:hAnsi="Times New Roman" w:cs="Times New Roman"/>
          <w:lang w:val="sk-SK"/>
        </w:rPr>
      </w:pPr>
    </w:p>
    <w:sectPr w:rsidR="00CC57E3" w:rsidRPr="00CC57E3" w:rsidSect="00C13637">
      <w:pgSz w:w="11906" w:h="16838"/>
      <w:pgMar w:top="1134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D0FF3" w:rsidRDefault="000D0FF3" w:rsidP="00E227CC">
      <w:pPr>
        <w:spacing w:after="0" w:line="240" w:lineRule="auto"/>
      </w:pPr>
      <w:r>
        <w:separator/>
      </w:r>
    </w:p>
  </w:endnote>
  <w:endnote w:type="continuationSeparator" w:id="0">
    <w:p w:rsidR="000D0FF3" w:rsidRDefault="000D0FF3" w:rsidP="00E227C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D0FF3" w:rsidRDefault="000D0FF3" w:rsidP="00E227CC">
      <w:pPr>
        <w:spacing w:after="0" w:line="240" w:lineRule="auto"/>
      </w:pPr>
      <w:r>
        <w:separator/>
      </w:r>
    </w:p>
  </w:footnote>
  <w:footnote w:type="continuationSeparator" w:id="0">
    <w:p w:rsidR="000D0FF3" w:rsidRDefault="000D0FF3" w:rsidP="00E227C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EC420B1"/>
    <w:multiLevelType w:val="hybridMultilevel"/>
    <w:tmpl w:val="9822BED4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B64A4C"/>
    <w:multiLevelType w:val="hybridMultilevel"/>
    <w:tmpl w:val="10D4DE76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5190F21"/>
    <w:multiLevelType w:val="hybridMultilevel"/>
    <w:tmpl w:val="BB98573C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4D36294"/>
    <w:multiLevelType w:val="hybridMultilevel"/>
    <w:tmpl w:val="B3962F40"/>
    <w:lvl w:ilvl="0" w:tplc="040E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E1F6D96"/>
    <w:multiLevelType w:val="hybridMultilevel"/>
    <w:tmpl w:val="4AB8E3F2"/>
    <w:lvl w:ilvl="0" w:tplc="7C900E92">
      <w:start w:val="1"/>
      <w:numFmt w:val="decimal"/>
      <w:lvlText w:val="%1."/>
      <w:lvlJc w:val="left"/>
      <w:pPr>
        <w:ind w:left="349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69" w:hanging="360"/>
      </w:pPr>
    </w:lvl>
    <w:lvl w:ilvl="2" w:tplc="040E001B" w:tentative="1">
      <w:start w:val="1"/>
      <w:numFmt w:val="lowerRoman"/>
      <w:lvlText w:val="%3."/>
      <w:lvlJc w:val="right"/>
      <w:pPr>
        <w:ind w:left="1789" w:hanging="180"/>
      </w:pPr>
    </w:lvl>
    <w:lvl w:ilvl="3" w:tplc="040E000F" w:tentative="1">
      <w:start w:val="1"/>
      <w:numFmt w:val="decimal"/>
      <w:lvlText w:val="%4."/>
      <w:lvlJc w:val="left"/>
      <w:pPr>
        <w:ind w:left="2509" w:hanging="360"/>
      </w:pPr>
    </w:lvl>
    <w:lvl w:ilvl="4" w:tplc="040E0019" w:tentative="1">
      <w:start w:val="1"/>
      <w:numFmt w:val="lowerLetter"/>
      <w:lvlText w:val="%5."/>
      <w:lvlJc w:val="left"/>
      <w:pPr>
        <w:ind w:left="3229" w:hanging="360"/>
      </w:pPr>
    </w:lvl>
    <w:lvl w:ilvl="5" w:tplc="040E001B" w:tentative="1">
      <w:start w:val="1"/>
      <w:numFmt w:val="lowerRoman"/>
      <w:lvlText w:val="%6."/>
      <w:lvlJc w:val="right"/>
      <w:pPr>
        <w:ind w:left="3949" w:hanging="180"/>
      </w:pPr>
    </w:lvl>
    <w:lvl w:ilvl="6" w:tplc="040E000F" w:tentative="1">
      <w:start w:val="1"/>
      <w:numFmt w:val="decimal"/>
      <w:lvlText w:val="%7."/>
      <w:lvlJc w:val="left"/>
      <w:pPr>
        <w:ind w:left="4669" w:hanging="360"/>
      </w:pPr>
    </w:lvl>
    <w:lvl w:ilvl="7" w:tplc="040E0019" w:tentative="1">
      <w:start w:val="1"/>
      <w:numFmt w:val="lowerLetter"/>
      <w:lvlText w:val="%8."/>
      <w:lvlJc w:val="left"/>
      <w:pPr>
        <w:ind w:left="5389" w:hanging="360"/>
      </w:pPr>
    </w:lvl>
    <w:lvl w:ilvl="8" w:tplc="040E001B" w:tentative="1">
      <w:start w:val="1"/>
      <w:numFmt w:val="lowerRoman"/>
      <w:lvlText w:val="%9."/>
      <w:lvlJc w:val="right"/>
      <w:pPr>
        <w:ind w:left="6109" w:hanging="180"/>
      </w:pPr>
    </w:lvl>
  </w:abstractNum>
  <w:num w:numId="1">
    <w:abstractNumId w:val="2"/>
  </w:num>
  <w:num w:numId="2">
    <w:abstractNumId w:val="1"/>
  </w:num>
  <w:num w:numId="3">
    <w:abstractNumId w:val="3"/>
  </w:num>
  <w:num w:numId="4">
    <w:abstractNumId w:val="0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227CC"/>
    <w:rsid w:val="0004061D"/>
    <w:rsid w:val="000A7861"/>
    <w:rsid w:val="000D0FF3"/>
    <w:rsid w:val="001E6303"/>
    <w:rsid w:val="002D543A"/>
    <w:rsid w:val="003A2A6C"/>
    <w:rsid w:val="003F749C"/>
    <w:rsid w:val="00560FD4"/>
    <w:rsid w:val="00604DBC"/>
    <w:rsid w:val="006716C1"/>
    <w:rsid w:val="006C4C23"/>
    <w:rsid w:val="007171C2"/>
    <w:rsid w:val="00772648"/>
    <w:rsid w:val="007C6C9D"/>
    <w:rsid w:val="007D63D9"/>
    <w:rsid w:val="007F5D85"/>
    <w:rsid w:val="0089570C"/>
    <w:rsid w:val="008B4AFD"/>
    <w:rsid w:val="008F4E9B"/>
    <w:rsid w:val="009C6A55"/>
    <w:rsid w:val="00A15998"/>
    <w:rsid w:val="00A35EB3"/>
    <w:rsid w:val="00A91485"/>
    <w:rsid w:val="00A96B85"/>
    <w:rsid w:val="00BB7F25"/>
    <w:rsid w:val="00BD6418"/>
    <w:rsid w:val="00C13637"/>
    <w:rsid w:val="00C76E03"/>
    <w:rsid w:val="00C8118C"/>
    <w:rsid w:val="00CC57E3"/>
    <w:rsid w:val="00D910C8"/>
    <w:rsid w:val="00E227CC"/>
    <w:rsid w:val="00F17062"/>
    <w:rsid w:val="00F613D9"/>
    <w:rsid w:val="00F943B7"/>
    <w:rsid w:val="00FA726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0990D6"/>
  <w15:docId w15:val="{9CE9ED72-1A89-426D-8C85-A345030369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C8118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E227CC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Hlavika">
    <w:name w:val="header"/>
    <w:basedOn w:val="Normlny"/>
    <w:link w:val="Hlavik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227CC"/>
  </w:style>
  <w:style w:type="paragraph" w:styleId="Pta">
    <w:name w:val="footer"/>
    <w:basedOn w:val="Normlny"/>
    <w:link w:val="PtaChar"/>
    <w:uiPriority w:val="99"/>
    <w:unhideWhenUsed/>
    <w:rsid w:val="00E227C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227CC"/>
  </w:style>
  <w:style w:type="paragraph" w:styleId="Odsekzoznamu">
    <w:name w:val="List Paragraph"/>
    <w:basedOn w:val="Normlny"/>
    <w:uiPriority w:val="34"/>
    <w:qFormat/>
    <w:rsid w:val="00E227C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6035FF9-67D6-4D5E-AF19-65C18AC9D9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3</Pages>
  <Words>894</Words>
  <Characters>5099</Characters>
  <Application>Microsoft Office Word</Application>
  <DocSecurity>0</DocSecurity>
  <Lines>42</Lines>
  <Paragraphs>11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Cím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Notebook</dc:creator>
  <cp:lastModifiedBy>Ucto2</cp:lastModifiedBy>
  <cp:revision>4</cp:revision>
  <dcterms:created xsi:type="dcterms:W3CDTF">2016-03-30T12:18:00Z</dcterms:created>
  <dcterms:modified xsi:type="dcterms:W3CDTF">2016-03-31T12:18:00Z</dcterms:modified>
</cp:coreProperties>
</file>