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7E24" w:rsidRPr="00857338" w:rsidRDefault="004D6C90">
      <w:pPr>
        <w:rPr>
          <w:b/>
          <w:sz w:val="28"/>
          <w:szCs w:val="28"/>
        </w:rPr>
      </w:pPr>
      <w:r w:rsidRPr="00857338">
        <w:rPr>
          <w:b/>
          <w:sz w:val="28"/>
          <w:szCs w:val="28"/>
        </w:rPr>
        <w:t>Poznámky k účtovnej závierke Sova Digital a.s. za rok 2015</w:t>
      </w:r>
    </w:p>
    <w:p w:rsidR="004D6C90" w:rsidRPr="000C19AC" w:rsidRDefault="004D6C90">
      <w:pPr>
        <w:rPr>
          <w:sz w:val="24"/>
          <w:szCs w:val="24"/>
        </w:rPr>
      </w:pPr>
    </w:p>
    <w:p w:rsidR="004D6C90" w:rsidRPr="00857338" w:rsidRDefault="004D6C90">
      <w:pPr>
        <w:rPr>
          <w:b/>
          <w:sz w:val="24"/>
          <w:szCs w:val="24"/>
        </w:rPr>
      </w:pPr>
      <w:r w:rsidRPr="00857338">
        <w:rPr>
          <w:b/>
          <w:sz w:val="24"/>
          <w:szCs w:val="24"/>
        </w:rPr>
        <w:t>Bod 1.Údaje o spoločnosti , základnom imaní a štatutárnych orgánoch.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4D6C90" w:rsidRPr="000C19AC" w:rsidTr="00BA0BE8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Názov :                   SOVA Digital a.s.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           (od: 10.09.2007)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D6C90" w:rsidRPr="000C19AC" w:rsidTr="00BA0BE8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D6C90" w:rsidRPr="000C19AC" w:rsidRDefault="004D6C90" w:rsidP="004D6C9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D6C90" w:rsidRPr="000C19AC" w:rsidTr="00BA0BE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C19A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Bojnická 3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Bratislava 831 04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D6C90" w:rsidRPr="000C19AC" w:rsidRDefault="004D6C90" w:rsidP="004D6C9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D6C90" w:rsidRPr="000C19AC" w:rsidTr="00BA0BE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C19A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35 770 911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D6C90" w:rsidRPr="000C19AC" w:rsidRDefault="004D6C90" w:rsidP="004D6C9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D6C90" w:rsidRPr="000C19AC" w:rsidTr="00BA0BE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C19A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18.08.1999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D6C90" w:rsidRPr="000C19AC" w:rsidRDefault="004D6C90" w:rsidP="004D6C9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D6C90" w:rsidRPr="000C19AC" w:rsidTr="00BA0BE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C19A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Akciová spoločnosť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18.08.1999)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D6C90" w:rsidRPr="000C19AC" w:rsidRDefault="004D6C90" w:rsidP="004D6C9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D6C90" w:rsidRPr="000C19AC" w:rsidTr="00BA0BE8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C19A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Predmet činnosti: </w:t>
            </w:r>
          </w:p>
        </w:tc>
        <w:tc>
          <w:tcPr>
            <w:tcW w:w="394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výskum a vývoj v oblasti prírodných a technických vied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19.02.2014)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poskytovanie software-predaj hotových programov na základe zmluvy s autorom alebo vyhotovovanie programov na zakázku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18.08.1999)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nákup a predaj software a hardware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18.08.1999)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kúpa tovaru za účelom jeho predaja iným prevádzkovateľom živnosti /veľkoobchod/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18.08.1999)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kúpa tovaru za účelom jeho predaja konečnému spotrebiteľovi /maloobchod/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18.08.1999)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poradenská a školiaca činnosť v oblasti výpočtovej techniky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18.08.1999)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činnosť v oblasti obchodu a služieb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12.10.2001)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administratívne práce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12.10.2001)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prenájom hnuteľných vecí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12.10.2001)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organizovanie kurzov, školení, seminárov a podujatí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12.10.2001)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podnikateľské poradenstvo v predmete podnikania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12.10.2001)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prenájom motorových vozidiel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D6C90" w:rsidRPr="000C19AC" w:rsidTr="00BA0BE8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C19A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orgán: </w:t>
            </w:r>
          </w:p>
        </w:tc>
        <w:tc>
          <w:tcPr>
            <w:tcW w:w="394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predstavenstvo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18.08.1999)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Ing. </w:t>
                  </w:r>
                  <w:hyperlink r:id="rId4" w:history="1">
                    <w:r w:rsidRPr="000C19AC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Martin Morháč </w:t>
                    </w:r>
                  </w:hyperlink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- predseda predstavenstva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Bencúrova 41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Bratislava 821 04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Vznik funkcie: 18.08.1999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14.05.2003)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 xml:space="preserve">Ing. </w:t>
                  </w:r>
                  <w:hyperlink r:id="rId5" w:history="1">
                    <w:r w:rsidRPr="000C19AC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Ľubomír Ondo </w:t>
                    </w:r>
                  </w:hyperlink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- člen predstavenstva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Bajkalská 2337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Poprad 058 01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Vznik funkcie: 28.11.2012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06.12.2012)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Ing. </w:t>
                  </w:r>
                  <w:hyperlink r:id="rId6" w:history="1">
                    <w:r w:rsidRPr="000C19AC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Igor Fingerland </w:t>
                    </w:r>
                  </w:hyperlink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- člen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Eisnerova 38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Bratislava 841 07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Vznik funkcie: 10.02.2015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27.02.2015)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D6C90" w:rsidRPr="000C19AC" w:rsidRDefault="004D6C90" w:rsidP="004D6C9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D6C90" w:rsidRPr="000C19AC" w:rsidTr="00BA0BE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C19A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Za akciovú spoločnosť podpisujú predseda predstavenstva samostatne alebo dvaja členovia predstavenstva spoločne.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18.08.1999)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D6C90" w:rsidRPr="000C19AC" w:rsidRDefault="004D6C90" w:rsidP="004D6C9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D6C90" w:rsidRPr="000C19AC" w:rsidTr="00BA0BE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C19A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34 000 EUR Rozsah splatenia: 34 000 EUR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06.12.2012)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D6C90" w:rsidRPr="000C19AC" w:rsidRDefault="004D6C90" w:rsidP="004D6C9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D6C90" w:rsidRPr="000C19AC" w:rsidTr="00BA0BE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C19A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Akcie: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Počet: 1000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Druh: kmeňové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Podoba: listinné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Forma: akcie na meno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Menovitá hodnota: 34 EUR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Obmedzenie prevoditeľnosti akcií na meno: Prevoditeľnosť akcií je obmedzená súhlasom valného zhromaždenia.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06.12.2012)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D6C90" w:rsidRPr="000C19AC" w:rsidRDefault="004D6C90" w:rsidP="004D6C9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D6C90" w:rsidRPr="000C19AC" w:rsidTr="00BA0BE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C19A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Dozorná rada: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Ing. </w:t>
                  </w:r>
                  <w:hyperlink r:id="rId7" w:history="1">
                    <w:r w:rsidRPr="000C19AC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Oskár Bomba </w:t>
                    </w:r>
                  </w:hyperlink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Lietavská 7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Bratislava 851 06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Vznik funkcie: 28.11.2012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06.12.2012)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Ing. </w:t>
                  </w:r>
                  <w:hyperlink r:id="rId8" w:history="1">
                    <w:r w:rsidRPr="000C19AC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Jozef Lukáč </w:t>
                    </w:r>
                  </w:hyperlink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Na letisko 2092/29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Poprad 058 01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Vznik funkcie: 28.11.2012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06.12.2012)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Ing. </w:t>
                  </w:r>
                  <w:hyperlink r:id="rId9" w:history="1">
                    <w:r w:rsidRPr="000C19AC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Kristián Zastko </w:t>
                    </w:r>
                  </w:hyperlink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Podlužany 46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Podlužany 956 52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Vznik funkcie: 12.03.2015 </w:t>
                  </w:r>
                </w:p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20.03.2015)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D6C90" w:rsidRPr="000C19AC" w:rsidRDefault="004D6C90" w:rsidP="004D6C9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131" w:type="pct"/>
        <w:jc w:val="center"/>
        <w:tblCellSpacing w:w="22" w:type="dxa"/>
        <w:tblInd w:w="-240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112"/>
        <w:gridCol w:w="7288"/>
      </w:tblGrid>
      <w:tr w:rsidR="004D6C90" w:rsidRPr="000C19AC" w:rsidTr="00BA0BE8">
        <w:trPr>
          <w:tblCellSpacing w:w="22" w:type="dxa"/>
          <w:jc w:val="center"/>
        </w:trPr>
        <w:tc>
          <w:tcPr>
            <w:tcW w:w="1088" w:type="pct"/>
            <w:shd w:val="clear" w:color="auto" w:fill="FFFFFF"/>
            <w:hideMark/>
          </w:tcPr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841" w:type="pct"/>
            <w:shd w:val="clear" w:color="auto" w:fill="FFFFFF"/>
            <w:vAlign w:val="center"/>
            <w:hideMark/>
          </w:tcPr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735516" w:rsidRPr="000C19AC" w:rsidRDefault="00735516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735516" w:rsidRPr="000C19AC" w:rsidRDefault="00735516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14E6C" w:rsidRDefault="00C14E6C" w:rsidP="004D6C90">
      <w:pPr>
        <w:rPr>
          <w:b/>
          <w:sz w:val="24"/>
          <w:szCs w:val="24"/>
        </w:rPr>
      </w:pPr>
    </w:p>
    <w:p w:rsidR="00C14E6C" w:rsidRDefault="00C14E6C" w:rsidP="004D6C90">
      <w:pPr>
        <w:rPr>
          <w:b/>
          <w:sz w:val="24"/>
          <w:szCs w:val="24"/>
        </w:rPr>
      </w:pPr>
    </w:p>
    <w:p w:rsidR="00C14E6C" w:rsidRDefault="00C14E6C" w:rsidP="004D6C90">
      <w:pPr>
        <w:rPr>
          <w:b/>
          <w:sz w:val="24"/>
          <w:szCs w:val="24"/>
        </w:rPr>
      </w:pPr>
    </w:p>
    <w:p w:rsidR="00C14E6C" w:rsidRDefault="00C14E6C" w:rsidP="004D6C90">
      <w:pPr>
        <w:rPr>
          <w:b/>
          <w:sz w:val="24"/>
          <w:szCs w:val="24"/>
        </w:rPr>
      </w:pPr>
    </w:p>
    <w:p w:rsidR="00C14E6C" w:rsidRDefault="00C14E6C" w:rsidP="004D6C90">
      <w:pPr>
        <w:rPr>
          <w:b/>
          <w:sz w:val="24"/>
          <w:szCs w:val="24"/>
        </w:rPr>
      </w:pPr>
    </w:p>
    <w:p w:rsidR="00735516" w:rsidRPr="000C19AC" w:rsidRDefault="00735516" w:rsidP="004D6C90">
      <w:pPr>
        <w:rPr>
          <w:b/>
          <w:sz w:val="24"/>
          <w:szCs w:val="24"/>
        </w:rPr>
      </w:pPr>
      <w:r w:rsidRPr="000C19AC">
        <w:rPr>
          <w:b/>
          <w:sz w:val="24"/>
          <w:szCs w:val="24"/>
        </w:rPr>
        <w:lastRenderedPageBreak/>
        <w:t>Bod 2.</w:t>
      </w:r>
      <w:r w:rsidR="004D6C90" w:rsidRPr="000C19AC">
        <w:rPr>
          <w:b/>
          <w:sz w:val="24"/>
          <w:szCs w:val="24"/>
        </w:rPr>
        <w:t xml:space="preserve"> Závierka spoločnosti Sova Digital</w:t>
      </w:r>
      <w:r w:rsidR="000C19AC" w:rsidRPr="000C19AC">
        <w:rPr>
          <w:b/>
          <w:sz w:val="24"/>
          <w:szCs w:val="24"/>
        </w:rPr>
        <w:t xml:space="preserve"> za rok 2014</w:t>
      </w:r>
      <w:r w:rsidR="004D6C90" w:rsidRPr="000C19AC">
        <w:rPr>
          <w:b/>
          <w:sz w:val="24"/>
          <w:szCs w:val="24"/>
        </w:rPr>
        <w:t xml:space="preserve"> bola schválená 30.</w:t>
      </w:r>
      <w:r w:rsidR="00C14E6C">
        <w:rPr>
          <w:b/>
          <w:sz w:val="24"/>
          <w:szCs w:val="24"/>
        </w:rPr>
        <w:t>6</w:t>
      </w:r>
      <w:r w:rsidR="004D6C90" w:rsidRPr="000C19AC">
        <w:rPr>
          <w:b/>
          <w:sz w:val="24"/>
          <w:szCs w:val="24"/>
        </w:rPr>
        <w:t xml:space="preserve">.2015 Valným </w:t>
      </w:r>
      <w:r w:rsidRPr="000C19AC">
        <w:rPr>
          <w:b/>
          <w:sz w:val="24"/>
          <w:szCs w:val="24"/>
        </w:rPr>
        <w:t xml:space="preserve">                                                                           zhromaždením.</w:t>
      </w:r>
    </w:p>
    <w:p w:rsidR="00735516" w:rsidRPr="000C19AC" w:rsidRDefault="00735516" w:rsidP="004D6C90">
      <w:pPr>
        <w:rPr>
          <w:sz w:val="24"/>
          <w:szCs w:val="24"/>
        </w:rPr>
      </w:pPr>
    </w:p>
    <w:p w:rsidR="00735516" w:rsidRPr="000C19AC" w:rsidRDefault="00735516" w:rsidP="004D6C90">
      <w:pPr>
        <w:rPr>
          <w:sz w:val="24"/>
          <w:szCs w:val="24"/>
        </w:rPr>
      </w:pPr>
    </w:p>
    <w:p w:rsidR="00735516" w:rsidRPr="000C19AC" w:rsidRDefault="00735516" w:rsidP="004D6C90">
      <w:pPr>
        <w:rPr>
          <w:b/>
          <w:sz w:val="24"/>
          <w:szCs w:val="24"/>
        </w:rPr>
      </w:pPr>
      <w:r w:rsidRPr="000C19AC">
        <w:rPr>
          <w:b/>
          <w:sz w:val="24"/>
          <w:szCs w:val="24"/>
        </w:rPr>
        <w:t>Bod 3. Údaje o dcérskej spoločnosti :</w:t>
      </w:r>
    </w:p>
    <w:p w:rsidR="00735516" w:rsidRPr="000C19AC" w:rsidRDefault="00735516" w:rsidP="004D6C90">
      <w:pPr>
        <w:rPr>
          <w:sz w:val="24"/>
          <w:szCs w:val="24"/>
        </w:rPr>
      </w:pPr>
      <w:r w:rsidRPr="000C19AC">
        <w:rPr>
          <w:sz w:val="24"/>
          <w:szCs w:val="24"/>
        </w:rPr>
        <w:t>Spol. Cito Digital s.r.o</w:t>
      </w:r>
    </w:p>
    <w:p w:rsidR="00735516" w:rsidRPr="000C19AC" w:rsidRDefault="00735516" w:rsidP="004D6C90">
      <w:pPr>
        <w:rPr>
          <w:sz w:val="24"/>
          <w:szCs w:val="24"/>
        </w:rPr>
      </w:pPr>
      <w:r w:rsidRPr="000C19AC">
        <w:rPr>
          <w:sz w:val="24"/>
          <w:szCs w:val="24"/>
        </w:rPr>
        <w:t xml:space="preserve">Ičo : </w:t>
      </w:r>
      <w:r w:rsidRPr="000C19AC">
        <w:rPr>
          <w:rStyle w:val="ra"/>
          <w:sz w:val="24"/>
          <w:szCs w:val="24"/>
        </w:rPr>
        <w:t>46 560 661</w:t>
      </w:r>
    </w:p>
    <w:p w:rsidR="00735516" w:rsidRPr="000C19AC" w:rsidRDefault="00735516" w:rsidP="004D6C90">
      <w:pPr>
        <w:rPr>
          <w:sz w:val="24"/>
          <w:szCs w:val="24"/>
        </w:rPr>
      </w:pPr>
      <w:r w:rsidRPr="000C19AC">
        <w:rPr>
          <w:sz w:val="24"/>
          <w:szCs w:val="24"/>
        </w:rPr>
        <w:t>Vznik 29.2.2012</w:t>
      </w:r>
    </w:p>
    <w:p w:rsidR="00735516" w:rsidRPr="000C19AC" w:rsidRDefault="00735516" w:rsidP="004D6C90">
      <w:pPr>
        <w:rPr>
          <w:sz w:val="24"/>
          <w:szCs w:val="24"/>
        </w:rPr>
      </w:pPr>
      <w:r w:rsidRPr="000C19AC">
        <w:rPr>
          <w:sz w:val="24"/>
          <w:szCs w:val="24"/>
        </w:rPr>
        <w:t>Splatený vklad do spoločnosti vo výške 3 750,- Eur . Celkové základné imanie vo výške 5 000,-Eur.</w:t>
      </w:r>
    </w:p>
    <w:p w:rsidR="00735516" w:rsidRPr="000C19AC" w:rsidRDefault="00735516" w:rsidP="004D6C90">
      <w:pPr>
        <w:rPr>
          <w:sz w:val="24"/>
          <w:szCs w:val="24"/>
        </w:rPr>
      </w:pPr>
      <w:r w:rsidRPr="000C19AC">
        <w:rPr>
          <w:sz w:val="24"/>
          <w:szCs w:val="24"/>
        </w:rPr>
        <w:t>Konatelia : Ing. Fingerland Igor</w:t>
      </w:r>
    </w:p>
    <w:p w:rsidR="00735516" w:rsidRPr="000C19AC" w:rsidRDefault="00735516" w:rsidP="004D6C90">
      <w:pPr>
        <w:rPr>
          <w:sz w:val="24"/>
          <w:szCs w:val="24"/>
        </w:rPr>
      </w:pPr>
      <w:r w:rsidRPr="000C19AC">
        <w:rPr>
          <w:sz w:val="24"/>
          <w:szCs w:val="24"/>
        </w:rPr>
        <w:t xml:space="preserve">                    Ing.Morháč  Martin</w:t>
      </w:r>
    </w:p>
    <w:p w:rsidR="00735516" w:rsidRPr="000C19AC" w:rsidRDefault="00735516" w:rsidP="004D6C90">
      <w:pPr>
        <w:rPr>
          <w:sz w:val="24"/>
          <w:szCs w:val="24"/>
        </w:rPr>
      </w:pPr>
    </w:p>
    <w:p w:rsidR="00735516" w:rsidRPr="000C19AC" w:rsidRDefault="00735516" w:rsidP="004D6C90">
      <w:pPr>
        <w:rPr>
          <w:sz w:val="24"/>
          <w:szCs w:val="24"/>
        </w:rPr>
      </w:pPr>
      <w:r w:rsidRPr="000C19AC">
        <w:rPr>
          <w:sz w:val="24"/>
          <w:szCs w:val="24"/>
        </w:rPr>
        <w:t>Spoločnosť Sova Digital nemá povinnosť zostavovať konsolidovanú účtovnú závierku.</w:t>
      </w:r>
    </w:p>
    <w:p w:rsidR="00735516" w:rsidRPr="000C19AC" w:rsidRDefault="00735516" w:rsidP="004D6C90">
      <w:pPr>
        <w:rPr>
          <w:sz w:val="24"/>
          <w:szCs w:val="24"/>
        </w:rPr>
      </w:pPr>
    </w:p>
    <w:p w:rsidR="00D20C0D" w:rsidRPr="00857338" w:rsidRDefault="00735516" w:rsidP="004D6C90">
      <w:pPr>
        <w:rPr>
          <w:b/>
          <w:sz w:val="24"/>
          <w:szCs w:val="24"/>
        </w:rPr>
      </w:pPr>
      <w:r w:rsidRPr="00857338">
        <w:rPr>
          <w:b/>
          <w:sz w:val="24"/>
          <w:szCs w:val="24"/>
        </w:rPr>
        <w:t>Bod 4.</w:t>
      </w:r>
      <w:r w:rsidR="00857338" w:rsidRPr="00857338">
        <w:rPr>
          <w:b/>
          <w:sz w:val="24"/>
          <w:szCs w:val="24"/>
        </w:rPr>
        <w:t xml:space="preserve"> Informácia o počte zamestnancov</w:t>
      </w:r>
      <w:r w:rsidR="000C19AC" w:rsidRPr="00857338">
        <w:rPr>
          <w:b/>
          <w:sz w:val="24"/>
          <w:szCs w:val="24"/>
        </w:rPr>
        <w:t xml:space="preserve"> </w:t>
      </w:r>
    </w:p>
    <w:p w:rsidR="00735516" w:rsidRPr="000C19AC" w:rsidRDefault="000C19AC" w:rsidP="004D6C90">
      <w:pPr>
        <w:rPr>
          <w:sz w:val="24"/>
          <w:szCs w:val="24"/>
        </w:rPr>
      </w:pPr>
      <w:r w:rsidRPr="000C19AC">
        <w:rPr>
          <w:sz w:val="24"/>
          <w:szCs w:val="24"/>
        </w:rPr>
        <w:t>Priemerný počet zamestnancov spoločnosti je 23 .</w:t>
      </w:r>
    </w:p>
    <w:p w:rsidR="000C19AC" w:rsidRPr="000C19AC" w:rsidRDefault="000C19AC" w:rsidP="004D6C90">
      <w:pPr>
        <w:rPr>
          <w:sz w:val="24"/>
          <w:szCs w:val="24"/>
        </w:rPr>
      </w:pPr>
    </w:p>
    <w:p w:rsidR="000C19AC" w:rsidRPr="00857338" w:rsidRDefault="000C19AC" w:rsidP="000C19AC">
      <w:pPr>
        <w:pStyle w:val="Default"/>
        <w:rPr>
          <w:rFonts w:asciiTheme="minorHAnsi" w:hAnsiTheme="minorHAnsi"/>
          <w:b/>
        </w:rPr>
      </w:pPr>
      <w:r w:rsidRPr="00857338">
        <w:rPr>
          <w:rFonts w:asciiTheme="minorHAnsi" w:hAnsiTheme="minorHAnsi"/>
          <w:b/>
        </w:rPr>
        <w:t xml:space="preserve">Bod 5. </w:t>
      </w:r>
      <w:r w:rsidR="00857338" w:rsidRPr="00857338">
        <w:rPr>
          <w:rFonts w:asciiTheme="minorHAnsi" w:hAnsiTheme="minorHAnsi"/>
          <w:b/>
        </w:rPr>
        <w:t>Zostavenie účtovnej závierky za rok 2015</w:t>
      </w:r>
    </w:p>
    <w:p w:rsidR="00D20C0D" w:rsidRDefault="00D20C0D" w:rsidP="000C19AC">
      <w:pPr>
        <w:pStyle w:val="Default"/>
        <w:rPr>
          <w:rFonts w:asciiTheme="minorHAnsi" w:hAnsiTheme="minorHAnsi"/>
        </w:rPr>
      </w:pPr>
    </w:p>
    <w:p w:rsidR="000C19AC" w:rsidRDefault="000C19AC" w:rsidP="000C19AC">
      <w:pPr>
        <w:pStyle w:val="Default"/>
        <w:rPr>
          <w:rFonts w:asciiTheme="minorHAnsi" w:hAnsiTheme="minorHAnsi"/>
        </w:rPr>
      </w:pPr>
      <w:r w:rsidRPr="000C19AC">
        <w:rPr>
          <w:rFonts w:asciiTheme="minorHAnsi" w:hAnsiTheme="minorHAnsi"/>
        </w:rPr>
        <w:t>účtovná závierka za rok 2015 bola  zostavená za splnenia predpokladu, že účtovná jednotka bude nepretržite pokračovať vo svojej činnosti.</w:t>
      </w:r>
    </w:p>
    <w:p w:rsidR="000C19AC" w:rsidRDefault="000C19AC" w:rsidP="000C19AC">
      <w:pPr>
        <w:pStyle w:val="Default"/>
        <w:rPr>
          <w:rFonts w:asciiTheme="minorHAnsi" w:hAnsiTheme="minorHAnsi"/>
        </w:rPr>
      </w:pPr>
    </w:p>
    <w:p w:rsidR="000C19AC" w:rsidRDefault="000C19AC" w:rsidP="000C19AC">
      <w:pPr>
        <w:pStyle w:val="Default"/>
        <w:rPr>
          <w:rFonts w:asciiTheme="minorHAnsi" w:hAnsiTheme="minorHAnsi"/>
        </w:rPr>
      </w:pPr>
    </w:p>
    <w:p w:rsidR="000C19AC" w:rsidRPr="00857338" w:rsidRDefault="000C19AC" w:rsidP="000C19AC">
      <w:pPr>
        <w:pStyle w:val="Default"/>
        <w:rPr>
          <w:rFonts w:asciiTheme="minorHAnsi" w:hAnsiTheme="minorHAnsi"/>
          <w:b/>
        </w:rPr>
      </w:pPr>
      <w:r w:rsidRPr="00857338">
        <w:rPr>
          <w:rFonts w:asciiTheme="minorHAnsi" w:hAnsiTheme="minorHAnsi"/>
          <w:b/>
        </w:rPr>
        <w:t>Bod 6.</w:t>
      </w:r>
      <w:r w:rsidR="00857338" w:rsidRPr="00857338">
        <w:rPr>
          <w:rFonts w:asciiTheme="minorHAnsi" w:hAnsiTheme="minorHAnsi"/>
          <w:b/>
        </w:rPr>
        <w:t>zmeny účtovných zásad a účtovných metód v roku 2015</w:t>
      </w:r>
    </w:p>
    <w:p w:rsidR="00D20C0D" w:rsidRDefault="00D20C0D" w:rsidP="000C19AC">
      <w:pPr>
        <w:pStyle w:val="Default"/>
        <w:rPr>
          <w:rFonts w:asciiTheme="minorHAnsi" w:hAnsiTheme="minorHAnsi"/>
        </w:rPr>
      </w:pPr>
    </w:p>
    <w:p w:rsidR="00167C49" w:rsidRDefault="00167C49" w:rsidP="00167C49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Spoločnosť nepoužila v roku 2015 zmeny účtovných zásad a zmeny účtovných metód  ktoré majú vplyv na hodnotu majetku, záväzkov, vlastného imania a výsledku hospodárenia účtovnej jednotky. </w:t>
      </w:r>
    </w:p>
    <w:p w:rsidR="00D20C0D" w:rsidRDefault="00D20C0D" w:rsidP="00167C49">
      <w:pPr>
        <w:pStyle w:val="Default"/>
        <w:rPr>
          <w:sz w:val="22"/>
          <w:szCs w:val="22"/>
        </w:rPr>
      </w:pPr>
    </w:p>
    <w:p w:rsidR="00C14E6C" w:rsidRDefault="00C14E6C" w:rsidP="00167C49">
      <w:pPr>
        <w:pStyle w:val="Default"/>
        <w:rPr>
          <w:sz w:val="22"/>
          <w:szCs w:val="22"/>
        </w:rPr>
      </w:pPr>
    </w:p>
    <w:p w:rsidR="00C14E6C" w:rsidRDefault="00C14E6C" w:rsidP="00167C49">
      <w:pPr>
        <w:pStyle w:val="Default"/>
        <w:rPr>
          <w:sz w:val="22"/>
          <w:szCs w:val="22"/>
        </w:rPr>
      </w:pPr>
    </w:p>
    <w:p w:rsidR="00C14E6C" w:rsidRDefault="00C14E6C" w:rsidP="00167C49">
      <w:pPr>
        <w:pStyle w:val="Default"/>
        <w:rPr>
          <w:sz w:val="22"/>
          <w:szCs w:val="22"/>
        </w:rPr>
      </w:pPr>
    </w:p>
    <w:p w:rsidR="00C14E6C" w:rsidRDefault="00C14E6C" w:rsidP="00167C49">
      <w:pPr>
        <w:pStyle w:val="Default"/>
        <w:rPr>
          <w:sz w:val="22"/>
          <w:szCs w:val="22"/>
        </w:rPr>
      </w:pPr>
    </w:p>
    <w:p w:rsidR="00C14E6C" w:rsidRDefault="00C14E6C" w:rsidP="00167C49">
      <w:pPr>
        <w:pStyle w:val="Default"/>
        <w:rPr>
          <w:sz w:val="22"/>
          <w:szCs w:val="22"/>
        </w:rPr>
      </w:pPr>
    </w:p>
    <w:p w:rsidR="00D20C0D" w:rsidRPr="00857338" w:rsidRDefault="00D20C0D" w:rsidP="00167C49">
      <w:pPr>
        <w:pStyle w:val="Default"/>
        <w:rPr>
          <w:b/>
          <w:sz w:val="22"/>
          <w:szCs w:val="22"/>
        </w:rPr>
      </w:pPr>
      <w:r w:rsidRPr="00857338">
        <w:rPr>
          <w:b/>
          <w:sz w:val="22"/>
          <w:szCs w:val="22"/>
        </w:rPr>
        <w:lastRenderedPageBreak/>
        <w:t>Bod 7.</w:t>
      </w:r>
      <w:r w:rsidR="00857338" w:rsidRPr="00857338">
        <w:rPr>
          <w:b/>
          <w:sz w:val="22"/>
          <w:szCs w:val="22"/>
        </w:rPr>
        <w:t xml:space="preserve"> </w:t>
      </w:r>
      <w:r w:rsidRPr="00857338">
        <w:rPr>
          <w:b/>
          <w:sz w:val="22"/>
          <w:szCs w:val="22"/>
        </w:rPr>
        <w:t>Informácie o záväzkoch</w:t>
      </w:r>
    </w:p>
    <w:p w:rsidR="00D20C0D" w:rsidRDefault="00D20C0D" w:rsidP="00167C49">
      <w:pPr>
        <w:pStyle w:val="Default"/>
        <w:rPr>
          <w:sz w:val="22"/>
          <w:szCs w:val="22"/>
        </w:rPr>
      </w:pPr>
    </w:p>
    <w:p w:rsidR="00D20C0D" w:rsidRDefault="00D20C0D" w:rsidP="00167C49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Spoločnosť vykazuje k 31.12.2015 záväzky vo výške </w:t>
      </w:r>
      <w:r w:rsidR="00713F80" w:rsidRPr="00713F80">
        <w:rPr>
          <w:sz w:val="22"/>
          <w:szCs w:val="22"/>
        </w:rPr>
        <w:t>654</w:t>
      </w:r>
      <w:r w:rsidR="00713F80">
        <w:rPr>
          <w:sz w:val="22"/>
          <w:szCs w:val="22"/>
        </w:rPr>
        <w:t> </w:t>
      </w:r>
      <w:r w:rsidR="00713F80" w:rsidRPr="00713F80">
        <w:rPr>
          <w:sz w:val="22"/>
          <w:szCs w:val="22"/>
        </w:rPr>
        <w:t>755</w:t>
      </w:r>
      <w:r w:rsidR="00713F80">
        <w:rPr>
          <w:sz w:val="22"/>
          <w:szCs w:val="22"/>
        </w:rPr>
        <w:t xml:space="preserve"> Eur. V predchádzajúcom období vykazovala záväzky vo výške </w:t>
      </w:r>
      <w:r w:rsidR="00713F80" w:rsidRPr="00713F80">
        <w:rPr>
          <w:sz w:val="22"/>
          <w:szCs w:val="22"/>
        </w:rPr>
        <w:t>245</w:t>
      </w:r>
      <w:r w:rsidR="00713F80">
        <w:rPr>
          <w:sz w:val="22"/>
          <w:szCs w:val="22"/>
        </w:rPr>
        <w:t> </w:t>
      </w:r>
      <w:r w:rsidR="00713F80" w:rsidRPr="00713F80">
        <w:rPr>
          <w:sz w:val="22"/>
          <w:szCs w:val="22"/>
        </w:rPr>
        <w:t>354</w:t>
      </w:r>
      <w:r w:rsidR="00713F80">
        <w:rPr>
          <w:sz w:val="22"/>
          <w:szCs w:val="22"/>
        </w:rPr>
        <w:t>,- Eur.</w:t>
      </w:r>
    </w:p>
    <w:p w:rsidR="00D20C0D" w:rsidRDefault="00D20C0D" w:rsidP="00167C49">
      <w:pPr>
        <w:pStyle w:val="Default"/>
        <w:rPr>
          <w:sz w:val="22"/>
          <w:szCs w:val="22"/>
        </w:rPr>
      </w:pPr>
    </w:p>
    <w:p w:rsidR="00D20C0D" w:rsidRDefault="00D20C0D" w:rsidP="00167C49">
      <w:pPr>
        <w:pStyle w:val="Default"/>
        <w:rPr>
          <w:sz w:val="22"/>
          <w:szCs w:val="22"/>
        </w:rPr>
      </w:pPr>
    </w:p>
    <w:p w:rsidR="00D20C0D" w:rsidRDefault="00D20C0D" w:rsidP="00167C49">
      <w:pPr>
        <w:pStyle w:val="Default"/>
        <w:rPr>
          <w:sz w:val="22"/>
          <w:szCs w:val="22"/>
        </w:rPr>
      </w:pPr>
    </w:p>
    <w:p w:rsidR="00D20C0D" w:rsidRDefault="00D20C0D" w:rsidP="00167C49">
      <w:pPr>
        <w:pStyle w:val="Default"/>
        <w:rPr>
          <w:sz w:val="22"/>
          <w:szCs w:val="22"/>
        </w:rPr>
      </w:pPr>
    </w:p>
    <w:p w:rsidR="00D20C0D" w:rsidRDefault="00D20C0D" w:rsidP="00167C49">
      <w:pPr>
        <w:pStyle w:val="Default"/>
        <w:rPr>
          <w:sz w:val="22"/>
          <w:szCs w:val="22"/>
        </w:rPr>
      </w:pPr>
    </w:p>
    <w:p w:rsidR="00D20C0D" w:rsidRDefault="00D20C0D" w:rsidP="00167C49">
      <w:pPr>
        <w:pStyle w:val="Default"/>
        <w:rPr>
          <w:sz w:val="22"/>
          <w:szCs w:val="22"/>
        </w:rPr>
      </w:pPr>
    </w:p>
    <w:p w:rsidR="00D20C0D" w:rsidRPr="00857338" w:rsidRDefault="00D20C0D" w:rsidP="00167C49">
      <w:pPr>
        <w:pStyle w:val="Default"/>
        <w:rPr>
          <w:b/>
          <w:sz w:val="22"/>
          <w:szCs w:val="22"/>
        </w:rPr>
      </w:pPr>
      <w:r w:rsidRPr="00857338">
        <w:rPr>
          <w:b/>
          <w:sz w:val="22"/>
          <w:szCs w:val="22"/>
        </w:rPr>
        <w:t>Bod 8.</w:t>
      </w:r>
      <w:r w:rsidR="00857338" w:rsidRPr="00857338">
        <w:rPr>
          <w:b/>
          <w:sz w:val="22"/>
          <w:szCs w:val="22"/>
        </w:rPr>
        <w:t xml:space="preserve"> </w:t>
      </w:r>
      <w:r w:rsidRPr="00857338">
        <w:rPr>
          <w:b/>
          <w:sz w:val="22"/>
          <w:szCs w:val="22"/>
        </w:rPr>
        <w:t>Informácie o pohľadávkach</w:t>
      </w:r>
    </w:p>
    <w:p w:rsidR="00D20C0D" w:rsidRDefault="00D20C0D" w:rsidP="00167C49">
      <w:pPr>
        <w:pStyle w:val="Default"/>
        <w:rPr>
          <w:sz w:val="22"/>
          <w:szCs w:val="22"/>
        </w:rPr>
      </w:pPr>
    </w:p>
    <w:p w:rsidR="00D20C0D" w:rsidRDefault="00D20C0D" w:rsidP="00D20C0D">
      <w:pPr>
        <w:pStyle w:val="Default"/>
        <w:rPr>
          <w:sz w:val="22"/>
          <w:szCs w:val="22"/>
        </w:rPr>
      </w:pPr>
      <w:r>
        <w:rPr>
          <w:sz w:val="22"/>
          <w:szCs w:val="22"/>
        </w:rPr>
        <w:t>Spoločnosť vykazuje k 31.12.2015 pohľadávky vo výške</w:t>
      </w:r>
      <w:r w:rsidR="00713F80">
        <w:rPr>
          <w:sz w:val="22"/>
          <w:szCs w:val="22"/>
        </w:rPr>
        <w:t xml:space="preserve"> </w:t>
      </w:r>
      <w:r w:rsidR="00713F80" w:rsidRPr="00713F80">
        <w:rPr>
          <w:sz w:val="22"/>
          <w:szCs w:val="22"/>
        </w:rPr>
        <w:t>569</w:t>
      </w:r>
      <w:r w:rsidR="00713F80">
        <w:rPr>
          <w:sz w:val="22"/>
          <w:szCs w:val="22"/>
        </w:rPr>
        <w:t xml:space="preserve"> </w:t>
      </w:r>
      <w:r w:rsidR="00713F80" w:rsidRPr="00713F80">
        <w:rPr>
          <w:sz w:val="22"/>
          <w:szCs w:val="22"/>
        </w:rPr>
        <w:t>814</w:t>
      </w:r>
      <w:r w:rsidR="00713F80">
        <w:rPr>
          <w:sz w:val="22"/>
          <w:szCs w:val="22"/>
        </w:rPr>
        <w:t xml:space="preserve">. V predchádzajúcom období spoločnosť vykazovala  sumu </w:t>
      </w:r>
      <w:r w:rsidR="00713F80" w:rsidRPr="00713F80">
        <w:rPr>
          <w:sz w:val="22"/>
          <w:szCs w:val="22"/>
        </w:rPr>
        <w:t>554</w:t>
      </w:r>
      <w:r w:rsidR="00713F80">
        <w:rPr>
          <w:sz w:val="22"/>
          <w:szCs w:val="22"/>
        </w:rPr>
        <w:t> </w:t>
      </w:r>
      <w:r w:rsidR="00713F80" w:rsidRPr="00713F80">
        <w:rPr>
          <w:sz w:val="22"/>
          <w:szCs w:val="22"/>
        </w:rPr>
        <w:t>968</w:t>
      </w:r>
      <w:r w:rsidR="00713F80">
        <w:rPr>
          <w:sz w:val="22"/>
          <w:szCs w:val="22"/>
        </w:rPr>
        <w:t>,- Eur.</w:t>
      </w:r>
    </w:p>
    <w:p w:rsidR="00D20C0D" w:rsidRDefault="00D20C0D" w:rsidP="00D20C0D">
      <w:pPr>
        <w:pStyle w:val="Default"/>
        <w:rPr>
          <w:sz w:val="22"/>
          <w:szCs w:val="22"/>
        </w:rPr>
      </w:pPr>
    </w:p>
    <w:p w:rsidR="00D20C0D" w:rsidRDefault="00D20C0D" w:rsidP="00D20C0D">
      <w:pPr>
        <w:pStyle w:val="Default"/>
        <w:rPr>
          <w:sz w:val="22"/>
          <w:szCs w:val="22"/>
        </w:rPr>
      </w:pPr>
    </w:p>
    <w:p w:rsidR="00D20C0D" w:rsidRPr="00857338" w:rsidRDefault="00D20C0D" w:rsidP="00D20C0D">
      <w:pPr>
        <w:pStyle w:val="Default"/>
        <w:rPr>
          <w:b/>
          <w:sz w:val="22"/>
          <w:szCs w:val="22"/>
        </w:rPr>
      </w:pPr>
      <w:r w:rsidRPr="00857338">
        <w:rPr>
          <w:b/>
          <w:sz w:val="22"/>
          <w:szCs w:val="22"/>
        </w:rPr>
        <w:t>Bod 9.Transakcie závislých osôb podľa par. 2 písm.n zákona</w:t>
      </w:r>
      <w:r w:rsidR="00713F80" w:rsidRPr="00857338">
        <w:rPr>
          <w:b/>
          <w:sz w:val="22"/>
          <w:szCs w:val="22"/>
        </w:rPr>
        <w:t xml:space="preserve"> :</w:t>
      </w:r>
    </w:p>
    <w:p w:rsidR="008B36C9" w:rsidRDefault="008B36C9" w:rsidP="00D20C0D">
      <w:pPr>
        <w:pStyle w:val="Default"/>
        <w:rPr>
          <w:sz w:val="22"/>
          <w:szCs w:val="22"/>
        </w:rPr>
      </w:pPr>
    </w:p>
    <w:p w:rsidR="008B36C9" w:rsidRDefault="008B36C9" w:rsidP="00D20C0D">
      <w:pPr>
        <w:pStyle w:val="Default"/>
        <w:rPr>
          <w:sz w:val="22"/>
          <w:szCs w:val="22"/>
        </w:rPr>
      </w:pPr>
      <w:r>
        <w:rPr>
          <w:sz w:val="22"/>
          <w:szCs w:val="22"/>
        </w:rPr>
        <w:t>Spoločnosť Sova Digital a.s. eviduje ku dňu 31.12.2015 voči spoločnosti Cito Digital s.r.o pohľadávku vo výške 19046,48 Eur</w:t>
      </w:r>
    </w:p>
    <w:p w:rsidR="008B36C9" w:rsidRDefault="008B36C9" w:rsidP="00D20C0D">
      <w:pPr>
        <w:pStyle w:val="Default"/>
        <w:rPr>
          <w:sz w:val="22"/>
          <w:szCs w:val="22"/>
        </w:rPr>
      </w:pPr>
    </w:p>
    <w:p w:rsidR="008B36C9" w:rsidRDefault="008B36C9" w:rsidP="00D20C0D">
      <w:pPr>
        <w:pStyle w:val="Default"/>
        <w:rPr>
          <w:sz w:val="22"/>
          <w:szCs w:val="22"/>
        </w:rPr>
      </w:pPr>
      <w:r>
        <w:rPr>
          <w:sz w:val="22"/>
          <w:szCs w:val="22"/>
        </w:rPr>
        <w:t>Spoločnosť Sova Digital vykázala v roku 2015 v účtovníctve výnosy z predaja služieb spoločnosti Cito Digital vo výške 47 921,11 Eur a nakúpila od nej služby v hodnote 236 490,80 Eur.</w:t>
      </w:r>
    </w:p>
    <w:p w:rsidR="00713F80" w:rsidRDefault="00713F80" w:rsidP="00D20C0D">
      <w:pPr>
        <w:pStyle w:val="Default"/>
        <w:rPr>
          <w:sz w:val="22"/>
          <w:szCs w:val="22"/>
        </w:rPr>
      </w:pPr>
    </w:p>
    <w:p w:rsidR="00713F80" w:rsidRDefault="00713F80" w:rsidP="00D20C0D">
      <w:pPr>
        <w:pStyle w:val="Default"/>
        <w:rPr>
          <w:sz w:val="22"/>
          <w:szCs w:val="22"/>
        </w:rPr>
      </w:pPr>
    </w:p>
    <w:p w:rsidR="00C14E6C" w:rsidRPr="00857338" w:rsidRDefault="00713F80" w:rsidP="00D20C0D">
      <w:pPr>
        <w:pStyle w:val="Default"/>
        <w:rPr>
          <w:b/>
          <w:sz w:val="22"/>
          <w:szCs w:val="22"/>
        </w:rPr>
      </w:pPr>
      <w:r w:rsidRPr="00857338">
        <w:rPr>
          <w:b/>
          <w:sz w:val="22"/>
          <w:szCs w:val="22"/>
        </w:rPr>
        <w:t>Bod 10 :</w:t>
      </w:r>
      <w:r w:rsidR="00C14E6C" w:rsidRPr="00857338">
        <w:rPr>
          <w:b/>
          <w:sz w:val="22"/>
          <w:szCs w:val="22"/>
        </w:rPr>
        <w:t>Krátkodobé rezervy :</w:t>
      </w:r>
    </w:p>
    <w:p w:rsidR="00C14E6C" w:rsidRDefault="00C14E6C" w:rsidP="00D20C0D">
      <w:pPr>
        <w:pStyle w:val="Default"/>
        <w:rPr>
          <w:sz w:val="22"/>
          <w:szCs w:val="22"/>
        </w:rPr>
      </w:pPr>
    </w:p>
    <w:p w:rsidR="00C14E6C" w:rsidRDefault="00C14E6C" w:rsidP="00D20C0D">
      <w:pPr>
        <w:pStyle w:val="Default"/>
        <w:rPr>
          <w:sz w:val="22"/>
          <w:szCs w:val="22"/>
        </w:rPr>
      </w:pPr>
      <w:r>
        <w:rPr>
          <w:sz w:val="22"/>
          <w:szCs w:val="22"/>
        </w:rPr>
        <w:t>Sp</w:t>
      </w:r>
      <w:r w:rsidR="006C2ADC">
        <w:rPr>
          <w:sz w:val="22"/>
          <w:szCs w:val="22"/>
        </w:rPr>
        <w:t>o</w:t>
      </w:r>
      <w:r>
        <w:rPr>
          <w:sz w:val="22"/>
          <w:szCs w:val="22"/>
        </w:rPr>
        <w:t xml:space="preserve">ločnosť Sova Digital vytvorila v roku 2015 rezervu na nevyčerpané dovolenky vo výške </w:t>
      </w:r>
    </w:p>
    <w:p w:rsidR="006C2ADC" w:rsidRDefault="006C2ADC" w:rsidP="00D20C0D">
      <w:pPr>
        <w:pStyle w:val="Default"/>
        <w:rPr>
          <w:sz w:val="22"/>
          <w:szCs w:val="22"/>
        </w:rPr>
      </w:pPr>
    </w:p>
    <w:p w:rsidR="006C2ADC" w:rsidRDefault="00E50C72" w:rsidP="00D20C0D">
      <w:pPr>
        <w:pStyle w:val="Default"/>
        <w:rPr>
          <w:sz w:val="22"/>
          <w:szCs w:val="22"/>
        </w:rPr>
      </w:pPr>
      <w:r>
        <w:rPr>
          <w:sz w:val="22"/>
          <w:szCs w:val="22"/>
        </w:rPr>
        <w:t>18 892,35 Eur.</w:t>
      </w:r>
    </w:p>
    <w:p w:rsidR="00E50C72" w:rsidRDefault="00E50C72" w:rsidP="00D20C0D">
      <w:pPr>
        <w:pStyle w:val="Default"/>
        <w:rPr>
          <w:sz w:val="22"/>
          <w:szCs w:val="22"/>
        </w:rPr>
      </w:pPr>
    </w:p>
    <w:p w:rsidR="00E50C72" w:rsidRDefault="00E50C72" w:rsidP="00D20C0D">
      <w:pPr>
        <w:pStyle w:val="Default"/>
        <w:rPr>
          <w:sz w:val="22"/>
          <w:szCs w:val="22"/>
        </w:rPr>
      </w:pPr>
    </w:p>
    <w:p w:rsidR="00857338" w:rsidRDefault="00E50C72" w:rsidP="00D20C0D">
      <w:pPr>
        <w:pStyle w:val="Default"/>
        <w:rPr>
          <w:b/>
          <w:sz w:val="22"/>
          <w:szCs w:val="22"/>
        </w:rPr>
      </w:pPr>
      <w:r w:rsidRPr="00857338">
        <w:rPr>
          <w:b/>
          <w:sz w:val="22"/>
          <w:szCs w:val="22"/>
        </w:rPr>
        <w:t>Bod 11 :</w:t>
      </w:r>
      <w:r w:rsidR="00857338" w:rsidRPr="00857338">
        <w:rPr>
          <w:b/>
          <w:sz w:val="22"/>
          <w:szCs w:val="22"/>
        </w:rPr>
        <w:t xml:space="preserve"> Informácia o stave majetku spoločnosti Sova Digital a.s.</w:t>
      </w:r>
    </w:p>
    <w:p w:rsidR="00857338" w:rsidRPr="00857338" w:rsidRDefault="00857338" w:rsidP="00D20C0D">
      <w:pPr>
        <w:pStyle w:val="Default"/>
        <w:rPr>
          <w:b/>
          <w:sz w:val="22"/>
          <w:szCs w:val="22"/>
        </w:rPr>
      </w:pPr>
    </w:p>
    <w:p w:rsidR="00E50C72" w:rsidRDefault="009B4783" w:rsidP="00D20C0D">
      <w:pPr>
        <w:pStyle w:val="Default"/>
        <w:rPr>
          <w:sz w:val="22"/>
          <w:szCs w:val="22"/>
        </w:rPr>
      </w:pPr>
      <w:r>
        <w:rPr>
          <w:sz w:val="22"/>
          <w:szCs w:val="22"/>
        </w:rPr>
        <w:t>Hodnota majetku spoločnosti Sova Digital a.s. ku dňu 31.12.2015 predstavuje sumu 704 957,- Eur. Ku poslednému dňu predchádzajúceho obdobia to bolo 638 040,- Eur.</w:t>
      </w:r>
    </w:p>
    <w:p w:rsidR="00857338" w:rsidRDefault="00857338" w:rsidP="00D20C0D">
      <w:pPr>
        <w:pStyle w:val="Default"/>
        <w:rPr>
          <w:sz w:val="22"/>
          <w:szCs w:val="22"/>
        </w:rPr>
      </w:pPr>
    </w:p>
    <w:p w:rsidR="00857338" w:rsidRDefault="00857338" w:rsidP="00D20C0D">
      <w:pPr>
        <w:pStyle w:val="Default"/>
        <w:rPr>
          <w:sz w:val="22"/>
          <w:szCs w:val="22"/>
        </w:rPr>
      </w:pPr>
    </w:p>
    <w:p w:rsidR="009B4783" w:rsidRDefault="009B4783" w:rsidP="00D20C0D">
      <w:pPr>
        <w:pStyle w:val="Default"/>
        <w:rPr>
          <w:sz w:val="22"/>
          <w:szCs w:val="22"/>
        </w:rPr>
      </w:pPr>
    </w:p>
    <w:p w:rsidR="009B4783" w:rsidRDefault="009B4783" w:rsidP="00D20C0D">
      <w:pPr>
        <w:pStyle w:val="Default"/>
        <w:rPr>
          <w:sz w:val="22"/>
          <w:szCs w:val="22"/>
        </w:rPr>
      </w:pPr>
    </w:p>
    <w:p w:rsidR="009B4783" w:rsidRDefault="009B4783" w:rsidP="00D20C0D">
      <w:pPr>
        <w:pStyle w:val="Default"/>
        <w:rPr>
          <w:sz w:val="22"/>
          <w:szCs w:val="22"/>
        </w:rPr>
      </w:pPr>
    </w:p>
    <w:p w:rsidR="009B4783" w:rsidRDefault="009B4783" w:rsidP="00D20C0D">
      <w:pPr>
        <w:pStyle w:val="Default"/>
        <w:rPr>
          <w:sz w:val="22"/>
          <w:szCs w:val="22"/>
        </w:rPr>
      </w:pPr>
    </w:p>
    <w:p w:rsidR="006C2ADC" w:rsidRDefault="006C2ADC" w:rsidP="00D20C0D">
      <w:pPr>
        <w:pStyle w:val="Default"/>
        <w:rPr>
          <w:sz w:val="22"/>
          <w:szCs w:val="22"/>
        </w:rPr>
      </w:pPr>
    </w:p>
    <w:p w:rsidR="008B36C9" w:rsidRDefault="008B36C9" w:rsidP="00D20C0D">
      <w:pPr>
        <w:pStyle w:val="Default"/>
        <w:rPr>
          <w:sz w:val="22"/>
          <w:szCs w:val="22"/>
        </w:rPr>
      </w:pPr>
    </w:p>
    <w:p w:rsidR="00D20C0D" w:rsidRDefault="00D20C0D" w:rsidP="00D20C0D">
      <w:pPr>
        <w:pStyle w:val="Default"/>
        <w:rPr>
          <w:sz w:val="22"/>
          <w:szCs w:val="22"/>
        </w:rPr>
      </w:pPr>
    </w:p>
    <w:p w:rsidR="00D20C0D" w:rsidRDefault="00D20C0D" w:rsidP="00D20C0D">
      <w:pPr>
        <w:pStyle w:val="Default"/>
        <w:rPr>
          <w:sz w:val="22"/>
          <w:szCs w:val="22"/>
        </w:rPr>
      </w:pPr>
    </w:p>
    <w:p w:rsidR="00D20C0D" w:rsidRDefault="00D20C0D" w:rsidP="00167C49">
      <w:pPr>
        <w:pStyle w:val="Default"/>
        <w:rPr>
          <w:sz w:val="22"/>
          <w:szCs w:val="22"/>
        </w:rPr>
      </w:pPr>
    </w:p>
    <w:p w:rsidR="00D20C0D" w:rsidRDefault="00D20C0D" w:rsidP="00167C49">
      <w:pPr>
        <w:pStyle w:val="Default"/>
        <w:rPr>
          <w:sz w:val="22"/>
          <w:szCs w:val="22"/>
        </w:rPr>
      </w:pPr>
    </w:p>
    <w:p w:rsidR="00D20C0D" w:rsidRDefault="00D20C0D" w:rsidP="00167C49">
      <w:pPr>
        <w:pStyle w:val="Default"/>
        <w:rPr>
          <w:sz w:val="22"/>
          <w:szCs w:val="22"/>
        </w:rPr>
      </w:pPr>
    </w:p>
    <w:p w:rsidR="00167C49" w:rsidRDefault="00167C49" w:rsidP="00167C49">
      <w:pPr>
        <w:pStyle w:val="Default"/>
        <w:rPr>
          <w:sz w:val="22"/>
          <w:szCs w:val="22"/>
        </w:rPr>
      </w:pPr>
    </w:p>
    <w:p w:rsidR="00167C49" w:rsidRDefault="00167C49" w:rsidP="00167C49">
      <w:pPr>
        <w:pStyle w:val="Default"/>
        <w:rPr>
          <w:sz w:val="22"/>
          <w:szCs w:val="22"/>
        </w:rPr>
      </w:pPr>
    </w:p>
    <w:p w:rsidR="000C19AC" w:rsidRPr="000C19AC" w:rsidRDefault="000C19AC" w:rsidP="000C19AC">
      <w:pPr>
        <w:pStyle w:val="Default"/>
        <w:rPr>
          <w:rFonts w:asciiTheme="minorHAnsi" w:hAnsiTheme="minorHAnsi"/>
        </w:rPr>
      </w:pPr>
      <w:r w:rsidRPr="000C19AC">
        <w:rPr>
          <w:rFonts w:asciiTheme="minorHAnsi" w:hAnsiTheme="minorHAnsi"/>
        </w:rPr>
        <w:t xml:space="preserve"> </w:t>
      </w:r>
    </w:p>
    <w:p w:rsidR="000C19AC" w:rsidRDefault="000C19AC" w:rsidP="004D6C90">
      <w:pPr>
        <w:rPr>
          <w:sz w:val="24"/>
          <w:szCs w:val="24"/>
        </w:rPr>
      </w:pPr>
    </w:p>
    <w:p w:rsidR="000C19AC" w:rsidRDefault="000C19AC" w:rsidP="004D6C90">
      <w:pPr>
        <w:rPr>
          <w:sz w:val="24"/>
          <w:szCs w:val="24"/>
        </w:rPr>
      </w:pPr>
    </w:p>
    <w:p w:rsidR="000C19AC" w:rsidRPr="000C19AC" w:rsidRDefault="000C19AC" w:rsidP="004D6C90">
      <w:pPr>
        <w:rPr>
          <w:sz w:val="24"/>
          <w:szCs w:val="24"/>
        </w:rPr>
      </w:pPr>
    </w:p>
    <w:p w:rsidR="000C19AC" w:rsidRPr="000C19AC" w:rsidRDefault="000C19AC" w:rsidP="004D6C90">
      <w:pPr>
        <w:rPr>
          <w:sz w:val="24"/>
          <w:szCs w:val="24"/>
        </w:rPr>
      </w:pPr>
    </w:p>
    <w:p w:rsidR="000C19AC" w:rsidRPr="000C19AC" w:rsidRDefault="000C19AC" w:rsidP="004D6C90">
      <w:pPr>
        <w:rPr>
          <w:sz w:val="24"/>
          <w:szCs w:val="24"/>
        </w:rPr>
      </w:pPr>
    </w:p>
    <w:p w:rsidR="00735516" w:rsidRPr="000C19AC" w:rsidRDefault="00735516" w:rsidP="004D6C90">
      <w:pPr>
        <w:rPr>
          <w:sz w:val="24"/>
          <w:szCs w:val="24"/>
        </w:rPr>
      </w:pPr>
    </w:p>
    <w:p w:rsidR="00735516" w:rsidRPr="000C19AC" w:rsidRDefault="00735516" w:rsidP="004D6C90">
      <w:pPr>
        <w:rPr>
          <w:sz w:val="24"/>
          <w:szCs w:val="24"/>
        </w:rPr>
      </w:pPr>
    </w:p>
    <w:p w:rsidR="004D6C90" w:rsidRPr="000C19AC" w:rsidRDefault="004D6C90" w:rsidP="004D6C90">
      <w:pPr>
        <w:rPr>
          <w:sz w:val="24"/>
          <w:szCs w:val="24"/>
        </w:rPr>
      </w:pPr>
    </w:p>
    <w:p w:rsidR="004D6C90" w:rsidRPr="000C19AC" w:rsidRDefault="004D6C90" w:rsidP="004D6C90">
      <w:pPr>
        <w:rPr>
          <w:sz w:val="24"/>
          <w:szCs w:val="24"/>
        </w:rPr>
      </w:pPr>
    </w:p>
    <w:p w:rsidR="004D6C90" w:rsidRPr="000C19AC" w:rsidRDefault="004D6C90">
      <w:pPr>
        <w:rPr>
          <w:sz w:val="24"/>
          <w:szCs w:val="24"/>
        </w:rPr>
      </w:pPr>
    </w:p>
    <w:sectPr w:rsidR="004D6C90" w:rsidRPr="000C19AC" w:rsidSect="009C7E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altName w:val="Arial Narrow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4D6C90"/>
    <w:rsid w:val="000C19AC"/>
    <w:rsid w:val="00167C49"/>
    <w:rsid w:val="004D6C90"/>
    <w:rsid w:val="006C2ADC"/>
    <w:rsid w:val="00713F80"/>
    <w:rsid w:val="00735516"/>
    <w:rsid w:val="00857338"/>
    <w:rsid w:val="008B36C9"/>
    <w:rsid w:val="009B4783"/>
    <w:rsid w:val="009C7E24"/>
    <w:rsid w:val="00C14E6C"/>
    <w:rsid w:val="00D20C0D"/>
    <w:rsid w:val="00E50C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C7E2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735516"/>
  </w:style>
  <w:style w:type="paragraph" w:customStyle="1" w:styleId="Default">
    <w:name w:val="Default"/>
    <w:rsid w:val="000C19A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rsr.sk/hladaj_osoba.asp?PR=Luk%C3%A1%C4%8D&amp;MENO=Jozef&amp;SID=0&amp;T=f0&amp;R=0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orsr.sk/hladaj_osoba.asp?PR=Bomba&amp;MENO=Osk%C3%A1r&amp;SID=0&amp;T=f0&amp;R=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orsr.sk/hladaj_osoba.asp?PR=Fingerland&amp;MENO=Igor&amp;SID=0&amp;T=f0&amp;R=0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orsr.sk/hladaj_osoba.asp?PR=Ondo&amp;MENO=%C4%BDubom%C3%ADr&amp;SID=0&amp;T=f0&amp;R=0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://orsr.sk/hladaj_osoba.asp?PR=Morh%C3%A1%C4%8D&amp;MENO=Martin&amp;SID=0&amp;T=f0&amp;R=0" TargetMode="External"/><Relationship Id="rId9" Type="http://schemas.openxmlformats.org/officeDocument/2006/relationships/hyperlink" Target="http://orsr.sk/hladaj_osoba.asp?PR=Zastko&amp;MENO=Kristi%C3%A1n&amp;SID=0&amp;T=f0&amp;R=0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</Pages>
  <Words>797</Words>
  <Characters>4544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</dc:creator>
  <cp:lastModifiedBy>x</cp:lastModifiedBy>
  <cp:revision>2</cp:revision>
  <dcterms:created xsi:type="dcterms:W3CDTF">2016-03-31T12:05:00Z</dcterms:created>
  <dcterms:modified xsi:type="dcterms:W3CDTF">2016-03-31T14:11:00Z</dcterms:modified>
</cp:coreProperties>
</file>