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B50225" w:rsidRDefault="0058479C" w:rsidP="0058479C">
      <w:pPr>
        <w:pStyle w:val="Header"/>
        <w:rPr>
          <w:sz w:val="18"/>
          <w:szCs w:val="18"/>
        </w:rPr>
      </w:pPr>
      <w:bookmarkStart w:id="0" w:name="_GoBack"/>
      <w:bookmarkEnd w:id="0"/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1D0C7D" w:rsidRDefault="003A4374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201</w:t>
      </w:r>
      <w:r w:rsidR="001D0C7D">
        <w:rPr>
          <w:b/>
          <w:sz w:val="28"/>
          <w:szCs w:val="28"/>
        </w:rPr>
        <w:t>5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282F28">
      <w:pPr>
        <w:spacing w:after="200" w:line="276" w:lineRule="auto"/>
        <w:jc w:val="center"/>
        <w:rPr>
          <w:sz w:val="18"/>
          <w:szCs w:val="18"/>
        </w:rPr>
        <w:sectPr w:rsidR="0058479C" w:rsidRPr="00B50225" w:rsidSect="005B316E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7F7092" w:rsidRDefault="007F7092" w:rsidP="007F7092">
      <w:pPr>
        <w:pStyle w:val="Heading1"/>
        <w:numPr>
          <w:ilvl w:val="0"/>
          <w:numId w:val="0"/>
        </w:numPr>
        <w:spacing w:after="60"/>
        <w:ind w:left="360"/>
        <w:rPr>
          <w:szCs w:val="18"/>
        </w:rPr>
      </w:pPr>
      <w:bookmarkStart w:id="1" w:name="_Toc530739894"/>
    </w:p>
    <w:p w:rsidR="007F7092" w:rsidRDefault="007F7092" w:rsidP="007F7092"/>
    <w:p w:rsidR="007F7092" w:rsidRPr="007F7092" w:rsidRDefault="007F7092" w:rsidP="007F7092"/>
    <w:p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1"/>
    </w:p>
    <w:p w:rsidR="004D3B4A" w:rsidRDefault="004D3B4A" w:rsidP="004D3B4A">
      <w:pPr>
        <w:pStyle w:val="BodyText"/>
        <w:rPr>
          <w:szCs w:val="18"/>
        </w:rPr>
      </w:pPr>
    </w:p>
    <w:p w:rsidR="007F7092" w:rsidRPr="008C0838" w:rsidRDefault="007F7092" w:rsidP="004D3B4A">
      <w:pPr>
        <w:pStyle w:val="BodyText"/>
        <w:rPr>
          <w:szCs w:val="18"/>
        </w:rPr>
      </w:pPr>
    </w:p>
    <w:p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856737" w:rsidRDefault="001D0C7D" w:rsidP="00A31BBB"/>
    <w:p w:rsidR="00A837A5" w:rsidRPr="007218E6" w:rsidRDefault="00856737" w:rsidP="00A837A5">
      <w:pPr>
        <w:ind w:left="426"/>
        <w:rPr>
          <w:sz w:val="18"/>
          <w:szCs w:val="18"/>
        </w:rPr>
      </w:pPr>
      <w:proofErr w:type="spellStart"/>
      <w:r>
        <w:rPr>
          <w:sz w:val="18"/>
          <w:szCs w:val="18"/>
        </w:rPr>
        <w:t>i</w:t>
      </w:r>
      <w:r w:rsidR="00A837A5" w:rsidRPr="007218E6">
        <w:rPr>
          <w:sz w:val="18"/>
          <w:szCs w:val="18"/>
        </w:rPr>
        <w:t>telligence</w:t>
      </w:r>
      <w:proofErr w:type="spellEnd"/>
      <w:r w:rsidR="00A837A5" w:rsidRPr="007218E6">
        <w:rPr>
          <w:sz w:val="18"/>
          <w:szCs w:val="18"/>
        </w:rPr>
        <w:t xml:space="preserve"> Slovakia, s.r.o., Prievozská 4/C, 821 09 Bratislava</w:t>
      </w:r>
    </w:p>
    <w:p w:rsidR="00A837A5" w:rsidRPr="007218E6" w:rsidRDefault="00A837A5" w:rsidP="00A837A5">
      <w:pPr>
        <w:ind w:left="426"/>
        <w:rPr>
          <w:sz w:val="18"/>
          <w:szCs w:val="18"/>
        </w:rPr>
      </w:pPr>
      <w:r w:rsidRPr="007218E6">
        <w:rPr>
          <w:sz w:val="18"/>
          <w:szCs w:val="18"/>
        </w:rPr>
        <w:t>Dátum založenia: 29.09.1995</w:t>
      </w:r>
    </w:p>
    <w:p w:rsidR="004D3B4A" w:rsidRPr="00D06026" w:rsidRDefault="00A837A5" w:rsidP="007218E6">
      <w:pPr>
        <w:ind w:left="426"/>
      </w:pPr>
      <w:r w:rsidRPr="007218E6">
        <w:rPr>
          <w:sz w:val="18"/>
          <w:szCs w:val="18"/>
        </w:rPr>
        <w:t>Dátum vzniku:     11.05.1995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"/>
        <w:gridCol w:w="5460"/>
        <w:gridCol w:w="862"/>
        <w:gridCol w:w="319"/>
        <w:gridCol w:w="2663"/>
        <w:gridCol w:w="758"/>
      </w:tblGrid>
      <w:tr w:rsidR="00A837A5" w:rsidRPr="000B25DF" w:rsidTr="00A837A5">
        <w:trPr>
          <w:gridBefore w:val="1"/>
          <w:gridAfter w:val="1"/>
          <w:wBefore w:w="4" w:type="pct"/>
          <w:wAfter w:w="342" w:type="pct"/>
          <w:tblCellSpacing w:w="15" w:type="dxa"/>
        </w:trPr>
        <w:tc>
          <w:tcPr>
            <w:tcW w:w="4595" w:type="pct"/>
            <w:gridSpan w:val="4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>
              <w:rPr>
                <w:szCs w:val="18"/>
              </w:rPr>
              <w:t>p</w:t>
            </w:r>
            <w:proofErr w:type="spellStart"/>
            <w:r w:rsidRPr="001E7287">
              <w:rPr>
                <w:bCs/>
                <w:sz w:val="18"/>
                <w:szCs w:val="18"/>
                <w:lang w:val="x-none"/>
              </w:rPr>
              <w:t>oskytovanie</w:t>
            </w:r>
            <w:proofErr w:type="spellEnd"/>
            <w:r w:rsidRPr="001E7287">
              <w:rPr>
                <w:bCs/>
                <w:sz w:val="18"/>
                <w:szCs w:val="18"/>
                <w:lang w:val="x-none"/>
              </w:rPr>
              <w:t xml:space="preserve"> software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poradenská činnosť v oblasti software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automatizované spracovanie dát </w:t>
            </w:r>
          </w:p>
        </w:tc>
      </w:tr>
      <w:tr w:rsidR="00A837A5" w:rsidRPr="000B25DF" w:rsidTr="00A837A5">
        <w:trPr>
          <w:gridAfter w:val="4"/>
          <w:wAfter w:w="2235" w:type="pct"/>
          <w:tblCellSpacing w:w="15" w:type="dxa"/>
        </w:trPr>
        <w:tc>
          <w:tcPr>
            <w:tcW w:w="2721" w:type="pct"/>
            <w:gridSpan w:val="2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výskum trhu a verejnej mienky </w:t>
            </w:r>
          </w:p>
        </w:tc>
      </w:tr>
      <w:tr w:rsidR="00A837A5" w:rsidRPr="000B25DF" w:rsidTr="00A837A5">
        <w:trPr>
          <w:tblCellSpacing w:w="15" w:type="dxa"/>
        </w:trPr>
        <w:tc>
          <w:tcPr>
            <w:tcW w:w="3137" w:type="pct"/>
            <w:gridSpan w:val="3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 xml:space="preserve">školiaca a lektorská činnosť v rozsahu voľnej živnosti </w:t>
            </w:r>
          </w:p>
        </w:tc>
        <w:tc>
          <w:tcPr>
            <w:tcW w:w="1818" w:type="pct"/>
            <w:gridSpan w:val="3"/>
            <w:hideMark/>
          </w:tcPr>
          <w:p w:rsidR="00A837A5" w:rsidRPr="000B25DF" w:rsidRDefault="00A837A5" w:rsidP="00900F25">
            <w:pPr>
              <w:ind w:left="990"/>
              <w:rPr>
                <w:bCs/>
                <w:sz w:val="18"/>
                <w:szCs w:val="18"/>
                <w:lang w:val="x-none"/>
              </w:rPr>
            </w:pP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Pr="000B25DF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  <w:lang w:val="x-none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1E7287">
              <w:rPr>
                <w:bCs/>
                <w:sz w:val="18"/>
                <w:szCs w:val="18"/>
                <w:lang w:val="x-none"/>
              </w:rPr>
              <w:t xml:space="preserve">organizovanie školení, seminárov a konferencií </w:t>
            </w: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A837A5">
              <w:rPr>
                <w:bCs/>
                <w:sz w:val="18"/>
                <w:szCs w:val="18"/>
              </w:rPr>
              <w:t xml:space="preserve">poradenská, konzultačná a lektorská činnosť v oblasti informačných technológií </w:t>
            </w:r>
          </w:p>
        </w:tc>
      </w:tr>
      <w:tr w:rsidR="00A837A5" w:rsidRPr="000B25DF" w:rsidTr="00A837A5">
        <w:trPr>
          <w:gridAfter w:val="2"/>
          <w:wAfter w:w="1674" w:type="pct"/>
          <w:tblCellSpacing w:w="15" w:type="dxa"/>
        </w:trPr>
        <w:tc>
          <w:tcPr>
            <w:tcW w:w="3282" w:type="pct"/>
            <w:gridSpan w:val="4"/>
            <w:vAlign w:val="center"/>
            <w:hideMark/>
          </w:tcPr>
          <w:p w:rsid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</w:rPr>
              <w:t xml:space="preserve"> </w:t>
            </w:r>
            <w:r w:rsidRPr="00A837A5">
              <w:rPr>
                <w:bCs/>
                <w:sz w:val="18"/>
                <w:szCs w:val="18"/>
              </w:rPr>
              <w:t>poradenská a konzultačná činnosť v oblasti riadenia procesov a kvality v</w:t>
            </w:r>
            <w:r w:rsidR="00B4335C">
              <w:rPr>
                <w:bCs/>
                <w:sz w:val="18"/>
                <w:szCs w:val="18"/>
              </w:rPr>
              <w:t> </w:t>
            </w:r>
            <w:r w:rsidRPr="00A837A5">
              <w:rPr>
                <w:bCs/>
                <w:sz w:val="18"/>
                <w:szCs w:val="18"/>
              </w:rPr>
              <w:t xml:space="preserve">organizáciách </w:t>
            </w:r>
          </w:p>
          <w:p w:rsidR="00A837A5" w:rsidRPr="00A837A5" w:rsidRDefault="00A837A5" w:rsidP="00A837A5">
            <w:pPr>
              <w:numPr>
                <w:ilvl w:val="0"/>
                <w:numId w:val="98"/>
              </w:numPr>
              <w:rPr>
                <w:bCs/>
                <w:sz w:val="18"/>
                <w:szCs w:val="18"/>
              </w:rPr>
            </w:pPr>
            <w:r w:rsidRPr="001E7287">
              <w:rPr>
                <w:bCs/>
                <w:sz w:val="18"/>
                <w:szCs w:val="18"/>
                <w:lang w:val="x-none"/>
              </w:rPr>
              <w:t>vývoj software</w:t>
            </w:r>
          </w:p>
        </w:tc>
      </w:tr>
    </w:tbl>
    <w:p w:rsidR="000D1BD5" w:rsidRPr="007218E6" w:rsidRDefault="000D1BD5" w:rsidP="00A837A5">
      <w:pPr>
        <w:pStyle w:val="BodyText"/>
        <w:tabs>
          <w:tab w:val="left" w:pos="7905"/>
        </w:tabs>
        <w:rPr>
          <w:b/>
          <w:szCs w:val="18"/>
        </w:rPr>
      </w:pPr>
    </w:p>
    <w:p w:rsidR="0020722A" w:rsidRPr="00B50225" w:rsidRDefault="0020722A" w:rsidP="007218E6">
      <w:pPr>
        <w:pStyle w:val="Heading2"/>
        <w:numPr>
          <w:ilvl w:val="0"/>
          <w:numId w:val="2"/>
        </w:numPr>
        <w:rPr>
          <w:szCs w:val="18"/>
        </w:rPr>
      </w:pPr>
      <w:r w:rsidRPr="007218E6">
        <w:rPr>
          <w:szCs w:val="18"/>
        </w:rPr>
        <w:t>Dátum schválenia účtovnej závierky za predchádzajúce účtovné obdobie</w:t>
      </w:r>
    </w:p>
    <w:p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A837A5">
        <w:t>21. Septembra .2015</w:t>
      </w:r>
    </w:p>
    <w:p w:rsidR="0020722A" w:rsidRDefault="0020722A" w:rsidP="0020722A">
      <w:pPr>
        <w:pStyle w:val="BodyText"/>
        <w:ind w:hanging="426"/>
        <w:rPr>
          <w:szCs w:val="18"/>
        </w:rPr>
      </w:pPr>
    </w:p>
    <w:p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:rsidR="00BA76A6" w:rsidRDefault="00BA76A6" w:rsidP="0020722A">
      <w:pPr>
        <w:pStyle w:val="BodyText"/>
        <w:ind w:hanging="426"/>
        <w:rPr>
          <w:szCs w:val="18"/>
        </w:rPr>
      </w:pPr>
    </w:p>
    <w:p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="00D41499" w:rsidRPr="0028408E">
        <w:rPr>
          <w:szCs w:val="18"/>
        </w:rPr>
        <w:t>potencionálni</w:t>
      </w:r>
      <w:proofErr w:type="spellEnd"/>
      <w:r w:rsidR="00D41499" w:rsidRPr="0028408E">
        <w:rPr>
          <w:szCs w:val="18"/>
        </w:rPr>
        <w:t xml:space="preserve">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BodyText"/>
        <w:ind w:hanging="426"/>
        <w:rPr>
          <w:szCs w:val="18"/>
        </w:rPr>
      </w:pPr>
    </w:p>
    <w:p w:rsidR="00996B08" w:rsidRPr="00CE19D0" w:rsidRDefault="005B41C1" w:rsidP="007218E6">
      <w:pPr>
        <w:pStyle w:val="Heading2"/>
        <w:numPr>
          <w:ilvl w:val="0"/>
          <w:numId w:val="2"/>
        </w:numPr>
      </w:pPr>
      <w:r>
        <w:rPr>
          <w:szCs w:val="18"/>
        </w:rPr>
        <w:t>Informácie o skupine</w:t>
      </w:r>
      <w:r w:rsidR="0008482E" w:rsidRPr="007218E6">
        <w:rPr>
          <w:b w:val="0"/>
          <w:i/>
          <w:color w:val="0070C0"/>
          <w:szCs w:val="18"/>
        </w:rPr>
        <w:t xml:space="preserve">   </w:t>
      </w:r>
    </w:p>
    <w:p w:rsidR="00856737" w:rsidRDefault="005B41C1" w:rsidP="007218E6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0D1BD5">
        <w:rPr>
          <w:szCs w:val="18"/>
        </w:rPr>
        <w:t xml:space="preserve">je oslobodená od povinnosti </w:t>
      </w:r>
      <w:r w:rsidRPr="00B50225">
        <w:rPr>
          <w:szCs w:val="18"/>
        </w:rPr>
        <w:t xml:space="preserve"> zostaviť konsolidovanú účtovnú závierku a konsolidovanú výročnú správu </w:t>
      </w:r>
      <w:r w:rsidR="000D1BD5">
        <w:rPr>
          <w:szCs w:val="18"/>
        </w:rPr>
        <w:t xml:space="preserve">podľa </w:t>
      </w:r>
      <w:r w:rsidRPr="00B50225">
        <w:rPr>
          <w:szCs w:val="18"/>
        </w:rPr>
        <w:t xml:space="preserve"> § 22 ods. 8 zákona o</w:t>
      </w:r>
      <w:r w:rsidR="0008482E">
        <w:rPr>
          <w:szCs w:val="18"/>
        </w:rPr>
        <w:t> </w:t>
      </w:r>
      <w:r w:rsidRPr="00B50225">
        <w:rPr>
          <w:szCs w:val="18"/>
        </w:rPr>
        <w:t>účtovníctve</w:t>
      </w:r>
      <w:r w:rsidR="0008482E">
        <w:rPr>
          <w:szCs w:val="18"/>
        </w:rPr>
        <w:t xml:space="preserve">. </w:t>
      </w:r>
      <w:r w:rsidR="0008482E" w:rsidRPr="00B50225">
        <w:rPr>
          <w:szCs w:val="18"/>
        </w:rPr>
        <w:t xml:space="preserve">Spoločnosť sa zahŕňa do konsolidovanej účtovnej závierky spoločnosti </w:t>
      </w:r>
      <w:proofErr w:type="spellStart"/>
      <w:r w:rsidR="0008482E" w:rsidRPr="007218E6">
        <w:rPr>
          <w:szCs w:val="18"/>
        </w:rPr>
        <w:t>itelligence</w:t>
      </w:r>
      <w:proofErr w:type="spellEnd"/>
      <w:r w:rsidR="0008482E" w:rsidRPr="007218E6">
        <w:rPr>
          <w:szCs w:val="18"/>
        </w:rPr>
        <w:t xml:space="preserve">, a.s. , so sídlom  Hlinky 505/118, Brno –Pisárky 603 00, Česká republika, ktorá vlastní </w:t>
      </w:r>
      <w:r w:rsidR="00E93733" w:rsidRPr="00B50225">
        <w:rPr>
          <w:szCs w:val="18"/>
        </w:rPr>
        <w:t>100% podiel v</w:t>
      </w:r>
      <w:r w:rsidR="00856737">
        <w:rPr>
          <w:szCs w:val="18"/>
        </w:rPr>
        <w:t> </w:t>
      </w:r>
      <w:r w:rsidR="00E93733" w:rsidRPr="00B50225">
        <w:rPr>
          <w:szCs w:val="18"/>
        </w:rPr>
        <w:t>Spoločnosti a zostavuje svoju konsolidovanú účtovnú závierku podľa IFRS v znení prijatom Európskou úniou</w:t>
      </w:r>
      <w:r w:rsidR="0008482E" w:rsidRPr="00B50225">
        <w:rPr>
          <w:szCs w:val="18"/>
        </w:rPr>
        <w:t xml:space="preserve"> a táto sa zahŕňa do konsolidovanej účtovnej závierky koncernu </w:t>
      </w:r>
      <w:proofErr w:type="spellStart"/>
      <w:r w:rsidR="0008482E">
        <w:rPr>
          <w:szCs w:val="18"/>
        </w:rPr>
        <w:t>itelligence</w:t>
      </w:r>
      <w:proofErr w:type="spellEnd"/>
      <w:r w:rsidR="0008482E">
        <w:rPr>
          <w:szCs w:val="18"/>
        </w:rPr>
        <w:t xml:space="preserve"> </w:t>
      </w:r>
      <w:proofErr w:type="spellStart"/>
      <w:r w:rsidR="0008482E">
        <w:rPr>
          <w:szCs w:val="18"/>
        </w:rPr>
        <w:t>Group</w:t>
      </w:r>
      <w:proofErr w:type="spellEnd"/>
      <w:r w:rsidR="0008482E">
        <w:rPr>
          <w:szCs w:val="18"/>
        </w:rPr>
        <w:t>.</w:t>
      </w:r>
      <w:r w:rsidR="0008482E" w:rsidRPr="007218E6">
        <w:rPr>
          <w:szCs w:val="18"/>
        </w:rPr>
        <w:t xml:space="preserve">  </w:t>
      </w:r>
    </w:p>
    <w:p w:rsidR="005B41C1" w:rsidRDefault="0008482E" w:rsidP="007218E6">
      <w:pPr>
        <w:pStyle w:val="BodyText"/>
        <w:rPr>
          <w:szCs w:val="18"/>
        </w:rPr>
      </w:pPr>
      <w:r>
        <w:rPr>
          <w:szCs w:val="18"/>
        </w:rPr>
        <w:t>Spoločnosť nemá</w:t>
      </w:r>
      <w:r w:rsidR="005B41C1" w:rsidRPr="00B50225">
        <w:rPr>
          <w:szCs w:val="18"/>
        </w:rPr>
        <w:t xml:space="preserve"> dcérske </w:t>
      </w:r>
      <w:r w:rsidR="00E73E47">
        <w:rPr>
          <w:szCs w:val="18"/>
        </w:rPr>
        <w:t xml:space="preserve">účtovné jednotky. </w:t>
      </w:r>
      <w:r w:rsidR="005B41C1" w:rsidRPr="00B50225">
        <w:rPr>
          <w:szCs w:val="18"/>
        </w:rPr>
        <w:t xml:space="preserve"> </w:t>
      </w:r>
    </w:p>
    <w:p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7F7092" w:rsidRDefault="007F7092" w:rsidP="007F7092"/>
    <w:p w:rsidR="007F7092" w:rsidRPr="007F7092" w:rsidRDefault="007F7092" w:rsidP="007F7092"/>
    <w:p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>
      <w:pPr>
        <w:pStyle w:val="Body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C45F77" w:rsidRPr="00C45F77">
        <w:rPr>
          <w:szCs w:val="18"/>
        </w:rPr>
        <w:t>3</w:t>
      </w:r>
      <w:r w:rsidR="001F2DD1">
        <w:rPr>
          <w:szCs w:val="18"/>
          <w:lang w:val="en-US"/>
        </w:rPr>
        <w:t>1,5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1F2DD1">
        <w:rPr>
          <w:szCs w:val="18"/>
        </w:rPr>
        <w:t>31</w:t>
      </w:r>
      <w:r w:rsidRPr="00A31BBB">
        <w:rPr>
          <w:szCs w:val="18"/>
        </w:rPr>
        <w:t>).</w:t>
      </w:r>
    </w:p>
    <w:p w:rsidR="002C3C41" w:rsidRPr="00F53D2F" w:rsidRDefault="002C3C41" w:rsidP="001246FB">
      <w:pPr>
        <w:ind w:left="284"/>
        <w:rPr>
          <w:sz w:val="18"/>
          <w:szCs w:val="18"/>
        </w:rPr>
      </w:pPr>
    </w:p>
    <w:p w:rsidR="00152DFF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4D3B4A" w:rsidRDefault="00152DFF">
      <w:pPr>
        <w:pStyle w:val="Body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9232E8">
        <w:rPr>
          <w:szCs w:val="18"/>
        </w:rPr>
        <w:t>4</w:t>
      </w:r>
      <w:r w:rsidRPr="00B50225">
        <w:rPr>
          <w:szCs w:val="18"/>
        </w:rPr>
        <w:t xml:space="preserve"> bola uložená do registra účtovných závierok </w:t>
      </w:r>
      <w:r w:rsidR="001F2DD1">
        <w:rPr>
          <w:szCs w:val="18"/>
        </w:rPr>
        <w:t>29.septembra 2015</w:t>
      </w:r>
      <w:r w:rsidR="009232E8">
        <w:rPr>
          <w:szCs w:val="18"/>
        </w:rPr>
        <w:t xml:space="preserve">. </w:t>
      </w:r>
      <w:bookmarkStart w:id="3" w:name="OLE_LINK13"/>
      <w:bookmarkStart w:id="4" w:name="OLE_LINK14"/>
    </w:p>
    <w:p w:rsidR="002C3C41" w:rsidRPr="00F53D2F" w:rsidRDefault="002C3C41" w:rsidP="002C3C41">
      <w:pPr>
        <w:ind w:left="360"/>
        <w:rPr>
          <w:b/>
          <w:i/>
          <w:color w:val="FF0000"/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1F2DD1" w:rsidRPr="003B3EF9" w:rsidRDefault="001F2DD1" w:rsidP="001F2DD1">
      <w:pPr>
        <w:pStyle w:val="BodyText"/>
        <w:ind w:left="360"/>
      </w:pPr>
      <w:r w:rsidRPr="00B50225">
        <w:t xml:space="preserve">Valné zhromaždenie 20. </w:t>
      </w:r>
      <w:r>
        <w:t xml:space="preserve">Novembra </w:t>
      </w:r>
      <w:r w:rsidRPr="00B50225">
        <w:t xml:space="preserve"> 201</w:t>
      </w:r>
      <w:r>
        <w:t>3</w:t>
      </w:r>
      <w:r w:rsidRPr="00B50225">
        <w:t xml:space="preserve"> schválilo spoločnosť </w:t>
      </w:r>
      <w:r>
        <w:t xml:space="preserve">KPMG Slovensko spol. s r.o., so sídlom Dvořákovo nábrežie 10, 811 02 Bratislava </w:t>
      </w:r>
      <w:r w:rsidRPr="00B50225">
        <w:t xml:space="preserve">ako audítora na overenie účtovnej závierky </w:t>
      </w:r>
      <w:r>
        <w:t>na dobu neurčitú.</w:t>
      </w:r>
    </w:p>
    <w:p w:rsidR="001F2DD1" w:rsidRPr="003B3EF9" w:rsidRDefault="001F2DD1" w:rsidP="001F2DD1">
      <w:pPr>
        <w:pStyle w:val="Heading2"/>
        <w:ind w:left="720"/>
      </w:pPr>
    </w:p>
    <w:p w:rsidR="004D3B4A" w:rsidRDefault="004D3B4A" w:rsidP="004D3B4A">
      <w:pPr>
        <w:pStyle w:val="BodyText"/>
        <w:jc w:val="left"/>
        <w:rPr>
          <w:szCs w:val="18"/>
        </w:rPr>
      </w:pPr>
    </w:p>
    <w:p w:rsidR="007F7092" w:rsidRPr="00B50225" w:rsidRDefault="007F7092" w:rsidP="004D3B4A">
      <w:pPr>
        <w:pStyle w:val="BodyText"/>
        <w:jc w:val="left"/>
        <w:rPr>
          <w:szCs w:val="18"/>
        </w:rPr>
      </w:pPr>
    </w:p>
    <w:p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1F2DD1" w:rsidRDefault="001F2DD1" w:rsidP="004D3B4A">
      <w:pPr>
        <w:pStyle w:val="BodyText"/>
        <w:rPr>
          <w:szCs w:val="18"/>
        </w:rPr>
      </w:pPr>
    </w:p>
    <w:p w:rsidR="004D3B4A" w:rsidRPr="00891481" w:rsidRDefault="004D3B4A" w:rsidP="004D3B4A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1F2DD1">
        <w:rPr>
          <w:lang w:val="en-US"/>
        </w:rPr>
        <w:t xml:space="preserve">Ing. Rajmund Pavla     </w:t>
      </w:r>
      <w:r w:rsidR="001F2DD1">
        <w:t>(</w:t>
      </w:r>
      <w:proofErr w:type="gramStart"/>
      <w:r w:rsidR="001F2DD1">
        <w:rPr>
          <w:lang w:val="en-US"/>
        </w:rPr>
        <w:t>od</w:t>
      </w:r>
      <w:proofErr w:type="gramEnd"/>
      <w:r w:rsidR="001F2DD1">
        <w:rPr>
          <w:lang w:val="en-US"/>
        </w:rPr>
        <w:t xml:space="preserve"> 0</w:t>
      </w:r>
      <w:r w:rsidR="001434C4">
        <w:rPr>
          <w:lang w:val="en-US"/>
        </w:rPr>
        <w:t>2</w:t>
      </w:r>
      <w:r w:rsidR="001F2DD1">
        <w:rPr>
          <w:lang w:val="en-US"/>
        </w:rPr>
        <w:t>.09.2013)</w:t>
      </w:r>
    </w:p>
    <w:p w:rsidR="00454AE6" w:rsidRPr="00F53D2F" w:rsidRDefault="004D3B4A" w:rsidP="007218E6">
      <w:pPr>
        <w:pStyle w:val="BodyText"/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6" w:name="_Toc530739898"/>
    </w:p>
    <w:p w:rsidR="00454AE6" w:rsidRDefault="00454AE6" w:rsidP="00454AE6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:rsidR="007F7092" w:rsidRDefault="007F7092" w:rsidP="007F7092">
      <w:pPr>
        <w:spacing w:after="200" w:line="276" w:lineRule="auto"/>
      </w:pPr>
    </w:p>
    <w:p w:rsidR="007F7092" w:rsidRPr="007F7092" w:rsidRDefault="007F7092" w:rsidP="007F7092"/>
    <w:p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6"/>
    </w:p>
    <w:p w:rsidR="00274C00" w:rsidRDefault="00274C00" w:rsidP="00A31BBB">
      <w:pPr>
        <w:ind w:left="360"/>
        <w:rPr>
          <w:b/>
          <w:i/>
          <w:color w:val="FF0000"/>
        </w:rPr>
      </w:pPr>
    </w:p>
    <w:p w:rsidR="007F7092" w:rsidRDefault="007F7092" w:rsidP="00A31BBB">
      <w:pPr>
        <w:ind w:left="360"/>
        <w:rPr>
          <w:b/>
          <w:i/>
          <w:color w:val="FF0000"/>
        </w:rPr>
      </w:pPr>
    </w:p>
    <w:p w:rsidR="00274C00" w:rsidRDefault="00E82578" w:rsidP="007218E6">
      <w:pPr>
        <w:pStyle w:val="BodyText"/>
        <w:rPr>
          <w:szCs w:val="18"/>
        </w:rPr>
      </w:pPr>
      <w:r>
        <w:rPr>
          <w:szCs w:val="18"/>
        </w:rPr>
        <w:t xml:space="preserve">Do </w:t>
      </w:r>
      <w:r w:rsidR="001434C4">
        <w:rPr>
          <w:szCs w:val="18"/>
          <w:lang w:val="en-US"/>
        </w:rPr>
        <w:t>12.10</w:t>
      </w:r>
      <w:r>
        <w:rPr>
          <w:szCs w:val="18"/>
          <w:lang w:val="en-US"/>
        </w:rPr>
        <w:t xml:space="preserve">.2015 bola </w:t>
      </w:r>
      <w:r>
        <w:rPr>
          <w:szCs w:val="18"/>
        </w:rPr>
        <w:t>štru</w:t>
      </w:r>
      <w:r w:rsidR="00274C00" w:rsidRPr="00B50225">
        <w:rPr>
          <w:szCs w:val="18"/>
        </w:rPr>
        <w:t>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</w:t>
      </w:r>
      <w:r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bookmarkStart w:id="7" w:name="_MON_1508080632"/>
    <w:bookmarkEnd w:id="7"/>
    <w:p w:rsidR="00274C00" w:rsidRDefault="001434C4" w:rsidP="00274C00">
      <w:pPr>
        <w:pStyle w:val="BodyText"/>
        <w:rPr>
          <w:szCs w:val="18"/>
        </w:rPr>
      </w:pPr>
      <w:r>
        <w:rPr>
          <w:szCs w:val="18"/>
        </w:rPr>
        <w:object w:dxaOrig="8363" w:dyaOrig="2023" w14:anchorId="6C938E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75pt;height:104.55pt" o:ole="">
            <v:imagedata r:id="rId19" o:title=""/>
          </v:shape>
          <o:OLEObject Type="Embed" ProgID="Excel.Sheet.12" ShapeID="_x0000_i1025" DrawAspect="Content" ObjectID="_1520947167" r:id="rId20"/>
        </w:object>
      </w:r>
      <w:r w:rsidR="00E82578">
        <w:rPr>
          <w:szCs w:val="18"/>
        </w:rPr>
        <w:tab/>
      </w:r>
    </w:p>
    <w:p w:rsidR="00274C00" w:rsidRDefault="00274C00" w:rsidP="00274C00">
      <w:pPr>
        <w:pStyle w:val="BodyText"/>
        <w:rPr>
          <w:szCs w:val="18"/>
        </w:rPr>
      </w:pPr>
    </w:p>
    <w:p w:rsidR="00274C00" w:rsidRDefault="00274C00" w:rsidP="00274C00">
      <w:pPr>
        <w:pStyle w:val="BodyText"/>
        <w:rPr>
          <w:szCs w:val="18"/>
        </w:rPr>
      </w:pPr>
    </w:p>
    <w:p w:rsidR="00274C00" w:rsidRDefault="00274C00" w:rsidP="007218E6">
      <w:pPr>
        <w:pStyle w:val="BodyText"/>
        <w:jc w:val="right"/>
        <w:rPr>
          <w:szCs w:val="18"/>
        </w:rPr>
      </w:pPr>
    </w:p>
    <w:p w:rsidR="004D3B4A" w:rsidRPr="00B50225" w:rsidRDefault="004D3B4A" w:rsidP="004D3B4A">
      <w:pPr>
        <w:rPr>
          <w:sz w:val="18"/>
          <w:szCs w:val="18"/>
        </w:rPr>
      </w:pPr>
    </w:p>
    <w:p w:rsidR="007E4526" w:rsidRPr="007E4526" w:rsidRDefault="00D54563" w:rsidP="007218E6">
      <w:pPr>
        <w:pStyle w:val="BodyText"/>
        <w:rPr>
          <w:szCs w:val="18"/>
        </w:rPr>
      </w:pPr>
      <w:r w:rsidRPr="007E4526">
        <w:rPr>
          <w:szCs w:val="18"/>
        </w:rPr>
        <w:t>Dň</w:t>
      </w:r>
      <w:r w:rsidR="007E4526" w:rsidRPr="007E4526">
        <w:rPr>
          <w:szCs w:val="18"/>
        </w:rPr>
        <w:t>om</w:t>
      </w:r>
      <w:r w:rsidRPr="007E4526">
        <w:rPr>
          <w:szCs w:val="18"/>
        </w:rPr>
        <w:t xml:space="preserve"> </w:t>
      </w:r>
      <w:r w:rsidR="007E4526" w:rsidRPr="007E4526">
        <w:rPr>
          <w:szCs w:val="18"/>
        </w:rPr>
        <w:t>13.10.2015</w:t>
      </w:r>
      <w:r w:rsidR="00EB05A9" w:rsidRPr="007E4526">
        <w:rPr>
          <w:szCs w:val="18"/>
          <w:lang w:val="en-US"/>
        </w:rPr>
        <w:t xml:space="preserve"> b</w:t>
      </w:r>
      <w:r w:rsidR="004D47CC" w:rsidRPr="007E4526">
        <w:rPr>
          <w:szCs w:val="18"/>
          <w:lang w:val="en-US"/>
        </w:rPr>
        <w:t>o</w:t>
      </w:r>
      <w:r w:rsidR="00EB05A9" w:rsidRPr="007E4526">
        <w:rPr>
          <w:szCs w:val="18"/>
          <w:lang w:val="en-US"/>
        </w:rPr>
        <w:t>lo Ro</w:t>
      </w:r>
      <w:r w:rsidR="00EB05A9" w:rsidRPr="007E4526">
        <w:rPr>
          <w:szCs w:val="18"/>
        </w:rPr>
        <w:t>zhodnutím konateľa Spoločnosti navýšené Základné imanie</w:t>
      </w:r>
      <w:r w:rsidR="004D47CC" w:rsidRPr="007E4526">
        <w:rPr>
          <w:szCs w:val="18"/>
        </w:rPr>
        <w:t xml:space="preserve"> </w:t>
      </w:r>
      <w:r w:rsidR="004D47CC" w:rsidRPr="007E4526">
        <w:rPr>
          <w:szCs w:val="18"/>
          <w:lang w:val="en-US"/>
        </w:rPr>
        <w:t xml:space="preserve">100 000 </w:t>
      </w:r>
      <w:r w:rsidR="00B4335C">
        <w:rPr>
          <w:szCs w:val="18"/>
          <w:lang w:val="en-US"/>
        </w:rPr>
        <w:t>EUR</w:t>
      </w:r>
      <w:r w:rsidR="004D47CC" w:rsidRPr="007E4526">
        <w:rPr>
          <w:szCs w:val="18"/>
          <w:lang w:val="en-US"/>
        </w:rPr>
        <w:t>.</w:t>
      </w:r>
      <w:r w:rsidR="004D47CC" w:rsidRPr="007E4526">
        <w:rPr>
          <w:szCs w:val="18"/>
        </w:rPr>
        <w:t xml:space="preserve"> </w:t>
      </w:r>
    </w:p>
    <w:p w:rsidR="00D54563" w:rsidRDefault="00D54563" w:rsidP="007218E6">
      <w:pPr>
        <w:pStyle w:val="BodyText"/>
        <w:rPr>
          <w:szCs w:val="18"/>
        </w:rPr>
      </w:pPr>
      <w:r w:rsidRPr="007E4526">
        <w:rPr>
          <w:szCs w:val="18"/>
        </w:rPr>
        <w:t>Štruktúra spoločníkov</w:t>
      </w:r>
      <w:r w:rsidR="008B79CE" w:rsidRPr="007E4526">
        <w:rPr>
          <w:szCs w:val="18"/>
        </w:rPr>
        <w:t xml:space="preserve"> </w:t>
      </w:r>
      <w:r w:rsidRPr="007E4526">
        <w:rPr>
          <w:color w:val="0070C0"/>
          <w:szCs w:val="18"/>
        </w:rPr>
        <w:t xml:space="preserve"> </w:t>
      </w:r>
      <w:r w:rsidRPr="007E4526">
        <w:rPr>
          <w:szCs w:val="18"/>
        </w:rPr>
        <w:t xml:space="preserve">k 31. decembru </w:t>
      </w:r>
      <w:r w:rsidR="00C4486C" w:rsidRPr="007E4526">
        <w:rPr>
          <w:szCs w:val="18"/>
        </w:rPr>
        <w:t>201</w:t>
      </w:r>
      <w:r w:rsidR="00C45F77" w:rsidRPr="007E4526">
        <w:rPr>
          <w:szCs w:val="18"/>
        </w:rPr>
        <w:t>5</w:t>
      </w:r>
      <w:r w:rsidRPr="007E4526">
        <w:rPr>
          <w:szCs w:val="18"/>
        </w:rPr>
        <w:t xml:space="preserve"> je takáto:</w:t>
      </w:r>
      <w:r w:rsidRPr="00B50225">
        <w:rPr>
          <w:szCs w:val="18"/>
        </w:rPr>
        <w:t xml:space="preserve"> </w:t>
      </w:r>
    </w:p>
    <w:p w:rsidR="00C45F77" w:rsidRDefault="00C45F77" w:rsidP="00D54563">
      <w:pPr>
        <w:pStyle w:val="BodyText"/>
        <w:rPr>
          <w:szCs w:val="18"/>
        </w:rPr>
      </w:pPr>
    </w:p>
    <w:bookmarkStart w:id="8" w:name="_MON_1500299376"/>
    <w:bookmarkEnd w:id="8"/>
    <w:p w:rsidR="008176EF" w:rsidRDefault="001434C4" w:rsidP="00D54563">
      <w:pPr>
        <w:pStyle w:val="BodyText"/>
        <w:rPr>
          <w:szCs w:val="18"/>
        </w:rPr>
      </w:pPr>
      <w:r>
        <w:rPr>
          <w:szCs w:val="18"/>
        </w:rPr>
        <w:object w:dxaOrig="8300" w:dyaOrig="1530" w14:anchorId="79166D0F">
          <v:shape id="_x0000_i1026" type="#_x0000_t75" style="width:430.1pt;height:79.5pt" o:ole="">
            <v:imagedata r:id="rId21" o:title=""/>
          </v:shape>
          <o:OLEObject Type="Embed" ProgID="Excel.Sheet.12" ShapeID="_x0000_i1026" DrawAspect="Content" ObjectID="_1520947168" r:id="rId22"/>
        </w:object>
      </w:r>
    </w:p>
    <w:p w:rsidR="00D54563" w:rsidRPr="00B50225" w:rsidRDefault="00D54563" w:rsidP="00D54563">
      <w:pPr>
        <w:pStyle w:val="BodyText"/>
        <w:rPr>
          <w:szCs w:val="18"/>
        </w:rPr>
      </w:pPr>
    </w:p>
    <w:p w:rsidR="00BF547B" w:rsidRPr="00FC603B" w:rsidRDefault="00BF547B">
      <w:pPr>
        <w:ind w:left="426"/>
        <w:jc w:val="both"/>
        <w:rPr>
          <w:sz w:val="18"/>
          <w:szCs w:val="18"/>
        </w:rPr>
      </w:pPr>
    </w:p>
    <w:p w:rsidR="003226A5" w:rsidRPr="00A31BBB" w:rsidRDefault="004D47CC" w:rsidP="007218E6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</w:t>
      </w:r>
      <w:r w:rsidR="00A4746E">
        <w:rPr>
          <w:sz w:val="18"/>
          <w:szCs w:val="18"/>
        </w:rPr>
        <w:t>výšenie základného imania je</w:t>
      </w:r>
      <w:r w:rsidR="00AD6758" w:rsidRPr="00782B97">
        <w:rPr>
          <w:sz w:val="18"/>
          <w:szCs w:val="18"/>
        </w:rPr>
        <w:t xml:space="preserve"> k 31. decembru </w:t>
      </w:r>
      <w:r w:rsidR="00C4486C" w:rsidRPr="00782B97">
        <w:rPr>
          <w:sz w:val="18"/>
          <w:szCs w:val="18"/>
        </w:rPr>
        <w:t>201</w:t>
      </w:r>
      <w:r w:rsidR="004D0994" w:rsidRPr="00782B97">
        <w:rPr>
          <w:sz w:val="18"/>
          <w:szCs w:val="18"/>
        </w:rPr>
        <w:t>5</w:t>
      </w:r>
      <w:r w:rsidR="00AD6758" w:rsidRPr="00782B97">
        <w:rPr>
          <w:sz w:val="18"/>
          <w:szCs w:val="18"/>
        </w:rPr>
        <w:t xml:space="preserve"> v obchodnom registri už zapísané.</w:t>
      </w:r>
      <w:r w:rsidR="00A03823" w:rsidRPr="00B50225">
        <w:rPr>
          <w:sz w:val="18"/>
          <w:szCs w:val="18"/>
        </w:rPr>
        <w:br w:type="page"/>
      </w:r>
    </w:p>
    <w:p w:rsidR="007F7092" w:rsidRDefault="007F7092" w:rsidP="005548C3">
      <w:pPr>
        <w:pStyle w:val="Heading1"/>
        <w:numPr>
          <w:ilvl w:val="0"/>
          <w:numId w:val="0"/>
        </w:numPr>
        <w:ind w:left="360"/>
        <w:rPr>
          <w:szCs w:val="18"/>
        </w:rPr>
      </w:pPr>
      <w:bookmarkStart w:id="9" w:name="_Toc530739899"/>
    </w:p>
    <w:p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9"/>
    </w:p>
    <w:p w:rsidR="004D3B4A" w:rsidRPr="00891481" w:rsidRDefault="004D3B4A" w:rsidP="00992FAC">
      <w:pPr>
        <w:pStyle w:val="Body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Default="004D3B4A" w:rsidP="007218E6">
      <w:pPr>
        <w:pStyle w:val="BodyText"/>
        <w:ind w:left="0"/>
        <w:rPr>
          <w:szCs w:val="18"/>
        </w:rPr>
      </w:pPr>
    </w:p>
    <w:p w:rsidR="000F1CF9" w:rsidRDefault="004D3B4A">
      <w:pPr>
        <w:pStyle w:val="Body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 xml:space="preserve">V dôsledku zmeny zákona o dani z príjmov je rezerva na overenie účtovnej závierky a zostavenie daňového priznania k 31. decembru 2015 </w:t>
      </w:r>
      <w:r w:rsidR="009C7699" w:rsidRPr="00156C52">
        <w:rPr>
          <w:szCs w:val="18"/>
        </w:rPr>
        <w:t xml:space="preserve">vykázaná ako krátkodobá </w:t>
      </w:r>
      <w:r w:rsidR="007E4526">
        <w:rPr>
          <w:szCs w:val="18"/>
        </w:rPr>
        <w:t xml:space="preserve">zákonná </w:t>
      </w:r>
      <w:r w:rsidR="009C7699" w:rsidRPr="00156C52">
        <w:rPr>
          <w:szCs w:val="18"/>
        </w:rPr>
        <w:t xml:space="preserve">rezerva, </w:t>
      </w:r>
      <w:r w:rsidR="009C7699" w:rsidRPr="007E4526">
        <w:rPr>
          <w:szCs w:val="18"/>
        </w:rPr>
        <w:t>k 31. decembru 2014</w:t>
      </w:r>
      <w:r w:rsidR="001A7D3F" w:rsidRPr="007E4526">
        <w:rPr>
          <w:szCs w:val="18"/>
        </w:rPr>
        <w:t xml:space="preserve"> ako krátkodobá zákonná rezerva</w:t>
      </w:r>
      <w:r w:rsidR="001A7D3F" w:rsidRPr="00813301">
        <w:rPr>
          <w:szCs w:val="18"/>
        </w:rPr>
        <w:t xml:space="preserve">. </w:t>
      </w:r>
    </w:p>
    <w:p w:rsidR="00BC7633" w:rsidRPr="00BC7633" w:rsidRDefault="00BC7633" w:rsidP="00221081">
      <w:pPr>
        <w:pStyle w:val="BodyText"/>
        <w:ind w:left="450"/>
      </w:pPr>
    </w:p>
    <w:p w:rsidR="00863EDA" w:rsidRPr="001434C4" w:rsidRDefault="00C716D5" w:rsidP="007218E6">
      <w:pPr>
        <w:pStyle w:val="Pismenka"/>
        <w:numPr>
          <w:ilvl w:val="0"/>
          <w:numId w:val="32"/>
        </w:numPr>
        <w:rPr>
          <w:b w:val="0"/>
          <w:szCs w:val="18"/>
        </w:rPr>
      </w:pPr>
      <w:r>
        <w:rPr>
          <w:szCs w:val="18"/>
        </w:rPr>
        <w:t>Informácie o charaktere a účele transakcií, ktoré sa neuvádzajú v</w:t>
      </w:r>
      <w:r w:rsidR="00D3535F">
        <w:rPr>
          <w:szCs w:val="18"/>
        </w:rPr>
        <w:t> </w:t>
      </w:r>
      <w:r>
        <w:rPr>
          <w:szCs w:val="18"/>
        </w:rPr>
        <w:t>súvahe</w:t>
      </w:r>
    </w:p>
    <w:p w:rsidR="00D3535F" w:rsidRPr="00863EDA" w:rsidRDefault="00863EDA" w:rsidP="00863ED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O</w:t>
      </w:r>
      <w:r w:rsidR="00D3535F" w:rsidRPr="00863EDA">
        <w:rPr>
          <w:b w:val="0"/>
          <w:szCs w:val="18"/>
        </w:rPr>
        <w:t>peratívny leasing a prenájom kancelárskych priestorov – informácie uvedené v bode 17</w:t>
      </w:r>
    </w:p>
    <w:p w:rsidR="00D32721" w:rsidRPr="00863EDA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</w:t>
      </w:r>
      <w:r w:rsidR="00B4335C">
        <w:rPr>
          <w:szCs w:val="18"/>
        </w:rPr>
        <w:t> </w:t>
      </w:r>
      <w:r w:rsidRPr="00A31BBB">
        <w:rPr>
          <w:szCs w:val="18"/>
        </w:rPr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8261CF" w:rsidRPr="00A31BBB" w:rsidRDefault="008261CF" w:rsidP="00A31BBB">
      <w:pPr>
        <w:pStyle w:val="BodyText"/>
        <w:ind w:left="450"/>
        <w:rPr>
          <w:szCs w:val="18"/>
        </w:rPr>
      </w:pPr>
    </w:p>
    <w:p w:rsidR="001434C4" w:rsidRPr="007218E6" w:rsidRDefault="008261CF" w:rsidP="007218E6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A777E1" w:rsidRPr="007218E6" w:rsidRDefault="00A777E1" w:rsidP="007218E6">
      <w:pPr>
        <w:pStyle w:val="ListBullet"/>
        <w:numPr>
          <w:ilvl w:val="0"/>
          <w:numId w:val="0"/>
        </w:numPr>
        <w:spacing w:after="0"/>
        <w:ind w:left="1276"/>
        <w:rPr>
          <w:sz w:val="18"/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601983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:rsidR="00BE7642" w:rsidRDefault="00BE7642" w:rsidP="004D3B4A">
      <w:pPr>
        <w:pStyle w:val="BodyText"/>
        <w:rPr>
          <w:szCs w:val="18"/>
        </w:rPr>
      </w:pPr>
    </w:p>
    <w:p w:rsidR="00572CB8" w:rsidRDefault="00BE7642">
      <w:pPr>
        <w:pStyle w:val="BodyText"/>
        <w:rPr>
          <w:i/>
          <w:color w:val="0070C0"/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B4142A" w:rsidRDefault="00B4142A" w:rsidP="00282F28">
      <w:pPr>
        <w:pStyle w:val="BodyText"/>
        <w:ind w:firstLine="282"/>
        <w:rPr>
          <w:i/>
          <w:color w:val="0070C0"/>
          <w:szCs w:val="18"/>
        </w:rPr>
      </w:pPr>
    </w:p>
    <w:p w:rsidR="00B4142A" w:rsidRPr="00B6173C" w:rsidRDefault="00B4142A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Dlhodobý majetok nadobudnutý bezodplatne od </w:t>
      </w:r>
      <w:r w:rsidR="00B474D5" w:rsidRPr="00B6173C">
        <w:rPr>
          <w:szCs w:val="18"/>
        </w:rPr>
        <w:t xml:space="preserve">spoločníkov (akcionárov) </w:t>
      </w:r>
      <w:r w:rsidRPr="00B6173C">
        <w:rPr>
          <w:szCs w:val="18"/>
        </w:rPr>
        <w:t>sa účtuje bez vplyvu na výsledok hospodárenia priamo do vlastného imania na účet 413 – Ostatné kapitálové fondy, v ocenení reprodukčnou obstarávacou cenou.</w:t>
      </w:r>
    </w:p>
    <w:p w:rsidR="00BE7642" w:rsidRDefault="00BE7642" w:rsidP="007218E6">
      <w:pPr>
        <w:pStyle w:val="BodyText"/>
        <w:ind w:left="0"/>
        <w:rPr>
          <w:szCs w:val="18"/>
        </w:rPr>
      </w:pPr>
    </w:p>
    <w:p w:rsidR="00737326" w:rsidRDefault="00737326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</w:t>
      </w:r>
      <w:r w:rsidR="001434C4">
        <w:rPr>
          <w:szCs w:val="18"/>
        </w:rPr>
        <w:t> </w:t>
      </w:r>
      <w:r w:rsidRPr="00B50225">
        <w:rPr>
          <w:szCs w:val="18"/>
        </w:rPr>
        <w:t xml:space="preserve">predpokladaného priebehu jeho opotrebenia. </w:t>
      </w:r>
    </w:p>
    <w:p w:rsidR="004107C2" w:rsidRPr="0028408E" w:rsidRDefault="004107C2" w:rsidP="00282F28">
      <w:pPr>
        <w:pStyle w:val="BodyText"/>
        <w:rPr>
          <w:color w:val="0070C0"/>
          <w:szCs w:val="18"/>
        </w:rPr>
      </w:pPr>
    </w:p>
    <w:p w:rsid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>Odpisovať sa začína prvým dňom mesiaca nasledujúceho po uvedení dlhodobého majetku do používania.</w:t>
      </w:r>
    </w:p>
    <w:p w:rsidR="00B6173C" w:rsidRDefault="00B6173C" w:rsidP="00282F28">
      <w:pPr>
        <w:pStyle w:val="BodyText"/>
        <w:rPr>
          <w:szCs w:val="18"/>
        </w:rPr>
      </w:pPr>
    </w:p>
    <w:p w:rsidR="00AE7EB1" w:rsidRPr="00B6173C" w:rsidRDefault="00737326" w:rsidP="00282F28">
      <w:pPr>
        <w:pStyle w:val="BodyText"/>
        <w:rPr>
          <w:szCs w:val="18"/>
        </w:rPr>
      </w:pPr>
      <w:r w:rsidRPr="00B6173C">
        <w:rPr>
          <w:szCs w:val="18"/>
        </w:rPr>
        <w:t xml:space="preserve"> Drobný dlhodobý nehmotný majetok, ktorého obstarávacia cena (resp. vlastné náklady) je 2 400 EUR a nižšia,</w:t>
      </w:r>
    </w:p>
    <w:p w:rsidR="00AE7EB1" w:rsidRDefault="00AE7EB1" w:rsidP="00B6173C">
      <w:pPr>
        <w:pStyle w:val="BodyText"/>
        <w:rPr>
          <w:color w:val="0070C0"/>
          <w:szCs w:val="18"/>
        </w:rPr>
      </w:pPr>
      <w:r w:rsidRPr="00B6173C">
        <w:rPr>
          <w:szCs w:val="18"/>
        </w:rPr>
        <w:t>sa odpisuje postupne počas predpokladanej doby požívania</w:t>
      </w:r>
      <w:r w:rsidRPr="00B6173C">
        <w:rPr>
          <w:color w:val="0070C0"/>
          <w:szCs w:val="18"/>
        </w:rPr>
        <w:t>,</w:t>
      </w:r>
    </w:p>
    <w:p w:rsidR="00B6173C" w:rsidRPr="00B6173C" w:rsidRDefault="00B6173C" w:rsidP="00B6173C">
      <w:pPr>
        <w:pStyle w:val="BodyText"/>
        <w:ind w:left="766"/>
        <w:rPr>
          <w:color w:val="0070C0"/>
          <w:szCs w:val="18"/>
        </w:rPr>
      </w:pPr>
    </w:p>
    <w:p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777630" w:rsidP="00AE62D9">
      <w:pPr>
        <w:pStyle w:val="BodyText"/>
        <w:rPr>
          <w:szCs w:val="18"/>
        </w:rPr>
      </w:pPr>
      <w:r>
        <w:rPr>
          <w:noProof/>
          <w:szCs w:val="18"/>
        </w:rPr>
        <w:pict>
          <v:shape id="_x0000_s1031" type="#_x0000_t75" style="position:absolute;left:0;text-align:left;margin-left:0;margin-top:10.4pt;width:424.45pt;height:96.75pt;z-index:251659264;mso-position-horizontal:left;mso-position-horizontal-relative:text;mso-position-vertical-relative:text">
            <v:imagedata r:id="rId23" o:title=""/>
            <w10:wrap type="square" side="right"/>
          </v:shape>
          <o:OLEObject Type="Embed" ProgID="Excel.Sheet.12" ShapeID="_x0000_s1031" DrawAspect="Content" ObjectID="_1520947171" r:id="rId24"/>
        </w:pict>
      </w:r>
    </w:p>
    <w:p w:rsidR="00737326" w:rsidRDefault="001434C4" w:rsidP="00AE62D9">
      <w:pPr>
        <w:pStyle w:val="BodyText"/>
        <w:rPr>
          <w:szCs w:val="18"/>
        </w:rPr>
      </w:pPr>
      <w:bookmarkStart w:id="10" w:name="_MON_1520770679"/>
      <w:bookmarkEnd w:id="10"/>
      <w:r>
        <w:rPr>
          <w:szCs w:val="18"/>
        </w:rPr>
        <w:br w:type="textWrapping" w:clear="all"/>
      </w:r>
    </w:p>
    <w:p w:rsidR="001B3829" w:rsidRPr="00A31BBB" w:rsidRDefault="00737326">
      <w:pPr>
        <w:pStyle w:val="BodyText"/>
        <w:rPr>
          <w:szCs w:val="18"/>
        </w:rPr>
      </w:pPr>
      <w:r w:rsidRPr="00A31BBB">
        <w:rPr>
          <w:szCs w:val="18"/>
        </w:rPr>
        <w:lastRenderedPageBreak/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1434C4" w:rsidRDefault="001434C4" w:rsidP="003C6202">
      <w:pPr>
        <w:pStyle w:val="BodyText"/>
        <w:rPr>
          <w:szCs w:val="18"/>
        </w:rPr>
      </w:pPr>
    </w:p>
    <w:p w:rsidR="00AE7EB1" w:rsidRDefault="003C6202" w:rsidP="007218E6">
      <w:pPr>
        <w:pStyle w:val="BodyText"/>
        <w:rPr>
          <w:szCs w:val="18"/>
        </w:rPr>
      </w:pPr>
      <w:r w:rsidRPr="00B6173C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B6173C">
        <w:rPr>
          <w:szCs w:val="18"/>
        </w:rPr>
        <w:t>sa odpisuje postupne</w:t>
      </w:r>
      <w:r w:rsidR="00AE7EB1" w:rsidRPr="00B6173C">
        <w:rPr>
          <w:color w:val="0070C0"/>
          <w:szCs w:val="18"/>
        </w:rPr>
        <w:t xml:space="preserve">  </w:t>
      </w:r>
      <w:r w:rsidR="00AE7EB1" w:rsidRPr="00B6173C">
        <w:rPr>
          <w:szCs w:val="18"/>
        </w:rPr>
        <w:t>počas predpokladanej doby používania,</w:t>
      </w:r>
    </w:p>
    <w:p w:rsidR="00B6173C" w:rsidRPr="00B6173C" w:rsidRDefault="00B6173C" w:rsidP="007218E6">
      <w:pPr>
        <w:pStyle w:val="BodyText"/>
        <w:rPr>
          <w:szCs w:val="18"/>
        </w:rPr>
      </w:pPr>
    </w:p>
    <w:p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4760A1" w:rsidRDefault="004760A1" w:rsidP="003C6202">
      <w:pPr>
        <w:pStyle w:val="BodyText"/>
        <w:rPr>
          <w:szCs w:val="18"/>
        </w:rPr>
      </w:pPr>
    </w:p>
    <w:p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Default="003C6202" w:rsidP="00AE62D9">
      <w:pPr>
        <w:pStyle w:val="BodyText"/>
        <w:rPr>
          <w:szCs w:val="18"/>
        </w:rPr>
      </w:pPr>
    </w:p>
    <w:p w:rsidR="003C6202" w:rsidRPr="00B50225" w:rsidRDefault="003C6202" w:rsidP="00AE62D9">
      <w:pPr>
        <w:pStyle w:val="BodyText"/>
        <w:rPr>
          <w:szCs w:val="18"/>
        </w:rPr>
      </w:pPr>
    </w:p>
    <w:bookmarkStart w:id="11" w:name="_MON_1520770768"/>
    <w:bookmarkEnd w:id="11"/>
    <w:bookmarkStart w:id="12" w:name="_MON_1500299770"/>
    <w:bookmarkEnd w:id="12"/>
    <w:p w:rsidR="003C6202" w:rsidRDefault="0001476F" w:rsidP="00AE62D9">
      <w:pPr>
        <w:pStyle w:val="BodyText"/>
        <w:rPr>
          <w:szCs w:val="18"/>
        </w:rPr>
      </w:pPr>
      <w:r>
        <w:rPr>
          <w:szCs w:val="18"/>
        </w:rPr>
        <w:object w:dxaOrig="8937" w:dyaOrig="2255" w14:anchorId="79166D11">
          <v:shape id="_x0000_i1028" type="#_x0000_t75" style="width:446.4pt;height:111.45pt" o:ole="">
            <v:imagedata r:id="rId25" o:title=""/>
          </v:shape>
          <o:OLEObject Type="Embed" ProgID="Excel.Sheet.12" ShapeID="_x0000_i1028" DrawAspect="Content" ObjectID="_1520947169" r:id="rId26"/>
        </w:object>
      </w:r>
    </w:p>
    <w:p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71599A" w:rsidRPr="00B50225" w:rsidRDefault="0071599A" w:rsidP="007218E6">
      <w:pPr>
        <w:pStyle w:val="BodyText"/>
        <w:ind w:left="0"/>
        <w:rPr>
          <w:szCs w:val="18"/>
        </w:rPr>
      </w:pPr>
    </w:p>
    <w:p w:rsidR="0071599A" w:rsidRPr="00B50225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:rsidR="0071599A" w:rsidRPr="001F68B8" w:rsidRDefault="0071599A" w:rsidP="00AE62D9">
      <w:pPr>
        <w:suppressAutoHyphens/>
        <w:autoSpaceDE w:val="0"/>
        <w:autoSpaceDN w:val="0"/>
        <w:adjustRightInd w:val="0"/>
        <w:ind w:left="425"/>
        <w:jc w:val="both"/>
        <w:rPr>
          <w:rFonts w:eastAsia="Calibri"/>
          <w:bCs/>
          <w:iCs/>
          <w:sz w:val="18"/>
          <w:szCs w:val="18"/>
        </w:rPr>
      </w:pPr>
      <w:r w:rsidRPr="001F68B8">
        <w:rPr>
          <w:rFonts w:eastAsia="Calibri"/>
          <w:bCs/>
          <w:iCs/>
          <w:sz w:val="18"/>
          <w:szCs w:val="18"/>
        </w:rPr>
        <w:t xml:space="preserve">Ak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sa </w:t>
      </w:r>
      <w:r w:rsidRPr="001F68B8">
        <w:rPr>
          <w:rFonts w:eastAsia="Calibri"/>
          <w:bCs/>
          <w:iCs/>
          <w:sz w:val="18"/>
          <w:szCs w:val="18"/>
        </w:rPr>
        <w:t xml:space="preserve">výsledok zákazkovej výroby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dá </w:t>
      </w:r>
      <w:r w:rsidRPr="001F68B8">
        <w:rPr>
          <w:rFonts w:eastAsia="Calibri"/>
          <w:bCs/>
          <w:iCs/>
          <w:sz w:val="18"/>
          <w:szCs w:val="18"/>
        </w:rPr>
        <w:t>spoľahlivo odhadnúť</w:t>
      </w:r>
      <w:r w:rsidR="00743C10" w:rsidRPr="001F68B8">
        <w:rPr>
          <w:rFonts w:eastAsia="Calibri"/>
          <w:bCs/>
          <w:iCs/>
          <w:sz w:val="18"/>
          <w:szCs w:val="18"/>
        </w:rPr>
        <w:t>,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zmluvné </w:t>
      </w:r>
      <w:r w:rsidRPr="001F68B8">
        <w:rPr>
          <w:rFonts w:eastAsia="Calibri"/>
          <w:bCs/>
          <w:iCs/>
          <w:sz w:val="18"/>
          <w:szCs w:val="18"/>
        </w:rPr>
        <w:t>výnosy a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 zmluvné </w:t>
      </w:r>
      <w:r w:rsidRPr="001F68B8">
        <w:rPr>
          <w:rFonts w:eastAsia="Calibri"/>
          <w:bCs/>
          <w:iCs/>
          <w:sz w:val="18"/>
          <w:szCs w:val="18"/>
        </w:rPr>
        <w:t xml:space="preserve">náklady pripadajúce na účtovné obdobie sa účtujú 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ako náklady a výnosy </w:t>
      </w:r>
      <w:r w:rsidRPr="001F68B8">
        <w:rPr>
          <w:rFonts w:eastAsia="Calibri"/>
          <w:bCs/>
          <w:iCs/>
          <w:sz w:val="18"/>
          <w:szCs w:val="18"/>
        </w:rPr>
        <w:t>metódou stupňa dokončenia</w:t>
      </w:r>
      <w:r w:rsidR="007224BE" w:rsidRPr="001F68B8">
        <w:rPr>
          <w:rFonts w:eastAsia="Calibri"/>
          <w:bCs/>
          <w:iCs/>
          <w:sz w:val="18"/>
          <w:szCs w:val="18"/>
        </w:rPr>
        <w:t xml:space="preserve"> (angl. percentage-of-completion method)</w:t>
      </w:r>
      <w:r w:rsidRPr="001F68B8">
        <w:rPr>
          <w:rFonts w:eastAsia="Calibri"/>
          <w:bCs/>
          <w:iCs/>
          <w:sz w:val="18"/>
          <w:szCs w:val="18"/>
        </w:rPr>
        <w:t>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F68B8">
        <w:rPr>
          <w:rFonts w:eastAsia="Calibri"/>
          <w:bCs/>
          <w:iCs/>
          <w:sz w:val="18"/>
          <w:szCs w:val="18"/>
        </w:rPr>
        <w:t>stupeň dokončenia zákazky sa zisťuje kumulatívne</w:t>
      </w:r>
      <w:r w:rsidR="00743C10" w:rsidRPr="001F68B8">
        <w:rPr>
          <w:rFonts w:eastAsia="Calibri"/>
          <w:bCs/>
          <w:iCs/>
          <w:sz w:val="18"/>
          <w:szCs w:val="18"/>
        </w:rPr>
        <w:t xml:space="preserve"> na základe aktuálneho rozpočtu zmluvných nákladov a zmluvných výnosov, </w:t>
      </w:r>
      <w:r w:rsidRPr="001F68B8">
        <w:rPr>
          <w:rFonts w:eastAsia="Calibri"/>
          <w:bCs/>
          <w:iCs/>
          <w:sz w:val="18"/>
          <w:szCs w:val="18"/>
        </w:rPr>
        <w:t xml:space="preserve"> ku dňu, ku ktorému sa zostavuje účtovná závierka ako</w:t>
      </w:r>
      <w:r w:rsidR="00B6173C">
        <w:rPr>
          <w:rFonts w:eastAsia="Calibri"/>
          <w:bCs/>
          <w:iCs/>
          <w:sz w:val="18"/>
          <w:szCs w:val="18"/>
        </w:rPr>
        <w:t>:</w:t>
      </w:r>
      <w:r w:rsidRPr="001F68B8">
        <w:rPr>
          <w:rFonts w:eastAsia="Calibri"/>
          <w:bCs/>
          <w:iCs/>
          <w:sz w:val="18"/>
          <w:szCs w:val="18"/>
        </w:rPr>
        <w:t xml:space="preserve"> </w:t>
      </w:r>
    </w:p>
    <w:p w:rsidR="0071599A" w:rsidRPr="00A31BBB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71599A" w:rsidRPr="00D06026" w:rsidRDefault="0071599A" w:rsidP="000019C5">
      <w:pPr>
        <w:pStyle w:val="ListParagraph"/>
        <w:numPr>
          <w:ilvl w:val="0"/>
          <w:numId w:val="4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výrobu,.</w:t>
      </w:r>
    </w:p>
    <w:p w:rsidR="0071599A" w:rsidRPr="00A31BBB" w:rsidRDefault="0071599A" w:rsidP="00032D7F">
      <w:pPr>
        <w:pStyle w:val="odstavec"/>
      </w:pPr>
    </w:p>
    <w:p w:rsidR="0071599A" w:rsidRPr="00A31BBB" w:rsidRDefault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 w:rsidR="009C08A7">
        <w:rPr>
          <w:sz w:val="18"/>
          <w:szCs w:val="18"/>
        </w:rPr>
        <w:t xml:space="preserve"> nezahrnú. </w:t>
      </w:r>
    </w:p>
    <w:p w:rsidR="0071599A" w:rsidRDefault="0071599A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 w:rsidR="00743C10"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 w:rsidR="00743C10"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743C10" w:rsidRDefault="00743C10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 w:rsidR="006F25AA">
        <w:rPr>
          <w:sz w:val="18"/>
          <w:szCs w:val="18"/>
        </w:rPr>
        <w:t xml:space="preserve">žným zápisom v prospech výnosov zo zákazky. </w:t>
      </w:r>
    </w:p>
    <w:p w:rsidR="00743C10" w:rsidRPr="00A31BBB" w:rsidRDefault="00743C10" w:rsidP="00032D7F">
      <w:pPr>
        <w:pStyle w:val="odstavec"/>
      </w:pPr>
    </w:p>
    <w:p w:rsidR="00743C10" w:rsidRPr="00A31BBB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:rsidR="00743C10" w:rsidRPr="00A31BBB" w:rsidRDefault="00743C10" w:rsidP="00032D7F">
      <w:pPr>
        <w:pStyle w:val="odstavec"/>
      </w:pPr>
    </w:p>
    <w:p w:rsidR="00743C10" w:rsidRDefault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 w:rsidR="00621780"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 w:rsidR="00621780"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:rsidR="005548C3" w:rsidRDefault="005548C3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5548C3" w:rsidRDefault="005548C3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5548C3" w:rsidRDefault="005548C3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5548C3" w:rsidRDefault="005548C3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5548C3" w:rsidRPr="00A31BBB" w:rsidRDefault="005548C3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743C10" w:rsidRPr="00A31BBB" w:rsidRDefault="00743C10" w:rsidP="00032D7F">
      <w:pPr>
        <w:pStyle w:val="odstavec"/>
      </w:pPr>
    </w:p>
    <w:p w:rsidR="00743C10" w:rsidRPr="00B46BC2" w:rsidRDefault="00743C10" w:rsidP="00743C10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B6173C">
        <w:rPr>
          <w:sz w:val="18"/>
          <w:szCs w:val="18"/>
        </w:rPr>
        <w:t xml:space="preserve">Očakávaná strata zo zákazkovej výroby sa vykáže ako ostatné náklady na hospodársku činnosť. V účtovnom období, </w:t>
      </w:r>
      <w:r w:rsidR="00155499" w:rsidRPr="00B6173C">
        <w:rPr>
          <w:sz w:val="18"/>
          <w:szCs w:val="18"/>
        </w:rPr>
        <w:t> v </w:t>
      </w:r>
      <w:r w:rsidRPr="00B6173C">
        <w:rPr>
          <w:sz w:val="18"/>
          <w:szCs w:val="18"/>
        </w:rPr>
        <w:t>ktorom už nie je pravdepodobná strata zo zákazkovej výroby alebo je pravdepodobné zníženie straty zo</w:t>
      </w:r>
      <w:r w:rsidR="00B4335C">
        <w:rPr>
          <w:sz w:val="18"/>
          <w:szCs w:val="18"/>
        </w:rPr>
        <w:t> </w:t>
      </w:r>
      <w:r w:rsidRPr="00B6173C">
        <w:rPr>
          <w:sz w:val="18"/>
          <w:szCs w:val="18"/>
        </w:rPr>
        <w:t>zákazkovej výroby alebo zúčtovanie straty, sa vykáže zníženie ostatných nákladov na hospodársku činnosť.</w:t>
      </w:r>
    </w:p>
    <w:p w:rsidR="009C08A7" w:rsidRDefault="009C08A7" w:rsidP="0071599A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9C08A7" w:rsidRDefault="00095C1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Spájanie zmlúv. </w:t>
      </w:r>
      <w:r w:rsidR="009C08A7">
        <w:rPr>
          <w:sz w:val="18"/>
          <w:szCs w:val="18"/>
        </w:rPr>
        <w:t xml:space="preserve">Ako jedna zákazková výroba sa účtuje skupina zmlúv s jedným objednávateľom alebo s niekoľkými objednávateľmi, ak sú súčasne splnené tieto podmienky: </w:t>
      </w:r>
    </w:p>
    <w:p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:rsidR="009C08A7" w:rsidRDefault="009C08A7" w:rsidP="00D0602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:rsidR="0071599A" w:rsidRPr="007224BE" w:rsidRDefault="009C08A7" w:rsidP="007218E6">
      <w:pPr>
        <w:pStyle w:val="ListParagraph"/>
        <w:numPr>
          <w:ilvl w:val="0"/>
          <w:numId w:val="46"/>
        </w:numPr>
        <w:suppressAutoHyphens/>
        <w:autoSpaceDE w:val="0"/>
        <w:autoSpaceDN w:val="0"/>
        <w:adjustRightInd w:val="0"/>
        <w:jc w:val="both"/>
      </w:pPr>
      <w:r>
        <w:rPr>
          <w:sz w:val="18"/>
          <w:szCs w:val="18"/>
        </w:rPr>
        <w:t xml:space="preserve">zmluvy sa vykonávajú súbežne alebo na seba postupne nadväzujú. </w:t>
      </w:r>
    </w:p>
    <w:p w:rsidR="006F25AA" w:rsidRPr="0028408E" w:rsidRDefault="006F25AA" w:rsidP="000019C5">
      <w:pPr>
        <w:pStyle w:val="Body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D0E9A" w:rsidRDefault="00BD0E9A" w:rsidP="007224BE">
      <w:pPr>
        <w:pStyle w:val="BodyText"/>
        <w:rPr>
          <w:szCs w:val="18"/>
        </w:rPr>
      </w:pPr>
    </w:p>
    <w:p w:rsidR="00997015" w:rsidRPr="00D06026" w:rsidRDefault="00BD0E9A" w:rsidP="007218E6">
      <w:pPr>
        <w:pStyle w:val="BodyText"/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71807" w:rsidRPr="00B50225" w:rsidRDefault="00471807" w:rsidP="004D3B4A">
      <w:pPr>
        <w:pStyle w:val="BodyText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A46A96" w:rsidRPr="0028408E" w:rsidRDefault="00703E75" w:rsidP="007218E6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016888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A46A96" w:rsidRDefault="00A46A96" w:rsidP="00E663FC">
      <w:pPr>
        <w:pStyle w:val="BodyText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</w:t>
      </w:r>
      <w:r w:rsidR="00B4335C">
        <w:t> </w:t>
      </w:r>
      <w:r w:rsidRPr="00B50225">
        <w:rPr>
          <w:szCs w:val="18"/>
        </w:rPr>
        <w:t>časovej súvislosti s účtovným obdobím.</w:t>
      </w:r>
    </w:p>
    <w:p w:rsidR="00D07F5A" w:rsidRPr="00A31BBB" w:rsidRDefault="00D07F5A" w:rsidP="007218E6">
      <w:pPr>
        <w:pStyle w:val="Pismenka"/>
        <w:numPr>
          <w:ilvl w:val="0"/>
          <w:numId w:val="0"/>
        </w:numPr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3A41" w:rsidRPr="00B50225" w:rsidRDefault="004E3A41" w:rsidP="004D3B4A">
      <w:pPr>
        <w:pStyle w:val="Body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BodyText"/>
        <w:rPr>
          <w:b/>
          <w:szCs w:val="18"/>
        </w:rPr>
      </w:pPr>
    </w:p>
    <w:p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Pr="00736771" w:rsidRDefault="00852D4F" w:rsidP="00F53D2F">
      <w:pPr>
        <w:pStyle w:val="BodyText"/>
        <w:rPr>
          <w:b/>
          <w:szCs w:val="18"/>
        </w:rPr>
      </w:pPr>
    </w:p>
    <w:p w:rsidR="00852D4F" w:rsidRPr="009E0040" w:rsidRDefault="00852D4F" w:rsidP="007218E6">
      <w:pPr>
        <w:pStyle w:val="BodyText"/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EB27C5" w:rsidRPr="00B50225" w:rsidRDefault="00EB27C5" w:rsidP="00EB27C5">
      <w:pPr>
        <w:pStyle w:val="BodyText"/>
        <w:rPr>
          <w:szCs w:val="18"/>
        </w:rPr>
      </w:pPr>
    </w:p>
    <w:p w:rsidR="00EB27C5" w:rsidRPr="00B50225" w:rsidRDefault="00EB27C5">
      <w:pPr>
        <w:pStyle w:val="Body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B27C5" w:rsidRDefault="00EB27C5">
      <w:pPr>
        <w:pStyle w:val="Body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294F85" w:rsidRDefault="00294F85">
      <w:pPr>
        <w:pStyle w:val="BodyText"/>
        <w:rPr>
          <w:szCs w:val="18"/>
        </w:rPr>
      </w:pPr>
    </w:p>
    <w:p w:rsidR="00960872" w:rsidRPr="00B50225" w:rsidRDefault="00960872" w:rsidP="00EB27C5">
      <w:pPr>
        <w:pStyle w:val="BodyText"/>
        <w:rPr>
          <w:szCs w:val="18"/>
        </w:rPr>
      </w:pPr>
    </w:p>
    <w:p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:rsidR="00D0430D" w:rsidRPr="001F68B8" w:rsidRDefault="00960872" w:rsidP="00294F85">
      <w:pPr>
        <w:pStyle w:val="Pismenka"/>
        <w:numPr>
          <w:ilvl w:val="0"/>
          <w:numId w:val="0"/>
        </w:numPr>
        <w:ind w:left="425"/>
        <w:rPr>
          <w:lang w:eastAsia="sk-SK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9951A0" w:rsidRPr="00717CA0" w:rsidRDefault="009951A0" w:rsidP="007218E6">
      <w:pPr>
        <w:pStyle w:val="Pismenka"/>
        <w:numPr>
          <w:ilvl w:val="0"/>
          <w:numId w:val="0"/>
        </w:numPr>
        <w:ind w:left="360" w:firstLine="66"/>
      </w:pPr>
      <w:r w:rsidRPr="00717CA0">
        <w:rPr>
          <w:rFonts w:eastAsia="Calibri"/>
          <w:bCs/>
          <w:iCs/>
          <w:color w:val="000000" w:themeColor="text1"/>
          <w:szCs w:val="18"/>
        </w:rPr>
        <w:t>Dlhodobé zamestnanecké požitky</w:t>
      </w:r>
    </w:p>
    <w:p w:rsidR="0001476F" w:rsidRPr="00717CA0" w:rsidRDefault="008D6E14" w:rsidP="00282F28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 w:rsidRPr="00717CA0">
        <w:rPr>
          <w:b w:val="0"/>
          <w:color w:val="000000" w:themeColor="text1"/>
        </w:rPr>
        <w:t>Zamestnanec má na základe Zákonníka práce pri odchode do starobného dôchodku nárok na odmenu vo výške jednej priemernej</w:t>
      </w:r>
      <w:r w:rsidRPr="00717CA0">
        <w:rPr>
          <w:b w:val="0"/>
          <w:i/>
          <w:color w:val="000000" w:themeColor="text1"/>
        </w:rPr>
        <w:t xml:space="preserve"> </w:t>
      </w:r>
      <w:r w:rsidRPr="00717CA0">
        <w:rPr>
          <w:b w:val="0"/>
          <w:color w:val="000000" w:themeColor="text1"/>
        </w:rPr>
        <w:t xml:space="preserve">mesačnej mzdy. Spoločnosť </w:t>
      </w:r>
      <w:r w:rsidR="00BE78B3" w:rsidRPr="00717CA0">
        <w:rPr>
          <w:b w:val="0"/>
          <w:color w:val="000000" w:themeColor="text1"/>
        </w:rPr>
        <w:t>poskytuje príspevok na Doplnkové dôchodkové poistenie v zmysle zákona pre zamestnancov, ktorí majú uzatvorené zmluvu s DDS, ktoré každoročne navyčuje o 3.32 eur.</w:t>
      </w:r>
    </w:p>
    <w:p w:rsidR="0001476F" w:rsidRDefault="008D6E14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 w:rsidRPr="00717CA0">
        <w:rPr>
          <w:color w:val="000000" w:themeColor="text1"/>
        </w:rPr>
        <w:t>Spoločnosť v</w:t>
      </w:r>
      <w:r w:rsidR="009B57D6" w:rsidRPr="00717CA0">
        <w:rPr>
          <w:color w:val="000000" w:themeColor="text1"/>
        </w:rPr>
        <w:t>yvolala</w:t>
      </w:r>
      <w:r w:rsidRPr="00717CA0">
        <w:rPr>
          <w:color w:val="000000" w:themeColor="text1"/>
        </w:rPr>
        <w:t xml:space="preserve"> na strane zamestnancov </w:t>
      </w:r>
      <w:r w:rsidR="009B57D6" w:rsidRPr="00717CA0">
        <w:rPr>
          <w:color w:val="000000" w:themeColor="text1"/>
        </w:rPr>
        <w:t xml:space="preserve">oprávnené </w:t>
      </w:r>
      <w:r w:rsidRPr="00717CA0">
        <w:rPr>
          <w:color w:val="000000" w:themeColor="text1"/>
        </w:rPr>
        <w:t xml:space="preserve">očakávania, že bude pokračovať v poskytovaní požitkov. Podľa usúdenia </w:t>
      </w:r>
      <w:r w:rsidR="00616806" w:rsidRPr="00717CA0">
        <w:rPr>
          <w:color w:val="000000" w:themeColor="text1"/>
        </w:rPr>
        <w:t>manažmentu</w:t>
      </w:r>
      <w:r w:rsidRPr="00717CA0">
        <w:rPr>
          <w:color w:val="000000" w:themeColor="text1"/>
        </w:rPr>
        <w:t xml:space="preserve"> Spoločnosti nie je prerušenie ich poskytovania v súčasnosti realistické.</w:t>
      </w:r>
    </w:p>
    <w:p w:rsidR="00B4335C" w:rsidRDefault="00B4335C" w:rsidP="007218E6">
      <w:pPr>
        <w:pStyle w:val="BodyText"/>
        <w:ind w:left="0"/>
        <w:rPr>
          <w:b/>
          <w:color w:val="000000" w:themeColor="text1"/>
        </w:rPr>
      </w:pPr>
    </w:p>
    <w:p w:rsidR="00DF202B" w:rsidRPr="00B50225" w:rsidRDefault="00DF202B" w:rsidP="007218E6">
      <w:pPr>
        <w:pStyle w:val="BodyText"/>
        <w:ind w:left="0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007CA" w:rsidRPr="00B50225" w:rsidRDefault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5226C" w:rsidRPr="00FC603B" w:rsidRDefault="0055226C" w:rsidP="009E0040">
      <w:pPr>
        <w:ind w:left="426"/>
        <w:jc w:val="both"/>
        <w:rPr>
          <w:szCs w:val="18"/>
        </w:rPr>
      </w:pPr>
    </w:p>
    <w:p w:rsidR="00F46C6C" w:rsidRPr="007218E6" w:rsidRDefault="004D3B4A" w:rsidP="007218E6">
      <w:pPr>
        <w:pStyle w:val="Pismenka"/>
        <w:numPr>
          <w:ilvl w:val="0"/>
          <w:numId w:val="32"/>
        </w:numPr>
        <w:rPr>
          <w:szCs w:val="18"/>
        </w:rPr>
      </w:pPr>
      <w:r w:rsidRPr="00717CA0">
        <w:rPr>
          <w:szCs w:val="18"/>
        </w:rPr>
        <w:t>Prenájom (lízing)</w:t>
      </w:r>
      <w:r w:rsidR="00AF48F5" w:rsidRPr="00717CA0">
        <w:rPr>
          <w:szCs w:val="18"/>
        </w:rPr>
        <w:t xml:space="preserve"> (</w:t>
      </w:r>
      <w:r w:rsidR="00412482" w:rsidRPr="00717CA0">
        <w:rPr>
          <w:szCs w:val="18"/>
        </w:rPr>
        <w:t xml:space="preserve">Spoločnosť ako </w:t>
      </w:r>
      <w:r w:rsidR="00AF48F5" w:rsidRPr="00717CA0">
        <w:rPr>
          <w:szCs w:val="18"/>
        </w:rPr>
        <w:t>nájomca)</w:t>
      </w:r>
    </w:p>
    <w:p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:rsidR="00BD12FF" w:rsidRDefault="00BD12FF" w:rsidP="00A31BBB">
      <w:pPr>
        <w:pStyle w:val="BodyText"/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994CF3" w:rsidRDefault="00994CF3" w:rsidP="004D3B4A">
      <w:pPr>
        <w:pStyle w:val="BodyText"/>
        <w:rPr>
          <w:szCs w:val="18"/>
        </w:rPr>
      </w:pPr>
    </w:p>
    <w:p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:rsidR="001E27A6" w:rsidRDefault="001E27A6" w:rsidP="00AE62D9">
      <w:pPr>
        <w:pStyle w:val="BodyText"/>
        <w:rPr>
          <w:szCs w:val="18"/>
        </w:rPr>
      </w:pPr>
    </w:p>
    <w:p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:rsidR="000E08F9" w:rsidRDefault="000E08F9" w:rsidP="000E08F9">
      <w:pPr>
        <w:pStyle w:val="BodyText"/>
        <w:rPr>
          <w:szCs w:val="18"/>
        </w:rPr>
      </w:pPr>
    </w:p>
    <w:p w:rsidR="00F830A8" w:rsidRDefault="001E27A6" w:rsidP="00282F28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:rsidR="003A6AE8" w:rsidRPr="0001476F" w:rsidRDefault="00B56595" w:rsidP="007218E6">
      <w:pPr>
        <w:pStyle w:val="BodyText"/>
        <w:numPr>
          <w:ilvl w:val="0"/>
          <w:numId w:val="38"/>
        </w:numPr>
        <w:tabs>
          <w:tab w:val="clear" w:pos="340"/>
          <w:tab w:val="num" w:pos="766"/>
        </w:tabs>
        <w:ind w:left="766"/>
        <w:rPr>
          <w:color w:val="0070C0"/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01476F">
        <w:rPr>
          <w:color w:val="0070C0"/>
          <w:szCs w:val="18"/>
        </w:rPr>
        <w:t>.</w:t>
      </w:r>
    </w:p>
    <w:p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</w:t>
      </w:r>
      <w:r w:rsidRPr="00717CA0">
        <w:rPr>
          <w:b w:val="0"/>
        </w:rPr>
        <w:t>menu euro referenčným výmenným kurzom určeným a vyhláseným Európskou centrálnou bankou alebo Národnou bankou</w:t>
      </w:r>
      <w:r w:rsidRPr="00F53D2F">
        <w:rPr>
          <w:b w:val="0"/>
        </w:rPr>
        <w:t xml:space="preserve"> Slovenska v deň predchádzajúci dňu uskutočnenia účtovného prípadu.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8A1BA8" w:rsidRPr="005909AB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3A5C1B">
        <w:rPr>
          <w:b w:val="0"/>
        </w:rPr>
        <w:t>v deň splnenia dodávky podľa Obchodného zákonníka</w:t>
      </w:r>
      <w:r w:rsidR="003A5C1B">
        <w:rPr>
          <w:b w:val="0"/>
        </w:rPr>
        <w:t>.</w:t>
      </w:r>
      <w:r w:rsidR="008D38F3" w:rsidRPr="005909AB">
        <w:rPr>
          <w:b w:val="0"/>
          <w:color w:val="0070C0"/>
        </w:rPr>
        <w:t xml:space="preserve"> 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1476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DF202B" w:rsidRPr="0028408E" w:rsidRDefault="00DF202B" w:rsidP="007218E6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>
        <w:rPr>
          <w:b w:val="0"/>
        </w:rPr>
        <w:t xml:space="preserve">Výnosové úroky sa účtujú </w:t>
      </w:r>
      <w:r w:rsidRPr="003A5C1B">
        <w:rPr>
          <w:b w:val="0"/>
        </w:rPr>
        <w:t>rovnomerne v účtovných obdobiach, ktorých sa vecne a časovo týkajú</w:t>
      </w:r>
      <w:r w:rsidR="003A5C1B">
        <w:rPr>
          <w:b w:val="0"/>
        </w:rPr>
        <w:t>.</w:t>
      </w:r>
    </w:p>
    <w:p w:rsidR="008D587C" w:rsidRDefault="008D587C">
      <w:pPr>
        <w:pStyle w:val="odstavec"/>
      </w:pPr>
      <w:bookmarkStart w:id="13" w:name="_Toc530739900"/>
    </w:p>
    <w:p w:rsidR="005548C3" w:rsidRDefault="005548C3" w:rsidP="00C87CA9">
      <w:pPr>
        <w:pStyle w:val="odstavec"/>
        <w:ind w:left="0"/>
      </w:pPr>
    </w:p>
    <w:p w:rsidR="005548C3" w:rsidRPr="00A31BBB" w:rsidRDefault="005548C3">
      <w:pPr>
        <w:pStyle w:val="odstavec"/>
      </w:pPr>
    </w:p>
    <w:p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5909AB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5909AB">
        <w:rPr>
          <w:b w:val="0"/>
          <w:szCs w:val="18"/>
        </w:rPr>
        <w:t>. </w:t>
      </w:r>
      <w:r w:rsidRPr="005909AB">
        <w:rPr>
          <w:b w:val="0"/>
          <w:szCs w:val="18"/>
        </w:rPr>
        <w:t xml:space="preserve">decembru 2015 vykázaná ako krátkodobá </w:t>
      </w:r>
      <w:r w:rsidR="00717CA0">
        <w:rPr>
          <w:b w:val="0"/>
          <w:szCs w:val="18"/>
        </w:rPr>
        <w:t>zákonná</w:t>
      </w:r>
      <w:r w:rsidRPr="005909AB">
        <w:rPr>
          <w:b w:val="0"/>
          <w:szCs w:val="18"/>
        </w:rPr>
        <w:t xml:space="preserve"> rezerva, </w:t>
      </w:r>
      <w:r w:rsidRPr="00717CA0">
        <w:rPr>
          <w:b w:val="0"/>
          <w:szCs w:val="18"/>
        </w:rPr>
        <w:t>k 31. decembru 2014 ako krátkodobá zákonná rezerva.</w:t>
      </w:r>
      <w:r w:rsidRPr="00717CA0">
        <w:rPr>
          <w:b w:val="0"/>
          <w:color w:val="0070C0"/>
          <w:szCs w:val="18"/>
        </w:rPr>
        <w:t xml:space="preserve"> </w:t>
      </w:r>
      <w:r w:rsidRPr="0028408E">
        <w:rPr>
          <w:b w:val="0"/>
          <w:color w:val="0070C0"/>
          <w:szCs w:val="18"/>
        </w:rPr>
        <w:t xml:space="preserve"> </w:t>
      </w:r>
    </w:p>
    <w:p w:rsidR="0001476F" w:rsidRDefault="0001476F">
      <w:pPr>
        <w:pStyle w:val="odstavec"/>
      </w:pPr>
    </w:p>
    <w:p w:rsidR="0001476F" w:rsidRDefault="0001476F">
      <w:pPr>
        <w:pStyle w:val="odstavec"/>
      </w:pPr>
    </w:p>
    <w:p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BodyText"/>
        <w:rPr>
          <w:szCs w:val="18"/>
        </w:rPr>
      </w:pPr>
    </w:p>
    <w:p w:rsidR="00896A20" w:rsidRPr="001F68B8" w:rsidRDefault="00896A20" w:rsidP="003A5C1B">
      <w:pPr>
        <w:pStyle w:val="BodyText"/>
        <w:rPr>
          <w:color w:val="000000"/>
          <w:szCs w:val="18"/>
        </w:rPr>
      </w:pPr>
      <w:r w:rsidRPr="001F68B8">
        <w:rPr>
          <w:color w:val="000000"/>
          <w:szCs w:val="18"/>
        </w:rPr>
        <w:t xml:space="preserve">V roku 2015 Spoločnosť neúčtovala o oprave významných chýb minulých období. </w:t>
      </w:r>
    </w:p>
    <w:p w:rsidR="002A3458" w:rsidRDefault="002A3458" w:rsidP="00282F28">
      <w:pPr>
        <w:pStyle w:val="BodyText"/>
        <w:rPr>
          <w:szCs w:val="18"/>
        </w:rPr>
      </w:pPr>
    </w:p>
    <w:p w:rsidR="007F7092" w:rsidRDefault="007F7092" w:rsidP="007F7092">
      <w:pPr>
        <w:pStyle w:val="BodyText"/>
      </w:pPr>
    </w:p>
    <w:p w:rsidR="005548C3" w:rsidRDefault="005548C3" w:rsidP="007F7092">
      <w:pPr>
        <w:pStyle w:val="BodyText"/>
      </w:pPr>
    </w:p>
    <w:p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3"/>
      <w:r w:rsidR="00E91C09">
        <w:rPr>
          <w:szCs w:val="18"/>
        </w:rPr>
        <w:t xml:space="preserve"> a VÝKAZU ZISKOV A STRÁT</w:t>
      </w:r>
    </w:p>
    <w:p w:rsidR="004D3B4A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7F7092" w:rsidRPr="00FC603B" w:rsidRDefault="007F7092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7A7B97" w:rsidRDefault="007A7B97" w:rsidP="004D3B4A">
      <w:pPr>
        <w:pStyle w:val="BodyText"/>
        <w:rPr>
          <w:szCs w:val="18"/>
        </w:rPr>
      </w:pPr>
    </w:p>
    <w:p w:rsidR="0001476F" w:rsidRPr="007218E6" w:rsidRDefault="0001476F" w:rsidP="007218E6">
      <w:pPr>
        <w:pStyle w:val="Heading2"/>
        <w:numPr>
          <w:ilvl w:val="0"/>
          <w:numId w:val="103"/>
        </w:numPr>
        <w:rPr>
          <w:szCs w:val="18"/>
        </w:rPr>
      </w:pPr>
      <w:r w:rsidRPr="00E602D1">
        <w:rPr>
          <w:szCs w:val="18"/>
        </w:rPr>
        <w:t>Záväzky</w:t>
      </w:r>
    </w:p>
    <w:p w:rsidR="0001476F" w:rsidRDefault="0001476F" w:rsidP="0001476F">
      <w:pPr>
        <w:pStyle w:val="BodyText"/>
        <w:rPr>
          <w:szCs w:val="18"/>
        </w:rPr>
      </w:pPr>
    </w:p>
    <w:p w:rsidR="0001476F" w:rsidRDefault="0001476F" w:rsidP="0001476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F0494" w:rsidRDefault="003F0494" w:rsidP="00491AF0">
      <w:pPr>
        <w:pStyle w:val="BodyText"/>
        <w:rPr>
          <w:szCs w:val="18"/>
        </w:rPr>
      </w:pPr>
    </w:p>
    <w:bookmarkStart w:id="14" w:name="_MON_1520772394"/>
    <w:bookmarkStart w:id="15" w:name="_MON_1508918652"/>
    <w:bookmarkStart w:id="16" w:name="_MON_1520772127"/>
    <w:bookmarkStart w:id="17" w:name="_MON_1520772146"/>
    <w:bookmarkStart w:id="18" w:name="_MON_1520772224"/>
    <w:bookmarkEnd w:id="14"/>
    <w:bookmarkEnd w:id="15"/>
    <w:bookmarkEnd w:id="16"/>
    <w:bookmarkEnd w:id="17"/>
    <w:bookmarkEnd w:id="18"/>
    <w:bookmarkStart w:id="19" w:name="_MON_1520772375"/>
    <w:bookmarkEnd w:id="19"/>
    <w:p w:rsidR="00CE5955" w:rsidRPr="00891481" w:rsidRDefault="0001476F" w:rsidP="00491AF0">
      <w:pPr>
        <w:pStyle w:val="BodyText"/>
        <w:rPr>
          <w:szCs w:val="18"/>
        </w:rPr>
      </w:pPr>
      <w:r>
        <w:rPr>
          <w:szCs w:val="18"/>
        </w:rPr>
        <w:object w:dxaOrig="8731" w:dyaOrig="2368" w14:anchorId="79166D23">
          <v:shape id="_x0000_i1029" type="#_x0000_t75" style="width:434.5pt;height:117.7pt" o:ole="">
            <v:imagedata r:id="rId27" o:title=""/>
          </v:shape>
          <o:OLEObject Type="Embed" ProgID="Excel.Sheet.12" ShapeID="_x0000_i1029" DrawAspect="Content" ObjectID="_1520947170" r:id="rId28"/>
        </w:object>
      </w:r>
    </w:p>
    <w:p w:rsidR="00221081" w:rsidRPr="0040497D" w:rsidRDefault="00221081" w:rsidP="007A540B"/>
    <w:p w:rsidR="002C3448" w:rsidRDefault="002C3448" w:rsidP="00282F28">
      <w:pPr>
        <w:pStyle w:val="BodyText"/>
        <w:rPr>
          <w:b/>
          <w:szCs w:val="18"/>
        </w:rPr>
      </w:pPr>
      <w:bookmarkStart w:id="20" w:name="_MON_1405949598"/>
      <w:bookmarkStart w:id="21" w:name="_MON_1500378563"/>
      <w:bookmarkEnd w:id="20"/>
      <w:bookmarkEnd w:id="21"/>
    </w:p>
    <w:p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AA0E17" w:rsidRPr="00A31BBB" w:rsidRDefault="00AA0E17"/>
    <w:p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7A540B" w:rsidRPr="00B50225" w:rsidRDefault="0000290B">
      <w:pPr>
        <w:pStyle w:val="BodyText"/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:rsidR="007A540B" w:rsidRDefault="007A540B" w:rsidP="007A540B">
      <w:pPr>
        <w:pStyle w:val="BodyText"/>
      </w:pPr>
    </w:p>
    <w:p w:rsidR="007A540B" w:rsidRDefault="007A540B" w:rsidP="007A540B">
      <w:pPr>
        <w:pStyle w:val="BodyText"/>
      </w:pPr>
      <w:r>
        <w:t>Spoločnosti hrozí súdny spor so spoločnosťou NESS Slovensko, a.s. o uhradenie náhrady škody a zmluvnej pokuty z</w:t>
      </w:r>
      <w:r w:rsidR="00B4335C">
        <w:t> </w:t>
      </w:r>
      <w:r>
        <w:t>dôvodu údajného neplnenia zmluvy o dielo. V odstúpení od zmluvy spoločnosť NESS Slovensko, a.s. uviedla, že bude Spoločnosť informovať o uplatnení nárokov tejto zmluvy. Za súčasného stavu nie je možné odhadnúť, či je nárok spoločnosti NESS Slovensko, a.s. reálny a ani predpokladanú výšku sporu.</w:t>
      </w:r>
    </w:p>
    <w:p w:rsidR="007A540B" w:rsidRDefault="007A540B" w:rsidP="007A540B">
      <w:pPr>
        <w:pStyle w:val="BodyText"/>
      </w:pPr>
      <w:r>
        <w:t>Spoločn</w:t>
      </w:r>
      <w:r w:rsidR="00863EDA">
        <w:t>o</w:t>
      </w:r>
      <w:r>
        <w:t xml:space="preserve">sť vytvorila opravnú položku vo výške 50% evidovaných pohľadávok v Zákazkovej výrobe na </w:t>
      </w:r>
      <w:proofErr w:type="spellStart"/>
      <w:r>
        <w:t>doporučenie</w:t>
      </w:r>
      <w:proofErr w:type="spellEnd"/>
      <w:r>
        <w:t xml:space="preserve"> právnou spoločnosťou.</w:t>
      </w:r>
    </w:p>
    <w:p w:rsidR="005548C3" w:rsidRDefault="005548C3" w:rsidP="00C87CA9">
      <w:pPr>
        <w:pStyle w:val="BodyText"/>
        <w:ind w:left="0"/>
      </w:pPr>
    </w:p>
    <w:p w:rsidR="007A540B" w:rsidRDefault="007A540B" w:rsidP="007A540B">
      <w:pPr>
        <w:pStyle w:val="BodyText"/>
      </w:pPr>
    </w:p>
    <w:p w:rsidR="00F73EF1" w:rsidRDefault="007A540B">
      <w:pPr>
        <w:pStyle w:val="BodyText"/>
        <w:rPr>
          <w:szCs w:val="18"/>
        </w:rPr>
      </w:pPr>
      <w:r w:rsidRPr="00B50225"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5A0CAB" w:rsidRPr="00D446DD" w:rsidRDefault="00AA0E17" w:rsidP="007218E6">
      <w:pPr>
        <w:pStyle w:val="BodyText"/>
        <w:numPr>
          <w:ilvl w:val="0"/>
          <w:numId w:val="8"/>
        </w:numPr>
        <w:rPr>
          <w:color w:val="0070C0"/>
          <w:szCs w:val="18"/>
        </w:rPr>
      </w:pPr>
      <w:r w:rsidRPr="00B50225">
        <w:rPr>
          <w:szCs w:val="18"/>
        </w:rPr>
        <w:t xml:space="preserve">Spoločnosť má s materskou </w:t>
      </w:r>
      <w:r w:rsidR="0058657D">
        <w:rPr>
          <w:szCs w:val="18"/>
        </w:rPr>
        <w:t>účtovnou jednotkou</w:t>
      </w:r>
      <w:r w:rsidRPr="00B50225">
        <w:rPr>
          <w:szCs w:val="18"/>
        </w:rPr>
        <w:t xml:space="preserve"> uzatvorenú </w:t>
      </w:r>
      <w:r w:rsidR="007A540B">
        <w:rPr>
          <w:szCs w:val="18"/>
        </w:rPr>
        <w:t xml:space="preserve">úverovú zmluvu vo výške 292 290,85 </w:t>
      </w:r>
      <w:r w:rsidR="00B4335C">
        <w:rPr>
          <w:szCs w:val="18"/>
        </w:rPr>
        <w:t>EUR</w:t>
      </w:r>
      <w:r w:rsidR="007A540B">
        <w:rPr>
          <w:szCs w:val="18"/>
        </w:rPr>
        <w:t xml:space="preserve"> na úhradu záväzkov so splatnosťou viac ako 1 rok. Úver je splatný v 3 splátkach do 30.6.2017. </w:t>
      </w:r>
    </w:p>
    <w:p w:rsidR="0075509E" w:rsidRDefault="0075509E" w:rsidP="00282F28">
      <w:pPr>
        <w:pStyle w:val="BodyText"/>
        <w:ind w:left="766"/>
        <w:rPr>
          <w:color w:val="0070C0"/>
          <w:szCs w:val="18"/>
        </w:rPr>
      </w:pPr>
    </w:p>
    <w:p w:rsidR="007F7092" w:rsidRPr="00282F28" w:rsidRDefault="007F7092" w:rsidP="00282F28">
      <w:pPr>
        <w:pStyle w:val="BodyText"/>
        <w:ind w:left="766"/>
        <w:rPr>
          <w:color w:val="0070C0"/>
          <w:szCs w:val="18"/>
        </w:rPr>
      </w:pPr>
    </w:p>
    <w:p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prenájom)</w:t>
      </w:r>
      <w:r w:rsidR="00E779F9">
        <w:rPr>
          <w:szCs w:val="18"/>
        </w:rPr>
        <w:t xml:space="preserve"> 15</w:t>
      </w:r>
      <w:r w:rsidRPr="00B50225">
        <w:rPr>
          <w:szCs w:val="18"/>
        </w:rPr>
        <w:t xml:space="preserve"> </w:t>
      </w:r>
      <w:r w:rsidR="007A540B">
        <w:rPr>
          <w:szCs w:val="18"/>
        </w:rPr>
        <w:t>automobil</w:t>
      </w:r>
      <w:r w:rsidR="00E779F9">
        <w:rPr>
          <w:szCs w:val="18"/>
        </w:rPr>
        <w:t>ov</w:t>
      </w:r>
      <w:r w:rsidR="007A540B">
        <w:rPr>
          <w:szCs w:val="18"/>
        </w:rPr>
        <w:t xml:space="preserve"> od leasingovej spoločnosti</w:t>
      </w:r>
      <w:r w:rsidR="00E779F9">
        <w:rPr>
          <w:szCs w:val="18"/>
        </w:rPr>
        <w:t xml:space="preserve"> Leas</w:t>
      </w:r>
      <w:r w:rsidR="00B4335C">
        <w:rPr>
          <w:szCs w:val="18"/>
        </w:rPr>
        <w:t>e</w:t>
      </w:r>
      <w:r w:rsidR="00E779F9">
        <w:rPr>
          <w:szCs w:val="18"/>
        </w:rPr>
        <w:t>Plan</w:t>
      </w:r>
      <w:r w:rsidR="00B4335C">
        <w:rPr>
          <w:szCs w:val="18"/>
        </w:rPr>
        <w:t xml:space="preserve"> Slovakia, s.r.o</w:t>
      </w:r>
      <w:r w:rsidRPr="00B50225">
        <w:rPr>
          <w:szCs w:val="18"/>
        </w:rPr>
        <w:t>. Nájomná zmluva je uzatvorená do roku 201</w:t>
      </w:r>
      <w:r>
        <w:rPr>
          <w:szCs w:val="18"/>
        </w:rPr>
        <w:t>8</w:t>
      </w:r>
      <w:r w:rsidR="00E779F9">
        <w:rPr>
          <w:szCs w:val="18"/>
        </w:rPr>
        <w:t xml:space="preserve"> – 2019.</w:t>
      </w:r>
      <w:r w:rsidRPr="00B50225">
        <w:rPr>
          <w:szCs w:val="18"/>
        </w:rPr>
        <w:t xml:space="preserve">Ročné náklady na nájomné sú približne </w:t>
      </w:r>
      <w:r w:rsidR="00E779F9">
        <w:rPr>
          <w:szCs w:val="18"/>
        </w:rPr>
        <w:t>102 tis.</w:t>
      </w:r>
      <w:r w:rsidRPr="00B50225">
        <w:rPr>
          <w:szCs w:val="18"/>
        </w:rPr>
        <w:t xml:space="preserve"> EUR. Záväzky z prenájmu evidované na podsúvahových účtoch </w:t>
      </w:r>
      <w:r w:rsidR="00806757">
        <w:rPr>
          <w:szCs w:val="18"/>
        </w:rPr>
        <w:t xml:space="preserve">k 31.12.2015 </w:t>
      </w:r>
      <w:r w:rsidRPr="00B50225">
        <w:rPr>
          <w:szCs w:val="18"/>
        </w:rPr>
        <w:t xml:space="preserve">predstavujú </w:t>
      </w:r>
      <w:r w:rsidR="00806757">
        <w:rPr>
          <w:szCs w:val="18"/>
        </w:rPr>
        <w:t>10</w:t>
      </w:r>
      <w:r w:rsidR="00E779F9">
        <w:rPr>
          <w:szCs w:val="18"/>
        </w:rPr>
        <w:t xml:space="preserve"> tis.</w:t>
      </w:r>
      <w:r w:rsidRPr="00B50225">
        <w:rPr>
          <w:szCs w:val="18"/>
        </w:rPr>
        <w:t xml:space="preserve"> EUR (rok 201</w:t>
      </w:r>
      <w:r>
        <w:rPr>
          <w:szCs w:val="18"/>
        </w:rPr>
        <w:t>4</w:t>
      </w:r>
      <w:r w:rsidRPr="00B50225">
        <w:rPr>
          <w:szCs w:val="18"/>
        </w:rPr>
        <w:t>:</w:t>
      </w:r>
      <w:r w:rsidR="00806757">
        <w:rPr>
          <w:szCs w:val="18"/>
        </w:rPr>
        <w:t xml:space="preserve"> 6</w:t>
      </w:r>
      <w:r w:rsidR="00E779F9">
        <w:rPr>
          <w:szCs w:val="18"/>
        </w:rPr>
        <w:t xml:space="preserve"> tis.</w:t>
      </w:r>
      <w:r w:rsidRPr="00B50225">
        <w:rPr>
          <w:szCs w:val="18"/>
        </w:rPr>
        <w:t xml:space="preserve"> EUR).</w:t>
      </w:r>
    </w:p>
    <w:p w:rsidR="00AA0E17" w:rsidRPr="00B50225" w:rsidRDefault="00AA0E17" w:rsidP="00AA0E17">
      <w:pPr>
        <w:pStyle w:val="BodyText"/>
        <w:rPr>
          <w:szCs w:val="18"/>
        </w:rPr>
      </w:pPr>
    </w:p>
    <w:p w:rsidR="00AA0E17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>Spoločnosť má administratívn</w:t>
      </w:r>
      <w:r w:rsidR="00E779F9">
        <w:rPr>
          <w:szCs w:val="18"/>
        </w:rPr>
        <w:t>e</w:t>
      </w:r>
      <w:r w:rsidRPr="00B50225">
        <w:rPr>
          <w:szCs w:val="18"/>
        </w:rPr>
        <w:t xml:space="preserve"> priestor</w:t>
      </w:r>
      <w:r w:rsidR="00E779F9">
        <w:rPr>
          <w:szCs w:val="18"/>
        </w:rPr>
        <w:t>y</w:t>
      </w:r>
      <w:r w:rsidRPr="00B50225">
        <w:rPr>
          <w:szCs w:val="18"/>
        </w:rPr>
        <w:t xml:space="preserve"> (</w:t>
      </w:r>
      <w:r w:rsidR="00E779F9">
        <w:rPr>
          <w:szCs w:val="18"/>
        </w:rPr>
        <w:t>685</w:t>
      </w:r>
      <w:r w:rsidRPr="00B50225">
        <w:rPr>
          <w:szCs w:val="18"/>
        </w:rPr>
        <w:t xml:space="preserve"> m²) v nájme od tretej osoby. Nájomná zmluva je uzatvorená do roku 201</w:t>
      </w:r>
      <w:r w:rsidR="00E779F9">
        <w:rPr>
          <w:szCs w:val="18"/>
        </w:rPr>
        <w:t>8</w:t>
      </w:r>
      <w:r w:rsidRPr="00B50225">
        <w:rPr>
          <w:szCs w:val="18"/>
        </w:rPr>
        <w:t xml:space="preserve"> s</w:t>
      </w:r>
      <w:r w:rsidR="00B4335C">
        <w:rPr>
          <w:szCs w:val="18"/>
        </w:rPr>
        <w:t> </w:t>
      </w:r>
      <w:r w:rsidRPr="00B50225">
        <w:rPr>
          <w:szCs w:val="18"/>
        </w:rPr>
        <w:t>možnosťou výpovede v určených prípadoch.</w:t>
      </w:r>
      <w:r>
        <w:rPr>
          <w:szCs w:val="18"/>
        </w:rPr>
        <w:t xml:space="preserve">. Ročné nájomné predstavuje </w:t>
      </w:r>
      <w:r w:rsidR="00E779F9">
        <w:rPr>
          <w:szCs w:val="18"/>
        </w:rPr>
        <w:t>132 tis.</w:t>
      </w:r>
      <w:r w:rsidR="00B4335C">
        <w:rPr>
          <w:szCs w:val="18"/>
        </w:rPr>
        <w:t>EUR</w:t>
      </w:r>
      <w:r w:rsidR="00E779F9">
        <w:rPr>
          <w:szCs w:val="18"/>
        </w:rPr>
        <w:t xml:space="preserve"> sa kazdy rok navyšuje</w:t>
      </w:r>
      <w:r w:rsidR="00806757">
        <w:rPr>
          <w:szCs w:val="18"/>
        </w:rPr>
        <w:t xml:space="preserve"> o hodnotu spotrebiteľského cien pre Eurozónu</w:t>
      </w:r>
      <w:r w:rsidRPr="00B50225">
        <w:rPr>
          <w:szCs w:val="18"/>
        </w:rPr>
        <w:t xml:space="preserve">. Záväzky z prenájmu evidované na podsúvahových účtoch predstavujú </w:t>
      </w:r>
      <w:r w:rsidR="00806757">
        <w:rPr>
          <w:szCs w:val="18"/>
        </w:rPr>
        <w:t>43 tis.</w:t>
      </w:r>
      <w:r w:rsidR="00806757" w:rsidRPr="00B50225">
        <w:rPr>
          <w:szCs w:val="18"/>
        </w:rPr>
        <w:t xml:space="preserve"> EUR (rok 201</w:t>
      </w:r>
      <w:r w:rsidR="00806757">
        <w:rPr>
          <w:szCs w:val="18"/>
        </w:rPr>
        <w:t>4</w:t>
      </w:r>
      <w:r w:rsidR="00806757" w:rsidRPr="00B50225">
        <w:rPr>
          <w:szCs w:val="18"/>
        </w:rPr>
        <w:t>:</w:t>
      </w:r>
      <w:r w:rsidR="00806757">
        <w:rPr>
          <w:szCs w:val="18"/>
        </w:rPr>
        <w:t xml:space="preserve"> 43 tis.</w:t>
      </w:r>
      <w:r w:rsidR="00806757" w:rsidRPr="00B50225">
        <w:rPr>
          <w:szCs w:val="18"/>
        </w:rPr>
        <w:t xml:space="preserve"> EUR).</w:t>
      </w:r>
    </w:p>
    <w:p w:rsidR="00830C02" w:rsidRDefault="00830C02" w:rsidP="00AA0E17">
      <w:pPr>
        <w:pStyle w:val="BodyText"/>
        <w:rPr>
          <w:szCs w:val="18"/>
        </w:rPr>
      </w:pPr>
    </w:p>
    <w:p w:rsidR="000818C7" w:rsidRDefault="000818C7" w:rsidP="005909AB">
      <w:pPr>
        <w:pStyle w:val="BodyText"/>
        <w:ind w:left="0"/>
        <w:rPr>
          <w:szCs w:val="18"/>
        </w:rPr>
      </w:pPr>
    </w:p>
    <w:p w:rsidR="005548C3" w:rsidRDefault="005548C3" w:rsidP="005909AB">
      <w:pPr>
        <w:pStyle w:val="BodyText"/>
        <w:ind w:left="0"/>
        <w:rPr>
          <w:szCs w:val="18"/>
        </w:rPr>
      </w:pPr>
    </w:p>
    <w:p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B50225" w:rsidRDefault="00D15319" w:rsidP="00D15319">
      <w:pPr>
        <w:pStyle w:val="BodyText"/>
        <w:rPr>
          <w:szCs w:val="18"/>
        </w:rPr>
      </w:pPr>
    </w:p>
    <w:p w:rsidR="00D15319" w:rsidRPr="00B50225" w:rsidRDefault="00D15319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nastali tieto udalosti majúce významný vplyv na verné zobrazenie skutočností, ktoré sú predmetom účtovníctva:</w:t>
      </w:r>
    </w:p>
    <w:p w:rsidR="00B27D7F" w:rsidRDefault="00B27D7F" w:rsidP="001246FB">
      <w:pPr>
        <w:pStyle w:val="BodyText"/>
        <w:rPr>
          <w:szCs w:val="18"/>
        </w:rPr>
      </w:pPr>
    </w:p>
    <w:p w:rsidR="003A5C1B" w:rsidRPr="00A0350C" w:rsidRDefault="00DA364B" w:rsidP="003A5C1B">
      <w:pPr>
        <w:pStyle w:val="ListParagraph"/>
        <w:numPr>
          <w:ilvl w:val="0"/>
          <w:numId w:val="69"/>
        </w:numPr>
        <w:tabs>
          <w:tab w:val="clear" w:pos="340"/>
          <w:tab w:val="num" w:pos="700"/>
        </w:tabs>
        <w:ind w:left="700"/>
        <w:jc w:val="both"/>
        <w:rPr>
          <w:sz w:val="18"/>
          <w:szCs w:val="18"/>
        </w:rPr>
      </w:pPr>
      <w:r w:rsidRPr="00A0350C">
        <w:rPr>
          <w:sz w:val="18"/>
          <w:szCs w:val="18"/>
        </w:rPr>
        <w:t xml:space="preserve">zmene </w:t>
      </w:r>
      <w:r w:rsidR="003A5C1B" w:rsidRPr="00A0350C">
        <w:rPr>
          <w:sz w:val="18"/>
          <w:szCs w:val="18"/>
        </w:rPr>
        <w:t>konateľa</w:t>
      </w:r>
      <w:bookmarkStart w:id="22" w:name="_Toc530739926"/>
      <w:r w:rsidR="00A0350C">
        <w:rPr>
          <w:sz w:val="18"/>
          <w:szCs w:val="18"/>
        </w:rPr>
        <w:t xml:space="preserve"> účtovnej jednotky: od 15.3.2016 je konateľom spoločnosti Ing.Martin Déneši.</w:t>
      </w:r>
    </w:p>
    <w:p w:rsidR="003A5C1B" w:rsidRPr="003A5C1B" w:rsidRDefault="003A5C1B" w:rsidP="00A0350C">
      <w:pPr>
        <w:pStyle w:val="ListParagraph"/>
        <w:ind w:left="700"/>
        <w:jc w:val="both"/>
        <w:rPr>
          <w:color w:val="00B050"/>
          <w:szCs w:val="18"/>
        </w:rPr>
      </w:pPr>
    </w:p>
    <w:bookmarkEnd w:id="22"/>
    <w:p w:rsidR="00B91901" w:rsidRPr="0028408E" w:rsidRDefault="00B91901" w:rsidP="00282F28">
      <w:pPr>
        <w:ind w:left="284"/>
        <w:jc w:val="both"/>
        <w:rPr>
          <w:color w:val="00B050"/>
          <w:sz w:val="18"/>
          <w:szCs w:val="18"/>
        </w:rPr>
      </w:pPr>
    </w:p>
    <w:sectPr w:rsidR="00B91901" w:rsidRPr="0028408E" w:rsidSect="00F60409">
      <w:headerReference w:type="default" r:id="rId29"/>
      <w:headerReference w:type="first" r:id="rId30"/>
      <w:footerReference w:type="first" r:id="rId31"/>
      <w:pgSz w:w="11906" w:h="16838" w:code="9"/>
      <w:pgMar w:top="1979" w:right="991" w:bottom="1134" w:left="1673" w:header="67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CA9" w:rsidRDefault="00C87CA9" w:rsidP="00E95128">
      <w:r>
        <w:separator/>
      </w:r>
    </w:p>
  </w:endnote>
  <w:endnote w:type="continuationSeparator" w:id="0">
    <w:p w:rsidR="00C87CA9" w:rsidRDefault="00C87C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Pr="000D3235" w:rsidRDefault="00C87CA9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56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C87CA9" w:rsidRPr="000D3235" w:rsidRDefault="00C87CA9" w:rsidP="000658BA">
    <w:pPr>
      <w:autoSpaceDE w:val="0"/>
      <w:autoSpaceDN w:val="0"/>
      <w:adjustRightInd w:val="0"/>
      <w:rPr>
        <w:sz w:val="16"/>
        <w:szCs w:val="16"/>
      </w:rPr>
    </w:pPr>
  </w:p>
  <w:p w:rsidR="00C87CA9" w:rsidRPr="000D3235" w:rsidRDefault="00C87CA9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Pr="00900F25" w:rsidRDefault="00C87CA9" w:rsidP="00A734D7">
    <w:pPr>
      <w:pStyle w:val="Footer"/>
    </w:pPr>
    <w:r w:rsidRPr="00A5400C">
      <w:rPr>
        <w:b/>
        <w:lang w:val="en-US"/>
      </w:rPr>
      <w:t>Intelligence Slovakia s.r.o,</w:t>
    </w:r>
    <w:r>
      <w:rPr>
        <w:lang w:val="en-US"/>
      </w:rPr>
      <w:t xml:space="preserve"> </w:t>
    </w:r>
    <w:proofErr w:type="spellStart"/>
    <w:r>
      <w:rPr>
        <w:lang w:val="en-US"/>
      </w:rPr>
      <w:t>Prievozská</w:t>
    </w:r>
    <w:proofErr w:type="spellEnd"/>
    <w:r>
      <w:rPr>
        <w:lang w:val="en-US"/>
      </w:rPr>
      <w:t xml:space="preserve"> 4/C, 821 09 Bratislava</w:t>
    </w:r>
    <w:proofErr w:type="gramStart"/>
    <w:r>
      <w:rPr>
        <w:lang w:val="en-US"/>
      </w:rPr>
      <w:t xml:space="preserve">,  </w:t>
    </w:r>
    <w:proofErr w:type="spellStart"/>
    <w:r>
      <w:rPr>
        <w:lang w:val="en-US"/>
      </w:rPr>
      <w:t>Zapí</w:t>
    </w:r>
    <w:r>
      <w:t>saná</w:t>
    </w:r>
    <w:proofErr w:type="spellEnd"/>
    <w:proofErr w:type="gramEnd"/>
    <w:r>
      <w:t xml:space="preserve"> v Obchodnom registri na Okresnom súde Bratislava I., </w:t>
    </w:r>
    <w:r>
      <w:rPr>
        <w:rStyle w:val="tl"/>
      </w:rPr>
      <w:t>Vložka číslo: </w:t>
    </w:r>
    <w:r>
      <w:t xml:space="preserve"> </w:t>
    </w:r>
    <w:r>
      <w:rPr>
        <w:rStyle w:val="ra"/>
      </w:rPr>
      <w:t>9677/B, IČO: 31 403 646</w:t>
    </w:r>
  </w:p>
  <w:p w:rsidR="00C87CA9" w:rsidRDefault="00C87CA9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777630">
      <w:rPr>
        <w:b/>
        <w:noProof/>
      </w:rPr>
      <w:t>5</w:t>
    </w:r>
    <w:r w:rsidRPr="00F70C00">
      <w:rPr>
        <w:b/>
      </w:rPr>
      <w:fldChar w:fldCharType="end"/>
    </w:r>
  </w:p>
  <w:p w:rsidR="00C87CA9" w:rsidRDefault="00C87CA9" w:rsidP="002F05C7">
    <w:pPr>
      <w:pStyle w:val="Footer"/>
      <w:rPr>
        <w:sz w:val="16"/>
        <w:szCs w:val="16"/>
      </w:rPr>
    </w:pPr>
  </w:p>
  <w:p w:rsidR="00C87CA9" w:rsidRPr="00F70C00" w:rsidRDefault="00C87CA9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Pr="00900F25" w:rsidRDefault="00C87CA9" w:rsidP="0058479C">
    <w:pPr>
      <w:pStyle w:val="Footer"/>
    </w:pPr>
    <w:proofErr w:type="spellStart"/>
    <w:proofErr w:type="gramStart"/>
    <w:r>
      <w:rPr>
        <w:b/>
        <w:lang w:val="en-US"/>
      </w:rPr>
      <w:t>i</w:t>
    </w:r>
    <w:r w:rsidRPr="00A5400C">
      <w:rPr>
        <w:b/>
        <w:lang w:val="en-US"/>
      </w:rPr>
      <w:t>telligence</w:t>
    </w:r>
    <w:proofErr w:type="spellEnd"/>
    <w:proofErr w:type="gramEnd"/>
    <w:r w:rsidRPr="00A5400C">
      <w:rPr>
        <w:b/>
        <w:lang w:val="en-US"/>
      </w:rPr>
      <w:t xml:space="preserve"> Slovakia s.r.o,</w:t>
    </w:r>
    <w:r>
      <w:rPr>
        <w:lang w:val="en-US"/>
      </w:rPr>
      <w:t xml:space="preserve"> </w:t>
    </w:r>
    <w:proofErr w:type="spellStart"/>
    <w:r>
      <w:rPr>
        <w:lang w:val="en-US"/>
      </w:rPr>
      <w:t>Prievozská</w:t>
    </w:r>
    <w:proofErr w:type="spellEnd"/>
    <w:r>
      <w:rPr>
        <w:lang w:val="en-US"/>
      </w:rPr>
      <w:t xml:space="preserve"> 4/C, 821 09 Bratislava,  </w:t>
    </w:r>
    <w:proofErr w:type="spellStart"/>
    <w:r>
      <w:rPr>
        <w:lang w:val="en-US"/>
      </w:rPr>
      <w:t>Zapí</w:t>
    </w:r>
    <w:r>
      <w:t>saná</w:t>
    </w:r>
    <w:proofErr w:type="spellEnd"/>
    <w:r>
      <w:t xml:space="preserve"> v Obchodnom registri na Okresnom súde Bratislava I., </w:t>
    </w:r>
    <w:r>
      <w:rPr>
        <w:rStyle w:val="tl"/>
      </w:rPr>
      <w:t>Vložka číslo: </w:t>
    </w:r>
    <w:r>
      <w:t xml:space="preserve"> </w:t>
    </w:r>
    <w:r>
      <w:rPr>
        <w:rStyle w:val="ra"/>
      </w:rPr>
      <w:t>9677/B, IČO: 31 403 646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Pr="00900F25" w:rsidRDefault="00C87CA9" w:rsidP="007F7092">
    <w:pPr>
      <w:pStyle w:val="Footer"/>
    </w:pPr>
    <w:r w:rsidRPr="00A5400C">
      <w:rPr>
        <w:b/>
        <w:lang w:val="en-US"/>
      </w:rPr>
      <w:t>Intelligence Slovakia s.r.o,</w:t>
    </w:r>
    <w:r>
      <w:rPr>
        <w:lang w:val="en-US"/>
      </w:rPr>
      <w:t xml:space="preserve"> </w:t>
    </w:r>
    <w:proofErr w:type="spellStart"/>
    <w:r>
      <w:rPr>
        <w:lang w:val="en-US"/>
      </w:rPr>
      <w:t>Prievozská</w:t>
    </w:r>
    <w:proofErr w:type="spellEnd"/>
    <w:r>
      <w:rPr>
        <w:lang w:val="en-US"/>
      </w:rPr>
      <w:t xml:space="preserve"> 4/C, 821 09 Bratislava</w:t>
    </w:r>
    <w:proofErr w:type="gramStart"/>
    <w:r>
      <w:rPr>
        <w:lang w:val="en-US"/>
      </w:rPr>
      <w:t xml:space="preserve">,  </w:t>
    </w:r>
    <w:proofErr w:type="spellStart"/>
    <w:r>
      <w:rPr>
        <w:lang w:val="en-US"/>
      </w:rPr>
      <w:t>Zapí</w:t>
    </w:r>
    <w:r>
      <w:t>saná</w:t>
    </w:r>
    <w:proofErr w:type="spellEnd"/>
    <w:proofErr w:type="gramEnd"/>
    <w:r>
      <w:t xml:space="preserve"> v Obchodnom registri na Okresnom súde Bratislava I., </w:t>
    </w:r>
    <w:r>
      <w:rPr>
        <w:rStyle w:val="tl"/>
      </w:rPr>
      <w:t>Vložka číslo: </w:t>
    </w:r>
    <w:r>
      <w:t xml:space="preserve"> </w:t>
    </w:r>
    <w:r>
      <w:rPr>
        <w:rStyle w:val="ra"/>
      </w:rPr>
      <w:t>9677/B, IČO: 31 403 646</w:t>
    </w:r>
  </w:p>
  <w:p w:rsidR="00C87CA9" w:rsidRDefault="00C87CA9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777630">
      <w:rPr>
        <w:b/>
        <w:noProof/>
      </w:rPr>
      <w:t>2</w:t>
    </w:r>
    <w:r w:rsidRPr="00F70C00">
      <w:rPr>
        <w:b/>
      </w:rPr>
      <w:fldChar w:fldCharType="end"/>
    </w:r>
  </w:p>
  <w:p w:rsidR="00C87CA9" w:rsidRDefault="00C87C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C87CA9" w:rsidRPr="00F70C00" w:rsidRDefault="00C87C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CA9" w:rsidRDefault="00C87CA9" w:rsidP="00E95128">
      <w:r>
        <w:separator/>
      </w:r>
    </w:p>
  </w:footnote>
  <w:footnote w:type="continuationSeparator" w:id="0">
    <w:p w:rsidR="00C87CA9" w:rsidRDefault="00C87C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Default="00C87CA9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C87CA9" w:rsidRPr="00803D2C" w:rsidRDefault="00C87CA9" w:rsidP="000658BA">
    <w:pPr>
      <w:pStyle w:val="Header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4C159095" wp14:editId="4F51BC6C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0" t="0" r="0" b="3810"/>
          <wp:wrapThrough wrapText="bothSides">
            <wp:wrapPolygon edited="0">
              <wp:start x="0" y="0"/>
              <wp:lineTo x="0" y="20250"/>
              <wp:lineTo x="19597" y="20250"/>
              <wp:lineTo x="20903" y="16875"/>
              <wp:lineTo x="20903" y="0"/>
              <wp:lineTo x="0" y="0"/>
            </wp:wrapPolygon>
          </wp:wrapThrough>
          <wp:docPr id="16" name="Picture 2" descr="Description: 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cription: 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:rsidR="00C87CA9" w:rsidRPr="000D3235" w:rsidRDefault="00C87CA9" w:rsidP="00065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Default="00C87C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87CA9" w:rsidRPr="00E95128" w:rsidRDefault="00C87C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66432" behindDoc="1" locked="0" layoutInCell="1" allowOverlap="1" wp14:anchorId="24C19B06" wp14:editId="1C16980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7" name="Picture 1" descr="Description: 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C87CA9" w:rsidRDefault="00C87C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87CA9" w:rsidRDefault="00C87C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87CA9" w:rsidTr="00D34B3E">
      <w:trPr>
        <w:trHeight w:val="299"/>
      </w:trPr>
      <w:tc>
        <w:tcPr>
          <w:tcW w:w="2251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87CA9" w:rsidRDefault="00C87C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87CA9" w:rsidRDefault="00C87CA9" w:rsidP="008B1245">
    <w:pPr>
      <w:pStyle w:val="Header"/>
      <w:rPr>
        <w:sz w:val="24"/>
      </w:rPr>
    </w:pPr>
  </w:p>
  <w:p w:rsidR="00C87CA9" w:rsidRPr="00E95128" w:rsidRDefault="00C87C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Default="00C87CA9" w:rsidP="00900F25">
    <w:pPr>
      <w:pStyle w:val="Header"/>
      <w:tabs>
        <w:tab w:val="left" w:pos="795"/>
        <w:tab w:val="left" w:pos="1110"/>
        <w:tab w:val="left" w:pos="2445"/>
        <w:tab w:val="center" w:pos="4820"/>
        <w:tab w:val="right" w:pos="9214"/>
      </w:tabs>
      <w:rPr>
        <w:sz w:val="18"/>
        <w:szCs w:val="18"/>
      </w:rPr>
    </w:pPr>
    <w:r>
      <w:rPr>
        <w:noProof/>
        <w:sz w:val="18"/>
        <w:szCs w:val="18"/>
        <w:lang w:eastAsia="sk-SK"/>
      </w:rPr>
      <w:drawing>
        <wp:anchor distT="0" distB="0" distL="114300" distR="114300" simplePos="0" relativeHeight="251679744" behindDoc="0" locked="0" layoutInCell="1" allowOverlap="1" wp14:editId="6CA83120">
          <wp:simplePos x="0" y="0"/>
          <wp:positionH relativeFrom="margin">
            <wp:posOffset>-794385</wp:posOffset>
          </wp:positionH>
          <wp:positionV relativeFrom="margin">
            <wp:posOffset>-902335</wp:posOffset>
          </wp:positionV>
          <wp:extent cx="2209800" cy="333375"/>
          <wp:effectExtent l="0" t="0" r="0" b="9525"/>
          <wp:wrapSquare wrapText="bothSides"/>
          <wp:docPr id="18" name="Picture 18" descr="cid:_2_0A11F3BC0A11F1500042B9C985257B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_2_0A11F3BC0A11F1500042B9C985257B47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                                                               </w:t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  <w:r>
      <w:rPr>
        <w:sz w:val="18"/>
        <w:szCs w:val="18"/>
      </w:rPr>
      <w:tab/>
    </w:r>
  </w:p>
  <w:p w:rsidR="00C87CA9" w:rsidRPr="00A5400C" w:rsidRDefault="00C87CA9" w:rsidP="00A5400C">
    <w:pPr>
      <w:pStyle w:val="Header"/>
      <w:tabs>
        <w:tab w:val="left" w:pos="795"/>
        <w:tab w:val="left" w:pos="1110"/>
        <w:tab w:val="left" w:pos="2445"/>
        <w:tab w:val="center" w:pos="4820"/>
        <w:tab w:val="right" w:pos="9214"/>
      </w:tabs>
      <w:rPr>
        <w:bCs/>
        <w:sz w:val="18"/>
        <w:szCs w:val="18"/>
        <w:lang w:val="en-US"/>
      </w:rPr>
    </w:pPr>
    <w:r>
      <w:rPr>
        <w:b/>
        <w:bCs/>
        <w:sz w:val="18"/>
        <w:szCs w:val="18"/>
      </w:rPr>
      <w:t xml:space="preserve">                                                                                                                                                                    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C87CA9" w:rsidRPr="00E95128" w:rsidRDefault="00C87CA9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Default="00C87CA9" w:rsidP="00650498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pre malé účtovné jednotky</w:t>
    </w:r>
  </w:p>
  <w:p w:rsidR="00C87CA9" w:rsidRPr="00E95128" w:rsidRDefault="00C87CA9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C87CA9" w:rsidRDefault="00C87CA9" w:rsidP="00A734D7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</w:t>
    </w:r>
    <w:proofErr w:type="spellStart"/>
    <w:r>
      <w:rPr>
        <w:b/>
        <w:bCs/>
        <w:sz w:val="18"/>
        <w:szCs w:val="18"/>
      </w:rPr>
      <w:t>Itelligence</w:t>
    </w:r>
    <w:proofErr w:type="spellEnd"/>
    <w:r>
      <w:rPr>
        <w:b/>
        <w:bCs/>
        <w:sz w:val="18"/>
        <w:szCs w:val="18"/>
      </w:rPr>
      <w:t xml:space="preserve"> Slovakia, s.r.o.                                                                                                              </w:t>
    </w:r>
    <w:r w:rsidRPr="00E95128">
      <w:rPr>
        <w:b/>
        <w:bCs/>
        <w:sz w:val="18"/>
        <w:szCs w:val="18"/>
      </w:rPr>
      <w:t xml:space="preserve"> </w:t>
    </w:r>
  </w:p>
  <w:p w:rsidR="00C87CA9" w:rsidRDefault="00C87CA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87CA9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87CA9" w:rsidRPr="00C14925" w:rsidRDefault="00C87CA9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87CA9" w:rsidRPr="00C14925" w:rsidRDefault="00C87CA9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C87CA9" w:rsidRPr="00833D0C" w:rsidRDefault="00C87CA9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87CA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87CA9" w:rsidRPr="00C14925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87CA9" w:rsidRPr="00C14925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A734D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C87CA9" w:rsidRDefault="00C87C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C87CA9" w:rsidRPr="00E95128" w:rsidRDefault="00C87C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7CA9" w:rsidRDefault="00C87CA9" w:rsidP="007F7092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Úč</w:t>
    </w:r>
    <w:r w:rsidRPr="008D6361">
      <w:rPr>
        <w:sz w:val="18"/>
        <w:szCs w:val="18"/>
      </w:rPr>
      <w:t>tovná závierka</w:t>
    </w:r>
    <w:r>
      <w:rPr>
        <w:sz w:val="18"/>
        <w:szCs w:val="18"/>
      </w:rPr>
      <w:t xml:space="preserve"> pre malé účtovné jednotky</w:t>
    </w:r>
  </w:p>
  <w:p w:rsidR="00C87CA9" w:rsidRPr="00E95128" w:rsidRDefault="00C87CA9" w:rsidP="007F7092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C87CA9" w:rsidRDefault="00C87CA9" w:rsidP="007F7092">
    <w:pPr>
      <w:pStyle w:val="Header"/>
      <w:tabs>
        <w:tab w:val="clear" w:pos="4536"/>
        <w:tab w:val="clear" w:pos="9072"/>
        <w:tab w:val="left" w:pos="585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 xml:space="preserve">           </w:t>
    </w:r>
    <w:proofErr w:type="spellStart"/>
    <w:r>
      <w:rPr>
        <w:b/>
        <w:bCs/>
        <w:sz w:val="18"/>
        <w:szCs w:val="18"/>
      </w:rPr>
      <w:t>Itelligence</w:t>
    </w:r>
    <w:proofErr w:type="spellEnd"/>
    <w:r>
      <w:rPr>
        <w:b/>
        <w:bCs/>
        <w:sz w:val="18"/>
        <w:szCs w:val="18"/>
      </w:rPr>
      <w:t xml:space="preserve"> Slovakia, s.r.o.                                                                                                              </w:t>
    </w:r>
    <w:r w:rsidRPr="00E95128">
      <w:rPr>
        <w:b/>
        <w:bCs/>
        <w:sz w:val="18"/>
        <w:szCs w:val="18"/>
      </w:rPr>
      <w:t xml:space="preserve"> </w:t>
    </w:r>
  </w:p>
  <w:p w:rsidR="00C87CA9" w:rsidRDefault="00C87CA9" w:rsidP="007F7092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87CA9" w:rsidRPr="00C14925" w:rsidTr="00C87CA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87CA9" w:rsidRPr="00C14925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87CA9" w:rsidRPr="00C14925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C87CA9" w:rsidRPr="00833D0C" w:rsidRDefault="00C87CA9" w:rsidP="007F7092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87CA9" w:rsidRPr="00C14925" w:rsidTr="00C87CA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87CA9" w:rsidRPr="00C14925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87CA9" w:rsidRPr="00C14925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87CA9" w:rsidRPr="00833D0C" w:rsidRDefault="00C87CA9" w:rsidP="00C87CA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C87CA9" w:rsidRPr="00E95128" w:rsidRDefault="00C87CA9" w:rsidP="007F7092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C87CA9" w:rsidRPr="00E95128" w:rsidRDefault="00C87CA9" w:rsidP="00741140">
    <w:pPr>
      <w:pStyle w:val="Header"/>
      <w:tabs>
        <w:tab w:val="left" w:pos="795"/>
        <w:tab w:val="left" w:pos="1110"/>
        <w:tab w:val="left" w:pos="2445"/>
        <w:tab w:val="center" w:pos="4820"/>
        <w:tab w:val="right" w:pos="9214"/>
      </w:tabs>
      <w:rPr>
        <w:sz w:val="22"/>
      </w:rPr>
    </w:pP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67324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337917"/>
    <w:multiLevelType w:val="multilevel"/>
    <w:tmpl w:val="2C42445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7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1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2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>
    <w:nsid w:val="3A30778D"/>
    <w:multiLevelType w:val="hybridMultilevel"/>
    <w:tmpl w:val="3A7273E8"/>
    <w:lvl w:ilvl="0" w:tplc="36523882">
      <w:start w:val="5"/>
      <w:numFmt w:val="bullet"/>
      <w:lvlText w:val="-"/>
      <w:lvlJc w:val="left"/>
      <w:pPr>
        <w:ind w:left="9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46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72783BCF"/>
    <w:multiLevelType w:val="hybridMultilevel"/>
    <w:tmpl w:val="4656AA14"/>
    <w:lvl w:ilvl="0" w:tplc="2D626E7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30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9"/>
  </w:num>
  <w:num w:numId="16">
    <w:abstractNumId w:val="14"/>
  </w:num>
  <w:num w:numId="17">
    <w:abstractNumId w:val="8"/>
  </w:num>
  <w:num w:numId="18">
    <w:abstractNumId w:val="19"/>
  </w:num>
  <w:num w:numId="19">
    <w:abstractNumId w:val="43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8"/>
  </w:num>
  <w:num w:numId="23">
    <w:abstractNumId w:val="82"/>
  </w:num>
  <w:num w:numId="24">
    <w:abstractNumId w:val="13"/>
  </w:num>
  <w:num w:numId="25">
    <w:abstractNumId w:val="50"/>
  </w:num>
  <w:num w:numId="26">
    <w:abstractNumId w:val="54"/>
  </w:num>
  <w:num w:numId="27">
    <w:abstractNumId w:val="55"/>
  </w:num>
  <w:num w:numId="28">
    <w:abstractNumId w:val="34"/>
  </w:num>
  <w:num w:numId="29">
    <w:abstractNumId w:val="33"/>
  </w:num>
  <w:num w:numId="30">
    <w:abstractNumId w:val="66"/>
  </w:num>
  <w:num w:numId="31">
    <w:abstractNumId w:val="37"/>
  </w:num>
  <w:num w:numId="32">
    <w:abstractNumId w:val="76"/>
  </w:num>
  <w:num w:numId="33">
    <w:abstractNumId w:val="25"/>
  </w:num>
  <w:num w:numId="34">
    <w:abstractNumId w:val="63"/>
  </w:num>
  <w:num w:numId="35">
    <w:abstractNumId w:val="28"/>
  </w:num>
  <w:num w:numId="36">
    <w:abstractNumId w:val="18"/>
  </w:num>
  <w:num w:numId="37">
    <w:abstractNumId w:val="65"/>
  </w:num>
  <w:num w:numId="38">
    <w:abstractNumId w:val="3"/>
  </w:num>
  <w:num w:numId="39">
    <w:abstractNumId w:val="36"/>
  </w:num>
  <w:num w:numId="40">
    <w:abstractNumId w:val="39"/>
  </w:num>
  <w:num w:numId="41">
    <w:abstractNumId w:val="15"/>
  </w:num>
  <w:num w:numId="42">
    <w:abstractNumId w:val="16"/>
  </w:num>
  <w:num w:numId="43">
    <w:abstractNumId w:val="78"/>
  </w:num>
  <w:num w:numId="44">
    <w:abstractNumId w:val="27"/>
  </w:num>
  <w:num w:numId="45">
    <w:abstractNumId w:val="41"/>
  </w:num>
  <w:num w:numId="46">
    <w:abstractNumId w:val="67"/>
  </w:num>
  <w:num w:numId="47">
    <w:abstractNumId w:val="11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0"/>
  </w:num>
  <w:num w:numId="57">
    <w:abstractNumId w:val="61"/>
  </w:num>
  <w:num w:numId="58">
    <w:abstractNumId w:val="48"/>
  </w:num>
  <w:num w:numId="59">
    <w:abstractNumId w:val="21"/>
  </w:num>
  <w:num w:numId="60">
    <w:abstractNumId w:val="32"/>
  </w:num>
  <w:num w:numId="61">
    <w:abstractNumId w:val="38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0"/>
  </w:num>
  <w:num w:numId="72">
    <w:abstractNumId w:val="22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5"/>
  </w:num>
  <w:num w:numId="87">
    <w:abstractNumId w:val="31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45"/>
  </w:num>
  <w:num w:numId="99">
    <w:abstractNumId w:val="80"/>
  </w:num>
  <w:num w:numId="100">
    <w:abstractNumId w:val="80"/>
  </w:num>
  <w:num w:numId="101">
    <w:abstractNumId w:val="26"/>
  </w:num>
  <w:num w:numId="102">
    <w:abstractNumId w:val="80"/>
  </w:num>
  <w:num w:numId="103">
    <w:abstractNumId w:val="17"/>
  </w:num>
  <w:numIdMacAtCleanup w:val="10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manova, Pavlina">
    <w15:presenceInfo w15:providerId="None" w15:userId="Komanova, Pavli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9C5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476F"/>
    <w:rsid w:val="000166DC"/>
    <w:rsid w:val="00016888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82E"/>
    <w:rsid w:val="0008496E"/>
    <w:rsid w:val="00085012"/>
    <w:rsid w:val="00085A3A"/>
    <w:rsid w:val="00086A82"/>
    <w:rsid w:val="000876F9"/>
    <w:rsid w:val="0009088A"/>
    <w:rsid w:val="00092C39"/>
    <w:rsid w:val="00092E6F"/>
    <w:rsid w:val="000935A8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26EF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223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4C4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6C52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0E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2AE3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2DD1"/>
    <w:rsid w:val="001F338B"/>
    <w:rsid w:val="001F340D"/>
    <w:rsid w:val="001F4E5F"/>
    <w:rsid w:val="001F6331"/>
    <w:rsid w:val="001F68B8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78FE"/>
    <w:rsid w:val="00260C4C"/>
    <w:rsid w:val="00262CD4"/>
    <w:rsid w:val="00262E33"/>
    <w:rsid w:val="002648FE"/>
    <w:rsid w:val="00265153"/>
    <w:rsid w:val="00265B4F"/>
    <w:rsid w:val="002679A0"/>
    <w:rsid w:val="00271316"/>
    <w:rsid w:val="00271D8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4F85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2B2E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374"/>
    <w:rsid w:val="003A4862"/>
    <w:rsid w:val="003A5476"/>
    <w:rsid w:val="003A5C1B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4127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19E1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0F2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47CC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36B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8C3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1983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066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01A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17CA0"/>
    <w:rsid w:val="007218E6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140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77630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33CA"/>
    <w:rsid w:val="007A491D"/>
    <w:rsid w:val="007A540B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526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092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757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0C14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737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3EDA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A7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25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50C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46E"/>
    <w:rsid w:val="00A4774C"/>
    <w:rsid w:val="00A52311"/>
    <w:rsid w:val="00A5240F"/>
    <w:rsid w:val="00A5391E"/>
    <w:rsid w:val="00A5400C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1B73"/>
    <w:rsid w:val="00A72789"/>
    <w:rsid w:val="00A72805"/>
    <w:rsid w:val="00A73483"/>
    <w:rsid w:val="00A734D7"/>
    <w:rsid w:val="00A73577"/>
    <w:rsid w:val="00A75E13"/>
    <w:rsid w:val="00A7672A"/>
    <w:rsid w:val="00A76984"/>
    <w:rsid w:val="00A777E1"/>
    <w:rsid w:val="00A8108C"/>
    <w:rsid w:val="00A837A5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5C"/>
    <w:rsid w:val="00B433AF"/>
    <w:rsid w:val="00B452E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73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E78B3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CA9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35F"/>
    <w:rsid w:val="00D3542A"/>
    <w:rsid w:val="00D37FCF"/>
    <w:rsid w:val="00D41499"/>
    <w:rsid w:val="00D422DB"/>
    <w:rsid w:val="00D4302D"/>
    <w:rsid w:val="00D446D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9F9"/>
    <w:rsid w:val="00E77BCF"/>
    <w:rsid w:val="00E80605"/>
    <w:rsid w:val="00E81E95"/>
    <w:rsid w:val="00E82578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3733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5A9"/>
    <w:rsid w:val="00EB0931"/>
    <w:rsid w:val="00EB1C47"/>
    <w:rsid w:val="00EB27C5"/>
    <w:rsid w:val="00EB53A2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409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3D2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rPr>
      <w:sz w:val="22"/>
      <w:szCs w:val="22"/>
      <w:lang w:eastAsia="en-US"/>
    </w:rPr>
  </w:style>
  <w:style w:type="character" w:customStyle="1" w:styleId="tl">
    <w:name w:val="tl"/>
    <w:basedOn w:val="DefaultParagraphFont"/>
    <w:rsid w:val="00A5400C"/>
  </w:style>
  <w:style w:type="character" w:customStyle="1" w:styleId="ra">
    <w:name w:val="ra"/>
    <w:basedOn w:val="DefaultParagraphFont"/>
    <w:rsid w:val="00A540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257EB"/>
    <w:rPr>
      <w:color w:val="0000FF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/>
      <w:jc w:val="both"/>
    </w:pPr>
    <w:rPr>
      <w:rFonts w:ascii="Arial" w:eastAsia="Times New Roman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BodytextChar3">
    <w:name w:val="Body text Char3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rPr>
      <w:sz w:val="22"/>
      <w:szCs w:val="22"/>
      <w:lang w:eastAsia="en-US"/>
    </w:rPr>
  </w:style>
  <w:style w:type="character" w:customStyle="1" w:styleId="tl">
    <w:name w:val="tl"/>
    <w:basedOn w:val="DefaultParagraphFont"/>
    <w:rsid w:val="00A5400C"/>
  </w:style>
  <w:style w:type="character" w:customStyle="1" w:styleId="ra">
    <w:name w:val="ra"/>
    <w:basedOn w:val="DefaultParagraphFont"/>
    <w:rsid w:val="00A540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openxmlformats.org/officeDocument/2006/relationships/package" Target="embeddings/Pracovn__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34" Type="http://schemas.microsoft.com/office/2011/relationships/people" Target="peop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5" Type="http://schemas.openxmlformats.org/officeDocument/2006/relationships/image" Target="media/image6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package" Target="embeddings/Pracovn__h_rok_programu_Microsoft_Excel1.xlsx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3.xlsx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image" Target="media/image5.emf"/><Relationship Id="rId28" Type="http://schemas.openxmlformats.org/officeDocument/2006/relationships/package" Target="embeddings/Pracovn__h_rok_programu_Microsoft_Excel5.xlsx"/><Relationship Id="rId10" Type="http://schemas.openxmlformats.org/officeDocument/2006/relationships/webSettings" Target="webSettings.xml"/><Relationship Id="rId19" Type="http://schemas.openxmlformats.org/officeDocument/2006/relationships/image" Target="media/image3.emf"/><Relationship Id="rId31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Relationship Id="rId22" Type="http://schemas.openxmlformats.org/officeDocument/2006/relationships/package" Target="embeddings/Pracovn__h_rok_programu_Microsoft_Excel2.xlsx"/><Relationship Id="rId27" Type="http://schemas.openxmlformats.org/officeDocument/2006/relationships/image" Target="media/image7.emf"/><Relationship Id="rId30" Type="http://schemas.openxmlformats.org/officeDocument/2006/relationships/header" Target="header5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EB9EA.51F09450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b00f20d5-ceb3-4adf-8632-db85932f34e5"/>
    <ds:schemaRef ds:uri="http://purl.org/dc/dcmitype/"/>
    <ds:schemaRef ds:uri="http://schemas.microsoft.com/sharepoint/v3/field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D47B501-2DB6-46CF-9650-73A8A1040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3031</Words>
  <Characters>17283</Characters>
  <Application>Microsoft Office Word</Application>
  <DocSecurity>0</DocSecurity>
  <Lines>144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20274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tatjana dzubinova</cp:lastModifiedBy>
  <cp:revision>2</cp:revision>
  <cp:lastPrinted>2016-01-11T16:47:00Z</cp:lastPrinted>
  <dcterms:created xsi:type="dcterms:W3CDTF">2016-03-31T14:33:00Z</dcterms:created>
  <dcterms:modified xsi:type="dcterms:W3CDTF">2016-03-31T14:33:00Z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FATIntVersion">
    <vt:i4>15</vt:i4>
  </property>
  <property fmtid="{D5CDD505-2E9C-101B-9397-08002B2CF9AE}" pid="4" name="FILEGUID">
    <vt:lpwstr>d9af0a0e-ea93-4c7c-ac41-42f9af2dfd46</vt:lpwstr>
  </property>
  <property fmtid="{D5CDD505-2E9C-101B-9397-08002B2CF9AE}" pid="5" name="MODFILEGUID">
    <vt:lpwstr>5399aa2e-3eba-49b1-9c93-c9edbc085872</vt:lpwstr>
  </property>
  <property fmtid="{D5CDD505-2E9C-101B-9397-08002B2CF9AE}" pid="6" name="FILEOWNER">
    <vt:lpwstr>Sikulova, Andrea</vt:lpwstr>
  </property>
  <property fmtid="{D5CDD505-2E9C-101B-9397-08002B2CF9AE}" pid="7" name="MODFILEOWNER">
    <vt:lpwstr>N73225</vt:lpwstr>
  </property>
  <property fmtid="{D5CDD505-2E9C-101B-9397-08002B2CF9AE}" pid="8" name="IPPCLASS">
    <vt:i4>1</vt:i4>
  </property>
  <property fmtid="{D5CDD505-2E9C-101B-9397-08002B2CF9AE}" pid="9" name="MODIPPCLASS">
    <vt:i4>1</vt:i4>
  </property>
  <property fmtid="{D5CDD505-2E9C-101B-9397-08002B2CF9AE}" pid="10" name="MACHINEID">
    <vt:lpwstr>N73225-7771</vt:lpwstr>
  </property>
  <property fmtid="{D5CDD505-2E9C-101B-9397-08002B2CF9AE}" pid="11" name="MODMACHINEID">
    <vt:lpwstr>N73225-7771</vt:lpwstr>
  </property>
  <property fmtid="{D5CDD505-2E9C-101B-9397-08002B2CF9AE}" pid="12" name="CURRENTCLASS">
    <vt:lpwstr>Classified - No Category</vt:lpwstr>
  </property>
</Properties>
</file>