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FB9" w:rsidRPr="00E63C40" w:rsidRDefault="00115FB9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115FB9" w:rsidRDefault="00115FB9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iCs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5B4D3F">
        <w:rPr>
          <w:rFonts w:ascii="Arial" w:hAnsi="Arial" w:cs="Arial"/>
          <w:b/>
          <w:iCs/>
          <w:sz w:val="28"/>
          <w:szCs w:val="28"/>
        </w:rPr>
        <w:t>201</w:t>
      </w:r>
      <w:r w:rsidR="005B273A">
        <w:rPr>
          <w:rFonts w:ascii="Arial" w:hAnsi="Arial" w:cs="Arial"/>
          <w:b/>
          <w:iCs/>
          <w:sz w:val="28"/>
          <w:szCs w:val="28"/>
        </w:rPr>
        <w:t>5</w:t>
      </w:r>
    </w:p>
    <w:p w:rsidR="00617793" w:rsidRPr="00E63C40" w:rsidRDefault="00617793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</w:p>
    <w:p w:rsidR="00115FB9" w:rsidRPr="00E63C40" w:rsidRDefault="005B273A" w:rsidP="00544870">
      <w:pPr>
        <w:pStyle w:val="Heading1"/>
      </w:pPr>
      <w:r>
        <w:t>VŠEOBECNÉ</w:t>
      </w:r>
      <w:r w:rsidR="00115FB9" w:rsidRPr="00E63C40">
        <w:t xml:space="preserve"> INFORMÁCIE</w:t>
      </w:r>
    </w:p>
    <w:p w:rsidR="00115FB9" w:rsidRPr="00E63C40" w:rsidRDefault="00115FB9" w:rsidP="00BB1482">
      <w:pPr>
        <w:pStyle w:val="Heading2"/>
      </w:pPr>
      <w:r w:rsidRPr="00E63C40">
        <w:t>Obchodné meno a sídlo</w:t>
      </w:r>
    </w:p>
    <w:p w:rsidR="00115FB9" w:rsidRPr="00F74F83" w:rsidRDefault="00115FB9" w:rsidP="00F93A9C">
      <w:pPr>
        <w:pStyle w:val="odstavec"/>
      </w:pPr>
      <w:r w:rsidRPr="00F74F83">
        <w:t>Názov spoločnosti</w:t>
      </w:r>
      <w:r w:rsidR="00133E39">
        <w:t xml:space="preserve">: </w:t>
      </w:r>
      <w:proofErr w:type="spellStart"/>
      <w:r w:rsidR="00133E39">
        <w:t>Cargo-partner</w:t>
      </w:r>
      <w:proofErr w:type="spellEnd"/>
      <w:r w:rsidR="00133E39">
        <w:t xml:space="preserve"> </w:t>
      </w:r>
      <w:proofErr w:type="spellStart"/>
      <w:r w:rsidR="00133E39">
        <w:t>Immoinvest</w:t>
      </w:r>
      <w:proofErr w:type="spellEnd"/>
      <w:r w:rsidR="00133E39">
        <w:t xml:space="preserve"> Slovakia, s.r.o.</w:t>
      </w:r>
    </w:p>
    <w:p w:rsidR="00115FB9" w:rsidRPr="00F74F83" w:rsidRDefault="00115FB9" w:rsidP="00F93A9C">
      <w:pPr>
        <w:pStyle w:val="odstavec"/>
      </w:pPr>
      <w:r w:rsidRPr="00F74F83">
        <w:t>Adresa spoločnosti</w:t>
      </w:r>
      <w:r w:rsidR="00133E39">
        <w:t>: Kopčianska 92, 852 03 Bratislava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  <w:r w:rsidRPr="00E63C40">
        <w:t xml:space="preserve">Spoločnosť </w:t>
      </w:r>
      <w:proofErr w:type="spellStart"/>
      <w:r w:rsidR="00133E39">
        <w:t>Cargo-partner</w:t>
      </w:r>
      <w:proofErr w:type="spellEnd"/>
      <w:r w:rsidR="00133E39">
        <w:t xml:space="preserve"> </w:t>
      </w:r>
      <w:proofErr w:type="spellStart"/>
      <w:r w:rsidR="00133E39">
        <w:t>Immoinvest</w:t>
      </w:r>
      <w:proofErr w:type="spellEnd"/>
      <w:r w:rsidR="00133E39">
        <w:t xml:space="preserve"> Slovakia, s.r.o.</w:t>
      </w:r>
      <w:r w:rsidRPr="00E63C40">
        <w:t xml:space="preserve"> (ďalej len „Spoločnosť“) bola založená </w:t>
      </w:r>
      <w:r w:rsidR="00133E39">
        <w:t xml:space="preserve">13.09.2004 </w:t>
      </w:r>
      <w:r w:rsidRPr="00E63C40">
        <w:t xml:space="preserve">a do Obchodného registra bola zapísaná </w:t>
      </w:r>
      <w:r w:rsidR="00133E39" w:rsidRPr="00133E39">
        <w:t>24.09.2004</w:t>
      </w:r>
      <w:r w:rsidRPr="00E63C40">
        <w:t xml:space="preserve"> (Obchodný register Okresného súdu </w:t>
      </w:r>
      <w:r w:rsidR="00133E39">
        <w:t>Bratislava 1</w:t>
      </w:r>
      <w:r w:rsidRPr="00E63C40">
        <w:t xml:space="preserve"> oddiel</w:t>
      </w:r>
      <w:r w:rsidRPr="00E63C40">
        <w:rPr>
          <w:i/>
          <w:color w:val="FF0000"/>
        </w:rPr>
        <w:t xml:space="preserve"> </w:t>
      </w:r>
      <w:proofErr w:type="spellStart"/>
      <w:r w:rsidR="00133E39" w:rsidRPr="00133E39">
        <w:t>Sro</w:t>
      </w:r>
      <w:proofErr w:type="spellEnd"/>
      <w:r w:rsidR="00133E39">
        <w:rPr>
          <w:i/>
          <w:color w:val="FF0000"/>
        </w:rPr>
        <w:t xml:space="preserve"> </w:t>
      </w:r>
      <w:r w:rsidRPr="00E63C40">
        <w:t xml:space="preserve"> vložka č. </w:t>
      </w:r>
      <w:r w:rsidR="00133E39">
        <w:t>33250/B</w:t>
      </w:r>
      <w:r w:rsidRPr="00E63C40">
        <w:t>).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5B273A">
      <w:pPr>
        <w:pStyle w:val="Heading2"/>
        <w:numPr>
          <w:ilvl w:val="0"/>
          <w:numId w:val="0"/>
        </w:numPr>
        <w:ind w:left="425"/>
      </w:pPr>
      <w:r w:rsidRPr="00E63C40">
        <w:t>Hlavné činnosti Spoločnosti podľa výpisu z Obchodného registra</w:t>
      </w:r>
    </w:p>
    <w:p w:rsidR="00133E39" w:rsidRDefault="0025686E" w:rsidP="00F93A9C">
      <w:pPr>
        <w:pStyle w:val="odstavec"/>
      </w:pPr>
      <w:r>
        <w:t xml:space="preserve">Spoločnosť </w:t>
      </w:r>
      <w:r w:rsidR="00733E9F">
        <w:t xml:space="preserve">je </w:t>
      </w:r>
      <w:r>
        <w:t>komplementár</w:t>
      </w:r>
      <w:r w:rsidR="00733E9F">
        <w:t>om</w:t>
      </w:r>
      <w:r>
        <w:t xml:space="preserve"> v komanditnej spoločnosti</w:t>
      </w:r>
      <w:r w:rsidR="00733E9F">
        <w:t xml:space="preserve"> uvedenej v bode 4 tohto Čl.</w:t>
      </w:r>
    </w:p>
    <w:p w:rsidR="005B273A" w:rsidRDefault="005B273A" w:rsidP="00F93A9C">
      <w:pPr>
        <w:pStyle w:val="odstavec"/>
      </w:pPr>
    </w:p>
    <w:p w:rsidR="005B273A" w:rsidRPr="00E63C40" w:rsidRDefault="005B273A" w:rsidP="005B273A">
      <w:pPr>
        <w:pStyle w:val="Heading2"/>
      </w:pPr>
      <w:r w:rsidRPr="00E63C40">
        <w:t>Dátum schválenia účtovnej závierky za predchádzajúce účtovné obdobie</w:t>
      </w:r>
    </w:p>
    <w:p w:rsidR="005B273A" w:rsidRDefault="005B273A" w:rsidP="00F93A9C">
      <w:pPr>
        <w:pStyle w:val="odstavec"/>
      </w:pPr>
      <w:r w:rsidRPr="00E63C40">
        <w:t xml:space="preserve">Valné zhromaždenie schválilo dňa </w:t>
      </w:r>
      <w:r>
        <w:t>30.06.2015</w:t>
      </w:r>
      <w:r w:rsidRPr="00E63C40">
        <w:t xml:space="preserve"> účtovnú závierku Spoločnosti za predchádzajúce účtovné obdobie.</w:t>
      </w:r>
    </w:p>
    <w:p w:rsidR="005B273A" w:rsidRDefault="005B273A" w:rsidP="00F93A9C">
      <w:pPr>
        <w:pStyle w:val="odstavec"/>
      </w:pPr>
    </w:p>
    <w:p w:rsidR="005B273A" w:rsidRPr="00E63C40" w:rsidRDefault="005B273A" w:rsidP="005B273A">
      <w:pPr>
        <w:pStyle w:val="Heading2"/>
      </w:pPr>
      <w:r w:rsidRPr="00E63C40">
        <w:t>Právny dôvod na zostavenie účtovnej závierky</w:t>
      </w:r>
    </w:p>
    <w:p w:rsidR="005B273A" w:rsidRDefault="005B273A" w:rsidP="00F93A9C">
      <w:pPr>
        <w:pStyle w:val="odstavec"/>
      </w:pPr>
      <w:r w:rsidRPr="00E63C40">
        <w:t>Účtovná závierka</w:t>
      </w:r>
      <w:r>
        <w:t xml:space="preserve"> Spoločnosti k 31. decembru 2015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účtovné obdobie od 1. januára 201</w:t>
      </w:r>
      <w:r>
        <w:t>5</w:t>
      </w:r>
      <w:r w:rsidRPr="00E63C40">
        <w:t xml:space="preserve"> do 31. decembra 201</w:t>
      </w:r>
      <w:r>
        <w:t>5</w:t>
      </w:r>
    </w:p>
    <w:p w:rsidR="00036578" w:rsidRDefault="00036578" w:rsidP="00F93A9C">
      <w:pPr>
        <w:pStyle w:val="odstavec"/>
      </w:pPr>
    </w:p>
    <w:p w:rsidR="00036578" w:rsidRPr="00E63C40" w:rsidRDefault="00036578" w:rsidP="00036578">
      <w:pPr>
        <w:pStyle w:val="Heading2"/>
      </w:pPr>
      <w:r>
        <w:t>Informácie o skupine</w:t>
      </w:r>
    </w:p>
    <w:p w:rsidR="005B273A" w:rsidRDefault="00036578" w:rsidP="00F93A9C">
      <w:pPr>
        <w:pStyle w:val="odstavec"/>
      </w:pPr>
      <w:r w:rsidRPr="00E63C40">
        <w:t xml:space="preserve">Spoločnosť </w:t>
      </w:r>
      <w:r>
        <w:t xml:space="preserve">nie je materskou spoločnosťou a má 1% podiel </w:t>
      </w:r>
      <w:r w:rsidR="00733E9F">
        <w:t xml:space="preserve">na  </w:t>
      </w:r>
      <w:r>
        <w:t>hlasovac</w:t>
      </w:r>
      <w:r w:rsidR="00733E9F">
        <w:t>ích</w:t>
      </w:r>
      <w:r>
        <w:t xml:space="preserve"> práva</w:t>
      </w:r>
      <w:r w:rsidR="00733E9F">
        <w:t>ch</w:t>
      </w:r>
      <w:r>
        <w:t xml:space="preserve"> účtovnej jednotke</w:t>
      </w:r>
      <w:r w:rsidR="00733E9F">
        <w:t xml:space="preserve"> nižšie uvedenej</w:t>
      </w:r>
      <w:r>
        <w:t>.</w:t>
      </w:r>
    </w:p>
    <w:p w:rsidR="00733E9F" w:rsidRPr="00E63C40" w:rsidRDefault="00733E9F" w:rsidP="00F93A9C">
      <w:pPr>
        <w:pStyle w:val="odstavec"/>
      </w:pPr>
      <w:r>
        <w:t>Spoločnosť nemá povinnosť zostaviť konsolidovanú účtovnú závierku.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733E9F">
      <w:pPr>
        <w:pStyle w:val="Heading2"/>
        <w:numPr>
          <w:ilvl w:val="0"/>
          <w:numId w:val="0"/>
        </w:numPr>
        <w:ind w:left="425"/>
      </w:pPr>
      <w:r w:rsidRPr="00E63C40">
        <w:t>Neobmedzené ručenie</w:t>
      </w:r>
    </w:p>
    <w:p w:rsidR="00115FB9" w:rsidRPr="00E63C40" w:rsidRDefault="00115FB9" w:rsidP="00BB1482">
      <w:pPr>
        <w:pStyle w:val="Heading2"/>
        <w:numPr>
          <w:ilvl w:val="0"/>
          <w:numId w:val="0"/>
        </w:numPr>
        <w:ind w:left="425"/>
        <w:rPr>
          <w:i/>
          <w:color w:val="00B050"/>
        </w:rPr>
      </w:pPr>
      <w:r w:rsidRPr="00E63C40">
        <w:t xml:space="preserve">Spoločnosť </w:t>
      </w:r>
      <w:r w:rsidR="00BD61B4" w:rsidRPr="00BD61B4">
        <w:t>je</w:t>
      </w:r>
      <w:r w:rsidRPr="00E63C40">
        <w:t xml:space="preserve"> neobmedzene ručiacim spoločníkom </w:t>
      </w:r>
      <w:r w:rsidR="00BD61B4">
        <w:t xml:space="preserve">v spoločnosti </w:t>
      </w:r>
      <w:proofErr w:type="spellStart"/>
      <w:r w:rsidR="00BD61B4">
        <w:t>cargo-partner</w:t>
      </w:r>
      <w:proofErr w:type="spellEnd"/>
      <w:r w:rsidR="00BD61B4">
        <w:t xml:space="preserve"> </w:t>
      </w:r>
      <w:proofErr w:type="spellStart"/>
      <w:r w:rsidR="00BD61B4">
        <w:t>immoinvest</w:t>
      </w:r>
      <w:proofErr w:type="spellEnd"/>
      <w:r w:rsidR="00BD61B4">
        <w:t xml:space="preserve">, </w:t>
      </w:r>
      <w:proofErr w:type="spellStart"/>
      <w:r w:rsidR="00BD61B4">
        <w:t>k.s</w:t>
      </w:r>
      <w:proofErr w:type="spellEnd"/>
      <w:r w:rsidR="00BD61B4">
        <w:t>., Kopčianska 92, 852 03 Bratislava, IČO: 35905891, DIČ: 2021905798</w:t>
      </w:r>
      <w:r w:rsidRPr="00E63C40">
        <w:t>.</w:t>
      </w:r>
    </w:p>
    <w:p w:rsidR="00115FB9" w:rsidRDefault="00115FB9" w:rsidP="00BB1482">
      <w:pPr>
        <w:pStyle w:val="Heading2"/>
      </w:pPr>
      <w:r w:rsidRPr="00E63C40">
        <w:t>Počet zamestnancov</w:t>
      </w:r>
    </w:p>
    <w:p w:rsidR="00BD61B4" w:rsidRPr="00BD61B4" w:rsidRDefault="00BD61B4" w:rsidP="00BD61B4">
      <w:pPr>
        <w:ind w:left="425"/>
        <w:rPr>
          <w:rFonts w:ascii="Arial" w:hAnsi="Arial" w:cs="Arial"/>
          <w:sz w:val="20"/>
          <w:szCs w:val="20"/>
        </w:rPr>
      </w:pPr>
      <w:r w:rsidRPr="00BD61B4">
        <w:rPr>
          <w:rFonts w:ascii="Arial" w:hAnsi="Arial" w:cs="Arial"/>
          <w:sz w:val="20"/>
          <w:szCs w:val="20"/>
        </w:rPr>
        <w:t>Spoločnosť neeviduje žiadnych zamestnancov</w:t>
      </w:r>
      <w:r w:rsidR="005B4D3F">
        <w:rPr>
          <w:rFonts w:ascii="Arial" w:hAnsi="Arial" w:cs="Arial"/>
          <w:sz w:val="20"/>
          <w:szCs w:val="20"/>
        </w:rPr>
        <w:t xml:space="preserve"> k 31.12.201</w:t>
      </w:r>
      <w:r w:rsidR="00733E9F">
        <w:rPr>
          <w:rFonts w:ascii="Arial" w:hAnsi="Arial" w:cs="Arial"/>
          <w:sz w:val="20"/>
          <w:szCs w:val="20"/>
        </w:rPr>
        <w:t>5</w:t>
      </w:r>
    </w:p>
    <w:p w:rsidR="00115FB9" w:rsidRDefault="00115FB9" w:rsidP="00F93A9C">
      <w:pPr>
        <w:pStyle w:val="odstavec"/>
      </w:pPr>
      <w:r>
        <w:t xml:space="preserve"> 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</w:p>
    <w:p w:rsidR="00115FB9" w:rsidRPr="00BB1482" w:rsidRDefault="00115FB9" w:rsidP="00BB1482">
      <w:pPr>
        <w:pStyle w:val="Heading2"/>
      </w:pPr>
      <w:r w:rsidRPr="00BB1482">
        <w:t xml:space="preserve">Zverejnenie účtovnej závierky za predchádzajúce účtovné obdobie </w:t>
      </w:r>
    </w:p>
    <w:p w:rsidR="00115FB9" w:rsidRDefault="00115FB9" w:rsidP="00F93A9C">
      <w:pPr>
        <w:pStyle w:val="odstavec"/>
      </w:pPr>
      <w:r w:rsidRPr="004C6F8F">
        <w:t>Účtovná závierka Spoločnosti k 31. decembru</w:t>
      </w:r>
      <w:r w:rsidRPr="00BD61B4">
        <w:t xml:space="preserve"> 201</w:t>
      </w:r>
      <w:r w:rsidR="00733E9F">
        <w:t>4</w:t>
      </w:r>
      <w:r w:rsidRPr="00E63C40">
        <w:rPr>
          <w:color w:val="00B0F0"/>
        </w:rPr>
        <w:t xml:space="preserve"> </w:t>
      </w:r>
      <w:r w:rsidRPr="00E63C40">
        <w:t xml:space="preserve">bola uložená do </w:t>
      </w:r>
      <w:r w:rsidR="009F7B60">
        <w:t>r</w:t>
      </w:r>
      <w:r w:rsidR="002F1F4B">
        <w:t xml:space="preserve">egistra účtovných závierok </w:t>
      </w:r>
      <w:r w:rsidR="00733E9F">
        <w:t>30.06.2015</w:t>
      </w:r>
      <w:r w:rsidRPr="00E63C40">
        <w:t>.</w:t>
      </w:r>
    </w:p>
    <w:p w:rsidR="00115FB9" w:rsidRDefault="00115FB9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115FB9" w:rsidRPr="00E63C40" w:rsidRDefault="00850248" w:rsidP="00544870">
      <w:pPr>
        <w:pStyle w:val="Heading1"/>
      </w:pPr>
      <w:r>
        <w:lastRenderedPageBreak/>
        <w:t xml:space="preserve">INFORMÁCIE O </w:t>
      </w:r>
      <w:r w:rsidR="00115FB9" w:rsidRPr="00E63C40">
        <w:t>ORGÁN</w:t>
      </w:r>
      <w:r>
        <w:t>OCH</w:t>
      </w:r>
      <w:r w:rsidR="00115FB9" w:rsidRPr="00E63C40">
        <w:rPr>
          <w:color w:val="00B0F0"/>
        </w:rPr>
        <w:t xml:space="preserve"> </w:t>
      </w:r>
      <w:r w:rsidR="00115FB9" w:rsidRPr="00E63C40">
        <w:t>SPOLOČNOSTI</w:t>
      </w:r>
    </w:p>
    <w:p w:rsidR="00115FB9" w:rsidRDefault="00115FB9" w:rsidP="00BB1482">
      <w:pPr>
        <w:pStyle w:val="Heading2"/>
      </w:pPr>
      <w:r w:rsidRPr="00E63C40">
        <w:t xml:space="preserve">Orgány Spoločnosti </w:t>
      </w:r>
    </w:p>
    <w:tbl>
      <w:tblPr>
        <w:tblW w:w="920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26"/>
        <w:gridCol w:w="2520"/>
        <w:gridCol w:w="2559"/>
      </w:tblGrid>
      <w:tr w:rsidR="00115FB9" w:rsidRPr="00516162" w:rsidTr="003F62C0">
        <w:trPr>
          <w:cantSplit/>
          <w:trHeight w:val="170"/>
        </w:trPr>
        <w:tc>
          <w:tcPr>
            <w:tcW w:w="4126" w:type="dxa"/>
          </w:tcPr>
          <w:p w:rsidR="00115FB9" w:rsidRPr="00E63C40" w:rsidRDefault="00115FB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20" w:type="dxa"/>
            <w:vAlign w:val="bottom"/>
          </w:tcPr>
          <w:p w:rsidR="00115FB9" w:rsidRPr="00516162" w:rsidRDefault="00115FB9" w:rsidP="00BB14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C3C0E">
              <w:rPr>
                <w:rFonts w:ascii="Arial" w:hAnsi="Arial" w:cs="Arial"/>
                <w:b/>
                <w:iCs/>
                <w:sz w:val="18"/>
                <w:szCs w:val="18"/>
              </w:rPr>
              <w:t>5</w:t>
            </w:r>
          </w:p>
        </w:tc>
        <w:tc>
          <w:tcPr>
            <w:tcW w:w="2559" w:type="dxa"/>
            <w:vAlign w:val="bottom"/>
          </w:tcPr>
          <w:p w:rsidR="00115FB9" w:rsidRPr="00516162" w:rsidRDefault="00115FB9" w:rsidP="006C3C0E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C3C0E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</w:tr>
      <w:tr w:rsidR="00115FB9" w:rsidRPr="00516162" w:rsidTr="003F62C0">
        <w:trPr>
          <w:cantSplit/>
          <w:trHeight w:val="170"/>
        </w:trPr>
        <w:tc>
          <w:tcPr>
            <w:tcW w:w="4126" w:type="dxa"/>
            <w:vAlign w:val="bottom"/>
          </w:tcPr>
          <w:p w:rsidR="00115FB9" w:rsidRPr="00516162" w:rsidRDefault="00115FB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20" w:type="dxa"/>
            <w:vAlign w:val="bottom"/>
          </w:tcPr>
          <w:p w:rsidR="00115FB9" w:rsidRPr="00516162" w:rsidRDefault="00115FB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59" w:type="dxa"/>
            <w:vAlign w:val="bottom"/>
          </w:tcPr>
          <w:p w:rsidR="00115FB9" w:rsidRPr="00516162" w:rsidRDefault="00115FB9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115FB9" w:rsidRPr="00516162" w:rsidTr="003F62C0">
        <w:trPr>
          <w:cantSplit/>
          <w:trHeight w:val="170"/>
        </w:trPr>
        <w:tc>
          <w:tcPr>
            <w:tcW w:w="4126" w:type="dxa"/>
            <w:vAlign w:val="bottom"/>
          </w:tcPr>
          <w:p w:rsidR="00115FB9" w:rsidRPr="00F74F83" w:rsidRDefault="003F62C0" w:rsidP="00F93A9C">
            <w:pPr>
              <w:pStyle w:val="odstavec"/>
            </w:pPr>
            <w:r>
              <w:t>Konateľ</w:t>
            </w:r>
            <w:r w:rsidR="00544870">
              <w:t xml:space="preserve"> (štatutárny orgán)</w:t>
            </w:r>
          </w:p>
        </w:tc>
        <w:tc>
          <w:tcPr>
            <w:tcW w:w="2520" w:type="dxa"/>
            <w:vAlign w:val="bottom"/>
          </w:tcPr>
          <w:p w:rsidR="00115FB9" w:rsidRPr="00516162" w:rsidRDefault="003F62C0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t>Mag</w:t>
            </w:r>
            <w:proofErr w:type="spellEnd"/>
            <w:r>
              <w:t xml:space="preserve">. </w:t>
            </w:r>
            <w:proofErr w:type="spellStart"/>
            <w:r>
              <w:t>Stefan</w:t>
            </w:r>
            <w:proofErr w:type="spellEnd"/>
            <w:r>
              <w:t xml:space="preserve"> </w:t>
            </w:r>
            <w:proofErr w:type="spellStart"/>
            <w:r>
              <w:t>Krauter</w:t>
            </w:r>
            <w:proofErr w:type="spellEnd"/>
          </w:p>
        </w:tc>
        <w:tc>
          <w:tcPr>
            <w:tcW w:w="2559" w:type="dxa"/>
            <w:vAlign w:val="bottom"/>
          </w:tcPr>
          <w:p w:rsidR="00115FB9" w:rsidRPr="00516162" w:rsidRDefault="003F62C0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t>Mag</w:t>
            </w:r>
            <w:proofErr w:type="spellEnd"/>
            <w:r>
              <w:t xml:space="preserve">. </w:t>
            </w:r>
            <w:proofErr w:type="spellStart"/>
            <w:r>
              <w:t>Stefan</w:t>
            </w:r>
            <w:proofErr w:type="spellEnd"/>
            <w:r>
              <w:t xml:space="preserve"> </w:t>
            </w:r>
            <w:proofErr w:type="spellStart"/>
            <w:r>
              <w:t>Krauter</w:t>
            </w:r>
            <w:proofErr w:type="spellEnd"/>
          </w:p>
        </w:tc>
      </w:tr>
      <w:tr w:rsidR="00115FB9" w:rsidRPr="00516162" w:rsidTr="003F62C0">
        <w:trPr>
          <w:cantSplit/>
          <w:trHeight w:val="170"/>
        </w:trPr>
        <w:tc>
          <w:tcPr>
            <w:tcW w:w="4126" w:type="dxa"/>
            <w:vAlign w:val="bottom"/>
          </w:tcPr>
          <w:p w:rsidR="00115FB9" w:rsidRPr="00F74F83" w:rsidRDefault="003F62C0" w:rsidP="00F93A9C">
            <w:pPr>
              <w:pStyle w:val="odstavec"/>
            </w:pPr>
            <w:r>
              <w:t>Prokúra:</w:t>
            </w:r>
          </w:p>
        </w:tc>
        <w:tc>
          <w:tcPr>
            <w:tcW w:w="2520" w:type="dxa"/>
            <w:vAlign w:val="bottom"/>
          </w:tcPr>
          <w:p w:rsidR="00115FB9" w:rsidRPr="00516162" w:rsidRDefault="003F62C0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t>Claudia</w:t>
            </w:r>
            <w:proofErr w:type="spellEnd"/>
            <w:r>
              <w:t xml:space="preserve"> </w:t>
            </w:r>
            <w:proofErr w:type="spellStart"/>
            <w:r>
              <w:t>Krauter</w:t>
            </w:r>
            <w:proofErr w:type="spellEnd"/>
          </w:p>
        </w:tc>
        <w:tc>
          <w:tcPr>
            <w:tcW w:w="2559" w:type="dxa"/>
            <w:vAlign w:val="bottom"/>
          </w:tcPr>
          <w:p w:rsidR="00115FB9" w:rsidRPr="00516162" w:rsidRDefault="003F62C0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t>Claudia</w:t>
            </w:r>
            <w:proofErr w:type="spellEnd"/>
            <w:r>
              <w:t xml:space="preserve"> </w:t>
            </w:r>
            <w:proofErr w:type="spellStart"/>
            <w:r>
              <w:t>Krauter</w:t>
            </w:r>
            <w:proofErr w:type="spellEnd"/>
          </w:p>
        </w:tc>
      </w:tr>
      <w:tr w:rsidR="00115FB9" w:rsidRPr="00E63C40" w:rsidTr="003F62C0">
        <w:trPr>
          <w:cantSplit/>
          <w:trHeight w:val="80"/>
        </w:trPr>
        <w:tc>
          <w:tcPr>
            <w:tcW w:w="4126" w:type="dxa"/>
            <w:vAlign w:val="bottom"/>
          </w:tcPr>
          <w:p w:rsidR="00115FB9" w:rsidRPr="00F74F83" w:rsidRDefault="003F62C0" w:rsidP="00F93A9C">
            <w:pPr>
              <w:pStyle w:val="odstavec"/>
            </w:pPr>
            <w:r>
              <w:t>Prokúra:</w:t>
            </w:r>
          </w:p>
        </w:tc>
        <w:tc>
          <w:tcPr>
            <w:tcW w:w="2520" w:type="dxa"/>
            <w:vAlign w:val="bottom"/>
          </w:tcPr>
          <w:p w:rsidR="00115FB9" w:rsidRPr="00E63C40" w:rsidRDefault="003F62C0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t>Theresa</w:t>
            </w:r>
            <w:proofErr w:type="spellEnd"/>
            <w:r>
              <w:t xml:space="preserve"> </w:t>
            </w:r>
            <w:proofErr w:type="spellStart"/>
            <w:r>
              <w:t>Krauter</w:t>
            </w:r>
            <w:proofErr w:type="spellEnd"/>
          </w:p>
        </w:tc>
        <w:tc>
          <w:tcPr>
            <w:tcW w:w="2559" w:type="dxa"/>
            <w:vAlign w:val="bottom"/>
          </w:tcPr>
          <w:p w:rsidR="00115FB9" w:rsidRPr="00E63C40" w:rsidRDefault="003F62C0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t>Theresa</w:t>
            </w:r>
            <w:proofErr w:type="spellEnd"/>
            <w:r>
              <w:t xml:space="preserve"> </w:t>
            </w:r>
            <w:proofErr w:type="spellStart"/>
            <w:r>
              <w:t>Krauter</w:t>
            </w:r>
            <w:proofErr w:type="spellEnd"/>
          </w:p>
        </w:tc>
      </w:tr>
    </w:tbl>
    <w:p w:rsidR="00115FB9" w:rsidRPr="00E63C40" w:rsidRDefault="00115FB9" w:rsidP="00221F82">
      <w:pPr>
        <w:suppressAutoHyphens/>
      </w:pPr>
    </w:p>
    <w:p w:rsidR="00115FB9" w:rsidRDefault="00115FB9" w:rsidP="00F93A9C">
      <w:pPr>
        <w:pStyle w:val="odstavec"/>
      </w:pPr>
    </w:p>
    <w:p w:rsidR="00915A62" w:rsidRDefault="00544870" w:rsidP="00F93A9C">
      <w:pPr>
        <w:pStyle w:val="odstavec"/>
      </w:pPr>
      <w:r>
        <w:t>Spoločníkom, členom štatutárneho orgánu</w:t>
      </w:r>
      <w:r w:rsidR="00915A62" w:rsidRPr="00B50225">
        <w:t xml:space="preserve">  neboli v roku 201</w:t>
      </w:r>
      <w:r w:rsidR="00915A62">
        <w:t>5</w:t>
      </w:r>
      <w:r w:rsidR="00915A62" w:rsidRPr="00B50225">
        <w:t xml:space="preserve"> poskytnuté žiadne pôžičky, záruky alebo iné formy zabezpečenia, ani finančné prostriedky alebo iné plnenia na súkromné účely</w:t>
      </w:r>
      <w:r>
        <w:t>.</w:t>
      </w:r>
    </w:p>
    <w:p w:rsidR="00544870" w:rsidRPr="00E63C40" w:rsidRDefault="00544870" w:rsidP="00F93A9C">
      <w:pPr>
        <w:pStyle w:val="odstavec"/>
      </w:pPr>
    </w:p>
    <w:p w:rsidR="00115FB9" w:rsidRPr="00544870" w:rsidRDefault="00115FB9" w:rsidP="00544870">
      <w:pPr>
        <w:pStyle w:val="Heading1"/>
      </w:pPr>
      <w:r w:rsidRPr="00544870">
        <w:t>Spoločníci</w:t>
      </w:r>
      <w:r w:rsidRPr="00544870">
        <w:rPr>
          <w:color w:val="00B0F0"/>
        </w:rPr>
        <w:t xml:space="preserve"> </w:t>
      </w:r>
      <w:r w:rsidRPr="00544870">
        <w:t xml:space="preserve"> Spoločnosti</w:t>
      </w:r>
    </w:p>
    <w:p w:rsidR="00115FB9" w:rsidRDefault="00115FB9" w:rsidP="00F93A9C">
      <w:pPr>
        <w:pStyle w:val="odstavec"/>
      </w:pPr>
      <w:r w:rsidRPr="00E63C40">
        <w:t xml:space="preserve">Štruktúra </w:t>
      </w:r>
      <w:r w:rsidRPr="000364A9">
        <w:t>spoločníkov</w:t>
      </w:r>
      <w:r w:rsidRPr="00E63C40">
        <w:t xml:space="preserve"> Spoločnosti k 31. </w:t>
      </w:r>
      <w:r>
        <w:t>d</w:t>
      </w:r>
      <w:r w:rsidRPr="00E63C40">
        <w:t>ecembru 201</w:t>
      </w:r>
      <w:r w:rsidR="006C3C0E">
        <w:t>5</w:t>
      </w:r>
      <w:r w:rsidRPr="00E63C40">
        <w:t>:</w:t>
      </w:r>
    </w:p>
    <w:p w:rsidR="00115FB9" w:rsidRDefault="00115FB9" w:rsidP="00F93A9C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00"/>
        <w:gridCol w:w="1660"/>
        <w:gridCol w:w="1660"/>
        <w:gridCol w:w="1660"/>
        <w:gridCol w:w="1660"/>
      </w:tblGrid>
      <w:tr w:rsidR="00115FB9" w:rsidRPr="000A2EA7" w:rsidTr="003F62C0">
        <w:trPr>
          <w:trHeight w:val="240"/>
        </w:trPr>
        <w:tc>
          <w:tcPr>
            <w:tcW w:w="2600" w:type="dxa"/>
            <w:vMerge w:val="restart"/>
            <w:vAlign w:val="bottom"/>
          </w:tcPr>
          <w:p w:rsidR="00115FB9" w:rsidRPr="000A2EA7" w:rsidRDefault="00115FB9" w:rsidP="0054487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</w:t>
            </w:r>
            <w:r w:rsidR="00544870"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3320" w:type="dxa"/>
            <w:gridSpan w:val="2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115FB9" w:rsidRPr="000A2EA7" w:rsidTr="003F62C0">
        <w:trPr>
          <w:trHeight w:val="679"/>
        </w:trPr>
        <w:tc>
          <w:tcPr>
            <w:tcW w:w="2600" w:type="dxa"/>
            <w:vMerge/>
            <w:vAlign w:val="center"/>
          </w:tcPr>
          <w:p w:rsidR="00115FB9" w:rsidRPr="000A2EA7" w:rsidRDefault="00115FB9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vAlign w:val="center"/>
          </w:tcPr>
          <w:p w:rsidR="00115FB9" w:rsidRPr="000A2EA7" w:rsidRDefault="00115FB9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vAlign w:val="center"/>
          </w:tcPr>
          <w:p w:rsidR="00115FB9" w:rsidRPr="000A2EA7" w:rsidRDefault="00115FB9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15FB9" w:rsidRPr="000A2EA7" w:rsidTr="003F62C0">
        <w:trPr>
          <w:trHeight w:val="240"/>
        </w:trPr>
        <w:tc>
          <w:tcPr>
            <w:tcW w:w="260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115FB9" w:rsidRPr="000A2EA7" w:rsidTr="003F62C0">
        <w:trPr>
          <w:trHeight w:val="240"/>
        </w:trPr>
        <w:tc>
          <w:tcPr>
            <w:tcW w:w="2600" w:type="dxa"/>
            <w:vAlign w:val="bottom"/>
          </w:tcPr>
          <w:p w:rsidR="00115FB9" w:rsidRPr="000A2EA7" w:rsidRDefault="000364A9" w:rsidP="000A2E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Mag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Stefan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Krauter</w:t>
            </w:r>
            <w:proofErr w:type="spellEnd"/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3254</w:t>
            </w:r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</w:t>
            </w:r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5FB9" w:rsidRPr="000A2EA7" w:rsidTr="003F62C0">
        <w:trPr>
          <w:trHeight w:val="240"/>
        </w:trPr>
        <w:tc>
          <w:tcPr>
            <w:tcW w:w="2600" w:type="dxa"/>
            <w:vAlign w:val="bottom"/>
          </w:tcPr>
          <w:p w:rsidR="00115FB9" w:rsidRPr="000A2EA7" w:rsidRDefault="000364A9" w:rsidP="000A2E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Theresa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Krauter</w:t>
            </w:r>
            <w:proofErr w:type="spellEnd"/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1129</w:t>
            </w:r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5FB9" w:rsidRPr="000A2EA7" w:rsidTr="003F62C0">
        <w:trPr>
          <w:trHeight w:val="240"/>
        </w:trPr>
        <w:tc>
          <w:tcPr>
            <w:tcW w:w="2600" w:type="dxa"/>
            <w:vAlign w:val="bottom"/>
          </w:tcPr>
          <w:p w:rsidR="00115FB9" w:rsidRPr="000A2EA7" w:rsidRDefault="000364A9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Krauter</w:t>
            </w:r>
            <w:proofErr w:type="spellEnd"/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1129</w:t>
            </w:r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5FB9" w:rsidRPr="000A2EA7" w:rsidTr="003F62C0">
        <w:trPr>
          <w:trHeight w:val="240"/>
        </w:trPr>
        <w:tc>
          <w:tcPr>
            <w:tcW w:w="2600" w:type="dxa"/>
            <w:vAlign w:val="bottom"/>
          </w:tcPr>
          <w:p w:rsidR="00115FB9" w:rsidRPr="000A2EA7" w:rsidRDefault="000364A9" w:rsidP="000A2E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Lorenz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Krauter</w:t>
            </w:r>
            <w:proofErr w:type="spellEnd"/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1129</w:t>
            </w:r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5FB9" w:rsidRPr="000A2EA7" w:rsidTr="003F62C0">
        <w:trPr>
          <w:trHeight w:val="255"/>
        </w:trPr>
        <w:tc>
          <w:tcPr>
            <w:tcW w:w="2600" w:type="dxa"/>
            <w:vAlign w:val="bottom"/>
          </w:tcPr>
          <w:p w:rsidR="00115FB9" w:rsidRPr="000A2EA7" w:rsidRDefault="00115FB9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vAlign w:val="bottom"/>
          </w:tcPr>
          <w:p w:rsidR="00115FB9" w:rsidRPr="000A2EA7" w:rsidRDefault="000364A9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6641</w:t>
            </w:r>
            <w:r w:rsidR="00115FB9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115FB9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</w:p>
    <w:p w:rsidR="00115FB9" w:rsidRPr="00E63C40" w:rsidRDefault="00115FB9" w:rsidP="000364A9"/>
    <w:p w:rsidR="00115FB9" w:rsidRPr="00E63C40" w:rsidRDefault="00544870" w:rsidP="00544870">
      <w:pPr>
        <w:pStyle w:val="Heading1"/>
      </w:pPr>
      <w:r>
        <w:t>INFORMÁCIE O PRIJATÝCH POSTUPOCH</w:t>
      </w:r>
    </w:p>
    <w:p w:rsidR="00115FB9" w:rsidRPr="00E63C40" w:rsidRDefault="00115FB9" w:rsidP="00221F82">
      <w:pPr>
        <w:pStyle w:val="abc"/>
        <w:suppressAutoHyphens/>
      </w:pPr>
      <w:r w:rsidRPr="00E63C40">
        <w:t>Východiská pre zostavenie účtovnej závierky</w:t>
      </w:r>
    </w:p>
    <w:p w:rsidR="00115FB9" w:rsidRPr="00E63C40" w:rsidRDefault="00115FB9" w:rsidP="00F93A9C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  <w:r w:rsidRPr="00E63C40">
        <w:t>Peňažné údaje v účtovnej závierke sú uvedené v celých EUR, pokiaľ nie je určené inak.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115FB9" w:rsidRPr="00E63C40" w:rsidRDefault="00115FB9" w:rsidP="00F93A9C">
      <w:pPr>
        <w:pStyle w:val="odstavec"/>
      </w:pPr>
    </w:p>
    <w:p w:rsidR="00115FB9" w:rsidRDefault="00115FB9" w:rsidP="00F93A9C">
      <w:pPr>
        <w:pStyle w:val="odstavec"/>
      </w:pPr>
      <w:r w:rsidRPr="00E63C40">
        <w:t>Zmeny metódy, dôvod zmeny a ich vplyv na vlastné imanie, hospodársky výsledok, celkovú výšku majetku a záväzkov sú podrobne popísané nižšie (v relevantných častiach).</w:t>
      </w:r>
    </w:p>
    <w:p w:rsidR="00F93A9C" w:rsidRDefault="00F93A9C" w:rsidP="00F93A9C">
      <w:pPr>
        <w:pStyle w:val="odstavec"/>
      </w:pPr>
    </w:p>
    <w:p w:rsidR="003D1FAF" w:rsidRDefault="003D1FAF" w:rsidP="00F93A9C">
      <w:pPr>
        <w:pStyle w:val="odstavec"/>
      </w:pPr>
    </w:p>
    <w:p w:rsidR="00F93A9C" w:rsidRPr="00E63C40" w:rsidRDefault="003D1FAF" w:rsidP="00F93A9C">
      <w:pPr>
        <w:pStyle w:val="abc"/>
      </w:pPr>
      <w:r>
        <w:rPr>
          <w:szCs w:val="18"/>
        </w:rPr>
        <w:t>Informácie o charaktere a účele transakcií, ktoré sa neuvádzajú v súvahe</w:t>
      </w:r>
    </w:p>
    <w:p w:rsidR="00F93A9C" w:rsidRDefault="00F93A9C" w:rsidP="00F93A9C">
      <w:pPr>
        <w:pStyle w:val="odstavec"/>
      </w:pPr>
      <w:r>
        <w:t xml:space="preserve">Spoločnosť </w:t>
      </w:r>
      <w:r w:rsidR="003D1FAF">
        <w:t>má v nájme na základe dohody časť kancelárskych priestorov účtovnej jednotky, v ktorej je komplementárom.</w:t>
      </w:r>
    </w:p>
    <w:p w:rsidR="003D1FAF" w:rsidRDefault="003D1FAF" w:rsidP="00F93A9C">
      <w:pPr>
        <w:pStyle w:val="odstavec"/>
      </w:pPr>
    </w:p>
    <w:p w:rsidR="003D1FAF" w:rsidRDefault="003D1FAF" w:rsidP="00F93A9C">
      <w:pPr>
        <w:pStyle w:val="odstavec"/>
      </w:pPr>
    </w:p>
    <w:p w:rsidR="00F93A9C" w:rsidRDefault="00F93A9C" w:rsidP="00F93A9C">
      <w:pPr>
        <w:pStyle w:val="odstavec"/>
      </w:pPr>
    </w:p>
    <w:p w:rsidR="00F93A9C" w:rsidRPr="00E63C40" w:rsidRDefault="00F93A9C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lastRenderedPageBreak/>
        <w:t>Dlhodobý nehmotný a dlhodobý hmotný majetok</w:t>
      </w:r>
    </w:p>
    <w:p w:rsidR="00115FB9" w:rsidRPr="000364A9" w:rsidRDefault="003D58E1" w:rsidP="00F93A9C">
      <w:pPr>
        <w:pStyle w:val="odstavec"/>
      </w:pPr>
      <w:r>
        <w:t>Spoločnosť k 31.12.201</w:t>
      </w:r>
      <w:r w:rsidR="003D1FAF">
        <w:t>5</w:t>
      </w:r>
      <w:r>
        <w:t xml:space="preserve"> neeviduje dlhodobý nehmotný a hmotný majetok</w:t>
      </w:r>
      <w:r w:rsidR="00616AB3">
        <w:t>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Cenné papiere a podiely</w:t>
      </w:r>
    </w:p>
    <w:p w:rsidR="00B44C61" w:rsidRDefault="003D58E1" w:rsidP="00F93A9C">
      <w:pPr>
        <w:pStyle w:val="odstavec"/>
      </w:pPr>
      <w:r>
        <w:t>Spoločnosť neeviduje cenné papiere a</w:t>
      </w:r>
      <w:r w:rsidR="00DB3DEA">
        <w:t> </w:t>
      </w:r>
      <w:r>
        <w:t>vklady</w:t>
      </w:r>
    </w:p>
    <w:p w:rsidR="003F62C0" w:rsidRPr="00E63C40" w:rsidRDefault="003F62C0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Zásoby</w:t>
      </w:r>
    </w:p>
    <w:p w:rsidR="00115FB9" w:rsidRPr="00E63C40" w:rsidRDefault="00115FB9" w:rsidP="00F93A9C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</w:t>
      </w:r>
      <w:r w:rsidR="003D58E1">
        <w:t>B.</w:t>
      </w:r>
    </w:p>
    <w:p w:rsidR="00115FB9" w:rsidRPr="00E63C40" w:rsidRDefault="00115FB9" w:rsidP="00F93A9C">
      <w:pPr>
        <w:pStyle w:val="odstavec"/>
      </w:pPr>
    </w:p>
    <w:p w:rsidR="00115FB9" w:rsidRDefault="00115FB9">
      <w:pPr>
        <w:pStyle w:val="abc"/>
        <w:suppressAutoHyphens/>
      </w:pPr>
      <w:r w:rsidRPr="00E63C40">
        <w:t>Pohľadávky</w:t>
      </w:r>
    </w:p>
    <w:p w:rsidR="00115FB9" w:rsidRPr="00E63C40" w:rsidRDefault="00115FB9" w:rsidP="00F93A9C">
      <w:pPr>
        <w:pStyle w:val="odstavec"/>
      </w:pPr>
      <w:r w:rsidRPr="00E63C40">
        <w:t xml:space="preserve">Pohľadávky sa pri ich vzniku oceňujú ich menovitou hodnotou </w:t>
      </w:r>
      <w:r w:rsidRPr="00420C91">
        <w:t>(postúpené pohľadávky a pohľadávky nadobudnuté vkladom do základného imania sa oceňujú obstarávacou cenou, t.j. vrátane nákladov súvisiacich s obstaraním)</w:t>
      </w:r>
      <w:r w:rsidRPr="00E63C40">
        <w:t>. Opravná položka sa vytvára k pochybným a nedobytným pohľadávkam, kde existuje riziko nevymožiteľnosti pohľadávok.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  <w:r w:rsidRPr="00DC27CC">
        <w:t>Ak je zostatková doba splatnosti pohľadávky dlhšia než jeden rok, vytvára sa opravná položka, ktorá predstavuje rozdiel medzi menovitou a súčasnou hodnotou pohľadávk</w:t>
      </w:r>
      <w:r w:rsidRPr="00F54DC3">
        <w:t>y.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Finančné účty</w:t>
      </w:r>
    </w:p>
    <w:p w:rsidR="00115FB9" w:rsidRDefault="00115FB9" w:rsidP="00F93A9C">
      <w:pPr>
        <w:pStyle w:val="odstavec"/>
      </w:pPr>
      <w:r w:rsidRPr="00E63C40">
        <w:t>Finančné účty tvor</w:t>
      </w:r>
      <w:r w:rsidR="00616AB3">
        <w:t>ia zostatky na bankových účtoch</w:t>
      </w:r>
      <w:r w:rsidR="006825C0">
        <w:t xml:space="preserve"> a oceňujú sa menovitou hodnotou</w:t>
      </w:r>
      <w:r w:rsidRPr="00E63C40">
        <w:t xml:space="preserve">. </w:t>
      </w:r>
    </w:p>
    <w:p w:rsidR="00616AB3" w:rsidRPr="00E63C40" w:rsidRDefault="00616AB3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Náklady budúcich období a príjmy budúcich období</w:t>
      </w:r>
    </w:p>
    <w:p w:rsidR="00115FB9" w:rsidRPr="00E63C40" w:rsidRDefault="00115FB9" w:rsidP="00F93A9C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Opravné položky</w:t>
      </w:r>
    </w:p>
    <w:p w:rsidR="00115FB9" w:rsidRPr="00E63C40" w:rsidRDefault="00115FB9" w:rsidP="00F93A9C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Rezervy</w:t>
      </w:r>
    </w:p>
    <w:p w:rsidR="00115FB9" w:rsidRPr="00E63C40" w:rsidRDefault="00115FB9" w:rsidP="00F93A9C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Záväzky</w:t>
      </w:r>
    </w:p>
    <w:p w:rsidR="00115FB9" w:rsidRPr="00E63C40" w:rsidRDefault="00115FB9" w:rsidP="00F93A9C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Splatná daň z príjmu</w:t>
      </w:r>
    </w:p>
    <w:p w:rsidR="00115FB9" w:rsidRDefault="00115FB9" w:rsidP="00F93A9C">
      <w:pPr>
        <w:pStyle w:val="odstavec"/>
      </w:pPr>
      <w:r w:rsidRPr="00E63C40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</w:t>
      </w:r>
      <w:r w:rsidRPr="00E63C40">
        <w:lastRenderedPageBreak/>
        <w:t>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3F62C0" w:rsidRDefault="003F62C0" w:rsidP="00F93A9C">
      <w:pPr>
        <w:pStyle w:val="odstavec"/>
      </w:pPr>
    </w:p>
    <w:p w:rsidR="003F62C0" w:rsidRPr="00E63C40" w:rsidRDefault="003F62C0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Odložená daň z príjmu</w:t>
      </w:r>
    </w:p>
    <w:p w:rsidR="00115FB9" w:rsidRPr="00E63C40" w:rsidRDefault="00115FB9" w:rsidP="00F93A9C">
      <w:pPr>
        <w:pStyle w:val="odstavec"/>
      </w:pPr>
      <w:r w:rsidRPr="00E63C40">
        <w:t>Odložená daň z príjmu vyplýva z: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  <w:r w:rsidRPr="00E63C40">
        <w:t>a)</w:t>
      </w:r>
      <w:r w:rsidRPr="00E63C40">
        <w:tab/>
        <w:t xml:space="preserve">rozdielov medzi účtovnou hodnotou majetku a účtovnou hodnotou záväzkov vykázanou v súvahe </w:t>
      </w:r>
      <w:r w:rsidRPr="00E63C40">
        <w:tab/>
        <w:t>a ich daňovou základňou,</w:t>
      </w:r>
    </w:p>
    <w:p w:rsidR="00115FB9" w:rsidRPr="00E63C40" w:rsidRDefault="00115FB9" w:rsidP="00F93A9C">
      <w:pPr>
        <w:pStyle w:val="odstavec"/>
      </w:pPr>
      <w:r w:rsidRPr="00E63C40">
        <w:t>b)</w:t>
      </w:r>
      <w:r w:rsidRPr="00E63C40">
        <w:tab/>
        <w:t xml:space="preserve">možnosti umorovať daňovú stratu v budúcnosti, pod ktorou sa rozumie možnosť odpočítať daňovú </w:t>
      </w:r>
      <w:r w:rsidRPr="00E63C40">
        <w:tab/>
        <w:t>stratu od základu dane v budúcnosti,</w:t>
      </w:r>
    </w:p>
    <w:p w:rsidR="00115FB9" w:rsidRPr="00E63C40" w:rsidRDefault="00115FB9" w:rsidP="00F93A9C">
      <w:pPr>
        <w:pStyle w:val="odstavec"/>
      </w:pPr>
      <w:r w:rsidRPr="00E63C40">
        <w:t>c)</w:t>
      </w:r>
      <w:r w:rsidRPr="00E63C40">
        <w:tab/>
        <w:t>možnosti previesť nevyužité daňové odpočty a iné daňové nároky do budúcich období.</w:t>
      </w:r>
    </w:p>
    <w:p w:rsidR="00115FB9" w:rsidRPr="00E63C40" w:rsidRDefault="00115FB9" w:rsidP="00F93A9C">
      <w:pPr>
        <w:pStyle w:val="odstavec"/>
      </w:pPr>
    </w:p>
    <w:p w:rsidR="00115FB9" w:rsidRDefault="00115FB9" w:rsidP="00F93A9C">
      <w:pPr>
        <w:pStyle w:val="odstavec"/>
      </w:pPr>
      <w:r w:rsidRPr="00E63C40">
        <w:t>Pri výpočte odloženej dane sa použije sadzba dane z príjmov, o ktorej sa predpokladá, že bude platiť v čase vyrovnania odloženej dane.</w:t>
      </w:r>
    </w:p>
    <w:p w:rsidR="003F62C0" w:rsidRDefault="003F62C0" w:rsidP="00F93A9C">
      <w:pPr>
        <w:pStyle w:val="odstavec"/>
      </w:pPr>
    </w:p>
    <w:p w:rsidR="003F62C0" w:rsidRPr="00E63C40" w:rsidRDefault="003F62C0" w:rsidP="00F93A9C">
      <w:pPr>
        <w:pStyle w:val="odstavec"/>
      </w:pPr>
      <w:r>
        <w:t>Spoločnosť neúčtuje o odloženej dani.</w:t>
      </w:r>
    </w:p>
    <w:p w:rsidR="00115FB9" w:rsidRDefault="00115FB9" w:rsidP="00F93A9C">
      <w:pPr>
        <w:pStyle w:val="odstavec"/>
      </w:pPr>
    </w:p>
    <w:p w:rsidR="00115FB9" w:rsidRDefault="00115FB9">
      <w:pPr>
        <w:pStyle w:val="abc"/>
        <w:suppressAutoHyphens/>
      </w:pPr>
      <w:r w:rsidRPr="00E63C40">
        <w:t>Výdavky budúcich období a výnosy budúcich období</w:t>
      </w:r>
    </w:p>
    <w:p w:rsidR="00115FB9" w:rsidRPr="00E63C40" w:rsidRDefault="00115FB9" w:rsidP="00F93A9C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 xml:space="preserve">Leasing </w:t>
      </w:r>
    </w:p>
    <w:p w:rsidR="00115FB9" w:rsidRDefault="00F54DC3" w:rsidP="00F93A9C">
      <w:pPr>
        <w:pStyle w:val="odstavec"/>
      </w:pPr>
      <w:r>
        <w:t>Spoločnosť</w:t>
      </w:r>
      <w:r w:rsidR="003F62C0">
        <w:t xml:space="preserve"> neúčtuje o lízingu.</w:t>
      </w:r>
    </w:p>
    <w:p w:rsidR="003F62C0" w:rsidRPr="00E63C40" w:rsidRDefault="003F62C0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Deriváty</w:t>
      </w:r>
    </w:p>
    <w:p w:rsidR="00115FB9" w:rsidRDefault="003F62C0" w:rsidP="00F93A9C">
      <w:pPr>
        <w:pStyle w:val="odstavec"/>
      </w:pPr>
      <w:r>
        <w:t>Spoločnosť neeviduje.</w:t>
      </w:r>
    </w:p>
    <w:p w:rsidR="003F62C0" w:rsidRPr="00E63C40" w:rsidRDefault="003F62C0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Cudzia mena</w:t>
      </w:r>
    </w:p>
    <w:p w:rsidR="00115FB9" w:rsidRDefault="00115FB9" w:rsidP="00F93A9C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:rsidR="00115FB9" w:rsidRDefault="00115FB9" w:rsidP="00F93A9C">
      <w:pPr>
        <w:pStyle w:val="odstavec"/>
      </w:pPr>
    </w:p>
    <w:p w:rsidR="00115FB9" w:rsidRDefault="00115FB9">
      <w:pPr>
        <w:pStyle w:val="abc"/>
        <w:suppressAutoHyphens/>
      </w:pPr>
      <w:r w:rsidRPr="00E63C40">
        <w:t>Vykazovanie výnosov</w:t>
      </w:r>
    </w:p>
    <w:p w:rsidR="00115FB9" w:rsidRPr="00E63C40" w:rsidRDefault="00115FB9" w:rsidP="00F93A9C">
      <w:pPr>
        <w:pStyle w:val="odstavec"/>
      </w:pPr>
    </w:p>
    <w:p w:rsidR="00DB3DEA" w:rsidRDefault="00DB3DEA" w:rsidP="00F93A9C">
      <w:pPr>
        <w:pStyle w:val="odstavec"/>
      </w:pPr>
      <w:r>
        <w:t>Výnosy sa účtujú narastajúcim spôsobom od  začiatku účtovného obdobia.</w:t>
      </w:r>
    </w:p>
    <w:p w:rsidR="00DB3DEA" w:rsidRDefault="00DB3DEA" w:rsidP="00F93A9C">
      <w:pPr>
        <w:pStyle w:val="odstavec"/>
      </w:pPr>
    </w:p>
    <w:p w:rsidR="00115FB9" w:rsidRPr="00E63C40" w:rsidRDefault="00115FB9" w:rsidP="00F93A9C">
      <w:pPr>
        <w:pStyle w:val="odstavec"/>
        <w:rPr>
          <w:i/>
        </w:rPr>
      </w:pPr>
      <w:r w:rsidRPr="00E63C40">
        <w:t xml:space="preserve">Výnosy Spoločnosti tvoria najmä </w:t>
      </w:r>
      <w:r w:rsidR="00DB3DEA">
        <w:t>podiely spoločnosti ako komplementára komanditnej spoločnosti uvedenej v bode A.3.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221F82">
      <w:pPr>
        <w:pStyle w:val="abc"/>
        <w:suppressAutoHyphens/>
      </w:pPr>
      <w:r w:rsidRPr="00E63C40">
        <w:t>Oprava chýb minulých období</w:t>
      </w:r>
    </w:p>
    <w:p w:rsidR="00115FB9" w:rsidRDefault="00115FB9" w:rsidP="00F93A9C">
      <w:pPr>
        <w:pStyle w:val="odstavec"/>
      </w:pPr>
      <w:r w:rsidRPr="00E63C40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:rsidR="006825C0" w:rsidRDefault="006825C0" w:rsidP="00F93A9C">
      <w:pPr>
        <w:pStyle w:val="odstavec"/>
      </w:pPr>
    </w:p>
    <w:p w:rsidR="006825C0" w:rsidRDefault="006825C0" w:rsidP="006825C0">
      <w:pPr>
        <w:pStyle w:val="abc"/>
      </w:pPr>
      <w:r>
        <w:t>Výnosy</w:t>
      </w:r>
    </w:p>
    <w:p w:rsidR="00115FB9" w:rsidRDefault="00F16992" w:rsidP="00990FFA">
      <w:pPr>
        <w:pStyle w:val="abc"/>
        <w:numPr>
          <w:ilvl w:val="0"/>
          <w:numId w:val="0"/>
        </w:numPr>
        <w:ind w:left="419" w:firstLine="1"/>
        <w:rPr>
          <w:b w:val="0"/>
        </w:rPr>
      </w:pPr>
      <w:r w:rsidRPr="00F16992">
        <w:rPr>
          <w:b w:val="0"/>
        </w:rPr>
        <w:t>Spo</w:t>
      </w:r>
      <w:r>
        <w:rPr>
          <w:b w:val="0"/>
        </w:rPr>
        <w:t>ločnosť dosahuje výnosy z podielov od prepojenej účtovnej jednotky, v ktorej je komplementárom</w:t>
      </w:r>
      <w:r w:rsidR="00990FFA">
        <w:rPr>
          <w:b w:val="0"/>
        </w:rPr>
        <w:t xml:space="preserve"> uvedenom v bode I.4.</w:t>
      </w:r>
      <w:r>
        <w:rPr>
          <w:b w:val="0"/>
        </w:rPr>
        <w:t>.</w:t>
      </w:r>
    </w:p>
    <w:p w:rsidR="00832DEE" w:rsidRDefault="00832DEE" w:rsidP="00F16992">
      <w:pPr>
        <w:pStyle w:val="abc"/>
        <w:numPr>
          <w:ilvl w:val="0"/>
          <w:numId w:val="0"/>
        </w:numPr>
      </w:pPr>
      <w:r>
        <w:rPr>
          <w:b w:val="0"/>
        </w:rPr>
        <w:lastRenderedPageBreak/>
        <w:tab/>
      </w:r>
    </w:p>
    <w:p w:rsidR="00115FB9" w:rsidRDefault="00F16992" w:rsidP="00544870">
      <w:pPr>
        <w:pStyle w:val="Heading1"/>
      </w:pPr>
      <w:r>
        <w:t>INFORMÁCIE</w:t>
      </w:r>
      <w:r w:rsidR="00832DEE">
        <w:t xml:space="preserve">, </w:t>
      </w:r>
      <w:r w:rsidR="00FF734A">
        <w:t>KTORÉ</w:t>
      </w:r>
      <w:r w:rsidR="00832DEE">
        <w:t xml:space="preserve"> DOPĹŇAJÚ ALEBO VYSVETĽUJÚ SÚVAHU A VÝKAZ ZISKOV A STRÁT</w:t>
      </w:r>
    </w:p>
    <w:p w:rsidR="00832DEE" w:rsidRPr="00832DEE" w:rsidRDefault="00832DEE" w:rsidP="00832DEE"/>
    <w:p w:rsidR="00115FB9" w:rsidRPr="00E63C40" w:rsidRDefault="00832DEE" w:rsidP="00BB1482">
      <w:pPr>
        <w:pStyle w:val="Heading2"/>
      </w:pPr>
      <w:r>
        <w:t>Dlhodobý nehmotný majetok a hmotný majetok</w:t>
      </w:r>
      <w:r>
        <w:tab/>
      </w:r>
    </w:p>
    <w:p w:rsidR="00115FB9" w:rsidRDefault="00832DEE" w:rsidP="00F93A9C">
      <w:pPr>
        <w:pStyle w:val="odstavec"/>
      </w:pPr>
      <w:bookmarkStart w:id="0" w:name="_GoBack"/>
      <w:bookmarkEnd w:id="0"/>
      <w:r>
        <w:t>O </w:t>
      </w:r>
      <w:proofErr w:type="spellStart"/>
      <w:r>
        <w:t>goodwile</w:t>
      </w:r>
      <w:proofErr w:type="spellEnd"/>
      <w:r>
        <w:t xml:space="preserve"> ani zápornom </w:t>
      </w:r>
      <w:proofErr w:type="spellStart"/>
      <w:r>
        <w:t>goodwille</w:t>
      </w:r>
      <w:proofErr w:type="spellEnd"/>
      <w:r>
        <w:t xml:space="preserve"> spoločnosť neúčtuje.</w:t>
      </w:r>
    </w:p>
    <w:p w:rsidR="00115FB9" w:rsidRDefault="00115FB9" w:rsidP="00F93A9C">
      <w:pPr>
        <w:pStyle w:val="odstavec"/>
      </w:pPr>
      <w:r>
        <w:t xml:space="preserve"> </w:t>
      </w:r>
    </w:p>
    <w:p w:rsidR="00115FB9" w:rsidRDefault="00115FB9" w:rsidP="00F93A9C">
      <w:pPr>
        <w:pStyle w:val="odstavec"/>
      </w:pPr>
    </w:p>
    <w:p w:rsidR="00115FB9" w:rsidRPr="00E63C40" w:rsidRDefault="00832DEE" w:rsidP="00BB1482">
      <w:pPr>
        <w:pStyle w:val="Heading2"/>
      </w:pPr>
      <w:r>
        <w:t>Informácie o </w:t>
      </w:r>
      <w:proofErr w:type="spellStart"/>
      <w:r>
        <w:t>význemaných</w:t>
      </w:r>
      <w:proofErr w:type="spellEnd"/>
      <w:r>
        <w:t xml:space="preserve"> položkách derivátov</w:t>
      </w:r>
    </w:p>
    <w:p w:rsidR="00115FB9" w:rsidRDefault="00832DEE" w:rsidP="00F93A9C">
      <w:pPr>
        <w:pStyle w:val="odstavec"/>
      </w:pPr>
      <w:r>
        <w:t>Spoločnosť neeviduje</w:t>
      </w:r>
    </w:p>
    <w:p w:rsidR="00115FB9" w:rsidRPr="00E63C40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</w:p>
    <w:p w:rsidR="00115FB9" w:rsidRPr="00E63C40" w:rsidRDefault="00115FB9" w:rsidP="00BB1482">
      <w:pPr>
        <w:pStyle w:val="Heading2"/>
      </w:pPr>
      <w:r w:rsidRPr="00E63C40">
        <w:t>Záväzky</w:t>
      </w:r>
    </w:p>
    <w:p w:rsidR="00115FB9" w:rsidRDefault="00115FB9" w:rsidP="00F93A9C">
      <w:pPr>
        <w:pStyle w:val="odstavec"/>
      </w:pPr>
      <w:r w:rsidRPr="00E63C40">
        <w:t>Štruktúra záväzkov  podľa zostatkovej doby splatnosti je uvedená v nasledujúcej tabuľke:</w:t>
      </w:r>
    </w:p>
    <w:p w:rsidR="00115FB9" w:rsidRDefault="00115FB9" w:rsidP="00F93A9C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40"/>
        <w:gridCol w:w="2600"/>
        <w:gridCol w:w="2600"/>
      </w:tblGrid>
      <w:tr w:rsidR="00115FB9" w:rsidRPr="000A2EA7" w:rsidTr="00B3166C">
        <w:trPr>
          <w:trHeight w:val="720"/>
        </w:trPr>
        <w:tc>
          <w:tcPr>
            <w:tcW w:w="404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15FB9" w:rsidRPr="000A2EA7" w:rsidTr="00B3166C">
        <w:trPr>
          <w:trHeight w:val="240"/>
        </w:trPr>
        <w:tc>
          <w:tcPr>
            <w:tcW w:w="4040" w:type="dxa"/>
            <w:vAlign w:val="bottom"/>
          </w:tcPr>
          <w:p w:rsidR="00115FB9" w:rsidRPr="000A2EA7" w:rsidRDefault="00115FB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5FB9" w:rsidRPr="000A2EA7" w:rsidTr="00B3166C">
        <w:trPr>
          <w:trHeight w:val="480"/>
        </w:trPr>
        <w:tc>
          <w:tcPr>
            <w:tcW w:w="4040" w:type="dxa"/>
            <w:vAlign w:val="bottom"/>
          </w:tcPr>
          <w:p w:rsidR="00115FB9" w:rsidRPr="000A2EA7" w:rsidRDefault="00115FB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bottom"/>
          </w:tcPr>
          <w:p w:rsidR="00115FB9" w:rsidRPr="000A2EA7" w:rsidRDefault="00C90372" w:rsidP="000D4E0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3975</w:t>
            </w:r>
          </w:p>
        </w:tc>
        <w:tc>
          <w:tcPr>
            <w:tcW w:w="2600" w:type="dxa"/>
            <w:vAlign w:val="bottom"/>
          </w:tcPr>
          <w:p w:rsidR="00115FB9" w:rsidRPr="000A2EA7" w:rsidRDefault="00C9037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869</w:t>
            </w:r>
          </w:p>
        </w:tc>
      </w:tr>
      <w:tr w:rsidR="00115FB9" w:rsidRPr="000A2EA7" w:rsidTr="00B3166C">
        <w:trPr>
          <w:trHeight w:val="255"/>
        </w:trPr>
        <w:tc>
          <w:tcPr>
            <w:tcW w:w="4040" w:type="dxa"/>
            <w:noWrap/>
            <w:vAlign w:val="bottom"/>
          </w:tcPr>
          <w:p w:rsidR="00115FB9" w:rsidRPr="000A2EA7" w:rsidRDefault="00115FB9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bottom"/>
          </w:tcPr>
          <w:p w:rsidR="00115FB9" w:rsidRPr="000A2EA7" w:rsidRDefault="00C90372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3975</w:t>
            </w:r>
          </w:p>
        </w:tc>
        <w:tc>
          <w:tcPr>
            <w:tcW w:w="2600" w:type="dxa"/>
            <w:noWrap/>
            <w:vAlign w:val="bottom"/>
          </w:tcPr>
          <w:p w:rsidR="00115FB9" w:rsidRPr="000A2EA7" w:rsidRDefault="00C90372" w:rsidP="000D4E0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869</w:t>
            </w:r>
          </w:p>
        </w:tc>
      </w:tr>
      <w:tr w:rsidR="00115FB9" w:rsidRPr="000A2EA7" w:rsidTr="00B3166C">
        <w:trPr>
          <w:trHeight w:val="439"/>
        </w:trPr>
        <w:tc>
          <w:tcPr>
            <w:tcW w:w="4040" w:type="dxa"/>
            <w:vAlign w:val="bottom"/>
          </w:tcPr>
          <w:p w:rsidR="00115FB9" w:rsidRPr="000A2EA7" w:rsidRDefault="00115FB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5FB9" w:rsidRPr="000A2EA7" w:rsidTr="00B3166C">
        <w:trPr>
          <w:trHeight w:val="480"/>
        </w:trPr>
        <w:tc>
          <w:tcPr>
            <w:tcW w:w="4040" w:type="dxa"/>
            <w:vAlign w:val="bottom"/>
          </w:tcPr>
          <w:p w:rsidR="00115FB9" w:rsidRPr="000A2EA7" w:rsidRDefault="00115FB9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15FB9" w:rsidRPr="000A2EA7" w:rsidTr="00B3166C">
        <w:trPr>
          <w:trHeight w:val="255"/>
        </w:trPr>
        <w:tc>
          <w:tcPr>
            <w:tcW w:w="4040" w:type="dxa"/>
            <w:noWrap/>
            <w:vAlign w:val="bottom"/>
          </w:tcPr>
          <w:p w:rsidR="00115FB9" w:rsidRPr="000A2EA7" w:rsidRDefault="00115FB9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115FB9" w:rsidRDefault="00115FB9" w:rsidP="00F93A9C">
      <w:pPr>
        <w:pStyle w:val="odstavec"/>
      </w:pPr>
    </w:p>
    <w:p w:rsidR="00115FB9" w:rsidRDefault="00115FB9" w:rsidP="00F93A9C">
      <w:pPr>
        <w:pStyle w:val="odstavec"/>
      </w:pPr>
    </w:p>
    <w:p w:rsidR="00115FB9" w:rsidRPr="00E63C40" w:rsidRDefault="00832DEE" w:rsidP="00832DEE">
      <w:pPr>
        <w:pStyle w:val="Heading1"/>
        <w:numPr>
          <w:ilvl w:val="0"/>
          <w:numId w:val="64"/>
        </w:numPr>
      </w:pPr>
      <w:r>
        <w:t>INFORMÁCIE O INÝCH AKTÍVACH A INÝCH PASÍVACH</w:t>
      </w:r>
    </w:p>
    <w:p w:rsidR="00115FB9" w:rsidRDefault="00832DEE" w:rsidP="00832DEE">
      <w:pPr>
        <w:pStyle w:val="Heading2"/>
      </w:pPr>
      <w:r>
        <w:t>Podmienený majetok</w:t>
      </w:r>
    </w:p>
    <w:p w:rsidR="00832DEE" w:rsidRDefault="00832DEE" w:rsidP="00832DEE">
      <w:pPr>
        <w:ind w:left="425"/>
      </w:pPr>
      <w:r w:rsidRPr="00832DEE">
        <w:rPr>
          <w:rFonts w:ascii="Arial" w:hAnsi="Arial" w:cs="Arial"/>
          <w:sz w:val="20"/>
          <w:szCs w:val="20"/>
        </w:rPr>
        <w:t>Spoločnosť neeviduje</w:t>
      </w:r>
      <w:r>
        <w:t>.</w:t>
      </w:r>
    </w:p>
    <w:p w:rsidR="00832DEE" w:rsidRDefault="00832DEE" w:rsidP="00832DEE">
      <w:pPr>
        <w:ind w:left="425"/>
      </w:pPr>
    </w:p>
    <w:p w:rsidR="00832DEE" w:rsidRDefault="00832DEE" w:rsidP="00832DEE">
      <w:pPr>
        <w:pStyle w:val="Heading2"/>
      </w:pPr>
      <w:r>
        <w:t>Podmienené záväzky</w:t>
      </w:r>
    </w:p>
    <w:p w:rsidR="00832DEE" w:rsidRDefault="00832DEE" w:rsidP="00832DEE">
      <w:pPr>
        <w:ind w:left="425"/>
        <w:rPr>
          <w:rFonts w:ascii="Arial" w:hAnsi="Arial" w:cs="Arial"/>
          <w:sz w:val="20"/>
          <w:szCs w:val="20"/>
        </w:rPr>
      </w:pPr>
      <w:r w:rsidRPr="00832DEE">
        <w:rPr>
          <w:rFonts w:ascii="Arial" w:hAnsi="Arial" w:cs="Arial"/>
          <w:sz w:val="20"/>
          <w:szCs w:val="20"/>
        </w:rPr>
        <w:t>Spoločnosť neeviduje</w:t>
      </w:r>
      <w:r>
        <w:rPr>
          <w:rFonts w:ascii="Arial" w:hAnsi="Arial" w:cs="Arial"/>
          <w:sz w:val="20"/>
          <w:szCs w:val="20"/>
        </w:rPr>
        <w:t>.</w:t>
      </w:r>
    </w:p>
    <w:p w:rsidR="00832DEE" w:rsidRDefault="00832DEE" w:rsidP="00832DEE">
      <w:pPr>
        <w:ind w:left="425"/>
        <w:rPr>
          <w:rFonts w:ascii="Arial" w:hAnsi="Arial" w:cs="Arial"/>
          <w:sz w:val="20"/>
          <w:szCs w:val="20"/>
        </w:rPr>
      </w:pPr>
    </w:p>
    <w:p w:rsidR="00832DEE" w:rsidRDefault="00832DEE" w:rsidP="00832DEE">
      <w:pPr>
        <w:pStyle w:val="Heading2"/>
      </w:pPr>
      <w:r>
        <w:t>Ostatné finančné povinnosti</w:t>
      </w:r>
    </w:p>
    <w:p w:rsidR="00832DEE" w:rsidRDefault="00832DEE" w:rsidP="00832DEE">
      <w:pPr>
        <w:ind w:left="425"/>
        <w:rPr>
          <w:rFonts w:ascii="Arial" w:hAnsi="Arial" w:cs="Arial"/>
          <w:sz w:val="20"/>
          <w:szCs w:val="20"/>
        </w:rPr>
      </w:pPr>
      <w:r w:rsidRPr="00832DEE">
        <w:rPr>
          <w:rFonts w:ascii="Arial" w:hAnsi="Arial" w:cs="Arial"/>
          <w:sz w:val="20"/>
          <w:szCs w:val="20"/>
        </w:rPr>
        <w:t>Spoločnosť neeviduje.</w:t>
      </w:r>
    </w:p>
    <w:p w:rsidR="00832DEE" w:rsidRDefault="00832DEE" w:rsidP="00832DEE">
      <w:pPr>
        <w:ind w:left="425"/>
        <w:rPr>
          <w:rFonts w:ascii="Arial" w:hAnsi="Arial" w:cs="Arial"/>
          <w:sz w:val="20"/>
          <w:szCs w:val="20"/>
        </w:rPr>
      </w:pPr>
    </w:p>
    <w:p w:rsidR="00832DEE" w:rsidRDefault="00832DEE" w:rsidP="00832DEE">
      <w:pPr>
        <w:pStyle w:val="Heading2"/>
      </w:pPr>
      <w:r>
        <w:t>Najatý majetok</w:t>
      </w:r>
    </w:p>
    <w:p w:rsidR="00832DEE" w:rsidRDefault="00832DEE" w:rsidP="00832DEE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neeviduje.</w:t>
      </w:r>
    </w:p>
    <w:p w:rsidR="00832DEE" w:rsidRDefault="00832DEE" w:rsidP="00832DEE">
      <w:pPr>
        <w:ind w:left="425"/>
        <w:rPr>
          <w:rFonts w:ascii="Arial" w:hAnsi="Arial" w:cs="Arial"/>
          <w:sz w:val="20"/>
          <w:szCs w:val="20"/>
        </w:rPr>
      </w:pPr>
    </w:p>
    <w:p w:rsidR="00832DEE" w:rsidRDefault="00832DEE" w:rsidP="00832DEE">
      <w:pPr>
        <w:pStyle w:val="Heading2"/>
      </w:pPr>
      <w:r>
        <w:t>Prenajatý majetok</w:t>
      </w:r>
    </w:p>
    <w:p w:rsidR="00832DEE" w:rsidRPr="00832DEE" w:rsidRDefault="00832DEE" w:rsidP="00832DEE">
      <w:pPr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</w:t>
      </w:r>
    </w:p>
    <w:p w:rsidR="00115FB9" w:rsidRPr="00832DEE" w:rsidRDefault="00115FB9" w:rsidP="00F93A9C">
      <w:pPr>
        <w:pStyle w:val="odstavec"/>
      </w:pPr>
    </w:p>
    <w:p w:rsidR="00E837F8" w:rsidRPr="00832DEE" w:rsidRDefault="00E837F8" w:rsidP="00F93A9C">
      <w:pPr>
        <w:pStyle w:val="odstavec"/>
      </w:pPr>
    </w:p>
    <w:p w:rsidR="00115FB9" w:rsidRPr="00E63C40" w:rsidRDefault="00115FB9" w:rsidP="00544870">
      <w:pPr>
        <w:pStyle w:val="Heading1"/>
      </w:pPr>
      <w:r w:rsidRPr="00E63C40">
        <w:lastRenderedPageBreak/>
        <w:t>EKONOMICKÉ VZŤAHY SPOLOČNOSTI A SPRIAZNENÝCH OSÔB</w:t>
      </w:r>
    </w:p>
    <w:p w:rsidR="00115FB9" w:rsidRPr="00E63C40" w:rsidRDefault="00115FB9" w:rsidP="00F93A9C">
      <w:pPr>
        <w:pStyle w:val="odstavec"/>
      </w:pPr>
      <w:r w:rsidRPr="00E63C40">
        <w:t xml:space="preserve">Transakcie so spriaznenými osobami </w:t>
      </w:r>
      <w:r>
        <w:t xml:space="preserve">(okrem materskej spoločnosti a dcérskych spoločností) </w:t>
      </w:r>
      <w:r w:rsidRPr="00E63C40">
        <w:t>sú uvedené v nasledujúcej tabuľke:</w:t>
      </w:r>
    </w:p>
    <w:p w:rsidR="00115FB9" w:rsidRDefault="00115FB9" w:rsidP="00F93A9C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40"/>
        <w:gridCol w:w="1120"/>
        <w:gridCol w:w="2280"/>
        <w:gridCol w:w="2280"/>
      </w:tblGrid>
      <w:tr w:rsidR="00115FB9" w:rsidRPr="000A2EA7" w:rsidTr="005105E2">
        <w:trPr>
          <w:trHeight w:val="240"/>
        </w:trPr>
        <w:tc>
          <w:tcPr>
            <w:tcW w:w="354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 w:val="restart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115FB9" w:rsidRPr="000A2EA7" w:rsidTr="005105E2">
        <w:trPr>
          <w:trHeight w:val="679"/>
        </w:trPr>
        <w:tc>
          <w:tcPr>
            <w:tcW w:w="354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120" w:type="dxa"/>
            <w:vMerge/>
            <w:vAlign w:val="center"/>
          </w:tcPr>
          <w:p w:rsidR="00115FB9" w:rsidRPr="000A2EA7" w:rsidRDefault="00115FB9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8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</w:t>
            </w:r>
          </w:p>
        </w:tc>
      </w:tr>
      <w:tr w:rsidR="00115FB9" w:rsidRPr="000A2EA7" w:rsidTr="005105E2">
        <w:trPr>
          <w:trHeight w:val="315"/>
        </w:trPr>
        <w:tc>
          <w:tcPr>
            <w:tcW w:w="3540" w:type="dxa"/>
            <w:noWrap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115FB9" w:rsidRPr="000A2EA7" w:rsidTr="005105E2">
        <w:trPr>
          <w:trHeight w:val="240"/>
        </w:trPr>
        <w:tc>
          <w:tcPr>
            <w:tcW w:w="3540" w:type="dxa"/>
            <w:vAlign w:val="bottom"/>
          </w:tcPr>
          <w:p w:rsidR="00115FB9" w:rsidRPr="000A2EA7" w:rsidRDefault="00685220" w:rsidP="000A2E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cargo-partner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SR, s.r.o.</w:t>
            </w:r>
          </w:p>
        </w:tc>
        <w:tc>
          <w:tcPr>
            <w:tcW w:w="1120" w:type="dxa"/>
            <w:vAlign w:val="bottom"/>
          </w:tcPr>
          <w:p w:rsidR="00115FB9" w:rsidRPr="000A2EA7" w:rsidRDefault="00793A63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Poskytnutie služby</w:t>
            </w:r>
          </w:p>
        </w:tc>
        <w:tc>
          <w:tcPr>
            <w:tcW w:w="2280" w:type="dxa"/>
            <w:noWrap/>
            <w:vAlign w:val="bottom"/>
          </w:tcPr>
          <w:p w:rsidR="00115FB9" w:rsidRPr="000A2EA7" w:rsidRDefault="005B6576" w:rsidP="005B657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1440</w:t>
            </w:r>
          </w:p>
        </w:tc>
        <w:tc>
          <w:tcPr>
            <w:tcW w:w="2280" w:type="dxa"/>
            <w:noWrap/>
            <w:vAlign w:val="bottom"/>
          </w:tcPr>
          <w:p w:rsidR="00115FB9" w:rsidRPr="000A2EA7" w:rsidRDefault="00494150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1440</w:t>
            </w:r>
          </w:p>
        </w:tc>
      </w:tr>
      <w:tr w:rsidR="00115FB9" w:rsidRPr="000A2EA7" w:rsidTr="005105E2">
        <w:trPr>
          <w:trHeight w:val="240"/>
        </w:trPr>
        <w:tc>
          <w:tcPr>
            <w:tcW w:w="3540" w:type="dxa"/>
            <w:vAlign w:val="bottom"/>
          </w:tcPr>
          <w:p w:rsidR="00115FB9" w:rsidRPr="000A2EA7" w:rsidRDefault="00115FB9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15FB9" w:rsidRDefault="00115FB9" w:rsidP="00F93A9C">
      <w:pPr>
        <w:pStyle w:val="odstavec"/>
      </w:pPr>
    </w:p>
    <w:p w:rsidR="00115FB9" w:rsidRPr="00E63C40" w:rsidRDefault="00115FB9" w:rsidP="00F93A9C">
      <w:pPr>
        <w:pStyle w:val="odstavec"/>
      </w:pPr>
      <w:r w:rsidRPr="00E63C40">
        <w:t>Transakcie s</w:t>
      </w:r>
      <w:r>
        <w:t xml:space="preserve"> materskou spoločnosťou a dcérskymi spoločnosťami </w:t>
      </w:r>
      <w:r w:rsidRPr="00E63C40">
        <w:t>sú uvedené v nasledujúcej tabuľke:</w:t>
      </w:r>
    </w:p>
    <w:p w:rsidR="00115FB9" w:rsidRDefault="00115FB9" w:rsidP="00F93A9C">
      <w:pPr>
        <w:pStyle w:val="odstavec"/>
      </w:pPr>
    </w:p>
    <w:p w:rsidR="00115FB9" w:rsidRDefault="00115FB9" w:rsidP="00F93A9C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540"/>
        <w:gridCol w:w="1120"/>
        <w:gridCol w:w="2280"/>
        <w:gridCol w:w="2280"/>
      </w:tblGrid>
      <w:tr w:rsidR="00115FB9" w:rsidRPr="000A2EA7" w:rsidTr="005105E2">
        <w:trPr>
          <w:trHeight w:val="240"/>
        </w:trPr>
        <w:tc>
          <w:tcPr>
            <w:tcW w:w="354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 w:val="restart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115FB9" w:rsidRPr="000A2EA7" w:rsidTr="005105E2">
        <w:trPr>
          <w:trHeight w:val="720"/>
        </w:trPr>
        <w:tc>
          <w:tcPr>
            <w:tcW w:w="354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20" w:type="dxa"/>
            <w:vMerge/>
            <w:vAlign w:val="center"/>
          </w:tcPr>
          <w:p w:rsidR="00115FB9" w:rsidRPr="000A2EA7" w:rsidRDefault="00115FB9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28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</w:t>
            </w:r>
          </w:p>
        </w:tc>
      </w:tr>
      <w:tr w:rsidR="00115FB9" w:rsidRPr="000A2EA7" w:rsidTr="005105E2">
        <w:trPr>
          <w:trHeight w:val="240"/>
        </w:trPr>
        <w:tc>
          <w:tcPr>
            <w:tcW w:w="3540" w:type="dxa"/>
            <w:noWrap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115FB9" w:rsidRPr="000A2EA7" w:rsidTr="005105E2">
        <w:trPr>
          <w:trHeight w:val="240"/>
        </w:trPr>
        <w:tc>
          <w:tcPr>
            <w:tcW w:w="3540" w:type="dxa"/>
            <w:vAlign w:val="bottom"/>
          </w:tcPr>
          <w:p w:rsidR="00115FB9" w:rsidRPr="000A2EA7" w:rsidRDefault="005105E2" w:rsidP="000A2E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cargo-partner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immoinvest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k.s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20" w:type="dxa"/>
            <w:vAlign w:val="bottom"/>
          </w:tcPr>
          <w:p w:rsidR="00115FB9" w:rsidRPr="000A2EA7" w:rsidRDefault="00793A63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Podiely</w:t>
            </w:r>
          </w:p>
        </w:tc>
        <w:tc>
          <w:tcPr>
            <w:tcW w:w="2280" w:type="dxa"/>
            <w:noWrap/>
            <w:vAlign w:val="bottom"/>
          </w:tcPr>
          <w:p w:rsidR="00115FB9" w:rsidRPr="000A2EA7" w:rsidRDefault="00655A1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40988</w:t>
            </w:r>
          </w:p>
        </w:tc>
        <w:tc>
          <w:tcPr>
            <w:tcW w:w="2280" w:type="dxa"/>
            <w:noWrap/>
            <w:vAlign w:val="bottom"/>
          </w:tcPr>
          <w:p w:rsidR="00115FB9" w:rsidRPr="000A2EA7" w:rsidRDefault="00655A12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39863</w:t>
            </w:r>
          </w:p>
        </w:tc>
      </w:tr>
      <w:tr w:rsidR="00115FB9" w:rsidRPr="000A2EA7" w:rsidTr="005105E2">
        <w:trPr>
          <w:trHeight w:val="240"/>
        </w:trPr>
        <w:tc>
          <w:tcPr>
            <w:tcW w:w="3540" w:type="dxa"/>
            <w:vAlign w:val="bottom"/>
          </w:tcPr>
          <w:p w:rsidR="00115FB9" w:rsidRPr="000A2EA7" w:rsidRDefault="00115FB9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20" w:type="dxa"/>
            <w:vAlign w:val="bottom"/>
          </w:tcPr>
          <w:p w:rsidR="00115FB9" w:rsidRPr="000A2EA7" w:rsidRDefault="00115FB9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noWrap/>
            <w:vAlign w:val="bottom"/>
          </w:tcPr>
          <w:p w:rsidR="00115FB9" w:rsidRPr="000A2EA7" w:rsidRDefault="00115FB9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115FB9" w:rsidRDefault="00115FB9" w:rsidP="00F93A9C">
      <w:pPr>
        <w:pStyle w:val="odstavec"/>
      </w:pPr>
    </w:p>
    <w:p w:rsidR="00115FB9" w:rsidRDefault="00115FB9" w:rsidP="00F93A9C">
      <w:pPr>
        <w:pStyle w:val="odstavec"/>
      </w:pPr>
    </w:p>
    <w:p w:rsidR="00115FB9" w:rsidRPr="00C11BDB" w:rsidRDefault="00115FB9" w:rsidP="00F93A9C">
      <w:pPr>
        <w:pStyle w:val="odstavec"/>
      </w:pPr>
    </w:p>
    <w:p w:rsidR="00CA2D61" w:rsidRDefault="00CA2D61" w:rsidP="00F93A9C">
      <w:pPr>
        <w:pStyle w:val="odstavec"/>
      </w:pPr>
    </w:p>
    <w:p w:rsidR="00CA2D61" w:rsidRDefault="00CA2D61" w:rsidP="00F93A9C">
      <w:pPr>
        <w:pStyle w:val="odstavec"/>
      </w:pPr>
    </w:p>
    <w:p w:rsidR="00115FB9" w:rsidRPr="00E63C40" w:rsidRDefault="00115FB9" w:rsidP="00544870">
      <w:pPr>
        <w:pStyle w:val="Heading1"/>
      </w:pPr>
      <w:r w:rsidRPr="00E63C40">
        <w:t>SKUTOČNOSTI, KTORÉ NASTALI PO DNI, KU KTORÉMU SA ZOSTAVUJE ÚČTOVNÁ ZÁVIERKA, DO DŇA JEJ ZOSTAVENIA</w:t>
      </w:r>
    </w:p>
    <w:p w:rsidR="00115FB9" w:rsidRDefault="00115FB9" w:rsidP="00F93A9C">
      <w:pPr>
        <w:pStyle w:val="odstavec"/>
      </w:pPr>
      <w:r w:rsidRPr="00E63C40">
        <w:t>Po 31. decembri 201</w:t>
      </w:r>
      <w:r w:rsidR="00655A12">
        <w:t>5</w:t>
      </w:r>
      <w:r w:rsidRPr="00E63C40">
        <w:t xml:space="preserve"> </w:t>
      </w:r>
      <w:r w:rsidR="00CA2D61" w:rsidRPr="00CA2D61">
        <w:t>nenastali</w:t>
      </w:r>
      <w:r w:rsidRPr="00E63C40">
        <w:t xml:space="preserve"> také udalosti, ktoré by si vyžadovali zverejnenie alebo vykázanie v účtovnej závierke</w:t>
      </w:r>
      <w:r w:rsidR="00655A12">
        <w:t>.</w:t>
      </w:r>
    </w:p>
    <w:p w:rsidR="00115FB9" w:rsidRDefault="00115FB9">
      <w:pPr>
        <w:rPr>
          <w:rFonts w:ascii="Arial" w:hAnsi="Arial" w:cs="Arial"/>
          <w:bCs/>
          <w:iCs/>
          <w:sz w:val="20"/>
          <w:szCs w:val="20"/>
        </w:rPr>
      </w:pPr>
    </w:p>
    <w:sectPr w:rsidR="00115FB9" w:rsidSect="007A549A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734A" w:rsidRDefault="00FF734A">
      <w:r>
        <w:separator/>
      </w:r>
    </w:p>
  </w:endnote>
  <w:endnote w:type="continuationSeparator" w:id="0">
    <w:p w:rsidR="00FF734A" w:rsidRDefault="00FF73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734A" w:rsidRDefault="00FF734A">
      <w:r>
        <w:separator/>
      </w:r>
    </w:p>
  </w:footnote>
  <w:footnote w:type="continuationSeparator" w:id="0">
    <w:p w:rsidR="00FF734A" w:rsidRDefault="00FF73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734A" w:rsidRPr="00980076" w:rsidRDefault="00FF734A" w:rsidP="007F4B1B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proofErr w:type="spellStart"/>
    <w:r>
      <w:rPr>
        <w:rFonts w:ascii="Arial" w:hAnsi="Arial" w:cs="Arial"/>
        <w:color w:val="FF0000"/>
        <w:sz w:val="20"/>
        <w:szCs w:val="20"/>
      </w:rPr>
      <w:t>Cargo-partner</w:t>
    </w:r>
    <w:proofErr w:type="spellEnd"/>
    <w:r>
      <w:rPr>
        <w:rFonts w:ascii="Arial" w:hAnsi="Arial" w:cs="Arial"/>
        <w:color w:val="FF0000"/>
        <w:sz w:val="20"/>
        <w:szCs w:val="20"/>
      </w:rPr>
      <w:t xml:space="preserve"> </w:t>
    </w:r>
    <w:proofErr w:type="spellStart"/>
    <w:r>
      <w:rPr>
        <w:rFonts w:ascii="Arial" w:hAnsi="Arial" w:cs="Arial"/>
        <w:color w:val="FF0000"/>
        <w:sz w:val="20"/>
        <w:szCs w:val="20"/>
      </w:rPr>
      <w:t>Immoinvest</w:t>
    </w:r>
    <w:proofErr w:type="spellEnd"/>
    <w:r>
      <w:rPr>
        <w:rFonts w:ascii="Arial" w:hAnsi="Arial" w:cs="Arial"/>
        <w:color w:val="FF0000"/>
        <w:sz w:val="20"/>
        <w:szCs w:val="20"/>
      </w:rPr>
      <w:t xml:space="preserve"> Slovakia, s.r.o.</w:t>
    </w:r>
    <w:r>
      <w:rPr>
        <w:rFonts w:ascii="Arial" w:hAnsi="Arial" w:cs="Arial"/>
        <w:sz w:val="20"/>
        <w:szCs w:val="20"/>
      </w:rPr>
      <w:t xml:space="preserve">     </w:t>
    </w:r>
    <w:r>
      <w:rPr>
        <w:rFonts w:ascii="Arial" w:hAnsi="Arial" w:cs="Arial"/>
        <w:sz w:val="20"/>
        <w:szCs w:val="20"/>
      </w:rPr>
      <w:tab/>
      <w:t xml:space="preserve">   </w:t>
    </w:r>
    <w:r w:rsidRPr="00980076">
      <w:rPr>
        <w:rStyle w:val="PageNumber"/>
        <w:rFonts w:ascii="Arial" w:hAnsi="Arial" w:cs="Arial"/>
        <w:sz w:val="18"/>
        <w:szCs w:val="18"/>
      </w:rPr>
      <w:fldChar w:fldCharType="begin"/>
    </w:r>
    <w:r w:rsidRPr="00980076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PageNumber"/>
        <w:rFonts w:ascii="Arial" w:hAnsi="Arial" w:cs="Arial"/>
        <w:sz w:val="18"/>
        <w:szCs w:val="18"/>
      </w:rPr>
      <w:fldChar w:fldCharType="separate"/>
    </w:r>
    <w:r w:rsidR="00E00627">
      <w:rPr>
        <w:rStyle w:val="PageNumber"/>
        <w:rFonts w:ascii="Arial" w:hAnsi="Arial" w:cs="Arial"/>
        <w:noProof/>
        <w:sz w:val="18"/>
        <w:szCs w:val="18"/>
      </w:rPr>
      <w:t>2</w:t>
    </w:r>
    <w:r w:rsidRPr="00980076">
      <w:rPr>
        <w:rStyle w:val="PageNumber"/>
        <w:rFonts w:ascii="Arial" w:hAnsi="Arial" w:cs="Arial"/>
        <w:sz w:val="18"/>
        <w:szCs w:val="18"/>
      </w:rPr>
      <w:fldChar w:fldCharType="end"/>
    </w:r>
  </w:p>
  <w:p w:rsidR="00FF734A" w:rsidRPr="00980076" w:rsidRDefault="00FF734A" w:rsidP="00BB76BC">
    <w:pPr>
      <w:pStyle w:val="Header"/>
      <w:pBdr>
        <w:bottom w:val="single" w:sz="4" w:space="1" w:color="auto"/>
      </w:pBdr>
      <w:tabs>
        <w:tab w:val="clear" w:pos="9072"/>
      </w:tabs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31. decembru </w:t>
    </w:r>
    <w:r>
      <w:rPr>
        <w:rFonts w:ascii="Arial" w:hAnsi="Arial" w:cs="Arial"/>
        <w:sz w:val="20"/>
        <w:szCs w:val="20"/>
      </w:rPr>
      <w:t>2015</w:t>
    </w:r>
  </w:p>
  <w:p w:rsidR="00FF734A" w:rsidRPr="004D5ED9" w:rsidRDefault="00FF734A">
    <w:pPr>
      <w:pStyle w:val="Header"/>
      <w:rPr>
        <w:rFonts w:ascii="Arial" w:hAnsi="Arial" w:cs="Arial"/>
        <w:sz w:val="20"/>
        <w:szCs w:val="20"/>
      </w:rPr>
    </w:pPr>
  </w:p>
  <w:p w:rsidR="00FF734A" w:rsidRPr="004D5ED9" w:rsidRDefault="00FF734A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1"/>
    <w:multiLevelType w:val="singleLevel"/>
    <w:tmpl w:val="217CF3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8938930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C950A80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9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2E954D3"/>
    <w:multiLevelType w:val="multilevel"/>
    <w:tmpl w:val="E6EEC722"/>
    <w:lvl w:ilvl="0">
      <w:start w:val="1"/>
      <w:numFmt w:val="upperRoman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ascii="Arial" w:eastAsia="Times New Roman" w:hAnsi="Arial" w:cs="Arial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4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1385"/>
        </w:tabs>
        <w:ind w:left="138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22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32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33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36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37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6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47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3"/>
  </w:num>
  <w:num w:numId="5">
    <w:abstractNumId w:val="44"/>
  </w:num>
  <w:num w:numId="6">
    <w:abstractNumId w:val="16"/>
  </w:num>
  <w:num w:numId="7">
    <w:abstractNumId w:val="30"/>
  </w:num>
  <w:num w:numId="8">
    <w:abstractNumId w:val="34"/>
  </w:num>
  <w:num w:numId="9">
    <w:abstractNumId w:val="41"/>
  </w:num>
  <w:num w:numId="10">
    <w:abstractNumId w:val="43"/>
  </w:num>
  <w:num w:numId="11">
    <w:abstractNumId w:val="37"/>
  </w:num>
  <w:num w:numId="12">
    <w:abstractNumId w:val="25"/>
  </w:num>
  <w:num w:numId="13">
    <w:abstractNumId w:val="23"/>
  </w:num>
  <w:num w:numId="14">
    <w:abstractNumId w:val="9"/>
  </w:num>
  <w:num w:numId="15">
    <w:abstractNumId w:val="14"/>
  </w:num>
  <w:num w:numId="16">
    <w:abstractNumId w:val="28"/>
  </w:num>
  <w:num w:numId="17">
    <w:abstractNumId w:val="33"/>
  </w:num>
  <w:num w:numId="18">
    <w:abstractNumId w:val="7"/>
  </w:num>
  <w:num w:numId="19">
    <w:abstractNumId w:val="42"/>
  </w:num>
  <w:num w:numId="20">
    <w:abstractNumId w:val="4"/>
  </w:num>
  <w:num w:numId="21">
    <w:abstractNumId w:val="20"/>
  </w:num>
  <w:num w:numId="22">
    <w:abstractNumId w:val="38"/>
  </w:num>
  <w:num w:numId="23">
    <w:abstractNumId w:val="12"/>
  </w:num>
  <w:num w:numId="24">
    <w:abstractNumId w:val="40"/>
  </w:num>
  <w:num w:numId="25">
    <w:abstractNumId w:val="17"/>
  </w:num>
  <w:num w:numId="26">
    <w:abstractNumId w:val="26"/>
  </w:num>
  <w:num w:numId="27">
    <w:abstractNumId w:val="24"/>
  </w:num>
  <w:num w:numId="28">
    <w:abstractNumId w:val="15"/>
  </w:num>
  <w:num w:numId="29">
    <w:abstractNumId w:val="6"/>
  </w:num>
  <w:num w:numId="30">
    <w:abstractNumId w:val="27"/>
  </w:num>
  <w:num w:numId="31">
    <w:abstractNumId w:val="36"/>
  </w:num>
  <w:num w:numId="32">
    <w:abstractNumId w:val="35"/>
  </w:num>
  <w:num w:numId="33">
    <w:abstractNumId w:val="22"/>
  </w:num>
  <w:num w:numId="34">
    <w:abstractNumId w:val="32"/>
  </w:num>
  <w:num w:numId="35">
    <w:abstractNumId w:val="11"/>
  </w:num>
  <w:num w:numId="36">
    <w:abstractNumId w:val="39"/>
  </w:num>
  <w:num w:numId="37">
    <w:abstractNumId w:val="18"/>
  </w:num>
  <w:num w:numId="38">
    <w:abstractNumId w:val="19"/>
  </w:num>
  <w:num w:numId="39">
    <w:abstractNumId w:val="3"/>
  </w:num>
  <w:num w:numId="40">
    <w:abstractNumId w:val="29"/>
  </w:num>
  <w:num w:numId="41">
    <w:abstractNumId w:val="5"/>
  </w:num>
  <w:num w:numId="42">
    <w:abstractNumId w:val="8"/>
  </w:num>
  <w:num w:numId="43">
    <w:abstractNumId w:val="16"/>
  </w:num>
  <w:num w:numId="44">
    <w:abstractNumId w:val="16"/>
  </w:num>
  <w:num w:numId="45">
    <w:abstractNumId w:val="16"/>
  </w:num>
  <w:num w:numId="46">
    <w:abstractNumId w:val="16"/>
  </w:num>
  <w:num w:numId="47">
    <w:abstractNumId w:val="10"/>
  </w:num>
  <w:num w:numId="48">
    <w:abstractNumId w:val="45"/>
  </w:num>
  <w:num w:numId="49">
    <w:abstractNumId w:val="13"/>
  </w:num>
  <w:num w:numId="50">
    <w:abstractNumId w:val="21"/>
  </w:num>
  <w:num w:numId="51">
    <w:abstractNumId w:val="13"/>
  </w:num>
  <w:num w:numId="52">
    <w:abstractNumId w:val="13"/>
  </w:num>
  <w:num w:numId="53">
    <w:abstractNumId w:val="13"/>
  </w:num>
  <w:num w:numId="54">
    <w:abstractNumId w:val="13"/>
  </w:num>
  <w:num w:numId="55">
    <w:abstractNumId w:val="16"/>
  </w:num>
  <w:num w:numId="56">
    <w:abstractNumId w:val="16"/>
  </w:num>
  <w:num w:numId="57">
    <w:abstractNumId w:val="16"/>
  </w:num>
  <w:num w:numId="58">
    <w:abstractNumId w:val="13"/>
  </w:num>
  <w:num w:numId="59">
    <w:abstractNumId w:val="31"/>
  </w:num>
  <w:num w:numId="60">
    <w:abstractNumId w:val="46"/>
  </w:num>
  <w:num w:numId="61">
    <w:abstractNumId w:val="47"/>
  </w:num>
  <w:num w:numId="62">
    <w:abstractNumId w:val="13"/>
  </w:num>
  <w:num w:numId="63">
    <w:abstractNumId w:val="16"/>
    <w:lvlOverride w:ilvl="0">
      <w:startOverride w:val="1"/>
    </w:lvlOverride>
  </w:num>
  <w:num w:numId="64">
    <w:abstractNumId w:val="13"/>
    <w:lvlOverride w:ilvl="0">
      <w:startOverride w:val="4"/>
    </w:lvlOverride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44B4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1F2"/>
    <w:rsid w:val="00024317"/>
    <w:rsid w:val="00024966"/>
    <w:rsid w:val="00027503"/>
    <w:rsid w:val="000317FE"/>
    <w:rsid w:val="00032370"/>
    <w:rsid w:val="00032A7A"/>
    <w:rsid w:val="00032E34"/>
    <w:rsid w:val="00034B92"/>
    <w:rsid w:val="000364A9"/>
    <w:rsid w:val="00036578"/>
    <w:rsid w:val="00036E89"/>
    <w:rsid w:val="00041C17"/>
    <w:rsid w:val="000422B1"/>
    <w:rsid w:val="000448C5"/>
    <w:rsid w:val="00051B9D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283D"/>
    <w:rsid w:val="000739E2"/>
    <w:rsid w:val="00075966"/>
    <w:rsid w:val="0007646D"/>
    <w:rsid w:val="00080547"/>
    <w:rsid w:val="00080AB6"/>
    <w:rsid w:val="000817FE"/>
    <w:rsid w:val="00081D5A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B6249"/>
    <w:rsid w:val="000C0E75"/>
    <w:rsid w:val="000C1658"/>
    <w:rsid w:val="000C4682"/>
    <w:rsid w:val="000C4DE4"/>
    <w:rsid w:val="000C59E8"/>
    <w:rsid w:val="000C771F"/>
    <w:rsid w:val="000D1289"/>
    <w:rsid w:val="000D267B"/>
    <w:rsid w:val="000D330C"/>
    <w:rsid w:val="000D4E02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5FB9"/>
    <w:rsid w:val="001161B8"/>
    <w:rsid w:val="00117013"/>
    <w:rsid w:val="0011737F"/>
    <w:rsid w:val="00122977"/>
    <w:rsid w:val="00122C57"/>
    <w:rsid w:val="00122C5E"/>
    <w:rsid w:val="00125CCD"/>
    <w:rsid w:val="0012634D"/>
    <w:rsid w:val="001277F3"/>
    <w:rsid w:val="00130E35"/>
    <w:rsid w:val="00131666"/>
    <w:rsid w:val="00133E39"/>
    <w:rsid w:val="001344B4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5D7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279"/>
    <w:rsid w:val="001A6AB6"/>
    <w:rsid w:val="001A6ADE"/>
    <w:rsid w:val="001B09C8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203"/>
    <w:rsid w:val="001D0E02"/>
    <w:rsid w:val="001D5032"/>
    <w:rsid w:val="001D7AA1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36AA"/>
    <w:rsid w:val="0021501F"/>
    <w:rsid w:val="00217E39"/>
    <w:rsid w:val="00220A20"/>
    <w:rsid w:val="00220AAE"/>
    <w:rsid w:val="00220B20"/>
    <w:rsid w:val="0022143D"/>
    <w:rsid w:val="00221F82"/>
    <w:rsid w:val="00224244"/>
    <w:rsid w:val="0023074B"/>
    <w:rsid w:val="002320F4"/>
    <w:rsid w:val="002336C6"/>
    <w:rsid w:val="00233E4C"/>
    <w:rsid w:val="0023587A"/>
    <w:rsid w:val="00237CF6"/>
    <w:rsid w:val="00241AF0"/>
    <w:rsid w:val="00242854"/>
    <w:rsid w:val="00242B02"/>
    <w:rsid w:val="002433FE"/>
    <w:rsid w:val="00243DCB"/>
    <w:rsid w:val="0024408C"/>
    <w:rsid w:val="00244751"/>
    <w:rsid w:val="00244D3D"/>
    <w:rsid w:val="002452F6"/>
    <w:rsid w:val="002460CD"/>
    <w:rsid w:val="00247936"/>
    <w:rsid w:val="00254998"/>
    <w:rsid w:val="00254F36"/>
    <w:rsid w:val="0025686E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66F43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90018"/>
    <w:rsid w:val="00291E14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2E75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F0F92"/>
    <w:rsid w:val="002F1A85"/>
    <w:rsid w:val="002F1B81"/>
    <w:rsid w:val="002F1F4B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64EF"/>
    <w:rsid w:val="0031788B"/>
    <w:rsid w:val="00321CFC"/>
    <w:rsid w:val="003221CC"/>
    <w:rsid w:val="003229CD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40787"/>
    <w:rsid w:val="00341226"/>
    <w:rsid w:val="003425E0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1FAF"/>
    <w:rsid w:val="003D2EFD"/>
    <w:rsid w:val="003D3F39"/>
    <w:rsid w:val="003D58E1"/>
    <w:rsid w:val="003D776E"/>
    <w:rsid w:val="003D796D"/>
    <w:rsid w:val="003E11CD"/>
    <w:rsid w:val="003E2868"/>
    <w:rsid w:val="003E76F2"/>
    <w:rsid w:val="003E7BB3"/>
    <w:rsid w:val="003F08A8"/>
    <w:rsid w:val="003F13A7"/>
    <w:rsid w:val="003F31B8"/>
    <w:rsid w:val="003F62C0"/>
    <w:rsid w:val="003F75E5"/>
    <w:rsid w:val="0040286B"/>
    <w:rsid w:val="00404818"/>
    <w:rsid w:val="00406E94"/>
    <w:rsid w:val="004074E7"/>
    <w:rsid w:val="00414DA9"/>
    <w:rsid w:val="0041609A"/>
    <w:rsid w:val="00416BD7"/>
    <w:rsid w:val="00420AC7"/>
    <w:rsid w:val="00420C91"/>
    <w:rsid w:val="00421E76"/>
    <w:rsid w:val="004235C7"/>
    <w:rsid w:val="00424EF2"/>
    <w:rsid w:val="00426E35"/>
    <w:rsid w:val="00431641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9AF"/>
    <w:rsid w:val="00444280"/>
    <w:rsid w:val="0044716E"/>
    <w:rsid w:val="004504CB"/>
    <w:rsid w:val="00451119"/>
    <w:rsid w:val="00451988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4150"/>
    <w:rsid w:val="00496401"/>
    <w:rsid w:val="004A0291"/>
    <w:rsid w:val="004A071A"/>
    <w:rsid w:val="004A079E"/>
    <w:rsid w:val="004A07A5"/>
    <w:rsid w:val="004A0DA3"/>
    <w:rsid w:val="004A0F66"/>
    <w:rsid w:val="004A1408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6F8F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05E2"/>
    <w:rsid w:val="00511450"/>
    <w:rsid w:val="00511BC1"/>
    <w:rsid w:val="00516162"/>
    <w:rsid w:val="005168AA"/>
    <w:rsid w:val="0051721F"/>
    <w:rsid w:val="00517626"/>
    <w:rsid w:val="00517D70"/>
    <w:rsid w:val="005225D1"/>
    <w:rsid w:val="005228FC"/>
    <w:rsid w:val="00523395"/>
    <w:rsid w:val="00526326"/>
    <w:rsid w:val="005304BF"/>
    <w:rsid w:val="005310A4"/>
    <w:rsid w:val="00531116"/>
    <w:rsid w:val="00533416"/>
    <w:rsid w:val="00537173"/>
    <w:rsid w:val="00540956"/>
    <w:rsid w:val="00541011"/>
    <w:rsid w:val="005441F4"/>
    <w:rsid w:val="00544870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6CF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4EFC"/>
    <w:rsid w:val="005952C2"/>
    <w:rsid w:val="0059538F"/>
    <w:rsid w:val="00597C78"/>
    <w:rsid w:val="005A05B3"/>
    <w:rsid w:val="005A5638"/>
    <w:rsid w:val="005A5C0C"/>
    <w:rsid w:val="005A6F52"/>
    <w:rsid w:val="005B0A65"/>
    <w:rsid w:val="005B273A"/>
    <w:rsid w:val="005B4058"/>
    <w:rsid w:val="005B4CC2"/>
    <w:rsid w:val="005B4D3F"/>
    <w:rsid w:val="005B6107"/>
    <w:rsid w:val="005B6492"/>
    <w:rsid w:val="005B6576"/>
    <w:rsid w:val="005C0423"/>
    <w:rsid w:val="005C2240"/>
    <w:rsid w:val="005C39C1"/>
    <w:rsid w:val="005C4410"/>
    <w:rsid w:val="005C44A6"/>
    <w:rsid w:val="005C675B"/>
    <w:rsid w:val="005C707F"/>
    <w:rsid w:val="005D0400"/>
    <w:rsid w:val="005D050A"/>
    <w:rsid w:val="005D13C2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058C"/>
    <w:rsid w:val="005F0F4E"/>
    <w:rsid w:val="005F1676"/>
    <w:rsid w:val="005F16FF"/>
    <w:rsid w:val="005F1B2B"/>
    <w:rsid w:val="005F1DE0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AB3"/>
    <w:rsid w:val="00616D19"/>
    <w:rsid w:val="00617793"/>
    <w:rsid w:val="0062158C"/>
    <w:rsid w:val="00621619"/>
    <w:rsid w:val="00623331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5A12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25C0"/>
    <w:rsid w:val="00683A77"/>
    <w:rsid w:val="00684052"/>
    <w:rsid w:val="00685220"/>
    <w:rsid w:val="00685746"/>
    <w:rsid w:val="0069232C"/>
    <w:rsid w:val="00693428"/>
    <w:rsid w:val="00693B3C"/>
    <w:rsid w:val="00694D06"/>
    <w:rsid w:val="006977E6"/>
    <w:rsid w:val="006A0E8D"/>
    <w:rsid w:val="006A14AA"/>
    <w:rsid w:val="006A3A0C"/>
    <w:rsid w:val="006A7AC4"/>
    <w:rsid w:val="006B157C"/>
    <w:rsid w:val="006B1842"/>
    <w:rsid w:val="006B39E4"/>
    <w:rsid w:val="006B6FAC"/>
    <w:rsid w:val="006C27AA"/>
    <w:rsid w:val="006C2D04"/>
    <w:rsid w:val="006C3A49"/>
    <w:rsid w:val="006C3C0E"/>
    <w:rsid w:val="006C576B"/>
    <w:rsid w:val="006C70D6"/>
    <w:rsid w:val="006D046A"/>
    <w:rsid w:val="006D100A"/>
    <w:rsid w:val="006D2551"/>
    <w:rsid w:val="006D2614"/>
    <w:rsid w:val="006D5184"/>
    <w:rsid w:val="006E1337"/>
    <w:rsid w:val="006E13BA"/>
    <w:rsid w:val="006E1993"/>
    <w:rsid w:val="006E281E"/>
    <w:rsid w:val="006E377C"/>
    <w:rsid w:val="006E505B"/>
    <w:rsid w:val="006E5790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4B78"/>
    <w:rsid w:val="0070643A"/>
    <w:rsid w:val="0070644C"/>
    <w:rsid w:val="00710A0B"/>
    <w:rsid w:val="00712648"/>
    <w:rsid w:val="00712779"/>
    <w:rsid w:val="0071287D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03FA"/>
    <w:rsid w:val="00731D97"/>
    <w:rsid w:val="00732D89"/>
    <w:rsid w:val="00733E9F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28C6"/>
    <w:rsid w:val="007539A5"/>
    <w:rsid w:val="007554E2"/>
    <w:rsid w:val="00755FD5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00E2"/>
    <w:rsid w:val="007745AE"/>
    <w:rsid w:val="00774C1A"/>
    <w:rsid w:val="00774E94"/>
    <w:rsid w:val="0077550D"/>
    <w:rsid w:val="00776BDD"/>
    <w:rsid w:val="0078023F"/>
    <w:rsid w:val="007802EF"/>
    <w:rsid w:val="00780E3D"/>
    <w:rsid w:val="00781E71"/>
    <w:rsid w:val="007821B5"/>
    <w:rsid w:val="00785779"/>
    <w:rsid w:val="00786A8C"/>
    <w:rsid w:val="007875F0"/>
    <w:rsid w:val="00790655"/>
    <w:rsid w:val="007906FF"/>
    <w:rsid w:val="00792594"/>
    <w:rsid w:val="00793A63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C8B"/>
    <w:rsid w:val="007C2FE9"/>
    <w:rsid w:val="007C61B0"/>
    <w:rsid w:val="007C6250"/>
    <w:rsid w:val="007D2960"/>
    <w:rsid w:val="007D33C7"/>
    <w:rsid w:val="007D3951"/>
    <w:rsid w:val="007D4F69"/>
    <w:rsid w:val="007D5157"/>
    <w:rsid w:val="007D5FFE"/>
    <w:rsid w:val="007D6174"/>
    <w:rsid w:val="007D766E"/>
    <w:rsid w:val="007E2786"/>
    <w:rsid w:val="007E421F"/>
    <w:rsid w:val="007E5C88"/>
    <w:rsid w:val="007E60E8"/>
    <w:rsid w:val="007F4B1B"/>
    <w:rsid w:val="007F6DBC"/>
    <w:rsid w:val="007F70C6"/>
    <w:rsid w:val="00800F74"/>
    <w:rsid w:val="0080334D"/>
    <w:rsid w:val="00803848"/>
    <w:rsid w:val="00803AA4"/>
    <w:rsid w:val="00806179"/>
    <w:rsid w:val="00806AF4"/>
    <w:rsid w:val="00806B40"/>
    <w:rsid w:val="00806CB0"/>
    <w:rsid w:val="00810B48"/>
    <w:rsid w:val="00810C39"/>
    <w:rsid w:val="00810C7B"/>
    <w:rsid w:val="00811468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2DEE"/>
    <w:rsid w:val="00834FB3"/>
    <w:rsid w:val="00836B38"/>
    <w:rsid w:val="008370C4"/>
    <w:rsid w:val="00840231"/>
    <w:rsid w:val="00840310"/>
    <w:rsid w:val="0084171A"/>
    <w:rsid w:val="00843833"/>
    <w:rsid w:val="008449FD"/>
    <w:rsid w:val="008460A7"/>
    <w:rsid w:val="00850248"/>
    <w:rsid w:val="00852214"/>
    <w:rsid w:val="00852564"/>
    <w:rsid w:val="00853E4F"/>
    <w:rsid w:val="00856D78"/>
    <w:rsid w:val="0086003C"/>
    <w:rsid w:val="00860198"/>
    <w:rsid w:val="00860913"/>
    <w:rsid w:val="0086239F"/>
    <w:rsid w:val="00863950"/>
    <w:rsid w:val="00864DEE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1D4F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ABA"/>
    <w:rsid w:val="008B68F4"/>
    <w:rsid w:val="008B6F81"/>
    <w:rsid w:val="008C2944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2587"/>
    <w:rsid w:val="008E334F"/>
    <w:rsid w:val="008E4E06"/>
    <w:rsid w:val="008E538E"/>
    <w:rsid w:val="008E59E0"/>
    <w:rsid w:val="008E6DF2"/>
    <w:rsid w:val="008F09BC"/>
    <w:rsid w:val="008F0EF9"/>
    <w:rsid w:val="008F1F7A"/>
    <w:rsid w:val="008F2E0F"/>
    <w:rsid w:val="00900CB6"/>
    <w:rsid w:val="00905906"/>
    <w:rsid w:val="0090780E"/>
    <w:rsid w:val="00907BF8"/>
    <w:rsid w:val="0091109A"/>
    <w:rsid w:val="00915A62"/>
    <w:rsid w:val="00916179"/>
    <w:rsid w:val="00923E9C"/>
    <w:rsid w:val="00924DB3"/>
    <w:rsid w:val="00926ABB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46CE"/>
    <w:rsid w:val="00945628"/>
    <w:rsid w:val="0095230C"/>
    <w:rsid w:val="009527BC"/>
    <w:rsid w:val="009561F2"/>
    <w:rsid w:val="00956C06"/>
    <w:rsid w:val="00962EBC"/>
    <w:rsid w:val="00964628"/>
    <w:rsid w:val="00967689"/>
    <w:rsid w:val="00970E69"/>
    <w:rsid w:val="009716DB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653C"/>
    <w:rsid w:val="00987B59"/>
    <w:rsid w:val="00990C60"/>
    <w:rsid w:val="00990FFA"/>
    <w:rsid w:val="0099227F"/>
    <w:rsid w:val="0099544C"/>
    <w:rsid w:val="009969AD"/>
    <w:rsid w:val="00996E5F"/>
    <w:rsid w:val="0099710E"/>
    <w:rsid w:val="00997881"/>
    <w:rsid w:val="00997D81"/>
    <w:rsid w:val="009A2F1D"/>
    <w:rsid w:val="009A5E30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36B"/>
    <w:rsid w:val="009D4B62"/>
    <w:rsid w:val="009D5835"/>
    <w:rsid w:val="009D70B5"/>
    <w:rsid w:val="009E0BF8"/>
    <w:rsid w:val="009E1ECD"/>
    <w:rsid w:val="009E23F8"/>
    <w:rsid w:val="009E2CEB"/>
    <w:rsid w:val="009E36C5"/>
    <w:rsid w:val="009E532B"/>
    <w:rsid w:val="009E5D7F"/>
    <w:rsid w:val="009F04DB"/>
    <w:rsid w:val="009F271E"/>
    <w:rsid w:val="009F3200"/>
    <w:rsid w:val="009F40C0"/>
    <w:rsid w:val="009F4158"/>
    <w:rsid w:val="009F49FD"/>
    <w:rsid w:val="009F4E80"/>
    <w:rsid w:val="009F7212"/>
    <w:rsid w:val="009F7B60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F39"/>
    <w:rsid w:val="00A226D3"/>
    <w:rsid w:val="00A26E99"/>
    <w:rsid w:val="00A27988"/>
    <w:rsid w:val="00A314C9"/>
    <w:rsid w:val="00A31B08"/>
    <w:rsid w:val="00A358C7"/>
    <w:rsid w:val="00A3677A"/>
    <w:rsid w:val="00A36889"/>
    <w:rsid w:val="00A37D91"/>
    <w:rsid w:val="00A40EF5"/>
    <w:rsid w:val="00A436CE"/>
    <w:rsid w:val="00A439C6"/>
    <w:rsid w:val="00A44392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7E8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0750"/>
    <w:rsid w:val="00A82042"/>
    <w:rsid w:val="00A82487"/>
    <w:rsid w:val="00A831EF"/>
    <w:rsid w:val="00A8479D"/>
    <w:rsid w:val="00A877D3"/>
    <w:rsid w:val="00A91EE8"/>
    <w:rsid w:val="00A94507"/>
    <w:rsid w:val="00A949AC"/>
    <w:rsid w:val="00A969D5"/>
    <w:rsid w:val="00A97BAB"/>
    <w:rsid w:val="00AA1847"/>
    <w:rsid w:val="00AA19D1"/>
    <w:rsid w:val="00AA1DDC"/>
    <w:rsid w:val="00AA222D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4BBC"/>
    <w:rsid w:val="00AF5FFE"/>
    <w:rsid w:val="00AF64C5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4B29"/>
    <w:rsid w:val="00B256EE"/>
    <w:rsid w:val="00B26F84"/>
    <w:rsid w:val="00B3166C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0749"/>
    <w:rsid w:val="00B41A23"/>
    <w:rsid w:val="00B41F75"/>
    <w:rsid w:val="00B43593"/>
    <w:rsid w:val="00B438F3"/>
    <w:rsid w:val="00B43A82"/>
    <w:rsid w:val="00B44C61"/>
    <w:rsid w:val="00B45E9B"/>
    <w:rsid w:val="00B47271"/>
    <w:rsid w:val="00B478E3"/>
    <w:rsid w:val="00B5219D"/>
    <w:rsid w:val="00B52EBC"/>
    <w:rsid w:val="00B533C9"/>
    <w:rsid w:val="00B551A4"/>
    <w:rsid w:val="00B56A37"/>
    <w:rsid w:val="00B578B9"/>
    <w:rsid w:val="00B60592"/>
    <w:rsid w:val="00B609A3"/>
    <w:rsid w:val="00B61AE6"/>
    <w:rsid w:val="00B623CA"/>
    <w:rsid w:val="00B62EEC"/>
    <w:rsid w:val="00B648A4"/>
    <w:rsid w:val="00B702E1"/>
    <w:rsid w:val="00B74298"/>
    <w:rsid w:val="00B7624B"/>
    <w:rsid w:val="00B80B80"/>
    <w:rsid w:val="00B83FA1"/>
    <w:rsid w:val="00B861C9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6699"/>
    <w:rsid w:val="00BB1482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6EC1"/>
    <w:rsid w:val="00BC7BE5"/>
    <w:rsid w:val="00BD417A"/>
    <w:rsid w:val="00BD61B4"/>
    <w:rsid w:val="00BD70A9"/>
    <w:rsid w:val="00BE106D"/>
    <w:rsid w:val="00BE1B3A"/>
    <w:rsid w:val="00BE1FA0"/>
    <w:rsid w:val="00BE34A3"/>
    <w:rsid w:val="00BE3FF2"/>
    <w:rsid w:val="00BE5B05"/>
    <w:rsid w:val="00BE6233"/>
    <w:rsid w:val="00BF042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60D"/>
    <w:rsid w:val="00C42D18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643"/>
    <w:rsid w:val="00C748FE"/>
    <w:rsid w:val="00C75416"/>
    <w:rsid w:val="00C75D6C"/>
    <w:rsid w:val="00C77F66"/>
    <w:rsid w:val="00C80F51"/>
    <w:rsid w:val="00C8198C"/>
    <w:rsid w:val="00C85467"/>
    <w:rsid w:val="00C86178"/>
    <w:rsid w:val="00C864ED"/>
    <w:rsid w:val="00C87967"/>
    <w:rsid w:val="00C90372"/>
    <w:rsid w:val="00C915D8"/>
    <w:rsid w:val="00C92B23"/>
    <w:rsid w:val="00C9320A"/>
    <w:rsid w:val="00C959B8"/>
    <w:rsid w:val="00C9655D"/>
    <w:rsid w:val="00CA0673"/>
    <w:rsid w:val="00CA0C77"/>
    <w:rsid w:val="00CA2D61"/>
    <w:rsid w:val="00CA33D3"/>
    <w:rsid w:val="00CA3C31"/>
    <w:rsid w:val="00CA417F"/>
    <w:rsid w:val="00CA5269"/>
    <w:rsid w:val="00CA58BD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06FA9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4F84"/>
    <w:rsid w:val="00D372D7"/>
    <w:rsid w:val="00D37474"/>
    <w:rsid w:val="00D40441"/>
    <w:rsid w:val="00D40912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4EB5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51B7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3DEA"/>
    <w:rsid w:val="00DB7BD7"/>
    <w:rsid w:val="00DC0774"/>
    <w:rsid w:val="00DC07F7"/>
    <w:rsid w:val="00DC0F78"/>
    <w:rsid w:val="00DC172E"/>
    <w:rsid w:val="00DC27CC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1E40"/>
    <w:rsid w:val="00DE2AF3"/>
    <w:rsid w:val="00DE44E5"/>
    <w:rsid w:val="00DE4864"/>
    <w:rsid w:val="00DF23D4"/>
    <w:rsid w:val="00DF3F86"/>
    <w:rsid w:val="00DF433B"/>
    <w:rsid w:val="00DF4729"/>
    <w:rsid w:val="00DF5AD5"/>
    <w:rsid w:val="00DF7F50"/>
    <w:rsid w:val="00E00627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C41"/>
    <w:rsid w:val="00E25646"/>
    <w:rsid w:val="00E27AA9"/>
    <w:rsid w:val="00E3150C"/>
    <w:rsid w:val="00E315E9"/>
    <w:rsid w:val="00E318DE"/>
    <w:rsid w:val="00E32C3E"/>
    <w:rsid w:val="00E34FE6"/>
    <w:rsid w:val="00E3591E"/>
    <w:rsid w:val="00E363B8"/>
    <w:rsid w:val="00E36744"/>
    <w:rsid w:val="00E37469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1F0C"/>
    <w:rsid w:val="00E728A8"/>
    <w:rsid w:val="00E72DDF"/>
    <w:rsid w:val="00E7364C"/>
    <w:rsid w:val="00E753B5"/>
    <w:rsid w:val="00E75C85"/>
    <w:rsid w:val="00E76358"/>
    <w:rsid w:val="00E77CA1"/>
    <w:rsid w:val="00E837F8"/>
    <w:rsid w:val="00E83CEF"/>
    <w:rsid w:val="00E87A76"/>
    <w:rsid w:val="00E90DB9"/>
    <w:rsid w:val="00E92838"/>
    <w:rsid w:val="00E94650"/>
    <w:rsid w:val="00E9503A"/>
    <w:rsid w:val="00EA20DA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250D"/>
    <w:rsid w:val="00EC2669"/>
    <w:rsid w:val="00EC2C2C"/>
    <w:rsid w:val="00EC4596"/>
    <w:rsid w:val="00EC47D7"/>
    <w:rsid w:val="00EC5101"/>
    <w:rsid w:val="00EC5EE3"/>
    <w:rsid w:val="00ED2F54"/>
    <w:rsid w:val="00ED4895"/>
    <w:rsid w:val="00ED649E"/>
    <w:rsid w:val="00ED669C"/>
    <w:rsid w:val="00ED7A58"/>
    <w:rsid w:val="00EE0523"/>
    <w:rsid w:val="00EE077C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5094"/>
    <w:rsid w:val="00F16992"/>
    <w:rsid w:val="00F16DA9"/>
    <w:rsid w:val="00F17D7E"/>
    <w:rsid w:val="00F20593"/>
    <w:rsid w:val="00F21941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5EC0"/>
    <w:rsid w:val="00F36EC1"/>
    <w:rsid w:val="00F37CDE"/>
    <w:rsid w:val="00F4155A"/>
    <w:rsid w:val="00F424B2"/>
    <w:rsid w:val="00F42601"/>
    <w:rsid w:val="00F44C1F"/>
    <w:rsid w:val="00F45FB4"/>
    <w:rsid w:val="00F51D86"/>
    <w:rsid w:val="00F5315E"/>
    <w:rsid w:val="00F53674"/>
    <w:rsid w:val="00F53EC5"/>
    <w:rsid w:val="00F54DC3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3A9C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4A28"/>
    <w:rsid w:val="00FB6E9B"/>
    <w:rsid w:val="00FC1400"/>
    <w:rsid w:val="00FC2C7F"/>
    <w:rsid w:val="00FC3626"/>
    <w:rsid w:val="00FC3871"/>
    <w:rsid w:val="00FC41F7"/>
    <w:rsid w:val="00FC4C96"/>
    <w:rsid w:val="00FC4DA5"/>
    <w:rsid w:val="00FD366A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F1879"/>
    <w:rsid w:val="00FF2077"/>
    <w:rsid w:val="00FF47BA"/>
    <w:rsid w:val="00FF49CA"/>
    <w:rsid w:val="00FF5869"/>
    <w:rsid w:val="00FF5970"/>
    <w:rsid w:val="00FF5B00"/>
    <w:rsid w:val="00FF5F86"/>
    <w:rsid w:val="00FF734A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AT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autoRedefine/>
    <w:qFormat/>
    <w:rsid w:val="00544870"/>
    <w:pPr>
      <w:keepNext/>
      <w:numPr>
        <w:numId w:val="4"/>
      </w:numPr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autoRedefine/>
    <w:qFormat/>
    <w:rsid w:val="00BB1482"/>
    <w:pPr>
      <w:numPr>
        <w:ilvl w:val="1"/>
        <w:numId w:val="4"/>
      </w:numPr>
      <w:tabs>
        <w:tab w:val="clear" w:pos="425"/>
      </w:tabs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37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  <w:rPr>
      <w:rFonts w:cs="Times New Roman"/>
    </w:rPr>
  </w:style>
  <w:style w:type="paragraph" w:customStyle="1" w:styleId="1Heading">
    <w:name w:val="1 Heading"/>
    <w:basedOn w:val="Normal"/>
    <w:autoRedefine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F93A9C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6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link w:val="odstavec"/>
    <w:locked/>
    <w:rsid w:val="00F93A9C"/>
    <w:rPr>
      <w:rFonts w:ascii="Arial" w:hAnsi="Arial" w:cs="Arial"/>
      <w:bCs/>
      <w:iCs/>
      <w:lang w:val="sk-SK" w:eastAsia="sk-SK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locked/>
    <w:rsid w:val="00B0184F"/>
    <w:rPr>
      <w:rFonts w:ascii="Arial" w:hAnsi="Arial"/>
      <w:sz w:val="18"/>
      <w:lang w:val="en-GB" w:eastAsia="en-US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FB6E9B"/>
    <w:rPr>
      <w:color w:val="F37421"/>
      <w:sz w:val="18"/>
      <w:u w:val="none"/>
      <w:effect w:val="none"/>
    </w:rPr>
  </w:style>
  <w:style w:type="paragraph" w:customStyle="1" w:styleId="TopHeader">
    <w:name w:val="Top Header"/>
    <w:basedOn w:val="Normal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locked/>
    <w:rsid w:val="00C10476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link w:val="CommentSubject"/>
    <w:locked/>
    <w:rsid w:val="00C10476"/>
    <w:rPr>
      <w:b/>
    </w:rPr>
  </w:style>
  <w:style w:type="character" w:customStyle="1" w:styleId="TitleChar">
    <w:name w:val="Title Char"/>
    <w:link w:val="Title"/>
    <w:locked/>
    <w:rsid w:val="00C10476"/>
    <w:rPr>
      <w:b/>
      <w:kern w:val="28"/>
      <w:sz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locked/>
    <w:rsid w:val="00A314C9"/>
    <w:rPr>
      <w:rFonts w:ascii="Tahoma" w:hAnsi="Tahoma"/>
      <w:sz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AT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66ACB"/>
    <w:rPr>
      <w:sz w:val="24"/>
      <w:szCs w:val="24"/>
      <w:lang w:val="sk-SK" w:eastAsia="sk-SK"/>
    </w:rPr>
  </w:style>
  <w:style w:type="paragraph" w:styleId="Heading1">
    <w:name w:val="heading 1"/>
    <w:basedOn w:val="Normal"/>
    <w:next w:val="Normal"/>
    <w:autoRedefine/>
    <w:qFormat/>
    <w:rsid w:val="00544870"/>
    <w:pPr>
      <w:keepNext/>
      <w:numPr>
        <w:numId w:val="4"/>
      </w:numPr>
      <w:spacing w:before="60" w:after="240"/>
      <w:ind w:left="419"/>
      <w:jc w:val="both"/>
      <w:outlineLvl w:val="0"/>
    </w:pPr>
    <w:rPr>
      <w:rFonts w:ascii="Arial" w:hAnsi="Arial"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autoRedefine/>
    <w:qFormat/>
    <w:rsid w:val="00BB1482"/>
    <w:pPr>
      <w:numPr>
        <w:ilvl w:val="1"/>
        <w:numId w:val="4"/>
      </w:numPr>
      <w:tabs>
        <w:tab w:val="clear" w:pos="425"/>
      </w:tabs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37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  <w:rPr>
      <w:rFonts w:cs="Times New Roman"/>
    </w:rPr>
  </w:style>
  <w:style w:type="paragraph" w:customStyle="1" w:styleId="1Heading">
    <w:name w:val="1 Heading"/>
    <w:basedOn w:val="Normal"/>
    <w:autoRedefine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F93A9C"/>
    <w:pPr>
      <w:suppressAutoHyphens/>
      <w:ind w:left="426"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6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link w:val="odstavec"/>
    <w:locked/>
    <w:rsid w:val="00F93A9C"/>
    <w:rPr>
      <w:rFonts w:ascii="Arial" w:hAnsi="Arial" w:cs="Arial"/>
      <w:bCs/>
      <w:iCs/>
      <w:lang w:val="sk-SK" w:eastAsia="sk-SK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locked/>
    <w:rsid w:val="00B0184F"/>
    <w:rPr>
      <w:rFonts w:ascii="Arial" w:hAnsi="Arial"/>
      <w:sz w:val="18"/>
      <w:lang w:val="en-GB" w:eastAsia="en-US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FB6E9B"/>
    <w:rPr>
      <w:color w:val="F37421"/>
      <w:sz w:val="18"/>
      <w:u w:val="none"/>
      <w:effect w:val="none"/>
    </w:rPr>
  </w:style>
  <w:style w:type="paragraph" w:customStyle="1" w:styleId="TopHeader">
    <w:name w:val="Top Header"/>
    <w:basedOn w:val="Normal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locked/>
    <w:rsid w:val="00C10476"/>
    <w:rPr>
      <w:rFonts w:cs="Times New Roman"/>
    </w:rPr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link w:val="CommentSubject"/>
    <w:locked/>
    <w:rsid w:val="00C10476"/>
    <w:rPr>
      <w:b/>
    </w:rPr>
  </w:style>
  <w:style w:type="character" w:customStyle="1" w:styleId="TitleChar">
    <w:name w:val="Title Char"/>
    <w:link w:val="Title"/>
    <w:locked/>
    <w:rsid w:val="00C10476"/>
    <w:rPr>
      <w:b/>
      <w:kern w:val="28"/>
      <w:sz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locked/>
    <w:rsid w:val="00A314C9"/>
    <w:rPr>
      <w:rFonts w:ascii="Tahoma" w:hAnsi="Tahoma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AB0F32-AC7D-4F66-A8AB-15D51657BD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1533</Words>
  <Characters>9416</Characters>
  <Application>Microsoft Office Word</Application>
  <DocSecurity>0</DocSecurity>
  <Lines>78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10928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viznerov</dc:creator>
  <cp:lastModifiedBy>Viznerova Ivana</cp:lastModifiedBy>
  <cp:revision>13</cp:revision>
  <cp:lastPrinted>2012-06-19T08:38:00Z</cp:lastPrinted>
  <dcterms:created xsi:type="dcterms:W3CDTF">2016-03-11T12:38:00Z</dcterms:created>
  <dcterms:modified xsi:type="dcterms:W3CDTF">2016-03-24T11:10:00Z</dcterms:modified>
</cp:coreProperties>
</file>