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1E4A6C">
      <w:pPr>
        <w:pStyle w:val="Nadpis2"/>
      </w:pPr>
      <w:r w:rsidRPr="007002F9">
        <w:t>Obchodné meno a sídlo</w:t>
      </w:r>
    </w:p>
    <w:p w:rsidR="004D3B4A" w:rsidRPr="007002F9" w:rsidRDefault="004D3B4A" w:rsidP="004D3B4A">
      <w:pPr>
        <w:pStyle w:val="Zkladntext"/>
        <w:rPr>
          <w:szCs w:val="18"/>
        </w:rPr>
      </w:pPr>
      <w:r w:rsidRPr="007002F9">
        <w:rPr>
          <w:szCs w:val="18"/>
        </w:rPr>
        <w:t xml:space="preserve">Spoločnosť </w:t>
      </w:r>
      <w:r w:rsidR="001E4A6C">
        <w:rPr>
          <w:szCs w:val="18"/>
        </w:rPr>
        <w:t>PUKMP s.r.o.,</w:t>
      </w:r>
      <w:r w:rsidR="008670B0" w:rsidRPr="007002F9">
        <w:rPr>
          <w:szCs w:val="18"/>
        </w:rPr>
        <w:t xml:space="preserve"> so sídlom </w:t>
      </w:r>
      <w:proofErr w:type="spellStart"/>
      <w:r w:rsidR="001E4A6C">
        <w:rPr>
          <w:szCs w:val="18"/>
        </w:rPr>
        <w:t>Rőntgenova</w:t>
      </w:r>
      <w:proofErr w:type="spellEnd"/>
      <w:r w:rsidR="001E4A6C">
        <w:rPr>
          <w:szCs w:val="18"/>
        </w:rPr>
        <w:t xml:space="preserve"> 26, 85</w:t>
      </w:r>
      <w:r w:rsidR="008670B0" w:rsidRPr="007002F9">
        <w:rPr>
          <w:szCs w:val="18"/>
        </w:rPr>
        <w:t>1 0</w:t>
      </w:r>
      <w:r w:rsidR="001E4A6C">
        <w:rPr>
          <w:szCs w:val="18"/>
        </w:rPr>
        <w:t>1</w:t>
      </w:r>
      <w:r w:rsidR="008670B0" w:rsidRPr="007002F9">
        <w:rPr>
          <w:szCs w:val="18"/>
        </w:rPr>
        <w:t xml:space="preserve"> Bratislava </w:t>
      </w:r>
      <w:r w:rsidRPr="007002F9">
        <w:rPr>
          <w:szCs w:val="18"/>
        </w:rPr>
        <w:t>(ďalej len Spoločnosť), bola založená 2</w:t>
      </w:r>
      <w:r w:rsidR="001E4A6C">
        <w:rPr>
          <w:szCs w:val="18"/>
        </w:rPr>
        <w:t>7</w:t>
      </w:r>
      <w:r w:rsidRPr="007002F9">
        <w:rPr>
          <w:szCs w:val="18"/>
        </w:rPr>
        <w:t xml:space="preserve">. </w:t>
      </w:r>
      <w:r w:rsidR="001E4A6C">
        <w:rPr>
          <w:szCs w:val="18"/>
        </w:rPr>
        <w:t>októbra</w:t>
      </w:r>
      <w:r w:rsidRPr="007002F9">
        <w:rPr>
          <w:szCs w:val="18"/>
        </w:rPr>
        <w:t xml:space="preserve"> 1993 a do obchodného registra bola zapísaná </w:t>
      </w:r>
      <w:r w:rsidR="001E4A6C">
        <w:rPr>
          <w:szCs w:val="18"/>
        </w:rPr>
        <w:t>18</w:t>
      </w:r>
      <w:r w:rsidRPr="007002F9">
        <w:rPr>
          <w:szCs w:val="18"/>
        </w:rPr>
        <w:t xml:space="preserve">. </w:t>
      </w:r>
      <w:r w:rsidR="001E4A6C">
        <w:rPr>
          <w:szCs w:val="18"/>
        </w:rPr>
        <w:t>marca</w:t>
      </w:r>
      <w:r w:rsidRPr="007002F9">
        <w:rPr>
          <w:szCs w:val="18"/>
        </w:rPr>
        <w:t xml:space="preserve"> 199</w:t>
      </w:r>
      <w:r w:rsidR="001E4A6C">
        <w:rPr>
          <w:szCs w:val="18"/>
        </w:rPr>
        <w:t>4</w:t>
      </w:r>
      <w:r w:rsidRPr="007002F9">
        <w:rPr>
          <w:szCs w:val="18"/>
        </w:rPr>
        <w:t xml:space="preserve"> (Obchodný register Okresného súdu Bratislava</w:t>
      </w:r>
      <w:r w:rsidR="006F1D0E" w:rsidRPr="007002F9">
        <w:rPr>
          <w:szCs w:val="18"/>
        </w:rPr>
        <w:t xml:space="preserve"> I v Bratislave, oddiel </w:t>
      </w:r>
      <w:proofErr w:type="spellStart"/>
      <w:r w:rsidR="006F1D0E" w:rsidRPr="007002F9">
        <w:rPr>
          <w:szCs w:val="18"/>
        </w:rPr>
        <w:t>Sro</w:t>
      </w:r>
      <w:proofErr w:type="spellEnd"/>
      <w:r w:rsidRPr="007002F9">
        <w:rPr>
          <w:szCs w:val="18"/>
        </w:rPr>
        <w:t xml:space="preserve">, vložka </w:t>
      </w:r>
      <w:r w:rsidR="001E4A6C">
        <w:rPr>
          <w:szCs w:val="18"/>
        </w:rPr>
        <w:t>6661/B</w:t>
      </w:r>
      <w:r w:rsidRPr="007002F9">
        <w:rPr>
          <w:szCs w:val="18"/>
        </w:rPr>
        <w:t xml:space="preserve">). </w:t>
      </w:r>
    </w:p>
    <w:p w:rsidR="004D3B4A" w:rsidRPr="007002F9" w:rsidRDefault="004D3B4A" w:rsidP="004D3B4A">
      <w:pPr>
        <w:rPr>
          <w:sz w:val="18"/>
          <w:szCs w:val="18"/>
        </w:rPr>
      </w:pPr>
    </w:p>
    <w:p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tbl>
      <w:tblPr>
        <w:tblW w:w="5000" w:type="pct"/>
        <w:tblCellSpacing w:w="15" w:type="dxa"/>
        <w:tblCellMar>
          <w:top w:w="15" w:type="dxa"/>
          <w:left w:w="15" w:type="dxa"/>
          <w:bottom w:w="15" w:type="dxa"/>
          <w:right w:w="15" w:type="dxa"/>
        </w:tblCellMar>
        <w:tblLook w:val="04A0"/>
      </w:tblPr>
      <w:tblGrid>
        <w:gridCol w:w="6217"/>
        <w:gridCol w:w="3085"/>
      </w:tblGrid>
      <w:tr w:rsidR="001E4A6C" w:rsidRPr="001E4A6C" w:rsidTr="001E4A6C">
        <w:trPr>
          <w:tblCellSpacing w:w="15" w:type="dxa"/>
        </w:trPr>
        <w:tc>
          <w:tcPr>
            <w:tcW w:w="3350" w:type="pct"/>
            <w:vAlign w:val="center"/>
            <w:hideMark/>
          </w:tcPr>
          <w:p w:rsidR="001E4A6C" w:rsidRPr="001E4A6C" w:rsidRDefault="001E4A6C" w:rsidP="001E4A6C">
            <w:pPr>
              <w:pStyle w:val="Odsekzoznamu"/>
              <w:numPr>
                <w:ilvl w:val="0"/>
                <w:numId w:val="39"/>
              </w:numPr>
              <w:rPr>
                <w:sz w:val="18"/>
                <w:szCs w:val="18"/>
                <w:lang w:eastAsia="sk-SK"/>
              </w:rPr>
            </w:pPr>
            <w:r w:rsidRPr="001E4A6C">
              <w:rPr>
                <w:sz w:val="18"/>
                <w:szCs w:val="18"/>
                <w:lang w:eastAsia="sk-SK"/>
              </w:rPr>
              <w:t xml:space="preserve">veľkoobchod s rozličným tovarom </w:t>
            </w:r>
          </w:p>
        </w:tc>
        <w:tc>
          <w:tcPr>
            <w:tcW w:w="1650" w:type="pct"/>
            <w:hideMark/>
          </w:tcPr>
          <w:p w:rsidR="001E4A6C" w:rsidRPr="001E4A6C" w:rsidRDefault="001E4A6C" w:rsidP="001E4A6C">
            <w:pPr>
              <w:rPr>
                <w:sz w:val="18"/>
                <w:szCs w:val="18"/>
                <w:lang w:eastAsia="sk-SK"/>
              </w:rPr>
            </w:pPr>
            <w:r w:rsidRPr="001E4A6C">
              <w:rPr>
                <w:sz w:val="18"/>
                <w:szCs w:val="18"/>
                <w:lang w:eastAsia="sk-SK"/>
              </w:rPr>
              <w:t xml:space="preserve">  </w:t>
            </w:r>
          </w:p>
        </w:tc>
      </w:tr>
    </w:tbl>
    <w:p w:rsidR="001E4A6C" w:rsidRPr="001E4A6C" w:rsidRDefault="001E4A6C" w:rsidP="001E4A6C">
      <w:pPr>
        <w:rPr>
          <w:vanish/>
          <w:sz w:val="18"/>
          <w:szCs w:val="18"/>
          <w:lang w:eastAsia="sk-SK"/>
        </w:rPr>
      </w:pPr>
    </w:p>
    <w:tbl>
      <w:tblPr>
        <w:tblW w:w="5000" w:type="pct"/>
        <w:tblCellSpacing w:w="15" w:type="dxa"/>
        <w:tblCellMar>
          <w:top w:w="15" w:type="dxa"/>
          <w:left w:w="15" w:type="dxa"/>
          <w:bottom w:w="15" w:type="dxa"/>
          <w:right w:w="15" w:type="dxa"/>
        </w:tblCellMar>
        <w:tblLook w:val="04A0"/>
      </w:tblPr>
      <w:tblGrid>
        <w:gridCol w:w="6217"/>
        <w:gridCol w:w="3085"/>
      </w:tblGrid>
      <w:tr w:rsidR="001E4A6C" w:rsidRPr="001E4A6C" w:rsidTr="001E4A6C">
        <w:trPr>
          <w:tblCellSpacing w:w="15" w:type="dxa"/>
        </w:trPr>
        <w:tc>
          <w:tcPr>
            <w:tcW w:w="3350" w:type="pct"/>
            <w:vAlign w:val="center"/>
            <w:hideMark/>
          </w:tcPr>
          <w:p w:rsidR="001E4A6C" w:rsidRPr="001E4A6C" w:rsidRDefault="001E4A6C" w:rsidP="001E4A6C">
            <w:pPr>
              <w:pStyle w:val="Odsekzoznamu"/>
              <w:numPr>
                <w:ilvl w:val="0"/>
                <w:numId w:val="39"/>
              </w:numPr>
              <w:rPr>
                <w:sz w:val="18"/>
                <w:szCs w:val="18"/>
                <w:lang w:eastAsia="sk-SK"/>
              </w:rPr>
            </w:pPr>
            <w:r w:rsidRPr="001E4A6C">
              <w:rPr>
                <w:sz w:val="18"/>
                <w:szCs w:val="18"/>
                <w:lang w:eastAsia="sk-SK"/>
              </w:rPr>
              <w:t xml:space="preserve">nákup a predaj tovaru v rozsahu voľnej živnosti </w:t>
            </w:r>
          </w:p>
        </w:tc>
        <w:tc>
          <w:tcPr>
            <w:tcW w:w="1650" w:type="pct"/>
            <w:hideMark/>
          </w:tcPr>
          <w:p w:rsidR="001E4A6C" w:rsidRPr="001E4A6C" w:rsidRDefault="001E4A6C" w:rsidP="001E4A6C">
            <w:pPr>
              <w:rPr>
                <w:sz w:val="18"/>
                <w:szCs w:val="18"/>
                <w:lang w:eastAsia="sk-SK"/>
              </w:rPr>
            </w:pPr>
            <w:r w:rsidRPr="001E4A6C">
              <w:rPr>
                <w:sz w:val="18"/>
                <w:szCs w:val="18"/>
                <w:lang w:eastAsia="sk-SK"/>
              </w:rPr>
              <w:t> </w:t>
            </w:r>
          </w:p>
        </w:tc>
      </w:tr>
    </w:tbl>
    <w:p w:rsidR="001E4A6C" w:rsidRPr="001E4A6C" w:rsidRDefault="001E4A6C" w:rsidP="001E4A6C">
      <w:pPr>
        <w:rPr>
          <w:vanish/>
          <w:sz w:val="18"/>
          <w:szCs w:val="18"/>
          <w:lang w:eastAsia="sk-SK"/>
        </w:rPr>
      </w:pPr>
    </w:p>
    <w:tbl>
      <w:tblPr>
        <w:tblW w:w="5000" w:type="pct"/>
        <w:tblCellSpacing w:w="15" w:type="dxa"/>
        <w:tblCellMar>
          <w:top w:w="15" w:type="dxa"/>
          <w:left w:w="15" w:type="dxa"/>
          <w:bottom w:w="15" w:type="dxa"/>
          <w:right w:w="15" w:type="dxa"/>
        </w:tblCellMar>
        <w:tblLook w:val="04A0"/>
      </w:tblPr>
      <w:tblGrid>
        <w:gridCol w:w="6217"/>
        <w:gridCol w:w="3085"/>
      </w:tblGrid>
      <w:tr w:rsidR="001E4A6C" w:rsidRPr="001E4A6C" w:rsidTr="001E4A6C">
        <w:trPr>
          <w:tblCellSpacing w:w="15" w:type="dxa"/>
        </w:trPr>
        <w:tc>
          <w:tcPr>
            <w:tcW w:w="3350" w:type="pct"/>
            <w:vAlign w:val="center"/>
            <w:hideMark/>
          </w:tcPr>
          <w:p w:rsidR="001E4A6C" w:rsidRPr="001E4A6C" w:rsidRDefault="001E4A6C" w:rsidP="001E4A6C">
            <w:pPr>
              <w:pStyle w:val="Odsekzoznamu"/>
              <w:numPr>
                <w:ilvl w:val="0"/>
                <w:numId w:val="39"/>
              </w:numPr>
              <w:rPr>
                <w:sz w:val="18"/>
                <w:szCs w:val="18"/>
                <w:lang w:eastAsia="sk-SK"/>
              </w:rPr>
            </w:pPr>
            <w:r w:rsidRPr="001E4A6C">
              <w:rPr>
                <w:sz w:val="18"/>
                <w:szCs w:val="18"/>
                <w:lang w:eastAsia="sk-SK"/>
              </w:rPr>
              <w:t xml:space="preserve">poradenská činnosť a sprostredkovanie v oblasti stavebníctva </w:t>
            </w:r>
          </w:p>
        </w:tc>
        <w:tc>
          <w:tcPr>
            <w:tcW w:w="1650" w:type="pct"/>
            <w:hideMark/>
          </w:tcPr>
          <w:p w:rsidR="001E4A6C" w:rsidRPr="001E4A6C" w:rsidRDefault="001E4A6C" w:rsidP="001E4A6C">
            <w:pPr>
              <w:rPr>
                <w:sz w:val="18"/>
                <w:szCs w:val="18"/>
                <w:lang w:eastAsia="sk-SK"/>
              </w:rPr>
            </w:pPr>
            <w:r w:rsidRPr="001E4A6C">
              <w:rPr>
                <w:sz w:val="18"/>
                <w:szCs w:val="18"/>
                <w:lang w:eastAsia="sk-SK"/>
              </w:rPr>
              <w:t xml:space="preserve">  </w:t>
            </w:r>
          </w:p>
        </w:tc>
      </w:tr>
    </w:tbl>
    <w:p w:rsidR="001E4A6C" w:rsidRPr="001E4A6C" w:rsidRDefault="001E4A6C" w:rsidP="001E4A6C">
      <w:pPr>
        <w:rPr>
          <w:vanish/>
          <w:sz w:val="18"/>
          <w:szCs w:val="18"/>
          <w:lang w:eastAsia="sk-SK"/>
        </w:rPr>
      </w:pPr>
    </w:p>
    <w:tbl>
      <w:tblPr>
        <w:tblW w:w="5000" w:type="pct"/>
        <w:tblCellSpacing w:w="15" w:type="dxa"/>
        <w:tblCellMar>
          <w:top w:w="15" w:type="dxa"/>
          <w:left w:w="15" w:type="dxa"/>
          <w:bottom w:w="15" w:type="dxa"/>
          <w:right w:w="15" w:type="dxa"/>
        </w:tblCellMar>
        <w:tblLook w:val="04A0"/>
      </w:tblPr>
      <w:tblGrid>
        <w:gridCol w:w="6217"/>
        <w:gridCol w:w="3085"/>
      </w:tblGrid>
      <w:tr w:rsidR="001E4A6C" w:rsidRPr="001E4A6C" w:rsidTr="001E4A6C">
        <w:trPr>
          <w:tblCellSpacing w:w="15" w:type="dxa"/>
        </w:trPr>
        <w:tc>
          <w:tcPr>
            <w:tcW w:w="3350" w:type="pct"/>
            <w:vAlign w:val="center"/>
            <w:hideMark/>
          </w:tcPr>
          <w:p w:rsidR="001E4A6C" w:rsidRPr="001E4A6C" w:rsidRDefault="001E4A6C" w:rsidP="001E4A6C">
            <w:pPr>
              <w:pStyle w:val="Odsekzoznamu"/>
              <w:numPr>
                <w:ilvl w:val="0"/>
                <w:numId w:val="39"/>
              </w:numPr>
              <w:rPr>
                <w:sz w:val="18"/>
                <w:szCs w:val="18"/>
                <w:lang w:eastAsia="sk-SK"/>
              </w:rPr>
            </w:pPr>
            <w:r w:rsidRPr="001E4A6C">
              <w:rPr>
                <w:sz w:val="18"/>
                <w:szCs w:val="18"/>
                <w:lang w:eastAsia="sk-SK"/>
              </w:rPr>
              <w:t xml:space="preserve">sprostredkovanie obchodu </w:t>
            </w:r>
          </w:p>
        </w:tc>
        <w:tc>
          <w:tcPr>
            <w:tcW w:w="1650" w:type="pct"/>
            <w:hideMark/>
          </w:tcPr>
          <w:p w:rsidR="001E4A6C" w:rsidRPr="001E4A6C" w:rsidRDefault="001E4A6C" w:rsidP="001E4A6C">
            <w:pPr>
              <w:rPr>
                <w:sz w:val="18"/>
                <w:szCs w:val="18"/>
                <w:lang w:eastAsia="sk-SK"/>
              </w:rPr>
            </w:pPr>
          </w:p>
        </w:tc>
      </w:tr>
    </w:tbl>
    <w:p w:rsidR="001E4A6C" w:rsidRPr="001E4A6C" w:rsidRDefault="001E4A6C" w:rsidP="001E4A6C">
      <w:pPr>
        <w:rPr>
          <w:vanish/>
          <w:sz w:val="18"/>
          <w:szCs w:val="18"/>
          <w:lang w:eastAsia="sk-SK"/>
        </w:rPr>
      </w:pPr>
    </w:p>
    <w:tbl>
      <w:tblPr>
        <w:tblW w:w="5000" w:type="pct"/>
        <w:tblCellSpacing w:w="15" w:type="dxa"/>
        <w:tblCellMar>
          <w:top w:w="15" w:type="dxa"/>
          <w:left w:w="15" w:type="dxa"/>
          <w:bottom w:w="15" w:type="dxa"/>
          <w:right w:w="15" w:type="dxa"/>
        </w:tblCellMar>
        <w:tblLook w:val="04A0"/>
      </w:tblPr>
      <w:tblGrid>
        <w:gridCol w:w="6217"/>
        <w:gridCol w:w="3085"/>
      </w:tblGrid>
      <w:tr w:rsidR="001E4A6C" w:rsidRPr="001E4A6C" w:rsidTr="001E4A6C">
        <w:trPr>
          <w:tblCellSpacing w:w="15" w:type="dxa"/>
        </w:trPr>
        <w:tc>
          <w:tcPr>
            <w:tcW w:w="3350" w:type="pct"/>
            <w:vAlign w:val="center"/>
            <w:hideMark/>
          </w:tcPr>
          <w:p w:rsidR="001E4A6C" w:rsidRPr="001E4A6C" w:rsidRDefault="001E4A6C" w:rsidP="001E4A6C">
            <w:pPr>
              <w:pStyle w:val="Odsekzoznamu"/>
              <w:numPr>
                <w:ilvl w:val="0"/>
                <w:numId w:val="39"/>
              </w:numPr>
              <w:rPr>
                <w:sz w:val="18"/>
                <w:szCs w:val="18"/>
                <w:lang w:eastAsia="sk-SK"/>
              </w:rPr>
            </w:pPr>
            <w:r w:rsidRPr="001E4A6C">
              <w:rPr>
                <w:sz w:val="18"/>
                <w:szCs w:val="18"/>
                <w:lang w:eastAsia="sk-SK"/>
              </w:rPr>
              <w:t xml:space="preserve">uskutočňovanie stavieb a ich zmien </w:t>
            </w:r>
          </w:p>
        </w:tc>
        <w:tc>
          <w:tcPr>
            <w:tcW w:w="1650" w:type="pct"/>
            <w:hideMark/>
          </w:tcPr>
          <w:p w:rsidR="001E4A6C" w:rsidRPr="001E4A6C" w:rsidRDefault="001E4A6C" w:rsidP="001E4A6C">
            <w:pPr>
              <w:rPr>
                <w:sz w:val="18"/>
                <w:szCs w:val="18"/>
                <w:lang w:eastAsia="sk-SK"/>
              </w:rPr>
            </w:pPr>
            <w:r w:rsidRPr="001E4A6C">
              <w:rPr>
                <w:sz w:val="18"/>
                <w:szCs w:val="18"/>
                <w:lang w:eastAsia="sk-SK"/>
              </w:rPr>
              <w:t xml:space="preserve">  </w:t>
            </w:r>
          </w:p>
        </w:tc>
      </w:tr>
    </w:tbl>
    <w:p w:rsidR="001E4A6C" w:rsidRPr="001E4A6C" w:rsidRDefault="001E4A6C" w:rsidP="001E4A6C">
      <w:pPr>
        <w:rPr>
          <w:vanish/>
          <w:sz w:val="18"/>
          <w:szCs w:val="18"/>
          <w:lang w:eastAsia="sk-SK"/>
        </w:rPr>
      </w:pPr>
    </w:p>
    <w:tbl>
      <w:tblPr>
        <w:tblW w:w="5000" w:type="pct"/>
        <w:tblCellSpacing w:w="15" w:type="dxa"/>
        <w:tblCellMar>
          <w:top w:w="15" w:type="dxa"/>
          <w:left w:w="15" w:type="dxa"/>
          <w:bottom w:w="15" w:type="dxa"/>
          <w:right w:w="15" w:type="dxa"/>
        </w:tblCellMar>
        <w:tblLook w:val="04A0"/>
      </w:tblPr>
      <w:tblGrid>
        <w:gridCol w:w="6217"/>
        <w:gridCol w:w="3085"/>
      </w:tblGrid>
      <w:tr w:rsidR="001E4A6C" w:rsidRPr="001E4A6C" w:rsidTr="001E4A6C">
        <w:trPr>
          <w:tblCellSpacing w:w="15" w:type="dxa"/>
        </w:trPr>
        <w:tc>
          <w:tcPr>
            <w:tcW w:w="3350" w:type="pct"/>
            <w:vAlign w:val="center"/>
            <w:hideMark/>
          </w:tcPr>
          <w:p w:rsidR="001E4A6C" w:rsidRPr="001E4A6C" w:rsidRDefault="001E4A6C" w:rsidP="001E4A6C">
            <w:pPr>
              <w:pStyle w:val="Odsekzoznamu"/>
              <w:numPr>
                <w:ilvl w:val="0"/>
                <w:numId w:val="39"/>
              </w:numPr>
              <w:rPr>
                <w:sz w:val="18"/>
                <w:szCs w:val="18"/>
                <w:lang w:eastAsia="sk-SK"/>
              </w:rPr>
            </w:pPr>
            <w:r w:rsidRPr="001E4A6C">
              <w:rPr>
                <w:sz w:val="18"/>
                <w:szCs w:val="18"/>
                <w:lang w:eastAsia="sk-SK"/>
              </w:rPr>
              <w:t xml:space="preserve">uskutočňovanie jednoduchých stavieb, drobných stavieb a ich zmien </w:t>
            </w:r>
          </w:p>
        </w:tc>
        <w:tc>
          <w:tcPr>
            <w:tcW w:w="1650" w:type="pct"/>
            <w:hideMark/>
          </w:tcPr>
          <w:p w:rsidR="001E4A6C" w:rsidRPr="001E4A6C" w:rsidRDefault="001E4A6C" w:rsidP="001E4A6C">
            <w:pPr>
              <w:rPr>
                <w:sz w:val="18"/>
                <w:szCs w:val="18"/>
                <w:lang w:eastAsia="sk-SK"/>
              </w:rPr>
            </w:pPr>
            <w:r w:rsidRPr="001E4A6C">
              <w:rPr>
                <w:sz w:val="18"/>
                <w:szCs w:val="18"/>
                <w:lang w:eastAsia="sk-SK"/>
              </w:rPr>
              <w:t xml:space="preserve">  </w:t>
            </w:r>
          </w:p>
        </w:tc>
      </w:tr>
    </w:tbl>
    <w:p w:rsidR="001E4A6C" w:rsidRPr="001E4A6C" w:rsidRDefault="001E4A6C" w:rsidP="001E4A6C">
      <w:pPr>
        <w:rPr>
          <w:vanish/>
          <w:sz w:val="18"/>
          <w:szCs w:val="18"/>
          <w:lang w:eastAsia="sk-SK"/>
        </w:rPr>
      </w:pPr>
    </w:p>
    <w:tbl>
      <w:tblPr>
        <w:tblW w:w="5000" w:type="pct"/>
        <w:tblCellSpacing w:w="15" w:type="dxa"/>
        <w:tblCellMar>
          <w:top w:w="15" w:type="dxa"/>
          <w:left w:w="15" w:type="dxa"/>
          <w:bottom w:w="15" w:type="dxa"/>
          <w:right w:w="15" w:type="dxa"/>
        </w:tblCellMar>
        <w:tblLook w:val="04A0"/>
      </w:tblPr>
      <w:tblGrid>
        <w:gridCol w:w="6217"/>
        <w:gridCol w:w="3085"/>
      </w:tblGrid>
      <w:tr w:rsidR="001E4A6C" w:rsidRPr="001E4A6C" w:rsidTr="001E4A6C">
        <w:trPr>
          <w:tblCellSpacing w:w="15" w:type="dxa"/>
        </w:trPr>
        <w:tc>
          <w:tcPr>
            <w:tcW w:w="3350" w:type="pct"/>
            <w:vAlign w:val="center"/>
            <w:hideMark/>
          </w:tcPr>
          <w:p w:rsidR="001E4A6C" w:rsidRPr="001E4A6C" w:rsidRDefault="001E4A6C" w:rsidP="001E4A6C">
            <w:pPr>
              <w:pStyle w:val="Odsekzoznamu"/>
              <w:numPr>
                <w:ilvl w:val="0"/>
                <w:numId w:val="39"/>
              </w:numPr>
              <w:rPr>
                <w:sz w:val="18"/>
                <w:szCs w:val="18"/>
                <w:lang w:eastAsia="sk-SK"/>
              </w:rPr>
            </w:pPr>
            <w:r w:rsidRPr="001E4A6C">
              <w:rPr>
                <w:sz w:val="18"/>
                <w:szCs w:val="18"/>
                <w:lang w:eastAsia="sk-SK"/>
              </w:rPr>
              <w:t xml:space="preserve">prenájom nehnuteľností spojený s poskytovaním iných než základných služieb súvisiacich s prenájmom </w:t>
            </w:r>
          </w:p>
        </w:tc>
        <w:tc>
          <w:tcPr>
            <w:tcW w:w="1650" w:type="pct"/>
            <w:hideMark/>
          </w:tcPr>
          <w:p w:rsidR="001E4A6C" w:rsidRPr="001E4A6C" w:rsidRDefault="001E4A6C" w:rsidP="001E4A6C">
            <w:pPr>
              <w:rPr>
                <w:sz w:val="18"/>
                <w:szCs w:val="18"/>
                <w:lang w:eastAsia="sk-SK"/>
              </w:rPr>
            </w:pPr>
            <w:r w:rsidRPr="001E4A6C">
              <w:rPr>
                <w:sz w:val="18"/>
                <w:szCs w:val="18"/>
                <w:lang w:eastAsia="sk-SK"/>
              </w:rPr>
              <w:t xml:space="preserve">  </w:t>
            </w:r>
          </w:p>
        </w:tc>
      </w:tr>
    </w:tbl>
    <w:p w:rsidR="001E4A6C" w:rsidRPr="001E4A6C" w:rsidRDefault="001E4A6C" w:rsidP="001E4A6C">
      <w:pPr>
        <w:rPr>
          <w:vanish/>
          <w:sz w:val="18"/>
          <w:szCs w:val="18"/>
          <w:lang w:eastAsia="sk-SK"/>
        </w:rPr>
      </w:pPr>
    </w:p>
    <w:tbl>
      <w:tblPr>
        <w:tblW w:w="5000" w:type="pct"/>
        <w:tblCellSpacing w:w="15" w:type="dxa"/>
        <w:tblCellMar>
          <w:top w:w="15" w:type="dxa"/>
          <w:left w:w="15" w:type="dxa"/>
          <w:bottom w:w="15" w:type="dxa"/>
          <w:right w:w="15" w:type="dxa"/>
        </w:tblCellMar>
        <w:tblLook w:val="04A0"/>
      </w:tblPr>
      <w:tblGrid>
        <w:gridCol w:w="9302"/>
      </w:tblGrid>
      <w:tr w:rsidR="001E4A6C" w:rsidRPr="001E4A6C" w:rsidTr="001E4A6C">
        <w:trPr>
          <w:tblCellSpacing w:w="15" w:type="dxa"/>
        </w:trPr>
        <w:tc>
          <w:tcPr>
            <w:tcW w:w="3350" w:type="pct"/>
            <w:vAlign w:val="center"/>
            <w:hideMark/>
          </w:tcPr>
          <w:p w:rsidR="001E4A6C" w:rsidRPr="001E4A6C" w:rsidRDefault="001E4A6C" w:rsidP="001E4A6C">
            <w:pPr>
              <w:pStyle w:val="Odsekzoznamu"/>
              <w:numPr>
                <w:ilvl w:val="0"/>
                <w:numId w:val="39"/>
              </w:numPr>
              <w:rPr>
                <w:sz w:val="18"/>
                <w:szCs w:val="18"/>
                <w:lang w:eastAsia="sk-SK"/>
              </w:rPr>
            </w:pPr>
            <w:r w:rsidRPr="001E4A6C">
              <w:rPr>
                <w:sz w:val="18"/>
                <w:szCs w:val="18"/>
                <w:lang w:eastAsia="sk-SK"/>
              </w:rPr>
              <w:t>správa bytového alebo nebytového fondu</w:t>
            </w:r>
            <w:r>
              <w:rPr>
                <w:sz w:val="18"/>
                <w:szCs w:val="18"/>
                <w:lang w:eastAsia="sk-SK"/>
              </w:rPr>
              <w:t>.</w:t>
            </w:r>
          </w:p>
        </w:tc>
      </w:tr>
    </w:tbl>
    <w:p w:rsidR="004D3B4A" w:rsidRPr="007002F9" w:rsidRDefault="004D3B4A" w:rsidP="004D3B4A">
      <w:pPr>
        <w:pStyle w:val="Zkladntext"/>
        <w:rPr>
          <w:szCs w:val="18"/>
        </w:rPr>
      </w:pPr>
      <w:r w:rsidRPr="007002F9">
        <w:rPr>
          <w:szCs w:val="18"/>
        </w:rPr>
        <w:t>.</w:t>
      </w:r>
    </w:p>
    <w:p w:rsidR="004D3B4A" w:rsidRPr="007002F9" w:rsidRDefault="004D3B4A" w:rsidP="004D3B4A">
      <w:pPr>
        <w:pStyle w:val="Zkladntext"/>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bookmarkStart w:id="2" w:name="_MON_1514704990"/>
    <w:bookmarkEnd w:id="2"/>
    <w:p w:rsidR="004D3B4A" w:rsidRPr="007002F9" w:rsidRDefault="001E4A6C" w:rsidP="004D3B4A">
      <w:pPr>
        <w:pStyle w:val="Zkladntext"/>
        <w:rPr>
          <w:szCs w:val="18"/>
        </w:rPr>
      </w:pPr>
      <w:r w:rsidRPr="007002F9">
        <w:rPr>
          <w:szCs w:val="18"/>
        </w:rPr>
        <w:object w:dxaOrig="9097" w:dyaOrig="9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437.25pt;height:51pt" o:ole="" o:preferrelative="f">
            <v:imagedata r:id="rId7" o:title=""/>
            <o:lock v:ext="edit" aspectratio="f"/>
          </v:shape>
          <o:OLEObject Type="Embed" ProgID="Excel.Sheet.12" ShapeID="_x0000_i1039" DrawAspect="Content" ObjectID="_1520940449" r:id="rId8"/>
        </w:object>
      </w:r>
    </w:p>
    <w:p w:rsidR="004D3B4A" w:rsidRPr="007002F9" w:rsidRDefault="004D3B4A" w:rsidP="004D3B4A">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Účtovná závierka Spoločnosti k 31. decembru 201</w:t>
      </w:r>
      <w:r w:rsidR="00E37A89" w:rsidRPr="007002F9">
        <w:rPr>
          <w:szCs w:val="18"/>
        </w:rPr>
        <w:t>5</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E37A89" w:rsidRPr="007002F9">
        <w:rPr>
          <w:szCs w:val="18"/>
        </w:rPr>
        <w:t>5</w:t>
      </w:r>
      <w:r w:rsidR="007E3AA2" w:rsidRPr="007002F9">
        <w:rPr>
          <w:szCs w:val="18"/>
        </w:rPr>
        <w:t xml:space="preserve"> do 31. decembra 201</w:t>
      </w:r>
      <w:r w:rsidR="00E37A89" w:rsidRPr="007002F9">
        <w:rPr>
          <w:szCs w:val="18"/>
        </w:rPr>
        <w:t>5</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4D3B4A" w:rsidP="004D3B4A">
      <w:pPr>
        <w:pStyle w:val="Zkladntext"/>
        <w:ind w:hanging="426"/>
        <w:rPr>
          <w:szCs w:val="18"/>
        </w:rPr>
      </w:pPr>
      <w:r w:rsidRPr="007002F9">
        <w:rPr>
          <w:szCs w:val="18"/>
        </w:rPr>
        <w:tab/>
        <w:t>Účtovná závierka Spoločnosti k 31. decembru 201</w:t>
      </w:r>
      <w:r w:rsidR="00BD501F" w:rsidRPr="007002F9">
        <w:rPr>
          <w:szCs w:val="18"/>
        </w:rPr>
        <w:t>4</w:t>
      </w:r>
      <w:r w:rsidRPr="007002F9">
        <w:rPr>
          <w:szCs w:val="18"/>
        </w:rPr>
        <w:t>, za predchádzajúce účtovné obdobie, bola schválená valným zhroma</w:t>
      </w:r>
      <w:r w:rsidR="001E4A6C">
        <w:rPr>
          <w:szCs w:val="18"/>
        </w:rPr>
        <w:t>ždením Spoločnosti 15</w:t>
      </w:r>
      <w:r w:rsidR="007E3AA2" w:rsidRPr="007002F9">
        <w:rPr>
          <w:szCs w:val="18"/>
        </w:rPr>
        <w:t>. mája 201</w:t>
      </w:r>
      <w:r w:rsidR="00BD501F" w:rsidRPr="007002F9">
        <w:rPr>
          <w:szCs w:val="18"/>
        </w:rPr>
        <w:t>5</w:t>
      </w:r>
      <w:r w:rsidRPr="007002F9">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rsidR="007002F9" w:rsidRPr="007002F9" w:rsidRDefault="007002F9" w:rsidP="007002F9">
      <w:pPr>
        <w:ind w:left="426"/>
        <w:rPr>
          <w:sz w:val="18"/>
          <w:szCs w:val="18"/>
        </w:rPr>
      </w:pPr>
      <w:r>
        <w:rPr>
          <w:sz w:val="18"/>
          <w:szCs w:val="18"/>
        </w:rPr>
        <w:t>Spoločnosť sa nezahŕňa do konsolidovaného celku.</w:t>
      </w:r>
    </w:p>
    <w:p w:rsidR="007002F9" w:rsidRPr="007002F9" w:rsidRDefault="007002F9" w:rsidP="007002F9">
      <w:pPr>
        <w:rPr>
          <w:sz w:val="18"/>
          <w:szCs w:val="18"/>
        </w:rPr>
      </w:pPr>
    </w:p>
    <w:p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Zkladntext"/>
        <w:rPr>
          <w:b/>
          <w:i/>
          <w:color w:val="FF0000"/>
          <w:szCs w:val="18"/>
        </w:rPr>
      </w:pPr>
      <w:r w:rsidRPr="007002F9">
        <w:rPr>
          <w:szCs w:val="18"/>
        </w:rPr>
        <w:t>Účtovná závierka bola zostavená za predpokladu, že Spoločnosť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Pr="007002F9">
        <w:rPr>
          <w:szCs w:val="18"/>
        </w:rPr>
        <w:t>).</w:t>
      </w:r>
    </w:p>
    <w:p w:rsidR="002925B8" w:rsidRPr="007002F9" w:rsidRDefault="002925B8" w:rsidP="00852B5B">
      <w:pPr>
        <w:pStyle w:val="Zkladntext"/>
        <w:ind w:left="450"/>
        <w:rPr>
          <w:b/>
          <w:i/>
          <w:color w:val="FF0000"/>
          <w:szCs w:val="18"/>
        </w:rPr>
      </w:pPr>
    </w:p>
    <w:p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rsidR="002925B8" w:rsidRDefault="002925B8" w:rsidP="001E4A6C">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w:t>
      </w:r>
    </w:p>
    <w:p w:rsidR="001E4A6C" w:rsidRPr="007002F9" w:rsidRDefault="001E4A6C" w:rsidP="001E4A6C">
      <w:pPr>
        <w:pStyle w:val="Zkladntext"/>
        <w:rPr>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lastRenderedPageBreak/>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68543E" w:rsidRDefault="00FC5CC4" w:rsidP="0068543E">
      <w:pPr>
        <w:pStyle w:val="Zkladntext"/>
        <w:rPr>
          <w:szCs w:val="18"/>
        </w:rPr>
      </w:pPr>
      <w:r w:rsidRPr="0068543E">
        <w:rPr>
          <w:szCs w:val="18"/>
        </w:rPr>
        <w:t xml:space="preserve">Odpisovať sa začína </w:t>
      </w:r>
      <w:r w:rsidR="0068543E" w:rsidRPr="0068543E">
        <w:rPr>
          <w:szCs w:val="18"/>
        </w:rPr>
        <w:t xml:space="preserve">v mesiaci uvedenia </w:t>
      </w:r>
      <w:r w:rsidRPr="0068543E">
        <w:rPr>
          <w:szCs w:val="18"/>
        </w:rPr>
        <w:t>dlhodobého majetku do používania. Drobný dlhodobý hmotný majetok, ktorého obstarávacia cena je 1 700 EUR a</w:t>
      </w:r>
      <w:r w:rsidR="0068543E" w:rsidRPr="0068543E">
        <w:rPr>
          <w:szCs w:val="18"/>
        </w:rPr>
        <w:t xml:space="preserve"> nižšia </w:t>
      </w:r>
      <w:r w:rsidRPr="0068543E">
        <w:rPr>
          <w:szCs w:val="18"/>
        </w:rPr>
        <w:t xml:space="preserve">sa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bookmarkStart w:id="3" w:name="_MON_1520938963"/>
    <w:bookmarkEnd w:id="3"/>
    <w:p w:rsidR="00FC5CC4" w:rsidRPr="007002F9" w:rsidRDefault="0068543E" w:rsidP="00FC5CC4">
      <w:pPr>
        <w:pStyle w:val="Zkladntext"/>
        <w:rPr>
          <w:szCs w:val="18"/>
        </w:rPr>
      </w:pPr>
      <w:r w:rsidRPr="007002F9">
        <w:rPr>
          <w:szCs w:val="18"/>
        </w:rPr>
        <w:object w:dxaOrig="8825" w:dyaOrig="1441">
          <v:shape id="_x0000_i1064" type="#_x0000_t75" style="width:441pt;height:1in" o:ole="">
            <v:imagedata r:id="rId9" o:title=""/>
          </v:shape>
          <o:OLEObject Type="Embed" ProgID="Excel.Sheet.12" ShapeID="_x0000_i1064" DrawAspect="Content" ObjectID="_1520940450" r:id="rId10"/>
        </w:object>
      </w:r>
    </w:p>
    <w:p w:rsidR="001E126C" w:rsidRPr="007002F9" w:rsidRDefault="001E126C" w:rsidP="00FC5CC4">
      <w:pPr>
        <w:pStyle w:val="Zkladntext"/>
        <w:rPr>
          <w:szCs w:val="18"/>
        </w:rPr>
      </w:pPr>
    </w:p>
    <w:p w:rsidR="001E126C" w:rsidRPr="007002F9" w:rsidRDefault="001E126C" w:rsidP="00406534">
      <w:pPr>
        <w:numPr>
          <w:ilvl w:val="0"/>
          <w:numId w:val="10"/>
        </w:numPr>
        <w:ind w:left="426" w:hanging="284"/>
        <w:rPr>
          <w:sz w:val="18"/>
          <w:szCs w:val="18"/>
        </w:rPr>
      </w:pPr>
      <w:r w:rsidRPr="007002F9">
        <w:rPr>
          <w:b/>
          <w:sz w:val="18"/>
          <w:szCs w:val="18"/>
        </w:rPr>
        <w:t>Dlhodobý finančný majetok</w:t>
      </w:r>
    </w:p>
    <w:p w:rsidR="001E126C" w:rsidRPr="007002F9" w:rsidRDefault="001E126C" w:rsidP="001E126C">
      <w:pPr>
        <w:pStyle w:val="Pismenka"/>
        <w:numPr>
          <w:ilvl w:val="0"/>
          <w:numId w:val="0"/>
        </w:numPr>
        <w:ind w:left="426"/>
        <w:rPr>
          <w:b w:val="0"/>
          <w:szCs w:val="18"/>
        </w:rPr>
      </w:pPr>
      <w:r w:rsidRPr="007002F9">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Ku dňu, ku ktorému sa zostavuje účtovná závierka sa dlhodobý finančný majetok oceňuje takto:</w:t>
      </w:r>
    </w:p>
    <w:p w:rsidR="001E126C" w:rsidRPr="007002F9" w:rsidRDefault="001E126C" w:rsidP="001E126C">
      <w:pPr>
        <w:pStyle w:val="Pismenka"/>
        <w:numPr>
          <w:ilvl w:val="0"/>
          <w:numId w:val="0"/>
        </w:numPr>
        <w:ind w:left="426"/>
        <w:rPr>
          <w:b w:val="0"/>
          <w:szCs w:val="18"/>
        </w:rPr>
      </w:pPr>
    </w:p>
    <w:p w:rsidR="001E126C" w:rsidRPr="007002F9" w:rsidRDefault="001E126C" w:rsidP="00406534">
      <w:pPr>
        <w:pStyle w:val="Pismenka"/>
        <w:numPr>
          <w:ilvl w:val="0"/>
          <w:numId w:val="24"/>
        </w:numPr>
        <w:tabs>
          <w:tab w:val="clear" w:pos="340"/>
          <w:tab w:val="num" w:pos="766"/>
        </w:tabs>
        <w:ind w:left="766"/>
        <w:rPr>
          <w:b w:val="0"/>
          <w:szCs w:val="18"/>
        </w:rPr>
      </w:pPr>
      <w:r w:rsidRPr="007002F9">
        <w:rPr>
          <w:b w:val="0"/>
          <w:szCs w:val="18"/>
        </w:rPr>
        <w:t xml:space="preserve">Podielové cenné papiere a podiely v dcérskych, spoločných a pridružených účtovných jednotkách: obstarávacou cenou upravenou o prípadné zníženie ich hodnoty oproti ich oceneniu v účtovníctve. </w:t>
      </w:r>
    </w:p>
    <w:p w:rsidR="001E126C" w:rsidRPr="007002F9" w:rsidRDefault="001E126C" w:rsidP="001E126C">
      <w:pPr>
        <w:pStyle w:val="Pismenka"/>
        <w:numPr>
          <w:ilvl w:val="0"/>
          <w:numId w:val="0"/>
        </w:numPr>
        <w:ind w:left="766"/>
        <w:rPr>
          <w:b w:val="0"/>
          <w:color w:val="0070C0"/>
          <w:szCs w:val="18"/>
        </w:rPr>
      </w:pPr>
    </w:p>
    <w:p w:rsidR="00E1084F" w:rsidRPr="007002F9" w:rsidRDefault="00E1084F" w:rsidP="00E1084F">
      <w:pPr>
        <w:pStyle w:val="Odsekzoznamu"/>
        <w:rPr>
          <w:color w:val="FF0000"/>
          <w:sz w:val="18"/>
          <w:szCs w:val="18"/>
          <w:highlight w:val="lightGray"/>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rPr>
          <w:b/>
        </w:rPr>
      </w:pPr>
      <w:r w:rsidRPr="007002F9">
        <w:lastRenderedPageBreak/>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5609B3" w:rsidRPr="007002F9" w:rsidRDefault="005609B3" w:rsidP="005609B3">
      <w:pPr>
        <w:pStyle w:val="odstavec"/>
        <w:pBdr>
          <w:left w:val="none" w:sz="0" w:space="0" w:color="auto"/>
        </w:pBdr>
      </w:pPr>
    </w:p>
    <w:p w:rsidR="005609B3" w:rsidRPr="007002F9" w:rsidRDefault="005609B3" w:rsidP="0068543E">
      <w:pPr>
        <w:pStyle w:val="odstavec"/>
        <w:pBdr>
          <w:left w:val="none" w:sz="0" w:space="0" w:color="auto"/>
        </w:pBdr>
      </w:pPr>
      <w:r w:rsidRPr="007002F9">
        <w:t>Úbytok zásob sa účtuje v skutočnej obstarávacej cene</w:t>
      </w:r>
      <w:r w:rsidR="0068543E">
        <w:t>.</w:t>
      </w:r>
    </w:p>
    <w:p w:rsidR="005609B3" w:rsidRPr="007002F9" w:rsidRDefault="005609B3" w:rsidP="005609B3">
      <w:pPr>
        <w:pStyle w:val="Zkladntext"/>
        <w:rPr>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609B3" w:rsidRPr="007002F9" w:rsidRDefault="005609B3"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68543E">
        <w:rPr>
          <w:b w:val="0"/>
          <w:szCs w:val="18"/>
        </w:rPr>
        <w:t>peňažná hotovosť,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Pr="007002F9" w:rsidRDefault="005609B3" w:rsidP="005609B3">
      <w:pPr>
        <w:pStyle w:val="Pismenka"/>
        <w:numPr>
          <w:ilvl w:val="0"/>
          <w:numId w:val="0"/>
        </w:numPr>
        <w:ind w:left="426"/>
        <w:rPr>
          <w:b w:val="0"/>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rsidR="0056346F" w:rsidRDefault="0056346F" w:rsidP="0056346F">
      <w:pPr>
        <w:pStyle w:val="Pismenka"/>
        <w:numPr>
          <w:ilvl w:val="0"/>
          <w:numId w:val="0"/>
        </w:numPr>
        <w:ind w:left="360"/>
        <w:rPr>
          <w:b w:val="0"/>
          <w:szCs w:val="18"/>
        </w:rPr>
      </w:pPr>
    </w:p>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w:t>
      </w:r>
      <w:proofErr w:type="spellStart"/>
      <w:r w:rsidRPr="007002F9">
        <w:rPr>
          <w:szCs w:val="18"/>
        </w:rPr>
        <w:t>goodwillu</w:t>
      </w:r>
      <w:proofErr w:type="spellEnd"/>
      <w:r w:rsidRPr="007002F9">
        <w:rPr>
          <w:szCs w:val="18"/>
        </w:rPr>
        <w:t xml:space="preserve"> alebo záporného </w:t>
      </w:r>
      <w:proofErr w:type="spellStart"/>
      <w:r w:rsidRPr="007002F9">
        <w:rPr>
          <w:szCs w:val="18"/>
        </w:rPr>
        <w:t>goodwillu</w:t>
      </w:r>
      <w:proofErr w:type="spellEnd"/>
      <w:r w:rsidRPr="007002F9">
        <w:rPr>
          <w:szCs w:val="18"/>
        </w:rPr>
        <w:t>.</w:t>
      </w:r>
    </w:p>
    <w:p w:rsidR="0056346F" w:rsidRPr="007002F9" w:rsidRDefault="0056346F" w:rsidP="0056346F">
      <w:pPr>
        <w:pStyle w:val="Zkladntext"/>
        <w:ind w:left="766"/>
        <w:rPr>
          <w:szCs w:val="18"/>
        </w:rPr>
      </w:pPr>
    </w:p>
    <w:p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Na</w:t>
      </w:r>
      <w:r w:rsidR="0068543E">
        <w:rPr>
          <w:szCs w:val="18"/>
        </w:rPr>
        <w:t xml:space="preserve"> ocenenie prírastku cudzej meny</w:t>
      </w:r>
      <w:r w:rsidRPr="007002F9">
        <w:rPr>
          <w:color w:val="0070C0"/>
          <w:szCs w:val="18"/>
        </w:rPr>
        <w:t xml:space="preserve"> </w:t>
      </w:r>
      <w:r w:rsidRPr="007002F9">
        <w:rPr>
          <w:szCs w:val="18"/>
        </w:rPr>
        <w:t xml:space="preserve">nakúpenej za inú cudziu menu sa použije hodnota inej cudzej meny v eurách alebo na ocenenie prírastku cudzej meny v eurách sa použije referenčný kurz v deň uzavretia obchodu. </w:t>
      </w:r>
    </w:p>
    <w:p w:rsidR="0056346F" w:rsidRPr="007002F9" w:rsidRDefault="0056346F" w:rsidP="0056346F">
      <w:pPr>
        <w:pStyle w:val="Zkladntext"/>
        <w:rPr>
          <w:szCs w:val="18"/>
        </w:rPr>
      </w:pPr>
    </w:p>
    <w:p w:rsidR="0056346F" w:rsidRPr="006B1C5E" w:rsidRDefault="0056346F" w:rsidP="006B1C5E">
      <w:pPr>
        <w:pStyle w:val="Zkladntext"/>
        <w:rPr>
          <w:szCs w:val="18"/>
        </w:rPr>
      </w:pPr>
      <w:r w:rsidRPr="007002F9">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w:t>
      </w:r>
      <w:r w:rsidR="006B1C5E">
        <w:rPr>
          <w:szCs w:val="18"/>
        </w:rPr>
        <w:t>uskutočnenia účtovného prípadu.</w:t>
      </w:r>
    </w:p>
    <w:p w:rsidR="0056346F" w:rsidRPr="007002F9" w:rsidRDefault="0056346F" w:rsidP="00370916">
      <w:pPr>
        <w:pStyle w:val="Zkladntext"/>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lastRenderedPageBreak/>
        <w:t>Prijaté a poskytnuté preddavky v cudzej mene na účet zriadený v eurách a z účtu zriadeného v eurách sa prepočítavajú na menu euro kurzom, za ktorý boli tieto hodnoty nakúpené alebo predané.</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70916" w:rsidRDefault="00370916" w:rsidP="0056346F">
      <w:pPr>
        <w:pStyle w:val="Pismenka"/>
        <w:numPr>
          <w:ilvl w:val="0"/>
          <w:numId w:val="0"/>
        </w:numPr>
        <w:ind w:left="426"/>
        <w:rPr>
          <w:b w:val="0"/>
          <w:szCs w:val="18"/>
        </w:rPr>
      </w:pPr>
    </w:p>
    <w:p w:rsidR="00370916" w:rsidRPr="007002F9" w:rsidRDefault="00370916" w:rsidP="00BF2699">
      <w:pPr>
        <w:pStyle w:val="Pismenka"/>
        <w:numPr>
          <w:ilvl w:val="0"/>
          <w:numId w:val="10"/>
        </w:numPr>
        <w:ind w:left="426" w:hanging="284"/>
        <w:rPr>
          <w:szCs w:val="18"/>
        </w:rPr>
      </w:pPr>
      <w:r>
        <w:rPr>
          <w:szCs w:val="18"/>
        </w:rPr>
        <w:t>Metóda vlastného imania</w:t>
      </w:r>
    </w:p>
    <w:p w:rsidR="00370916" w:rsidRPr="0068543E" w:rsidRDefault="00370916" w:rsidP="00370916">
      <w:pPr>
        <w:ind w:left="426"/>
        <w:jc w:val="both"/>
        <w:rPr>
          <w:sz w:val="18"/>
          <w:szCs w:val="18"/>
        </w:rPr>
      </w:pPr>
      <w:r w:rsidRPr="0068543E">
        <w:rPr>
          <w:sz w:val="18"/>
          <w:szCs w:val="18"/>
        </w:rPr>
        <w:t>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t>
      </w:r>
    </w:p>
    <w:p w:rsidR="0056346F" w:rsidRPr="0068543E" w:rsidRDefault="0056346F"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7002F9" w:rsidRDefault="0056346F" w:rsidP="0056346F">
      <w:pPr>
        <w:pStyle w:val="Pismenka"/>
        <w:numPr>
          <w:ilvl w:val="0"/>
          <w:numId w:val="0"/>
        </w:numPr>
        <w:ind w:left="426"/>
        <w:rPr>
          <w:b w:val="0"/>
          <w:szCs w:val="18"/>
        </w:rPr>
      </w:pPr>
    </w:p>
    <w:p w:rsidR="0056346F" w:rsidRPr="006B1C5E" w:rsidRDefault="0056346F" w:rsidP="0056346F">
      <w:pPr>
        <w:pStyle w:val="Pismenka"/>
        <w:numPr>
          <w:ilvl w:val="0"/>
          <w:numId w:val="0"/>
        </w:numPr>
        <w:ind w:left="426"/>
        <w:rPr>
          <w:b w:val="0"/>
          <w:szCs w:val="18"/>
        </w:rPr>
      </w:pPr>
      <w:r w:rsidRPr="006B1C5E">
        <w:rPr>
          <w:b w:val="0"/>
          <w:szCs w:val="18"/>
        </w:rPr>
        <w:t xml:space="preserve">Výnosy z dividend sa zaúčtujú v čase vzniku práva Spoločnosti na prijatie platby. </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Zkladntext"/>
        <w:rPr>
          <w:szCs w:val="18"/>
        </w:rPr>
      </w:pPr>
    </w:p>
    <w:p w:rsidR="00C758B7" w:rsidRPr="006B1C5E" w:rsidRDefault="00C758B7" w:rsidP="00C758B7">
      <w:pPr>
        <w:pStyle w:val="Zkladntext"/>
        <w:rPr>
          <w:szCs w:val="18"/>
        </w:rPr>
      </w:pPr>
      <w:r w:rsidRPr="006B1C5E">
        <w:rPr>
          <w:szCs w:val="18"/>
        </w:rPr>
        <w:t>V roku 2015 Spoločnosť neúčtovala o oprave výz</w:t>
      </w:r>
      <w:r w:rsidR="006B1C5E" w:rsidRPr="006B1C5E">
        <w:rPr>
          <w:szCs w:val="18"/>
        </w:rPr>
        <w:t>namných chýb minulých období.</w:t>
      </w:r>
    </w:p>
    <w:p w:rsidR="0056346F" w:rsidRPr="007002F9" w:rsidRDefault="0056346F" w:rsidP="004D3B4A">
      <w:pPr>
        <w:pStyle w:val="Zkladntext"/>
        <w:rPr>
          <w:szCs w:val="18"/>
        </w:rPr>
      </w:pPr>
    </w:p>
    <w:p w:rsidR="00FC5CC4" w:rsidRPr="007002F9" w:rsidRDefault="00FC5CC4" w:rsidP="00375450">
      <w:pPr>
        <w:pStyle w:val="Nadpis1"/>
        <w:numPr>
          <w:ilvl w:val="0"/>
          <w:numId w:val="0"/>
        </w:numPr>
        <w:spacing w:before="120" w:after="60"/>
        <w:rPr>
          <w:szCs w:val="18"/>
        </w:rPr>
      </w:pPr>
      <w:bookmarkStart w:id="4" w:name="_Toc530739900"/>
      <w:r w:rsidRPr="007002F9">
        <w:rPr>
          <w:szCs w:val="18"/>
        </w:rPr>
        <w:t>D.      informácie, KTORÉ VYSVETĽUJÚ A DOPĹŇAJÚ SÚVAHU A VÝKAZ ZISKOV A STRÁT</w:t>
      </w:r>
    </w:p>
    <w:p w:rsidR="00FC5CC4" w:rsidRPr="007002F9" w:rsidRDefault="00FC5CC4" w:rsidP="00FC5CC4">
      <w:pPr>
        <w:pStyle w:val="Zkladntext"/>
        <w:rPr>
          <w:szCs w:val="18"/>
        </w:rPr>
      </w:pPr>
    </w:p>
    <w:p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32550C" w:rsidRPr="007002F9" w:rsidRDefault="0032550C" w:rsidP="00264976">
      <w:pPr>
        <w:rPr>
          <w:sz w:val="18"/>
          <w:szCs w:val="18"/>
        </w:rPr>
      </w:pPr>
    </w:p>
    <w:bookmarkStart w:id="5" w:name="_MON_1514715681"/>
    <w:bookmarkEnd w:id="5"/>
    <w:p w:rsidR="001B4FAF" w:rsidRPr="007002F9" w:rsidRDefault="002916F8" w:rsidP="001B4FAF">
      <w:pPr>
        <w:ind w:left="426"/>
        <w:rPr>
          <w:sz w:val="18"/>
          <w:szCs w:val="18"/>
        </w:rPr>
      </w:pPr>
      <w:r w:rsidRPr="007002F9">
        <w:rPr>
          <w:sz w:val="18"/>
          <w:szCs w:val="18"/>
        </w:rPr>
        <w:object w:dxaOrig="9085" w:dyaOrig="3184">
          <v:shape id="_x0000_i1082" type="#_x0000_t75" style="width:438pt;height:159pt" o:ole="">
            <v:imagedata r:id="rId11" o:title=""/>
          </v:shape>
          <o:OLEObject Type="Embed" ProgID="Excel.Sheet.12" ShapeID="_x0000_i1082" DrawAspect="Content" ObjectID="_1520940451" r:id="rId12"/>
        </w:object>
      </w:r>
    </w:p>
    <w:p w:rsidR="00264976" w:rsidRPr="007002F9" w:rsidRDefault="00264976" w:rsidP="00264976">
      <w:pPr>
        <w:rPr>
          <w:sz w:val="18"/>
          <w:szCs w:val="18"/>
        </w:rPr>
      </w:pPr>
    </w:p>
    <w:p w:rsidR="0032550C" w:rsidRDefault="0032550C" w:rsidP="00264976">
      <w:pPr>
        <w:rPr>
          <w:sz w:val="18"/>
          <w:szCs w:val="18"/>
        </w:rPr>
      </w:pPr>
    </w:p>
    <w:p w:rsidR="008924A3" w:rsidRDefault="008924A3" w:rsidP="00264976">
      <w:pPr>
        <w:rPr>
          <w:sz w:val="18"/>
          <w:szCs w:val="18"/>
        </w:rPr>
      </w:pPr>
    </w:p>
    <w:p w:rsidR="008924A3" w:rsidRDefault="008924A3" w:rsidP="00264976">
      <w:pPr>
        <w:rPr>
          <w:sz w:val="18"/>
          <w:szCs w:val="18"/>
        </w:rPr>
      </w:pPr>
    </w:p>
    <w:p w:rsidR="008924A3" w:rsidRDefault="008924A3" w:rsidP="00264976">
      <w:pPr>
        <w:rPr>
          <w:sz w:val="18"/>
          <w:szCs w:val="18"/>
        </w:rPr>
      </w:pPr>
    </w:p>
    <w:p w:rsidR="008924A3" w:rsidRDefault="008924A3" w:rsidP="00264976">
      <w:pPr>
        <w:rPr>
          <w:sz w:val="18"/>
          <w:szCs w:val="18"/>
        </w:rPr>
      </w:pPr>
    </w:p>
    <w:p w:rsidR="008924A3" w:rsidRDefault="008924A3" w:rsidP="00264976">
      <w:pPr>
        <w:rPr>
          <w:sz w:val="18"/>
          <w:szCs w:val="18"/>
        </w:rPr>
      </w:pPr>
    </w:p>
    <w:p w:rsidR="008924A3" w:rsidRPr="007002F9" w:rsidRDefault="008924A3" w:rsidP="00264976">
      <w:pPr>
        <w:rPr>
          <w:sz w:val="18"/>
          <w:szCs w:val="18"/>
        </w:rPr>
      </w:pPr>
    </w:p>
    <w:p w:rsidR="00D7525A" w:rsidRPr="007002F9" w:rsidRDefault="00D7525A" w:rsidP="00D7525A">
      <w:pPr>
        <w:pStyle w:val="Nadpis1"/>
        <w:numPr>
          <w:ilvl w:val="0"/>
          <w:numId w:val="0"/>
        </w:numPr>
        <w:spacing w:before="120" w:after="60"/>
        <w:rPr>
          <w:szCs w:val="18"/>
        </w:rPr>
      </w:pPr>
      <w:r w:rsidRPr="007002F9">
        <w:rPr>
          <w:szCs w:val="18"/>
        </w:rPr>
        <w:lastRenderedPageBreak/>
        <w:t>E.      informácie O Iných aktívach a iných pasívach</w:t>
      </w:r>
    </w:p>
    <w:p w:rsidR="00D7525A" w:rsidRPr="007002F9" w:rsidRDefault="00D7525A" w:rsidP="00D7525A">
      <w:pPr>
        <w:rPr>
          <w:sz w:val="18"/>
          <w:szCs w:val="18"/>
        </w:rPr>
      </w:pPr>
    </w:p>
    <w:p w:rsidR="002E4AE0" w:rsidRPr="007002F9" w:rsidRDefault="002E4AE0" w:rsidP="00406534">
      <w:pPr>
        <w:pStyle w:val="Nadpis2"/>
        <w:numPr>
          <w:ilvl w:val="0"/>
          <w:numId w:val="18"/>
        </w:numPr>
        <w:ind w:left="426" w:hanging="426"/>
        <w:rPr>
          <w:szCs w:val="18"/>
          <w:u w:val="single"/>
        </w:rPr>
      </w:pPr>
      <w:r w:rsidRPr="007002F9">
        <w:rPr>
          <w:szCs w:val="18"/>
          <w:u w:val="single"/>
        </w:rPr>
        <w:t>Podsúvahové účty</w:t>
      </w:r>
    </w:p>
    <w:p w:rsidR="002E4AE0" w:rsidRPr="007002F9" w:rsidRDefault="002E4AE0" w:rsidP="00A9419C">
      <w:pPr>
        <w:pStyle w:val="Zkladntext"/>
        <w:rPr>
          <w:b/>
          <w:color w:val="FF0000"/>
          <w:szCs w:val="18"/>
          <w:highlight w:val="lightGray"/>
        </w:rPr>
      </w:pPr>
    </w:p>
    <w:bookmarkStart w:id="6" w:name="_MON_1514718564"/>
    <w:bookmarkEnd w:id="6"/>
    <w:p w:rsidR="002E4AE0" w:rsidRPr="007002F9" w:rsidRDefault="008924A3" w:rsidP="00A9419C">
      <w:pPr>
        <w:pStyle w:val="Zkladntext"/>
        <w:rPr>
          <w:szCs w:val="18"/>
        </w:rPr>
      </w:pPr>
      <w:r w:rsidRPr="007002F9">
        <w:rPr>
          <w:szCs w:val="18"/>
        </w:rPr>
        <w:object w:dxaOrig="8710" w:dyaOrig="3669">
          <v:shape id="_x0000_i1086" type="#_x0000_t75" style="width:439.5pt;height:183.75pt" o:ole="">
            <v:imagedata r:id="rId13" o:title=""/>
          </v:shape>
          <o:OLEObject Type="Embed" ProgID="Excel.Sheet.12" ShapeID="_x0000_i1086" DrawAspect="Content" ObjectID="_1520940452" r:id="rId14"/>
        </w:object>
      </w:r>
    </w:p>
    <w:p w:rsidR="00F33592" w:rsidRDefault="00F33592" w:rsidP="00F33592">
      <w:pPr>
        <w:pStyle w:val="Zkladntext"/>
        <w:rPr>
          <w:szCs w:val="18"/>
        </w:rPr>
      </w:pPr>
      <w:r w:rsidRPr="007002F9">
        <w:rPr>
          <w:szCs w:val="18"/>
        </w:rPr>
        <w:t>Spoločnosť má v nájme (</w:t>
      </w:r>
      <w:r w:rsidR="008924A3">
        <w:rPr>
          <w:szCs w:val="18"/>
        </w:rPr>
        <w:t>finančný</w:t>
      </w:r>
      <w:r w:rsidRPr="007002F9">
        <w:rPr>
          <w:szCs w:val="18"/>
        </w:rPr>
        <w:t xml:space="preserve"> prenájom) </w:t>
      </w:r>
      <w:r w:rsidR="008924A3">
        <w:rPr>
          <w:szCs w:val="18"/>
        </w:rPr>
        <w:t>obidve budovy Administratívneho Centra Petržalka vrátane k nim prislúchajúcich pozemkov od tretej osoby v obstarávacej cene 14 427 0000 EUR, ktorý vykazuje ako svoj majetok. Nájom obidvoch budov a pozemkov sa končí v roku 2030</w:t>
      </w:r>
      <w:r w:rsidRPr="007002F9">
        <w:rPr>
          <w:szCs w:val="18"/>
        </w:rPr>
        <w:t xml:space="preserve">. </w:t>
      </w:r>
    </w:p>
    <w:p w:rsidR="008924A3" w:rsidRPr="007002F9" w:rsidRDefault="008924A3" w:rsidP="00F33592">
      <w:pPr>
        <w:pStyle w:val="Zkladntext"/>
        <w:rPr>
          <w:szCs w:val="18"/>
        </w:rPr>
      </w:pPr>
    </w:p>
    <w:p w:rsidR="00F33592" w:rsidRPr="007002F9" w:rsidRDefault="00F33592" w:rsidP="00F33592">
      <w:pPr>
        <w:pStyle w:val="Zkladntext"/>
        <w:rPr>
          <w:szCs w:val="18"/>
        </w:rPr>
      </w:pPr>
      <w:r w:rsidRPr="007002F9">
        <w:rPr>
          <w:szCs w:val="18"/>
        </w:rPr>
        <w:t xml:space="preserve">Spoločnosť prenajíma </w:t>
      </w:r>
      <w:r w:rsidR="008924A3">
        <w:rPr>
          <w:szCs w:val="18"/>
        </w:rPr>
        <w:t xml:space="preserve">administratívne priestory tretím osobám. Ročné výnosy z nájomného sú približne 2 000 000 EUR. Nájomné zmluvy sú uzatvorené do roku 2016 až 2020. </w:t>
      </w:r>
    </w:p>
    <w:p w:rsidR="00F33592" w:rsidRPr="007002F9" w:rsidRDefault="00F33592" w:rsidP="00A9419C">
      <w:pPr>
        <w:pStyle w:val="Zkladntext"/>
        <w:rPr>
          <w:b/>
          <w:color w:val="FF0000"/>
          <w:szCs w:val="18"/>
          <w:highlight w:val="lightGray"/>
        </w:rPr>
      </w:pPr>
    </w:p>
    <w:p w:rsidR="00F33592" w:rsidRPr="007002F9" w:rsidRDefault="00F33592" w:rsidP="00F33592">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rsidR="00D7525A" w:rsidRPr="007002F9" w:rsidRDefault="00D7525A" w:rsidP="00D7525A">
      <w:pPr>
        <w:rPr>
          <w:sz w:val="18"/>
          <w:szCs w:val="18"/>
        </w:rPr>
      </w:pPr>
    </w:p>
    <w:p w:rsidR="00264976" w:rsidRPr="008924A3" w:rsidRDefault="00F33592" w:rsidP="008924A3">
      <w:pPr>
        <w:ind w:left="426"/>
        <w:jc w:val="both"/>
        <w:rPr>
          <w:snapToGrid w:val="0"/>
          <w:sz w:val="18"/>
          <w:szCs w:val="18"/>
          <w:lang w:eastAsia="sk-SK"/>
        </w:rPr>
      </w:pPr>
      <w:r w:rsidRPr="007002F9">
        <w:rPr>
          <w:snapToGrid w:val="0"/>
          <w:sz w:val="18"/>
          <w:szCs w:val="18"/>
          <w:lang w:eastAsia="sk-SK"/>
        </w:rPr>
        <w:t>Po 31. decembri 2015 a do dňa zostavenia účtovnej závierky nenastali žiadne také udalosti, ktoré by významným spôsobom ovplyvnili aktíva, pasíva alebo výsledky hospodárenia spoločnosti, okrem tých, ktoré sú uvedené vyššie a ktoré sú výsledkom bežnej činnosti.</w:t>
      </w:r>
      <w:bookmarkEnd w:id="4"/>
    </w:p>
    <w:sectPr w:rsidR="00264976" w:rsidRPr="008924A3" w:rsidSect="001E126C">
      <w:headerReference w:type="default" r:id="rId15"/>
      <w:footerReference w:type="default" r:id="rId16"/>
      <w:headerReference w:type="first" r:id="rId17"/>
      <w:footerReference w:type="first" r:id="rId18"/>
      <w:pgSz w:w="11906" w:h="16838" w:code="9"/>
      <w:pgMar w:top="1244"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543E" w:rsidRDefault="0068543E" w:rsidP="00E95128">
      <w:r>
        <w:separator/>
      </w:r>
    </w:p>
  </w:endnote>
  <w:endnote w:type="continuationSeparator" w:id="0">
    <w:p w:rsidR="0068543E" w:rsidRDefault="0068543E"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43E" w:rsidRDefault="0068543E">
    <w:pPr>
      <w:pStyle w:val="Pta"/>
      <w:jc w:val="right"/>
    </w:pPr>
    <w:fldSimple w:instr=" PAGE   \* MERGEFORMAT ">
      <w:r w:rsidR="008924A3">
        <w:rPr>
          <w:noProof/>
        </w:rPr>
        <w:t>4</w:t>
      </w:r>
    </w:fldSimple>
  </w:p>
  <w:p w:rsidR="0068543E" w:rsidRDefault="0068543E">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43E" w:rsidRDefault="0068543E" w:rsidP="00F70C00">
    <w:pPr>
      <w:pStyle w:val="Pta"/>
      <w:tabs>
        <w:tab w:val="clear" w:pos="9072"/>
        <w:tab w:val="right" w:pos="9214"/>
      </w:tabs>
      <w:rPr>
        <w:sz w:val="16"/>
        <w:szCs w:val="16"/>
      </w:rPr>
    </w:pPr>
  </w:p>
  <w:p w:rsidR="0068543E" w:rsidRPr="00F70C00" w:rsidRDefault="0068543E"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543E" w:rsidRDefault="0068543E" w:rsidP="00E95128">
      <w:r>
        <w:separator/>
      </w:r>
    </w:p>
  </w:footnote>
  <w:footnote w:type="continuationSeparator" w:id="0">
    <w:p w:rsidR="0068543E" w:rsidRDefault="0068543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68543E" w:rsidTr="003E4FBA">
      <w:trPr>
        <w:trHeight w:val="299"/>
      </w:trPr>
      <w:tc>
        <w:tcPr>
          <w:tcW w:w="2268" w:type="dxa"/>
          <w:vAlign w:val="center"/>
        </w:tcPr>
        <w:p w:rsidR="0068543E" w:rsidRPr="00DD1CC9" w:rsidRDefault="0068543E"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68543E" w:rsidRPr="00DD1CC9" w:rsidRDefault="0068543E"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68543E" w:rsidRDefault="0068543E" w:rsidP="007E2ED9">
          <w:pPr>
            <w:pStyle w:val="Hlavika"/>
            <w:tabs>
              <w:tab w:val="clear" w:pos="4536"/>
              <w:tab w:val="center" w:pos="4253"/>
              <w:tab w:val="right" w:pos="9214"/>
            </w:tabs>
            <w:jc w:val="center"/>
            <w:rPr>
              <w:sz w:val="22"/>
            </w:rPr>
          </w:pPr>
          <w:r>
            <w:rPr>
              <w:sz w:val="22"/>
            </w:rPr>
            <w:t>3</w:t>
          </w:r>
        </w:p>
      </w:tc>
      <w:tc>
        <w:tcPr>
          <w:tcW w:w="286" w:type="dxa"/>
          <w:vAlign w:val="center"/>
        </w:tcPr>
        <w:p w:rsidR="0068543E" w:rsidRDefault="0068543E" w:rsidP="007E2ED9">
          <w:pPr>
            <w:pStyle w:val="Hlavika"/>
            <w:tabs>
              <w:tab w:val="clear" w:pos="4536"/>
              <w:tab w:val="center" w:pos="4253"/>
              <w:tab w:val="right" w:pos="9214"/>
            </w:tabs>
            <w:jc w:val="center"/>
            <w:rPr>
              <w:sz w:val="22"/>
            </w:rPr>
          </w:pPr>
          <w:r>
            <w:rPr>
              <w:sz w:val="22"/>
            </w:rPr>
            <w:t>1</w:t>
          </w:r>
        </w:p>
      </w:tc>
      <w:tc>
        <w:tcPr>
          <w:tcW w:w="286" w:type="dxa"/>
          <w:vAlign w:val="center"/>
        </w:tcPr>
        <w:p w:rsidR="0068543E" w:rsidRDefault="0068543E" w:rsidP="007E2ED9">
          <w:pPr>
            <w:pStyle w:val="Hlavika"/>
            <w:tabs>
              <w:tab w:val="clear" w:pos="4536"/>
              <w:tab w:val="center" w:pos="4253"/>
              <w:tab w:val="right" w:pos="9214"/>
            </w:tabs>
            <w:jc w:val="center"/>
            <w:rPr>
              <w:sz w:val="22"/>
            </w:rPr>
          </w:pPr>
          <w:r>
            <w:rPr>
              <w:sz w:val="22"/>
            </w:rPr>
            <w:t>3</w:t>
          </w:r>
        </w:p>
      </w:tc>
      <w:tc>
        <w:tcPr>
          <w:tcW w:w="286" w:type="dxa"/>
          <w:vAlign w:val="center"/>
        </w:tcPr>
        <w:p w:rsidR="0068543E" w:rsidRDefault="0068543E" w:rsidP="007E2ED9">
          <w:pPr>
            <w:pStyle w:val="Hlavika"/>
            <w:tabs>
              <w:tab w:val="clear" w:pos="4536"/>
              <w:tab w:val="center" w:pos="4253"/>
              <w:tab w:val="right" w:pos="9214"/>
            </w:tabs>
            <w:jc w:val="center"/>
            <w:rPr>
              <w:sz w:val="22"/>
            </w:rPr>
          </w:pPr>
          <w:r>
            <w:rPr>
              <w:sz w:val="22"/>
            </w:rPr>
            <w:t>6</w:t>
          </w:r>
        </w:p>
      </w:tc>
      <w:tc>
        <w:tcPr>
          <w:tcW w:w="286" w:type="dxa"/>
          <w:vAlign w:val="center"/>
        </w:tcPr>
        <w:p w:rsidR="0068543E" w:rsidRDefault="0068543E" w:rsidP="007E2ED9">
          <w:pPr>
            <w:pStyle w:val="Hlavika"/>
            <w:tabs>
              <w:tab w:val="clear" w:pos="4536"/>
              <w:tab w:val="center" w:pos="4253"/>
              <w:tab w:val="right" w:pos="9214"/>
            </w:tabs>
            <w:jc w:val="center"/>
            <w:rPr>
              <w:sz w:val="22"/>
            </w:rPr>
          </w:pPr>
          <w:r>
            <w:rPr>
              <w:sz w:val="22"/>
            </w:rPr>
            <w:t>8</w:t>
          </w:r>
        </w:p>
      </w:tc>
      <w:tc>
        <w:tcPr>
          <w:tcW w:w="286" w:type="dxa"/>
          <w:vAlign w:val="center"/>
        </w:tcPr>
        <w:p w:rsidR="0068543E" w:rsidRDefault="0068543E" w:rsidP="007E2ED9">
          <w:pPr>
            <w:pStyle w:val="Hlavika"/>
            <w:tabs>
              <w:tab w:val="clear" w:pos="4536"/>
              <w:tab w:val="center" w:pos="4253"/>
              <w:tab w:val="right" w:pos="9214"/>
            </w:tabs>
            <w:jc w:val="center"/>
            <w:rPr>
              <w:sz w:val="22"/>
            </w:rPr>
          </w:pPr>
          <w:r>
            <w:rPr>
              <w:sz w:val="22"/>
            </w:rPr>
            <w:t>6</w:t>
          </w:r>
        </w:p>
      </w:tc>
      <w:tc>
        <w:tcPr>
          <w:tcW w:w="285" w:type="dxa"/>
          <w:vAlign w:val="center"/>
        </w:tcPr>
        <w:p w:rsidR="0068543E" w:rsidRDefault="0068543E" w:rsidP="007E2ED9">
          <w:pPr>
            <w:pStyle w:val="Hlavika"/>
            <w:tabs>
              <w:tab w:val="clear" w:pos="4536"/>
              <w:tab w:val="center" w:pos="4253"/>
              <w:tab w:val="right" w:pos="9214"/>
            </w:tabs>
            <w:jc w:val="center"/>
            <w:rPr>
              <w:sz w:val="22"/>
            </w:rPr>
          </w:pPr>
          <w:r>
            <w:rPr>
              <w:sz w:val="22"/>
            </w:rPr>
            <w:t>3</w:t>
          </w:r>
        </w:p>
      </w:tc>
      <w:tc>
        <w:tcPr>
          <w:tcW w:w="285" w:type="dxa"/>
          <w:vAlign w:val="center"/>
        </w:tcPr>
        <w:p w:rsidR="0068543E" w:rsidRDefault="0068543E" w:rsidP="007E2ED9">
          <w:pPr>
            <w:pStyle w:val="Hlavika"/>
            <w:tabs>
              <w:tab w:val="clear" w:pos="4536"/>
              <w:tab w:val="center" w:pos="4253"/>
              <w:tab w:val="right" w:pos="9214"/>
            </w:tabs>
            <w:jc w:val="center"/>
            <w:rPr>
              <w:sz w:val="22"/>
            </w:rPr>
          </w:pPr>
          <w:r>
            <w:rPr>
              <w:sz w:val="22"/>
            </w:rPr>
            <w:t>8</w:t>
          </w:r>
        </w:p>
      </w:tc>
      <w:tc>
        <w:tcPr>
          <w:tcW w:w="946" w:type="dxa"/>
          <w:tcBorders>
            <w:top w:val="nil"/>
            <w:bottom w:val="nil"/>
          </w:tcBorders>
          <w:vAlign w:val="center"/>
        </w:tcPr>
        <w:p w:rsidR="0068543E" w:rsidRPr="0019010F" w:rsidRDefault="0068543E"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9</w:t>
          </w:r>
        </w:p>
      </w:tc>
      <w:tc>
        <w:tcPr>
          <w:tcW w:w="285"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3</w:t>
          </w:r>
        </w:p>
      </w:tc>
      <w:tc>
        <w:tcPr>
          <w:tcW w:w="285"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1</w:t>
          </w:r>
        </w:p>
      </w:tc>
      <w:tc>
        <w:tcPr>
          <w:tcW w:w="284"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8</w:t>
          </w:r>
        </w:p>
      </w:tc>
    </w:tr>
  </w:tbl>
  <w:p w:rsidR="0068543E" w:rsidRPr="00E95128" w:rsidRDefault="0068543E"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68543E" w:rsidTr="007E2ED9">
      <w:trPr>
        <w:trHeight w:val="299"/>
      </w:trPr>
      <w:tc>
        <w:tcPr>
          <w:tcW w:w="2033" w:type="dxa"/>
          <w:vAlign w:val="center"/>
        </w:tcPr>
        <w:p w:rsidR="0068543E" w:rsidRPr="00DD1CC9" w:rsidRDefault="0068543E"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68543E" w:rsidRPr="00DD1CC9" w:rsidRDefault="0068543E"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68543E" w:rsidRDefault="0068543E" w:rsidP="007E2ED9">
          <w:pPr>
            <w:pStyle w:val="Hlavika"/>
            <w:tabs>
              <w:tab w:val="clear" w:pos="4536"/>
              <w:tab w:val="center" w:pos="4253"/>
              <w:tab w:val="right" w:pos="9214"/>
            </w:tabs>
            <w:jc w:val="center"/>
            <w:rPr>
              <w:sz w:val="22"/>
            </w:rPr>
          </w:pPr>
          <w:r>
            <w:rPr>
              <w:sz w:val="22"/>
            </w:rPr>
            <w:t>2</w:t>
          </w:r>
        </w:p>
      </w:tc>
      <w:tc>
        <w:tcPr>
          <w:tcW w:w="284" w:type="dxa"/>
          <w:vAlign w:val="center"/>
        </w:tcPr>
        <w:p w:rsidR="0068543E" w:rsidRDefault="0068543E" w:rsidP="007E2ED9">
          <w:pPr>
            <w:pStyle w:val="Hlavika"/>
            <w:tabs>
              <w:tab w:val="clear" w:pos="4536"/>
              <w:tab w:val="center" w:pos="4253"/>
              <w:tab w:val="right" w:pos="9214"/>
            </w:tabs>
            <w:jc w:val="center"/>
            <w:rPr>
              <w:sz w:val="22"/>
            </w:rPr>
          </w:pPr>
          <w:r>
            <w:rPr>
              <w:sz w:val="22"/>
            </w:rPr>
            <w:t>0</w:t>
          </w:r>
        </w:p>
      </w:tc>
      <w:tc>
        <w:tcPr>
          <w:tcW w:w="284" w:type="dxa"/>
          <w:vAlign w:val="center"/>
        </w:tcPr>
        <w:p w:rsidR="0068543E" w:rsidRDefault="0068543E" w:rsidP="007E2ED9">
          <w:pPr>
            <w:pStyle w:val="Hlavika"/>
            <w:tabs>
              <w:tab w:val="clear" w:pos="4536"/>
              <w:tab w:val="center" w:pos="4253"/>
              <w:tab w:val="right" w:pos="9214"/>
            </w:tabs>
            <w:jc w:val="center"/>
            <w:rPr>
              <w:sz w:val="22"/>
            </w:rPr>
          </w:pPr>
          <w:r>
            <w:rPr>
              <w:sz w:val="22"/>
            </w:rPr>
            <w:t>2</w:t>
          </w:r>
        </w:p>
      </w:tc>
      <w:tc>
        <w:tcPr>
          <w:tcW w:w="284" w:type="dxa"/>
          <w:vAlign w:val="center"/>
        </w:tcPr>
        <w:p w:rsidR="0068543E" w:rsidRDefault="0068543E" w:rsidP="007E2ED9">
          <w:pPr>
            <w:pStyle w:val="Hlavika"/>
            <w:tabs>
              <w:tab w:val="clear" w:pos="4536"/>
              <w:tab w:val="center" w:pos="4253"/>
              <w:tab w:val="right" w:pos="9214"/>
            </w:tabs>
            <w:jc w:val="center"/>
            <w:rPr>
              <w:sz w:val="22"/>
            </w:rPr>
          </w:pPr>
          <w:r>
            <w:rPr>
              <w:sz w:val="22"/>
            </w:rPr>
            <w:t>2</w:t>
          </w:r>
        </w:p>
      </w:tc>
      <w:tc>
        <w:tcPr>
          <w:tcW w:w="284" w:type="dxa"/>
          <w:vAlign w:val="center"/>
        </w:tcPr>
        <w:p w:rsidR="0068543E" w:rsidRDefault="0068543E" w:rsidP="007E2ED9">
          <w:pPr>
            <w:pStyle w:val="Hlavika"/>
            <w:tabs>
              <w:tab w:val="clear" w:pos="4536"/>
              <w:tab w:val="center" w:pos="4253"/>
              <w:tab w:val="right" w:pos="9214"/>
            </w:tabs>
            <w:jc w:val="center"/>
            <w:rPr>
              <w:sz w:val="22"/>
            </w:rPr>
          </w:pPr>
          <w:r>
            <w:rPr>
              <w:sz w:val="22"/>
            </w:rPr>
            <w:t>7</w:t>
          </w:r>
        </w:p>
      </w:tc>
      <w:tc>
        <w:tcPr>
          <w:tcW w:w="284" w:type="dxa"/>
          <w:vAlign w:val="center"/>
        </w:tcPr>
        <w:p w:rsidR="0068543E" w:rsidRDefault="0068543E" w:rsidP="007E2ED9">
          <w:pPr>
            <w:pStyle w:val="Hlavika"/>
            <w:tabs>
              <w:tab w:val="clear" w:pos="4536"/>
              <w:tab w:val="center" w:pos="4253"/>
              <w:tab w:val="right" w:pos="9214"/>
            </w:tabs>
            <w:jc w:val="center"/>
            <w:rPr>
              <w:sz w:val="22"/>
            </w:rPr>
          </w:pPr>
          <w:r>
            <w:rPr>
              <w:sz w:val="22"/>
            </w:rPr>
            <w:t>5</w:t>
          </w:r>
        </w:p>
      </w:tc>
      <w:tc>
        <w:tcPr>
          <w:tcW w:w="284" w:type="dxa"/>
          <w:vAlign w:val="center"/>
        </w:tcPr>
        <w:p w:rsidR="0068543E" w:rsidRDefault="0068543E" w:rsidP="007E2ED9">
          <w:pPr>
            <w:pStyle w:val="Hlavika"/>
            <w:tabs>
              <w:tab w:val="clear" w:pos="4536"/>
              <w:tab w:val="center" w:pos="4253"/>
              <w:tab w:val="right" w:pos="9214"/>
            </w:tabs>
            <w:jc w:val="center"/>
            <w:rPr>
              <w:sz w:val="22"/>
            </w:rPr>
          </w:pPr>
          <w:r>
            <w:rPr>
              <w:sz w:val="22"/>
            </w:rPr>
            <w:t>5</w:t>
          </w:r>
        </w:p>
      </w:tc>
      <w:tc>
        <w:tcPr>
          <w:tcW w:w="284" w:type="dxa"/>
          <w:vAlign w:val="center"/>
        </w:tcPr>
        <w:p w:rsidR="0068543E" w:rsidRDefault="0068543E"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68543E" w:rsidRPr="0019010F" w:rsidRDefault="0068543E"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68543E" w:rsidRDefault="0068543E" w:rsidP="007E2ED9">
          <w:pPr>
            <w:pStyle w:val="Hlavika"/>
            <w:tabs>
              <w:tab w:val="clear" w:pos="4536"/>
              <w:tab w:val="center" w:pos="4253"/>
              <w:tab w:val="right" w:pos="9214"/>
            </w:tabs>
            <w:ind w:left="-114" w:firstLine="114"/>
            <w:jc w:val="center"/>
            <w:rPr>
              <w:sz w:val="22"/>
            </w:rPr>
          </w:pPr>
          <w:r>
            <w:rPr>
              <w:sz w:val="22"/>
            </w:rPr>
            <w:t>3</w:t>
          </w:r>
        </w:p>
      </w:tc>
    </w:tr>
  </w:tbl>
  <w:p w:rsidR="0068543E" w:rsidRPr="00E95128" w:rsidRDefault="0068543E" w:rsidP="008670B0">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17D15FA5"/>
    <w:multiLevelType w:val="hybridMultilevel"/>
    <w:tmpl w:val="38767740"/>
    <w:lvl w:ilvl="0" w:tplc="F90ABD0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nsid w:val="36BE61C3"/>
    <w:multiLevelType w:val="singleLevel"/>
    <w:tmpl w:val="3E6290C2"/>
    <w:lvl w:ilvl="0">
      <w:start w:val="1"/>
      <w:numFmt w:val="decimal"/>
      <w:pStyle w:val="Nadpis2"/>
      <w:lvlText w:val="%1."/>
      <w:lvlJc w:val="left"/>
      <w:pPr>
        <w:tabs>
          <w:tab w:val="num" w:pos="360"/>
        </w:tabs>
        <w:ind w:left="360" w:hanging="360"/>
      </w:pPr>
      <w:rPr>
        <w:rFonts w:cs="Times New Roman" w:hint="default"/>
      </w:rPr>
    </w:lvl>
  </w:abstractNum>
  <w:abstractNum w:abstractNumId="15">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1">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0"/>
  </w:num>
  <w:num w:numId="2">
    <w:abstractNumId w:val="32"/>
  </w:num>
  <w:num w:numId="3">
    <w:abstractNumId w:val="3"/>
  </w:num>
  <w:num w:numId="4">
    <w:abstractNumId w:val="20"/>
  </w:num>
  <w:num w:numId="5">
    <w:abstractNumId w:val="11"/>
  </w:num>
  <w:num w:numId="6">
    <w:abstractNumId w:val="14"/>
  </w:num>
  <w:num w:numId="7">
    <w:abstractNumId w:val="14"/>
  </w:num>
  <w:num w:numId="8">
    <w:abstractNumId w:val="29"/>
  </w:num>
  <w:num w:numId="9">
    <w:abstractNumId w:val="14"/>
    <w:lvlOverride w:ilvl="0">
      <w:startOverride w:val="4"/>
    </w:lvlOverride>
  </w:num>
  <w:num w:numId="10">
    <w:abstractNumId w:val="4"/>
  </w:num>
  <w:num w:numId="11">
    <w:abstractNumId w:val="0"/>
  </w:num>
  <w:num w:numId="12">
    <w:abstractNumId w:val="10"/>
  </w:num>
  <w:num w:numId="13">
    <w:abstractNumId w:val="31"/>
  </w:num>
  <w:num w:numId="14">
    <w:abstractNumId w:val="14"/>
    <w:lvlOverride w:ilvl="0">
      <w:startOverride w:val="1"/>
    </w:lvlOverride>
  </w:num>
  <w:num w:numId="15">
    <w:abstractNumId w:val="14"/>
  </w:num>
  <w:num w:numId="16">
    <w:abstractNumId w:val="14"/>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7"/>
  </w:num>
  <w:num w:numId="20">
    <w:abstractNumId w:val="2"/>
  </w:num>
  <w:num w:numId="21">
    <w:abstractNumId w:val="23"/>
  </w:num>
  <w:num w:numId="22">
    <w:abstractNumId w:val="27"/>
  </w:num>
  <w:num w:numId="23">
    <w:abstractNumId w:val="16"/>
    <w:lvlOverride w:ilvl="0"/>
    <w:lvlOverride w:ilvl="1"/>
    <w:lvlOverride w:ilvl="2"/>
    <w:lvlOverride w:ilvl="3"/>
    <w:lvlOverride w:ilvl="4"/>
    <w:lvlOverride w:ilvl="5"/>
    <w:lvlOverride w:ilvl="6"/>
    <w:lvlOverride w:ilvl="7"/>
    <w:lvlOverride w:ilvl="8"/>
  </w:num>
  <w:num w:numId="24">
    <w:abstractNumId w:val="7"/>
  </w:num>
  <w:num w:numId="25">
    <w:abstractNumId w:val="13"/>
  </w:num>
  <w:num w:numId="26">
    <w:abstractNumId w:val="26"/>
  </w:num>
  <w:num w:numId="27">
    <w:abstractNumId w:val="5"/>
  </w:num>
  <w:num w:numId="28">
    <w:abstractNumId w:val="25"/>
  </w:num>
  <w:num w:numId="29">
    <w:abstractNumId w:val="12"/>
  </w:num>
  <w:num w:numId="30">
    <w:abstractNumId w:val="15"/>
  </w:num>
  <w:num w:numId="31">
    <w:abstractNumId w:val="24"/>
  </w:num>
  <w:num w:numId="32">
    <w:abstractNumId w:val="1"/>
  </w:num>
  <w:num w:numId="33">
    <w:abstractNumId w:val="22"/>
  </w:num>
  <w:num w:numId="34">
    <w:abstractNumId w:val="21"/>
  </w:num>
  <w:num w:numId="35">
    <w:abstractNumId w:val="14"/>
    <w:lvlOverride w:ilvl="0">
      <w:startOverride w:val="1"/>
    </w:lvlOverride>
  </w:num>
  <w:num w:numId="36">
    <w:abstractNumId w:val="6"/>
  </w:num>
  <w:num w:numId="37">
    <w:abstractNumId w:val="19"/>
  </w:num>
  <w:num w:numId="38">
    <w:abstractNumId w:val="28"/>
  </w:num>
  <w:num w:numId="39">
    <w:abstractNumId w:val="9"/>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3074"/>
  </w:hdrShapeDefaults>
  <w:footnotePr>
    <w:footnote w:id="-1"/>
    <w:footnote w:id="0"/>
  </w:footnotePr>
  <w:endnotePr>
    <w:endnote w:id="-1"/>
    <w:endnote w:id="0"/>
  </w:endnotePr>
  <w:compat/>
  <w:rsids>
    <w:rsidRoot w:val="00E95128"/>
    <w:rsid w:val="000001A2"/>
    <w:rsid w:val="0000290B"/>
    <w:rsid w:val="00002921"/>
    <w:rsid w:val="00003C63"/>
    <w:rsid w:val="000040F5"/>
    <w:rsid w:val="00006F02"/>
    <w:rsid w:val="00010822"/>
    <w:rsid w:val="00010C2A"/>
    <w:rsid w:val="0001636B"/>
    <w:rsid w:val="00017791"/>
    <w:rsid w:val="00021D95"/>
    <w:rsid w:val="00026E22"/>
    <w:rsid w:val="00031504"/>
    <w:rsid w:val="000331E6"/>
    <w:rsid w:val="000413C1"/>
    <w:rsid w:val="000422E9"/>
    <w:rsid w:val="00045A17"/>
    <w:rsid w:val="000470EC"/>
    <w:rsid w:val="00052495"/>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6FBA"/>
    <w:rsid w:val="000B4629"/>
    <w:rsid w:val="000B5A87"/>
    <w:rsid w:val="000B6195"/>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20F06"/>
    <w:rsid w:val="00120F3A"/>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7051"/>
    <w:rsid w:val="00177C59"/>
    <w:rsid w:val="00192988"/>
    <w:rsid w:val="00192E02"/>
    <w:rsid w:val="00193EE6"/>
    <w:rsid w:val="001963DF"/>
    <w:rsid w:val="001A1C39"/>
    <w:rsid w:val="001A2714"/>
    <w:rsid w:val="001A566C"/>
    <w:rsid w:val="001A5B17"/>
    <w:rsid w:val="001A7CD7"/>
    <w:rsid w:val="001B4377"/>
    <w:rsid w:val="001B4FAF"/>
    <w:rsid w:val="001B5156"/>
    <w:rsid w:val="001B5855"/>
    <w:rsid w:val="001C0A6A"/>
    <w:rsid w:val="001D06F0"/>
    <w:rsid w:val="001D181E"/>
    <w:rsid w:val="001D3DCB"/>
    <w:rsid w:val="001D4E8A"/>
    <w:rsid w:val="001D507C"/>
    <w:rsid w:val="001D6A23"/>
    <w:rsid w:val="001E03E6"/>
    <w:rsid w:val="001E126C"/>
    <w:rsid w:val="001E3EC9"/>
    <w:rsid w:val="001E4A6C"/>
    <w:rsid w:val="001E7DAF"/>
    <w:rsid w:val="001F338B"/>
    <w:rsid w:val="001F7E20"/>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976"/>
    <w:rsid w:val="0027298D"/>
    <w:rsid w:val="002744A6"/>
    <w:rsid w:val="00274A62"/>
    <w:rsid w:val="0027759F"/>
    <w:rsid w:val="00280D5B"/>
    <w:rsid w:val="00283139"/>
    <w:rsid w:val="00286A3D"/>
    <w:rsid w:val="00290A84"/>
    <w:rsid w:val="002916F8"/>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AAD"/>
    <w:rsid w:val="0032550C"/>
    <w:rsid w:val="00331FD6"/>
    <w:rsid w:val="00335C04"/>
    <w:rsid w:val="0034119B"/>
    <w:rsid w:val="00342E08"/>
    <w:rsid w:val="003434C5"/>
    <w:rsid w:val="00344D62"/>
    <w:rsid w:val="00345FDA"/>
    <w:rsid w:val="00351D4C"/>
    <w:rsid w:val="0036502B"/>
    <w:rsid w:val="0036751F"/>
    <w:rsid w:val="00367A6E"/>
    <w:rsid w:val="00370916"/>
    <w:rsid w:val="00371043"/>
    <w:rsid w:val="00371200"/>
    <w:rsid w:val="00374766"/>
    <w:rsid w:val="00375450"/>
    <w:rsid w:val="003817D0"/>
    <w:rsid w:val="00384707"/>
    <w:rsid w:val="003915EA"/>
    <w:rsid w:val="0039539D"/>
    <w:rsid w:val="003A103A"/>
    <w:rsid w:val="003B591C"/>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6534"/>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6A4E"/>
    <w:rsid w:val="004A045E"/>
    <w:rsid w:val="004A085B"/>
    <w:rsid w:val="004A4D80"/>
    <w:rsid w:val="004A6C40"/>
    <w:rsid w:val="004B2651"/>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5879"/>
    <w:rsid w:val="005163EA"/>
    <w:rsid w:val="0053447C"/>
    <w:rsid w:val="00534F00"/>
    <w:rsid w:val="00541789"/>
    <w:rsid w:val="00542006"/>
    <w:rsid w:val="0054259E"/>
    <w:rsid w:val="00545B77"/>
    <w:rsid w:val="0054687D"/>
    <w:rsid w:val="00546BD3"/>
    <w:rsid w:val="0054786F"/>
    <w:rsid w:val="00553AFB"/>
    <w:rsid w:val="00555FE4"/>
    <w:rsid w:val="005609B3"/>
    <w:rsid w:val="0056346F"/>
    <w:rsid w:val="00563C11"/>
    <w:rsid w:val="00564B72"/>
    <w:rsid w:val="0057480F"/>
    <w:rsid w:val="00577633"/>
    <w:rsid w:val="0058479C"/>
    <w:rsid w:val="00592B74"/>
    <w:rsid w:val="00594CA4"/>
    <w:rsid w:val="005A38F9"/>
    <w:rsid w:val="005A3BF7"/>
    <w:rsid w:val="005A4724"/>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F21B9"/>
    <w:rsid w:val="005F2BC8"/>
    <w:rsid w:val="005F36CD"/>
    <w:rsid w:val="005F5D4F"/>
    <w:rsid w:val="005F6E8B"/>
    <w:rsid w:val="005F7FDE"/>
    <w:rsid w:val="0060236A"/>
    <w:rsid w:val="00603EFB"/>
    <w:rsid w:val="006069D3"/>
    <w:rsid w:val="00627B6C"/>
    <w:rsid w:val="00630386"/>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543E"/>
    <w:rsid w:val="0068610B"/>
    <w:rsid w:val="00694931"/>
    <w:rsid w:val="00697F7C"/>
    <w:rsid w:val="006A0261"/>
    <w:rsid w:val="006A0A6C"/>
    <w:rsid w:val="006A3C75"/>
    <w:rsid w:val="006A737C"/>
    <w:rsid w:val="006B1C5E"/>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644F5"/>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B2031"/>
    <w:rsid w:val="007B2E7A"/>
    <w:rsid w:val="007B314C"/>
    <w:rsid w:val="007B3A69"/>
    <w:rsid w:val="007B543E"/>
    <w:rsid w:val="007C3B50"/>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24A3"/>
    <w:rsid w:val="0089652C"/>
    <w:rsid w:val="008A2D79"/>
    <w:rsid w:val="008A6D28"/>
    <w:rsid w:val="008B1B50"/>
    <w:rsid w:val="008B206F"/>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20463"/>
    <w:rsid w:val="00920F8B"/>
    <w:rsid w:val="009226CD"/>
    <w:rsid w:val="009415AB"/>
    <w:rsid w:val="009441EB"/>
    <w:rsid w:val="009458E0"/>
    <w:rsid w:val="0095003F"/>
    <w:rsid w:val="00953F2D"/>
    <w:rsid w:val="00954399"/>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D02E9"/>
    <w:rsid w:val="009D0700"/>
    <w:rsid w:val="009D2ECF"/>
    <w:rsid w:val="009D74C9"/>
    <w:rsid w:val="009E16EA"/>
    <w:rsid w:val="009F12F7"/>
    <w:rsid w:val="009F340E"/>
    <w:rsid w:val="009F369E"/>
    <w:rsid w:val="009F614A"/>
    <w:rsid w:val="009F6927"/>
    <w:rsid w:val="009F7E55"/>
    <w:rsid w:val="00A02942"/>
    <w:rsid w:val="00A05FBA"/>
    <w:rsid w:val="00A07873"/>
    <w:rsid w:val="00A13E99"/>
    <w:rsid w:val="00A2012A"/>
    <w:rsid w:val="00A25722"/>
    <w:rsid w:val="00A26359"/>
    <w:rsid w:val="00A31DFF"/>
    <w:rsid w:val="00A5618F"/>
    <w:rsid w:val="00A56F1F"/>
    <w:rsid w:val="00A639F4"/>
    <w:rsid w:val="00A70B8E"/>
    <w:rsid w:val="00A7144F"/>
    <w:rsid w:val="00A72805"/>
    <w:rsid w:val="00A73577"/>
    <w:rsid w:val="00A738A4"/>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4FCA"/>
    <w:rsid w:val="00AD6758"/>
    <w:rsid w:val="00AE0351"/>
    <w:rsid w:val="00AE09D9"/>
    <w:rsid w:val="00AE7EE3"/>
    <w:rsid w:val="00AF6AF6"/>
    <w:rsid w:val="00B03577"/>
    <w:rsid w:val="00B0368E"/>
    <w:rsid w:val="00B044E9"/>
    <w:rsid w:val="00B071FB"/>
    <w:rsid w:val="00B12204"/>
    <w:rsid w:val="00B12629"/>
    <w:rsid w:val="00B146E6"/>
    <w:rsid w:val="00B208B0"/>
    <w:rsid w:val="00B2498D"/>
    <w:rsid w:val="00B25130"/>
    <w:rsid w:val="00B345EE"/>
    <w:rsid w:val="00B37CF1"/>
    <w:rsid w:val="00B37E3C"/>
    <w:rsid w:val="00B43D89"/>
    <w:rsid w:val="00B54072"/>
    <w:rsid w:val="00B55A09"/>
    <w:rsid w:val="00B55C3F"/>
    <w:rsid w:val="00B564FF"/>
    <w:rsid w:val="00B6076C"/>
    <w:rsid w:val="00B67573"/>
    <w:rsid w:val="00B676B3"/>
    <w:rsid w:val="00B71C8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73B3"/>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7BA3"/>
    <w:rsid w:val="00E10178"/>
    <w:rsid w:val="00E1084F"/>
    <w:rsid w:val="00E12097"/>
    <w:rsid w:val="00E1390D"/>
    <w:rsid w:val="00E1728C"/>
    <w:rsid w:val="00E231BA"/>
    <w:rsid w:val="00E2794A"/>
    <w:rsid w:val="00E34DCA"/>
    <w:rsid w:val="00E34E5E"/>
    <w:rsid w:val="00E3652A"/>
    <w:rsid w:val="00E37A89"/>
    <w:rsid w:val="00E54D7F"/>
    <w:rsid w:val="00E55BFD"/>
    <w:rsid w:val="00E56466"/>
    <w:rsid w:val="00E5726F"/>
    <w:rsid w:val="00E626B1"/>
    <w:rsid w:val="00E627BF"/>
    <w:rsid w:val="00E67B6A"/>
    <w:rsid w:val="00E72C65"/>
    <w:rsid w:val="00E76622"/>
    <w:rsid w:val="00E77BCF"/>
    <w:rsid w:val="00E80605"/>
    <w:rsid w:val="00E8222F"/>
    <w:rsid w:val="00E9078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7004"/>
    <w:rsid w:val="00F33592"/>
    <w:rsid w:val="00F34FBB"/>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character" w:customStyle="1" w:styleId="odstavecChar">
    <w:name w:val="odstavec Char"/>
    <w:basedOn w:val="Predvolenpsmoodseku"/>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Predvolenpsmoodseku"/>
    <w:link w:val="ABC-paragrahinNotes"/>
    <w:rsid w:val="0056346F"/>
    <w:rPr>
      <w:rFonts w:ascii="Arial" w:eastAsia="Times New Roman" w:hAnsi="Arial"/>
      <w:sz w:val="18"/>
      <w:lang w:val="en-GB" w:eastAsia="en-US" w:bidi="ar-SA"/>
    </w:rPr>
  </w:style>
  <w:style w:type="character" w:customStyle="1" w:styleId="ra">
    <w:name w:val="ra"/>
    <w:basedOn w:val="Predvolenpsmoodseku"/>
    <w:rsid w:val="001E4A6C"/>
  </w:style>
</w:styles>
</file>

<file path=word/webSettings.xml><?xml version="1.0" encoding="utf-8"?>
<w:webSettings xmlns:r="http://schemas.openxmlformats.org/officeDocument/2006/relationships" xmlns:w="http://schemas.openxmlformats.org/wordprocessingml/2006/main">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24681025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644961846">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1.xlsx"/><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Pracovn__h_rok_programu_Microsoft_Office_Excel3.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Pracovn__h_rok_programu_Microsoft_Office_Excel2.xlsx"/><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Pracovn__h_rok_programu_Microsoft_Office_Excel4.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6</Pages>
  <Words>2858</Words>
  <Characters>16294</Characters>
  <Application>Microsoft Office Word</Application>
  <DocSecurity>0</DocSecurity>
  <Lines>135</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Katarína Hauerová</dc:creator>
  <cp:lastModifiedBy>hauerova</cp:lastModifiedBy>
  <cp:revision>4</cp:revision>
  <cp:lastPrinted>2012-02-15T11:20:00Z</cp:lastPrinted>
  <dcterms:created xsi:type="dcterms:W3CDTF">2016-03-31T12:31:00Z</dcterms:created>
  <dcterms:modified xsi:type="dcterms:W3CDTF">2016-03-31T12:41:00Z</dcterms:modified>
</cp:coreProperties>
</file>