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E5E6F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41B1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MUNDUS CLEANING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41B16" w:rsidP="00F41B1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45 372 373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41B1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Koprivnická</w:t>
            </w:r>
            <w:proofErr w:type="spellEnd"/>
            <w:r>
              <w:rPr>
                <w:rFonts w:ascii="Arial" w:hAnsi="Arial" w:cs="Arial"/>
              </w:rPr>
              <w:t xml:space="preserve"> 11, 841 01  Bratislava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41B16" w:rsidRPr="00A55E63" w:rsidRDefault="00F41B1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Účtovná jednotka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7F6B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F6B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. Vozidlo </w:t>
            </w:r>
            <w:r w:rsidR="007F6B0A">
              <w:rPr>
                <w:rFonts w:eastAsia="Times New Roman"/>
                <w:color w:val="2F75B5"/>
                <w:lang w:eastAsia="sk-SK"/>
              </w:rPr>
              <w:t>KIA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7F6B0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7F6B0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Mot.vozidlo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 VOLVO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F6B0A" w:rsidRPr="00E24419" w:rsidRDefault="00D55820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  <w:r w:rsidR="00E24419" w:rsidRPr="00E24419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7F6B0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proofErr w:type="spellStart"/>
            <w:r>
              <w:rPr>
                <w:rFonts w:eastAsia="Times New Roman"/>
                <w:color w:val="2F75B5"/>
                <w:lang w:eastAsia="sk-SK"/>
              </w:rPr>
              <w:t>Mot.vozidlo</w:t>
            </w:r>
            <w:proofErr w:type="spellEnd"/>
            <w:r>
              <w:rPr>
                <w:rFonts w:eastAsia="Times New Roman"/>
                <w:color w:val="2F75B5"/>
                <w:lang w:eastAsia="sk-SK"/>
              </w:rPr>
              <w:t xml:space="preserve"> CHEVROLET</w:t>
            </w:r>
          </w:p>
          <w:p w:rsidR="007F6B0A" w:rsidRDefault="007F6B0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CAMARO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  <w:tr w:rsidR="007F6B0A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Umývací stroj ONYX </w:t>
            </w:r>
          </w:p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PLUS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 rokov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1/6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F6B0A" w:rsidRDefault="007F6B0A" w:rsidP="007F6B0A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rovnomerne</w:t>
            </w: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21"/>
        <w:gridCol w:w="2422"/>
        <w:gridCol w:w="2422"/>
        <w:gridCol w:w="2422"/>
      </w:tblGrid>
      <w:tr w:rsidR="004B1407" w:rsidTr="004B1407">
        <w:tc>
          <w:tcPr>
            <w:tcW w:w="2421" w:type="dxa"/>
          </w:tcPr>
          <w:p w:rsidR="004B1407" w:rsidRDefault="004B1407" w:rsidP="00D55820">
            <w:pPr>
              <w:widowControl/>
              <w:jc w:val="both"/>
              <w:rPr>
                <w:rFonts w:ascii="Arial" w:eastAsia="Times New Roman" w:hAnsi="Arial" w:cs="Arial"/>
                <w:color w:val="1F497D" w:themeColor="text2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1F497D" w:themeColor="text2"/>
                <w:lang w:eastAsia="sk-SK"/>
              </w:rPr>
              <w:t>Mot</w:t>
            </w:r>
            <w:proofErr w:type="spellEnd"/>
            <w:r>
              <w:rPr>
                <w:rFonts w:ascii="Arial" w:eastAsia="Times New Roman" w:hAnsi="Arial" w:cs="Arial"/>
                <w:color w:val="1F497D" w:themeColor="text2"/>
                <w:lang w:eastAsia="sk-SK"/>
              </w:rPr>
              <w:t xml:space="preserve">. Vozidlo </w:t>
            </w:r>
            <w:proofErr w:type="spellStart"/>
            <w:r>
              <w:rPr>
                <w:rFonts w:ascii="Arial" w:eastAsia="Times New Roman" w:hAnsi="Arial" w:cs="Arial"/>
                <w:color w:val="1F497D" w:themeColor="text2"/>
                <w:lang w:eastAsia="sk-SK"/>
              </w:rPr>
              <w:t>Renault</w:t>
            </w:r>
            <w:proofErr w:type="spellEnd"/>
          </w:p>
        </w:tc>
        <w:tc>
          <w:tcPr>
            <w:tcW w:w="2422" w:type="dxa"/>
          </w:tcPr>
          <w:p w:rsidR="004B1407" w:rsidRDefault="004B1407" w:rsidP="00D55820">
            <w:pPr>
              <w:widowControl/>
              <w:jc w:val="both"/>
              <w:rPr>
                <w:rFonts w:ascii="Arial" w:eastAsia="Times New Roman" w:hAnsi="Arial" w:cs="Arial"/>
                <w:color w:val="1F497D" w:themeColor="text2"/>
                <w:lang w:eastAsia="sk-SK"/>
              </w:rPr>
            </w:pPr>
            <w:r>
              <w:rPr>
                <w:rFonts w:ascii="Arial" w:eastAsia="Times New Roman" w:hAnsi="Arial" w:cs="Arial"/>
                <w:color w:val="1F497D" w:themeColor="text2"/>
                <w:lang w:eastAsia="sk-SK"/>
              </w:rPr>
              <w:t xml:space="preserve">            </w:t>
            </w:r>
            <w:r>
              <w:rPr>
                <w:rFonts w:eastAsia="Times New Roman"/>
                <w:color w:val="2F75B5"/>
                <w:lang w:eastAsia="sk-SK"/>
              </w:rPr>
              <w:t>4 roky</w:t>
            </w:r>
          </w:p>
        </w:tc>
        <w:tc>
          <w:tcPr>
            <w:tcW w:w="2422" w:type="dxa"/>
          </w:tcPr>
          <w:p w:rsidR="004B1407" w:rsidRDefault="004B1407" w:rsidP="00D55820">
            <w:pPr>
              <w:widowControl/>
              <w:jc w:val="both"/>
              <w:rPr>
                <w:rFonts w:ascii="Arial" w:eastAsia="Times New Roman" w:hAnsi="Arial" w:cs="Arial"/>
                <w:color w:val="1F497D" w:themeColor="text2"/>
                <w:lang w:eastAsia="sk-SK"/>
              </w:rPr>
            </w:pPr>
            <w:r>
              <w:rPr>
                <w:rFonts w:ascii="Arial" w:eastAsia="Times New Roman" w:hAnsi="Arial" w:cs="Arial"/>
                <w:color w:val="1F497D" w:themeColor="text2"/>
                <w:lang w:eastAsia="sk-SK"/>
              </w:rPr>
              <w:t xml:space="preserve">     1/4</w:t>
            </w:r>
          </w:p>
        </w:tc>
        <w:tc>
          <w:tcPr>
            <w:tcW w:w="2422" w:type="dxa"/>
          </w:tcPr>
          <w:p w:rsidR="004B1407" w:rsidRDefault="004B1407" w:rsidP="00D55820">
            <w:pPr>
              <w:widowControl/>
              <w:jc w:val="both"/>
              <w:rPr>
                <w:rFonts w:ascii="Arial" w:eastAsia="Times New Roman" w:hAnsi="Arial" w:cs="Arial"/>
                <w:color w:val="1F497D" w:themeColor="text2"/>
                <w:lang w:eastAsia="sk-SK"/>
              </w:rPr>
            </w:pPr>
            <w:r>
              <w:rPr>
                <w:rFonts w:ascii="Arial" w:eastAsia="Times New Roman" w:hAnsi="Arial" w:cs="Arial"/>
                <w:color w:val="1F497D" w:themeColor="text2"/>
                <w:lang w:eastAsia="sk-SK"/>
              </w:rPr>
              <w:t>rovnomerne</w:t>
            </w:r>
          </w:p>
        </w:tc>
      </w:tr>
      <w:tr w:rsidR="004B1407" w:rsidTr="004B1407">
        <w:tc>
          <w:tcPr>
            <w:tcW w:w="2421" w:type="dxa"/>
          </w:tcPr>
          <w:p w:rsidR="004B1407" w:rsidRDefault="004B1407" w:rsidP="00D55820">
            <w:pPr>
              <w:widowControl/>
              <w:jc w:val="both"/>
              <w:rPr>
                <w:rFonts w:ascii="Arial" w:eastAsia="Times New Roman" w:hAnsi="Arial" w:cs="Arial"/>
                <w:color w:val="1F497D" w:themeColor="text2"/>
                <w:lang w:eastAsia="sk-SK"/>
              </w:rPr>
            </w:pPr>
          </w:p>
        </w:tc>
        <w:tc>
          <w:tcPr>
            <w:tcW w:w="2422" w:type="dxa"/>
          </w:tcPr>
          <w:p w:rsidR="004B1407" w:rsidRDefault="004B1407" w:rsidP="00D55820">
            <w:pPr>
              <w:widowControl/>
              <w:jc w:val="both"/>
              <w:rPr>
                <w:rFonts w:ascii="Arial" w:eastAsia="Times New Roman" w:hAnsi="Arial" w:cs="Arial"/>
                <w:color w:val="1F497D" w:themeColor="text2"/>
                <w:lang w:eastAsia="sk-SK"/>
              </w:rPr>
            </w:pPr>
          </w:p>
        </w:tc>
        <w:tc>
          <w:tcPr>
            <w:tcW w:w="2422" w:type="dxa"/>
          </w:tcPr>
          <w:p w:rsidR="004B1407" w:rsidRDefault="004B1407" w:rsidP="00D55820">
            <w:pPr>
              <w:widowControl/>
              <w:jc w:val="both"/>
              <w:rPr>
                <w:rFonts w:ascii="Arial" w:eastAsia="Times New Roman" w:hAnsi="Arial" w:cs="Arial"/>
                <w:color w:val="1F497D" w:themeColor="text2"/>
                <w:lang w:eastAsia="sk-SK"/>
              </w:rPr>
            </w:pPr>
          </w:p>
        </w:tc>
        <w:tc>
          <w:tcPr>
            <w:tcW w:w="2422" w:type="dxa"/>
          </w:tcPr>
          <w:p w:rsidR="004B1407" w:rsidRDefault="004B1407" w:rsidP="00D55820">
            <w:pPr>
              <w:widowControl/>
              <w:jc w:val="both"/>
              <w:rPr>
                <w:rFonts w:ascii="Arial" w:eastAsia="Times New Roman" w:hAnsi="Arial" w:cs="Arial"/>
                <w:color w:val="1F497D" w:themeColor="text2"/>
                <w:lang w:eastAsia="sk-SK"/>
              </w:rPr>
            </w:pPr>
          </w:p>
        </w:tc>
      </w:tr>
    </w:tbl>
    <w:p w:rsidR="00D55820" w:rsidRPr="000D402C" w:rsidRDefault="004B1407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>
        <w:rPr>
          <w:rFonts w:ascii="Arial" w:eastAsia="Times New Roman" w:hAnsi="Arial" w:cs="Arial"/>
          <w:color w:val="1F497D" w:themeColor="text2"/>
          <w:lang w:eastAsia="sk-SK"/>
        </w:rPr>
        <w:t>Od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</w:t>
      </w:r>
      <w:r>
        <w:rPr>
          <w:rFonts w:ascii="Arial" w:eastAsia="Times New Roman" w:hAnsi="Arial" w:cs="Arial"/>
          <w:color w:val="1F497D" w:themeColor="text2"/>
          <w:lang w:eastAsia="sk-SK"/>
        </w:rPr>
        <w:t>e</w:t>
      </w:r>
      <w:r w:rsidR="00D55820"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dpisom tak, že za základ vzal metódy používané pri vyčísľovaní daňových odpisov. Odpisové sadzby pre účtovné a daňové odpisy podnikateľa sa </w:t>
      </w:r>
      <w:r w:rsidR="00D55820"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="00D55820"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F9586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16647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F9586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22091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F9586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16647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F9586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22091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F9586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36270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F9586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51666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F9586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36270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F95861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51666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F95861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19345,</w:t>
      </w:r>
      <w:r w:rsidR="00E03DF8">
        <w:rPr>
          <w:rFonts w:ascii="Arial" w:hAnsi="Arial" w:cs="Arial"/>
          <w:color w:val="1F497D" w:themeColor="text2"/>
          <w:sz w:val="22"/>
          <w:szCs w:val="22"/>
        </w:rPr>
        <w:t>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faktúry došlé na konci roku 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(účet 321</w:t>
      </w:r>
      <w:r w:rsidR="00E03DF8">
        <w:rPr>
          <w:rFonts w:ascii="Arial" w:hAnsi="Arial" w:cs="Arial"/>
          <w:color w:val="1F497D" w:themeColor="text2"/>
          <w:sz w:val="22"/>
          <w:szCs w:val="22"/>
        </w:rPr>
        <w:t>, 326</w:t>
      </w:r>
      <w:r>
        <w:rPr>
          <w:rFonts w:ascii="Arial" w:hAnsi="Arial" w:cs="Arial"/>
          <w:color w:val="1F497D" w:themeColor="text2"/>
          <w:sz w:val="22"/>
          <w:szCs w:val="22"/>
        </w:rPr>
        <w:t>,479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>)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F95861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459</w:t>
      </w:r>
      <w:r w:rsidR="00BE2FC4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</w:t>
      </w:r>
      <w:r w:rsidR="00E03DF8">
        <w:rPr>
          <w:rFonts w:ascii="Arial" w:hAnsi="Arial" w:cs="Arial"/>
          <w:color w:val="1F497D" w:themeColor="text2"/>
          <w:sz w:val="22"/>
          <w:szCs w:val="22"/>
        </w:rPr>
        <w:t xml:space="preserve">daň </w:t>
      </w:r>
      <w:r w:rsidR="00BE2FC4">
        <w:rPr>
          <w:rFonts w:ascii="Arial" w:hAnsi="Arial" w:cs="Arial"/>
          <w:color w:val="1F497D" w:themeColor="text2"/>
          <w:sz w:val="22"/>
          <w:szCs w:val="22"/>
        </w:rPr>
        <w:t>zo závislej činnosti</w:t>
      </w:r>
      <w:r w:rsidR="00E03DF8"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</w:t>
      </w:r>
      <w:r w:rsidR="00BE2FC4">
        <w:rPr>
          <w:rFonts w:ascii="Arial" w:hAnsi="Arial" w:cs="Arial"/>
          <w:color w:val="1F497D" w:themeColor="text2"/>
          <w:sz w:val="22"/>
          <w:szCs w:val="22"/>
        </w:rPr>
        <w:t>2</w:t>
      </w:r>
      <w:r>
        <w:rPr>
          <w:rFonts w:ascii="Arial" w:hAnsi="Arial" w:cs="Arial"/>
          <w:color w:val="1F497D" w:themeColor="text2"/>
          <w:sz w:val="22"/>
          <w:szCs w:val="22"/>
        </w:rPr>
        <w:t>),</w:t>
      </w:r>
    </w:p>
    <w:p w:rsidR="00F95861" w:rsidRDefault="00F95861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404,00 </w:t>
      </w:r>
      <w:r>
        <w:rPr>
          <w:rFonts w:ascii="Arial" w:hAnsi="Arial" w:cs="Arial"/>
          <w:color w:val="1F497D" w:themeColor="text2"/>
          <w:sz w:val="22"/>
          <w:szCs w:val="22"/>
        </w:rPr>
        <w:t>€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daň z motorových vozidiel </w:t>
      </w:r>
      <w:r>
        <w:rPr>
          <w:rFonts w:ascii="Arial" w:hAnsi="Arial" w:cs="Arial"/>
          <w:color w:val="1F497D" w:themeColor="text2"/>
          <w:sz w:val="22"/>
          <w:szCs w:val="22"/>
        </w:rPr>
        <w:t>(účet 34</w:t>
      </w:r>
      <w:r>
        <w:rPr>
          <w:rFonts w:ascii="Arial" w:hAnsi="Arial" w:cs="Arial"/>
          <w:color w:val="1F497D" w:themeColor="text2"/>
          <w:sz w:val="22"/>
          <w:szCs w:val="22"/>
        </w:rPr>
        <w:t>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F95861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3316</w:t>
      </w:r>
      <w:r w:rsidR="00561B27">
        <w:rPr>
          <w:rFonts w:ascii="Arial" w:hAnsi="Arial" w:cs="Arial"/>
          <w:color w:val="1F497D" w:themeColor="text2"/>
          <w:sz w:val="22"/>
          <w:szCs w:val="22"/>
        </w:rPr>
        <w:t>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  (účet 331),</w:t>
      </w:r>
    </w:p>
    <w:p w:rsidR="00251529" w:rsidRDefault="00F95861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1715</w:t>
      </w:r>
      <w:r w:rsidR="00561B27">
        <w:rPr>
          <w:rFonts w:ascii="Arial" w:hAnsi="Arial" w:cs="Arial"/>
          <w:color w:val="1F497D" w:themeColor="text2"/>
          <w:sz w:val="22"/>
          <w:szCs w:val="22"/>
        </w:rPr>
        <w:t>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záväzky zo soc. a zdravotného poistenia (účet 336).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3A712A">
        <w:rPr>
          <w:rFonts w:ascii="Arial" w:hAnsi="Arial" w:cs="Arial"/>
          <w:color w:val="1F497D" w:themeColor="text2"/>
          <w:sz w:val="22"/>
          <w:szCs w:val="22"/>
        </w:rPr>
        <w:t>1086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561B27" w:rsidRDefault="00561B27" w:rsidP="00561B2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61B27" w:rsidRDefault="00561B27" w:rsidP="00561B2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61B27">
        <w:rPr>
          <w:rFonts w:ascii="Arial" w:hAnsi="Arial" w:cs="Arial"/>
          <w:color w:val="1F497D" w:themeColor="text2"/>
          <w:sz w:val="22"/>
          <w:szCs w:val="22"/>
        </w:rPr>
        <w:t>KRÁTKODOBÉ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POHĽADÁVKY</w:t>
      </w:r>
    </w:p>
    <w:p w:rsidR="00BE2FC4" w:rsidRPr="00BE2FC4" w:rsidRDefault="00BE2FC4" w:rsidP="00BE2FC4">
      <w:pPr>
        <w:pStyle w:val="Odstavecseseznamem"/>
        <w:numPr>
          <w:ilvl w:val="0"/>
          <w:numId w:val="12"/>
        </w:numPr>
        <w:rPr>
          <w:rFonts w:ascii="Arial" w:eastAsia="Times New Roman" w:hAnsi="Arial" w:cs="Arial"/>
          <w:color w:val="1F497D" w:themeColor="text2"/>
        </w:rPr>
      </w:pPr>
      <w:r w:rsidRPr="00BE2FC4">
        <w:rPr>
          <w:rFonts w:ascii="Arial" w:hAnsi="Arial" w:cs="Arial"/>
          <w:color w:val="1F497D" w:themeColor="text2"/>
        </w:rPr>
        <w:t xml:space="preserve">Pohľadávky z obchodného styku – </w:t>
      </w:r>
      <w:r w:rsidR="003A712A">
        <w:rPr>
          <w:rFonts w:ascii="Arial" w:hAnsi="Arial" w:cs="Arial"/>
          <w:color w:val="1F497D" w:themeColor="text2"/>
        </w:rPr>
        <w:t>64411</w:t>
      </w:r>
      <w:r w:rsidRPr="00BE2FC4">
        <w:rPr>
          <w:rFonts w:ascii="Arial" w:hAnsi="Arial" w:cs="Arial"/>
          <w:color w:val="1F497D" w:themeColor="text2"/>
        </w:rPr>
        <w:t xml:space="preserve">,00 </w:t>
      </w:r>
      <w:r w:rsidRPr="00BE2FC4">
        <w:rPr>
          <w:rFonts w:ascii="Arial" w:eastAsia="Times New Roman" w:hAnsi="Arial" w:cs="Arial"/>
          <w:color w:val="1F497D" w:themeColor="text2"/>
        </w:rPr>
        <w:t xml:space="preserve">€ (účet </w:t>
      </w:r>
      <w:r>
        <w:rPr>
          <w:rFonts w:ascii="Arial" w:eastAsia="Times New Roman" w:hAnsi="Arial" w:cs="Arial"/>
          <w:color w:val="1F497D" w:themeColor="text2"/>
        </w:rPr>
        <w:t>311,391</w:t>
      </w:r>
      <w:r w:rsidRPr="00BE2FC4">
        <w:rPr>
          <w:rFonts w:ascii="Arial" w:eastAsia="Times New Roman" w:hAnsi="Arial" w:cs="Arial"/>
          <w:color w:val="1F497D" w:themeColor="text2"/>
        </w:rPr>
        <w:t>)</w:t>
      </w:r>
    </w:p>
    <w:p w:rsidR="00BE2FC4" w:rsidRPr="00561B27" w:rsidRDefault="00BE2FC4" w:rsidP="00BE2FC4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BE2FC4" w:rsidRPr="005F7D53" w:rsidRDefault="00BE2FC4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BE2FC4" w:rsidRPr="00A55E63" w:rsidRDefault="006814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•</w:t>
      </w:r>
      <w:r>
        <w:rPr>
          <w:rFonts w:ascii="Arial" w:hAnsi="Arial" w:cs="Arial"/>
          <w:sz w:val="22"/>
          <w:szCs w:val="22"/>
        </w:rPr>
        <w:tab/>
        <w:t>Pohľadávky voči spoločníkom -0,00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BE2FC4" w:rsidRDefault="00BE2F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E2FC4" w:rsidRPr="00A55E63" w:rsidRDefault="00BE2F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BE2FC4" w:rsidRPr="00A55E63" w:rsidRDefault="00BE2FC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3EF" w:rsidRDefault="000B53EF">
      <w:r>
        <w:separator/>
      </w:r>
    </w:p>
  </w:endnote>
  <w:endnote w:type="continuationSeparator" w:id="0">
    <w:p w:rsidR="000B53EF" w:rsidRDefault="000B5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FC" w:rsidRDefault="003224F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6814A2">
                            <w:rPr>
                              <w:noProof/>
                            </w:rPr>
                            <w:t>3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6814A2">
                      <w:rPr>
                        <w:noProof/>
                      </w:rPr>
                      <w:t>3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FC" w:rsidRDefault="003224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3EF" w:rsidRDefault="000B53EF">
      <w:r>
        <w:separator/>
      </w:r>
    </w:p>
  </w:footnote>
  <w:footnote w:type="continuationSeparator" w:id="0">
    <w:p w:rsidR="000B53EF" w:rsidRDefault="000B5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FC" w:rsidRDefault="003224F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280D">
      <w:rPr>
        <w:rFonts w:ascii="Arial" w:hAnsi="Arial" w:cs="Arial"/>
        <w:sz w:val="22"/>
        <w:szCs w:val="22"/>
        <w:bdr w:val="single" w:sz="4" w:space="0" w:color="auto"/>
      </w:rPr>
      <w:t>45372373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D280D">
      <w:rPr>
        <w:rFonts w:ascii="Arial" w:hAnsi="Arial" w:cs="Arial"/>
        <w:sz w:val="22"/>
        <w:szCs w:val="22"/>
        <w:bdr w:val="single" w:sz="4" w:space="0" w:color="auto"/>
      </w:rPr>
      <w:t>2022961325</w:t>
    </w:r>
  </w:p>
  <w:p w:rsidR="003224FC" w:rsidRDefault="003224F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3224FC" w:rsidRDefault="003224F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FC" w:rsidRDefault="003224F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26A27212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B53EF"/>
    <w:rsid w:val="000D402C"/>
    <w:rsid w:val="000F7BC9"/>
    <w:rsid w:val="00131F4E"/>
    <w:rsid w:val="001406AD"/>
    <w:rsid w:val="002401F1"/>
    <w:rsid w:val="00251529"/>
    <w:rsid w:val="002C12B4"/>
    <w:rsid w:val="002D7E6D"/>
    <w:rsid w:val="002F0D10"/>
    <w:rsid w:val="003224FC"/>
    <w:rsid w:val="003657F5"/>
    <w:rsid w:val="00373635"/>
    <w:rsid w:val="003A712A"/>
    <w:rsid w:val="003D056F"/>
    <w:rsid w:val="00401155"/>
    <w:rsid w:val="00457BB9"/>
    <w:rsid w:val="004A2BF3"/>
    <w:rsid w:val="004B1407"/>
    <w:rsid w:val="0054693E"/>
    <w:rsid w:val="0055784D"/>
    <w:rsid w:val="00561B27"/>
    <w:rsid w:val="005F7D53"/>
    <w:rsid w:val="00623868"/>
    <w:rsid w:val="00637F73"/>
    <w:rsid w:val="00676DB4"/>
    <w:rsid w:val="006814A2"/>
    <w:rsid w:val="00723F15"/>
    <w:rsid w:val="007F6B0A"/>
    <w:rsid w:val="00845761"/>
    <w:rsid w:val="008771A6"/>
    <w:rsid w:val="008D0228"/>
    <w:rsid w:val="008E5E6F"/>
    <w:rsid w:val="00913435"/>
    <w:rsid w:val="00916772"/>
    <w:rsid w:val="00943E7F"/>
    <w:rsid w:val="00957595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BE2FC4"/>
    <w:rsid w:val="00C01CB7"/>
    <w:rsid w:val="00C566C3"/>
    <w:rsid w:val="00C70A9C"/>
    <w:rsid w:val="00CC3205"/>
    <w:rsid w:val="00CD545D"/>
    <w:rsid w:val="00D11456"/>
    <w:rsid w:val="00D55820"/>
    <w:rsid w:val="00DD280D"/>
    <w:rsid w:val="00E03DF8"/>
    <w:rsid w:val="00E24419"/>
    <w:rsid w:val="00EB4798"/>
    <w:rsid w:val="00EB55FA"/>
    <w:rsid w:val="00EE5474"/>
    <w:rsid w:val="00F404E8"/>
    <w:rsid w:val="00F41B16"/>
    <w:rsid w:val="00F817B0"/>
    <w:rsid w:val="00F9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5</cp:revision>
  <cp:lastPrinted>2015-03-28T08:48:00Z</cp:lastPrinted>
  <dcterms:created xsi:type="dcterms:W3CDTF">2016-03-31T10:42:00Z</dcterms:created>
  <dcterms:modified xsi:type="dcterms:W3CDTF">2016-03-31T10:54:00Z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