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762" w:rsidRDefault="00316185">
      <w:r>
        <w:t xml:space="preserve">Poznámky </w:t>
      </w:r>
      <w:proofErr w:type="spellStart"/>
      <w:r>
        <w:t>Úč</w:t>
      </w:r>
      <w:proofErr w:type="spellEnd"/>
      <w:r>
        <w:t xml:space="preserve"> POD 3-01                            IČO: 47575930                       DIČ: 2024045067</w:t>
      </w:r>
    </w:p>
    <w:p w:rsidR="00316185" w:rsidRDefault="00316185">
      <w:r>
        <w:t>Poznámky</w:t>
      </w:r>
      <w:r w:rsidR="00DB68EB">
        <w:t xml:space="preserve"> k účtovnej závierke za rok 2015</w:t>
      </w:r>
    </w:p>
    <w:p w:rsidR="00517EF6" w:rsidRPr="000F1256" w:rsidRDefault="00AB6350" w:rsidP="00DB68EB">
      <w:pPr>
        <w:pStyle w:val="Odsekzoznamu"/>
        <w:numPr>
          <w:ilvl w:val="0"/>
          <w:numId w:val="1"/>
        </w:numPr>
        <w:rPr>
          <w:b/>
        </w:rPr>
      </w:pPr>
      <w:r w:rsidRPr="000F1256">
        <w:rPr>
          <w:b/>
        </w:rPr>
        <w:t>Všeobecné údaje</w:t>
      </w:r>
    </w:p>
    <w:tbl>
      <w:tblPr>
        <w:tblW w:w="9191" w:type="dxa"/>
        <w:tblInd w:w="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30"/>
        <w:gridCol w:w="6561"/>
      </w:tblGrid>
      <w:tr w:rsidR="00517EF6" w:rsidTr="00517EF6">
        <w:trPr>
          <w:trHeight w:val="413"/>
        </w:trPr>
        <w:tc>
          <w:tcPr>
            <w:tcW w:w="2630" w:type="dxa"/>
          </w:tcPr>
          <w:p w:rsidR="00517EF6" w:rsidRDefault="00517EF6">
            <w:r>
              <w:t>Obchodné meno</w:t>
            </w:r>
          </w:p>
        </w:tc>
        <w:tc>
          <w:tcPr>
            <w:tcW w:w="6561" w:type="dxa"/>
          </w:tcPr>
          <w:p w:rsidR="00517EF6" w:rsidRDefault="00517EF6">
            <w:r>
              <w:t>ELOS – servis s.r.o.</w:t>
            </w:r>
          </w:p>
        </w:tc>
      </w:tr>
      <w:tr w:rsidR="00517EF6" w:rsidTr="00517EF6">
        <w:trPr>
          <w:trHeight w:val="376"/>
        </w:trPr>
        <w:tc>
          <w:tcPr>
            <w:tcW w:w="2630" w:type="dxa"/>
          </w:tcPr>
          <w:p w:rsidR="00517EF6" w:rsidRDefault="00517EF6">
            <w:r>
              <w:t>Sídlo</w:t>
            </w:r>
          </w:p>
        </w:tc>
        <w:tc>
          <w:tcPr>
            <w:tcW w:w="6561" w:type="dxa"/>
          </w:tcPr>
          <w:p w:rsidR="00517EF6" w:rsidRDefault="00517EF6">
            <w:r>
              <w:t>Čeľadice 338</w:t>
            </w:r>
          </w:p>
        </w:tc>
      </w:tr>
      <w:tr w:rsidR="00517EF6" w:rsidTr="00517EF6">
        <w:trPr>
          <w:trHeight w:val="350"/>
        </w:trPr>
        <w:tc>
          <w:tcPr>
            <w:tcW w:w="2630" w:type="dxa"/>
          </w:tcPr>
          <w:p w:rsidR="00517EF6" w:rsidRDefault="00517EF6">
            <w:r>
              <w:t>Dátum založenia</w:t>
            </w:r>
          </w:p>
        </w:tc>
        <w:tc>
          <w:tcPr>
            <w:tcW w:w="6561" w:type="dxa"/>
          </w:tcPr>
          <w:p w:rsidR="00517EF6" w:rsidRDefault="00517EF6">
            <w:r>
              <w:t>18.11.2013</w:t>
            </w:r>
          </w:p>
        </w:tc>
      </w:tr>
      <w:tr w:rsidR="00517EF6" w:rsidTr="00517EF6">
        <w:trPr>
          <w:trHeight w:val="363"/>
        </w:trPr>
        <w:tc>
          <w:tcPr>
            <w:tcW w:w="2630" w:type="dxa"/>
          </w:tcPr>
          <w:p w:rsidR="00517EF6" w:rsidRDefault="00517EF6">
            <w:r>
              <w:t>Dátum vzniku</w:t>
            </w:r>
          </w:p>
        </w:tc>
        <w:tc>
          <w:tcPr>
            <w:tcW w:w="6561" w:type="dxa"/>
          </w:tcPr>
          <w:p w:rsidR="00517EF6" w:rsidRDefault="00517EF6">
            <w:r>
              <w:t>4.3.2014</w:t>
            </w:r>
          </w:p>
        </w:tc>
      </w:tr>
      <w:tr w:rsidR="00517EF6" w:rsidTr="00AB6350">
        <w:trPr>
          <w:trHeight w:val="220"/>
        </w:trPr>
        <w:tc>
          <w:tcPr>
            <w:tcW w:w="2630" w:type="dxa"/>
          </w:tcPr>
          <w:p w:rsidR="00517EF6" w:rsidRDefault="00AB6350">
            <w:r>
              <w:t>Základné imanie</w:t>
            </w:r>
          </w:p>
        </w:tc>
        <w:tc>
          <w:tcPr>
            <w:tcW w:w="6561" w:type="dxa"/>
          </w:tcPr>
          <w:p w:rsidR="00517EF6" w:rsidRDefault="00AB6350">
            <w:r>
              <w:t>5000,- €</w:t>
            </w:r>
          </w:p>
        </w:tc>
      </w:tr>
    </w:tbl>
    <w:p w:rsidR="00DB68EB" w:rsidRPr="000F1256" w:rsidRDefault="00DB68EB">
      <w:pPr>
        <w:rPr>
          <w:sz w:val="18"/>
          <w:szCs w:val="18"/>
        </w:rPr>
      </w:pPr>
    </w:p>
    <w:p w:rsidR="00A304E0" w:rsidRPr="000F1256" w:rsidRDefault="00A304E0" w:rsidP="000F1256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20"/>
          <w:szCs w:val="20"/>
        </w:rPr>
      </w:pPr>
      <w:r w:rsidRPr="000F1256">
        <w:rPr>
          <w:rFonts w:ascii="Arial-Bold+3" w:hAnsi="Arial-Bold+3" w:cs="Arial-Bold+3"/>
          <w:b/>
          <w:bCs/>
          <w:sz w:val="20"/>
          <w:szCs w:val="20"/>
        </w:rPr>
        <w:t>Informácie o konsolidovanom celku, ak je účtovná jednotka jeho súčasťou</w:t>
      </w:r>
    </w:p>
    <w:p w:rsidR="00A304E0" w:rsidRPr="000F1256" w:rsidRDefault="00A304E0" w:rsidP="000F1256">
      <w:pPr>
        <w:spacing w:after="0"/>
        <w:rPr>
          <w:sz w:val="20"/>
          <w:szCs w:val="20"/>
        </w:rPr>
      </w:pPr>
      <w:r w:rsidRPr="000F1256">
        <w:rPr>
          <w:rFonts w:ascii="Arial+1" w:hAnsi="Arial+1" w:cs="Arial+1"/>
          <w:sz w:val="20"/>
          <w:szCs w:val="20"/>
        </w:rPr>
        <w:t>Spoločnosť nie je súčasťou konsolidovaného celku, nakoľko neboli splnené podmienky konsolidácie.</w:t>
      </w:r>
    </w:p>
    <w:p w:rsidR="00DB68EB" w:rsidRPr="000F1256" w:rsidRDefault="00DB68EB" w:rsidP="000F1256">
      <w:pPr>
        <w:spacing w:after="0"/>
        <w:rPr>
          <w:sz w:val="20"/>
          <w:szCs w:val="20"/>
        </w:rPr>
      </w:pPr>
      <w:r w:rsidRPr="000F1256">
        <w:rPr>
          <w:sz w:val="20"/>
          <w:szCs w:val="20"/>
        </w:rPr>
        <w:t>3. Priemerný počet zamestnancov:  2</w:t>
      </w:r>
    </w:p>
    <w:p w:rsidR="00A304E0" w:rsidRPr="000F1256" w:rsidRDefault="00A304E0" w:rsidP="000F1256">
      <w:pPr>
        <w:spacing w:after="0"/>
        <w:rPr>
          <w:sz w:val="20"/>
          <w:szCs w:val="20"/>
        </w:rPr>
      </w:pPr>
      <w:r w:rsidRPr="000F1256">
        <w:rPr>
          <w:rFonts w:ascii="Arial+1" w:hAnsi="Arial+1" w:cs="Arial+1"/>
          <w:sz w:val="20"/>
          <w:szCs w:val="20"/>
        </w:rPr>
        <w:t>Účtovná jednotka bude nepretržite pokračovať vo svojej činnost</w:t>
      </w:r>
      <w:r w:rsidR="00013160" w:rsidRPr="000F1256">
        <w:rPr>
          <w:rFonts w:ascii="Arial+1" w:hAnsi="Arial+1" w:cs="Arial+1"/>
          <w:sz w:val="20"/>
          <w:szCs w:val="20"/>
        </w:rPr>
        <w:t>i</w:t>
      </w:r>
    </w:p>
    <w:p w:rsidR="00517EF6" w:rsidRPr="000F1256" w:rsidRDefault="00DB68EB" w:rsidP="000F1256">
      <w:pPr>
        <w:spacing w:after="0"/>
        <w:rPr>
          <w:sz w:val="20"/>
          <w:szCs w:val="20"/>
        </w:rPr>
      </w:pPr>
      <w:r w:rsidRPr="000F1256">
        <w:rPr>
          <w:sz w:val="20"/>
          <w:szCs w:val="20"/>
        </w:rPr>
        <w:t>4</w:t>
      </w:r>
      <w:r w:rsidR="00517EF6" w:rsidRPr="000F1256">
        <w:rPr>
          <w:sz w:val="20"/>
          <w:szCs w:val="20"/>
        </w:rPr>
        <w:t>.Opis hospodárskej činnosti účtovnej jednotky</w:t>
      </w:r>
    </w:p>
    <w:p w:rsidR="00517EF6" w:rsidRPr="000F1256" w:rsidRDefault="00DB68EB" w:rsidP="000F1256">
      <w:pPr>
        <w:spacing w:after="0"/>
        <w:rPr>
          <w:sz w:val="20"/>
          <w:szCs w:val="20"/>
        </w:rPr>
      </w:pPr>
      <w:r w:rsidRPr="000F1256">
        <w:rPr>
          <w:sz w:val="20"/>
          <w:szCs w:val="20"/>
        </w:rPr>
        <w:t>Účtovná jednotka v roku 2015</w:t>
      </w:r>
      <w:r w:rsidR="00AB6350" w:rsidRPr="000F1256">
        <w:rPr>
          <w:sz w:val="20"/>
          <w:szCs w:val="20"/>
        </w:rPr>
        <w:t xml:space="preserve"> </w:t>
      </w:r>
      <w:r w:rsidRPr="000F1256">
        <w:rPr>
          <w:sz w:val="20"/>
          <w:szCs w:val="20"/>
        </w:rPr>
        <w:t>vykonávala činnosť: opravy strojov</w:t>
      </w:r>
    </w:p>
    <w:p w:rsidR="00DB68EB" w:rsidRPr="000F1256" w:rsidRDefault="00DB68EB">
      <w:pPr>
        <w:rPr>
          <w:b/>
          <w:sz w:val="20"/>
          <w:szCs w:val="20"/>
        </w:rPr>
      </w:pPr>
    </w:p>
    <w:p w:rsidR="00DB68EB" w:rsidRDefault="00DB68EB" w:rsidP="00DB68EB">
      <w:pPr>
        <w:pStyle w:val="Odsekzoznamu"/>
        <w:numPr>
          <w:ilvl w:val="0"/>
          <w:numId w:val="1"/>
        </w:numPr>
        <w:rPr>
          <w:b/>
        </w:rPr>
      </w:pPr>
      <w:r w:rsidRPr="000F1256">
        <w:rPr>
          <w:b/>
        </w:rPr>
        <w:t>Informácie o prijatých postupoch</w:t>
      </w:r>
    </w:p>
    <w:p w:rsidR="00A20E8A" w:rsidRPr="00A20E8A" w:rsidRDefault="00A20E8A" w:rsidP="00A20E8A">
      <w:pPr>
        <w:pStyle w:val="Odsekzoznamu"/>
        <w:spacing w:after="0"/>
        <w:rPr>
          <w:sz w:val="18"/>
          <w:szCs w:val="18"/>
        </w:rPr>
      </w:pPr>
      <w:r w:rsidRPr="00A20E8A">
        <w:rPr>
          <w:rFonts w:ascii="Arial+1" w:hAnsi="Arial+1" w:cs="Arial+1"/>
          <w:sz w:val="18"/>
          <w:szCs w:val="18"/>
        </w:rPr>
        <w:t>1.Účtovná jednotka bude nepretržite pokračovať vo svojej činnosti</w:t>
      </w:r>
    </w:p>
    <w:p w:rsidR="00A20E8A" w:rsidRPr="00A20E8A" w:rsidRDefault="00A20E8A" w:rsidP="00A20E8A">
      <w:pPr>
        <w:rPr>
          <w:b/>
        </w:rPr>
      </w:pPr>
    </w:p>
    <w:p w:rsidR="006B180E" w:rsidRPr="002324A2" w:rsidRDefault="00013160" w:rsidP="006B180E">
      <w:pPr>
        <w:ind w:left="360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Účtovné metódy a zásady boli aplikované v rámci platného zákona o účtovníctve, s</w:t>
      </w:r>
      <w:r w:rsidR="006B180E" w:rsidRPr="002324A2">
        <w:rPr>
          <w:rFonts w:ascii="Arial+1" w:hAnsi="Arial+1" w:cs="Arial+1"/>
          <w:sz w:val="18"/>
          <w:szCs w:val="18"/>
        </w:rPr>
        <w:t> </w:t>
      </w:r>
      <w:r w:rsidRPr="002324A2">
        <w:rPr>
          <w:rFonts w:ascii="Arial+1" w:hAnsi="Arial+1" w:cs="Arial+1"/>
          <w:sz w:val="18"/>
          <w:szCs w:val="18"/>
        </w:rPr>
        <w:t>osobitosťam</w:t>
      </w:r>
      <w:r w:rsidR="006B180E" w:rsidRPr="002324A2">
        <w:rPr>
          <w:rFonts w:ascii="Arial+1" w:hAnsi="Arial+1" w:cs="Arial+1"/>
          <w:sz w:val="18"/>
          <w:szCs w:val="18"/>
        </w:rPr>
        <w:t>i</w:t>
      </w:r>
    </w:p>
    <w:p w:rsidR="00013160" w:rsidRPr="002324A2" w:rsidRDefault="00A20E8A" w:rsidP="006B180E">
      <w:pPr>
        <w:ind w:left="360"/>
        <w:rPr>
          <w:sz w:val="18"/>
          <w:szCs w:val="18"/>
        </w:rPr>
      </w:pPr>
      <w:r>
        <w:rPr>
          <w:rFonts w:ascii="Arial-Bold+3" w:hAnsi="Arial-Bold+3" w:cs="Arial-Bold+3"/>
          <w:b/>
          <w:bCs/>
          <w:sz w:val="18"/>
          <w:szCs w:val="18"/>
        </w:rPr>
        <w:t>2.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>Spôsob oceňovania jednotlivých zložiek majetku a záväzkov</w:t>
      </w:r>
    </w:p>
    <w:p w:rsidR="00013160" w:rsidRPr="002324A2" w:rsidRDefault="00565A49" w:rsidP="006B180E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>Dlhodobý nehmotný majetok obstaraný kúpou</w:t>
      </w:r>
    </w:p>
    <w:p w:rsidR="00013160" w:rsidRPr="002324A2" w:rsidRDefault="00013160" w:rsidP="006B180E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6B180E" w:rsidP="006B180E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 xml:space="preserve"> Dlhodobý nehmotný majetok obstaraný vlastnou činnosťou</w:t>
      </w:r>
    </w:p>
    <w:p w:rsidR="006B180E" w:rsidRPr="002324A2" w:rsidRDefault="00013160" w:rsidP="006B180E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565A49" w:rsidP="006B180E">
      <w:pPr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 xml:space="preserve"> Dlhodobý nehmotný majetok obstaraný iným spôsobom</w:t>
      </w:r>
    </w:p>
    <w:p w:rsidR="00013160" w:rsidRPr="002324A2" w:rsidRDefault="00013160" w:rsidP="006B180E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565A49" w:rsidP="006B180E">
      <w:pPr>
        <w:rPr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>Dlhodobý hmotný majetok obstaraný kúpou</w:t>
      </w:r>
    </w:p>
    <w:p w:rsidR="00013160" w:rsidRPr="002324A2" w:rsidRDefault="00013160" w:rsidP="006B180E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565A49" w:rsidP="006B180E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>Dlhodobý hmotný majetok obstaraný vlastnou činnosťou</w:t>
      </w:r>
    </w:p>
    <w:p w:rsidR="00013160" w:rsidRPr="002324A2" w:rsidRDefault="00013160" w:rsidP="00565A49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565A49" w:rsidP="00565A49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>Dlhodobý hmotný majetok obstaraný iným spôsobom</w:t>
      </w:r>
    </w:p>
    <w:p w:rsidR="00013160" w:rsidRPr="002324A2" w:rsidRDefault="00013160" w:rsidP="00565A49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DB68EB" w:rsidRPr="002324A2" w:rsidRDefault="00565A49" w:rsidP="00565A49">
      <w:pPr>
        <w:rPr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 xml:space="preserve"> Dlhodobý finančný majetok</w:t>
      </w:r>
    </w:p>
    <w:p w:rsidR="00013160" w:rsidRPr="002324A2" w:rsidRDefault="00013160" w:rsidP="00565A49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013160" w:rsidP="00565A49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Zásoby obstarané kúpou</w:t>
      </w:r>
    </w:p>
    <w:p w:rsidR="00013160" w:rsidRPr="002324A2" w:rsidRDefault="00013160" w:rsidP="00565A49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Podnik nakupoval zásoby</w:t>
      </w:r>
    </w:p>
    <w:p w:rsidR="00013160" w:rsidRPr="002324A2" w:rsidRDefault="00565A49" w:rsidP="00565A49">
      <w:pPr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 xml:space="preserve">                   </w:t>
      </w:r>
      <w:r w:rsidR="00013160" w:rsidRPr="002324A2">
        <w:rPr>
          <w:rFonts w:ascii="Arial+1" w:hAnsi="Arial+1" w:cs="Arial+1"/>
          <w:sz w:val="18"/>
          <w:szCs w:val="18"/>
        </w:rPr>
        <w:t>Účtovanie obstarania a úbytku zásob</w:t>
      </w:r>
    </w:p>
    <w:p w:rsidR="00013160" w:rsidRPr="002324A2" w:rsidRDefault="00013160" w:rsidP="00565A49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Pri účtovaní zásob postupoval podnik podľa Postupov účtovania PÚ §43</w:t>
      </w:r>
    </w:p>
    <w:p w:rsidR="00013160" w:rsidRPr="002324A2" w:rsidRDefault="00013160" w:rsidP="00013160">
      <w:pPr>
        <w:ind w:left="360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 xml:space="preserve">                    spôsobom B účtovania zásob</w:t>
      </w:r>
    </w:p>
    <w:p w:rsidR="00013160" w:rsidRPr="002324A2" w:rsidRDefault="00013160" w:rsidP="00013160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Zásoby obstarané kúpou</w:t>
      </w:r>
    </w:p>
    <w:p w:rsidR="00013160" w:rsidRPr="002324A2" w:rsidRDefault="00013160" w:rsidP="00013160">
      <w:pPr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Nakupované zásoby oceňoval podnik obstarávacou cenou v zložení:</w:t>
      </w:r>
    </w:p>
    <w:p w:rsidR="00565A49" w:rsidRPr="002324A2" w:rsidRDefault="00013160" w:rsidP="00565A49">
      <w:pPr>
        <w:ind w:left="360"/>
        <w:rPr>
          <w:rFonts w:ascii="Arial+1" w:hAnsi="Arial+1" w:cs="Arial+1"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x </w:t>
      </w:r>
      <w:r w:rsidRPr="002324A2">
        <w:rPr>
          <w:rFonts w:ascii="Arial+1" w:hAnsi="Arial+1" w:cs="Arial+1"/>
          <w:sz w:val="18"/>
          <w:szCs w:val="18"/>
        </w:rPr>
        <w:t>Obstarávacia cena vrátane nák</w:t>
      </w:r>
      <w:r w:rsidR="00565A49" w:rsidRPr="002324A2">
        <w:rPr>
          <w:rFonts w:ascii="Arial+1" w:hAnsi="Arial+1" w:cs="Arial+1"/>
          <w:sz w:val="18"/>
          <w:szCs w:val="18"/>
        </w:rPr>
        <w:t xml:space="preserve">ladov súvisiacich s obstaraním </w:t>
      </w:r>
    </w:p>
    <w:p w:rsidR="000F1256" w:rsidRDefault="00013160" w:rsidP="000F1256">
      <w:pPr>
        <w:ind w:left="360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lastRenderedPageBreak/>
        <w:t>Zásoby vytvorené vlastnou činnosťo</w:t>
      </w:r>
      <w:r w:rsidR="000F1256">
        <w:rPr>
          <w:rFonts w:ascii="Arial-Bold+3" w:hAnsi="Arial-Bold+3" w:cs="Arial-Bold+3"/>
          <w:b/>
          <w:bCs/>
          <w:sz w:val="18"/>
          <w:szCs w:val="18"/>
        </w:rPr>
        <w:t>u</w:t>
      </w:r>
    </w:p>
    <w:p w:rsidR="00013160" w:rsidRPr="002324A2" w:rsidRDefault="00013160" w:rsidP="000F1256">
      <w:pPr>
        <w:ind w:left="360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013160" w:rsidP="00A20E8A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Zásoby obstarané iným spôsobom</w:t>
      </w:r>
    </w:p>
    <w:p w:rsidR="00565A49" w:rsidRPr="002324A2" w:rsidRDefault="00013160" w:rsidP="00A20E8A">
      <w:pPr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</w:t>
      </w:r>
    </w:p>
    <w:p w:rsidR="00013160" w:rsidRPr="002324A2" w:rsidRDefault="00013160" w:rsidP="00A20E8A">
      <w:pPr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Zákazková výroba</w:t>
      </w:r>
    </w:p>
    <w:p w:rsidR="00013160" w:rsidRPr="002324A2" w:rsidRDefault="00013160" w:rsidP="00A20E8A">
      <w:pPr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013160" w:rsidP="00A20E8A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Pohľadávky</w:t>
      </w:r>
    </w:p>
    <w:p w:rsidR="00013160" w:rsidRPr="002324A2" w:rsidRDefault="00013160" w:rsidP="00A20E8A">
      <w:pPr>
        <w:spacing w:after="0"/>
        <w:ind w:left="360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Pohľadávky účtovná jednotka ocenila pri ich vzniku menovitou hodnotou</w:t>
      </w:r>
    </w:p>
    <w:p w:rsidR="00013160" w:rsidRPr="002324A2" w:rsidRDefault="00013160" w:rsidP="00A20E8A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</w:p>
    <w:p w:rsidR="00013160" w:rsidRPr="002324A2" w:rsidRDefault="00013160" w:rsidP="00A20E8A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Krátkodobý finančný majetok</w:t>
      </w:r>
    </w:p>
    <w:p w:rsidR="00013160" w:rsidRPr="002324A2" w:rsidRDefault="006B180E" w:rsidP="00A20E8A">
      <w:pPr>
        <w:spacing w:after="0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Ocenila menovitou hodnotou</w:t>
      </w:r>
    </w:p>
    <w:p w:rsidR="00013160" w:rsidRPr="002324A2" w:rsidRDefault="00013160" w:rsidP="00A20E8A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Záväzky, vrátane rezerv, dlhopisov, pôžičiek a úverov</w:t>
      </w:r>
    </w:p>
    <w:p w:rsidR="00013160" w:rsidRPr="002324A2" w:rsidRDefault="00013160" w:rsidP="00A20E8A">
      <w:pPr>
        <w:spacing w:after="0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Záväzky účtovná jednotka ocenila pri ich vzn</w:t>
      </w:r>
      <w:r w:rsidR="00565A49" w:rsidRPr="002324A2">
        <w:rPr>
          <w:rFonts w:ascii="Arial+1" w:hAnsi="Arial+1" w:cs="Arial+1"/>
          <w:sz w:val="18"/>
          <w:szCs w:val="18"/>
        </w:rPr>
        <w:t>iku menovitou hodnotou. Účtovná jednotka nemá pôžičky a úvery. Rezervy nevytvorila</w:t>
      </w:r>
    </w:p>
    <w:p w:rsidR="006B180E" w:rsidRPr="002324A2" w:rsidRDefault="00A20E8A" w:rsidP="00A20E8A">
      <w:pPr>
        <w:spacing w:after="0"/>
        <w:rPr>
          <w:rFonts w:ascii="Arial-Bold+3" w:hAnsi="Arial-Bold+3" w:cs="Arial-Bold+3"/>
          <w:b/>
          <w:bCs/>
          <w:sz w:val="18"/>
          <w:szCs w:val="18"/>
        </w:rPr>
      </w:pPr>
      <w:r>
        <w:rPr>
          <w:rFonts w:ascii="Arial-Bold+3" w:hAnsi="Arial-Bold+3" w:cs="Arial-Bold+3"/>
          <w:b/>
          <w:bCs/>
          <w:sz w:val="18"/>
          <w:szCs w:val="18"/>
        </w:rPr>
        <w:t>3.</w:t>
      </w:r>
      <w:r w:rsidR="006B180E" w:rsidRPr="002324A2">
        <w:rPr>
          <w:rFonts w:ascii="Arial-Bold+3" w:hAnsi="Arial-Bold+3" w:cs="Arial-Bold+3"/>
          <w:b/>
          <w:bCs/>
          <w:sz w:val="18"/>
          <w:szCs w:val="18"/>
        </w:rPr>
        <w:t>Spôsob zostavenia odpisového plánu dlhodobého majetku</w:t>
      </w:r>
    </w:p>
    <w:p w:rsidR="006B180E" w:rsidRPr="002324A2" w:rsidRDefault="00A20E8A" w:rsidP="00A20E8A">
      <w:pPr>
        <w:spacing w:after="0"/>
        <w:rPr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>Ú</w:t>
      </w:r>
      <w:r w:rsidR="006B180E" w:rsidRPr="002324A2">
        <w:rPr>
          <w:rFonts w:ascii="Arial+1" w:hAnsi="Arial+1" w:cs="Arial+1"/>
          <w:sz w:val="18"/>
          <w:szCs w:val="18"/>
        </w:rPr>
        <w:t>čtovná jednotka neeviduje dlhodobý  majetok.</w:t>
      </w:r>
    </w:p>
    <w:p w:rsidR="006B180E" w:rsidRPr="002324A2" w:rsidRDefault="006B180E" w:rsidP="00A20E8A">
      <w:pPr>
        <w:spacing w:after="0"/>
        <w:rPr>
          <w:rFonts w:ascii="Arial-Bold+3" w:hAnsi="Arial-Bold+3" w:cs="Arial-Bold+3"/>
          <w:b/>
          <w:bCs/>
          <w:sz w:val="18"/>
          <w:szCs w:val="18"/>
        </w:rPr>
      </w:pPr>
    </w:p>
    <w:p w:rsidR="00A304E0" w:rsidRPr="002324A2" w:rsidRDefault="00A304E0" w:rsidP="00A20E8A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Prehľad o dlhodobom </w:t>
      </w:r>
      <w:proofErr w:type="spellStart"/>
      <w:r w:rsidRPr="002324A2">
        <w:rPr>
          <w:rFonts w:ascii="Arial-Bold+3" w:hAnsi="Arial-Bold+3" w:cs="Arial-Bold+3"/>
          <w:b/>
          <w:bCs/>
          <w:sz w:val="18"/>
          <w:szCs w:val="18"/>
        </w:rPr>
        <w:t>nehm</w:t>
      </w:r>
      <w:proofErr w:type="spellEnd"/>
      <w:r w:rsidRPr="002324A2">
        <w:rPr>
          <w:rFonts w:ascii="Arial-Bold+3" w:hAnsi="Arial-Bold+3" w:cs="Arial-Bold+3"/>
          <w:b/>
          <w:bCs/>
          <w:sz w:val="18"/>
          <w:szCs w:val="18"/>
        </w:rPr>
        <w:t>. a hm. majetku, na ktorý je zriadené záložné právo</w:t>
      </w:r>
    </w:p>
    <w:p w:rsidR="009D2B35" w:rsidRDefault="00A304E0" w:rsidP="00A20E8A">
      <w:pPr>
        <w:spacing w:after="0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alebo pri ktorom má účtovná jednotka obmedzené právo s ním nakladať</w:t>
      </w:r>
    </w:p>
    <w:p w:rsidR="00A20E8A" w:rsidRPr="00A20E8A" w:rsidRDefault="00A20E8A" w:rsidP="00A20E8A">
      <w:pPr>
        <w:spacing w:after="0"/>
        <w:rPr>
          <w:rFonts w:ascii="Arial-Bold+3" w:hAnsi="Arial-Bold+3" w:cs="Arial-Bold+3"/>
          <w:bCs/>
          <w:sz w:val="18"/>
          <w:szCs w:val="18"/>
        </w:rPr>
      </w:pPr>
      <w:r w:rsidRPr="00A20E8A">
        <w:rPr>
          <w:rFonts w:ascii="Arial-Bold+3" w:hAnsi="Arial-Bold+3" w:cs="Arial-Bold+3"/>
          <w:bCs/>
          <w:sz w:val="18"/>
          <w:szCs w:val="18"/>
        </w:rPr>
        <w:t>Účtovná jednotka neeviduje takýto majetok</w:t>
      </w:r>
    </w:p>
    <w:p w:rsidR="00A20E8A" w:rsidRPr="002324A2" w:rsidRDefault="00A20E8A" w:rsidP="00A304E0">
      <w:pPr>
        <w:rPr>
          <w:rFonts w:ascii="Arial-Bold+3" w:hAnsi="Arial-Bold+3" w:cs="Arial-Bold+3"/>
          <w:b/>
          <w:bCs/>
          <w:sz w:val="18"/>
          <w:szCs w:val="18"/>
        </w:rPr>
      </w:pPr>
    </w:p>
    <w:p w:rsidR="00565A49" w:rsidRPr="002324A2" w:rsidRDefault="00565A49" w:rsidP="00565A49">
      <w:pPr>
        <w:rPr>
          <w:rFonts w:ascii="Arial+1" w:hAnsi="Arial+1" w:cs="Arial+1"/>
          <w:sz w:val="18"/>
          <w:szCs w:val="18"/>
        </w:rPr>
      </w:pPr>
    </w:p>
    <w:p w:rsidR="00565A49" w:rsidRPr="002324A2" w:rsidRDefault="00565A49" w:rsidP="00565A49">
      <w:pPr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4 Účtovná jednotka postupovala v zmysle účtovných zásad</w:t>
      </w:r>
    </w:p>
    <w:p w:rsidR="00565A49" w:rsidRPr="002324A2" w:rsidRDefault="00565A49" w:rsidP="00565A49">
      <w:pPr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5 Účtovnej jednotke neboli poskytnuté dotácie</w:t>
      </w:r>
    </w:p>
    <w:p w:rsidR="00565A49" w:rsidRPr="002324A2" w:rsidRDefault="00565A49" w:rsidP="00565A49">
      <w:pPr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6. Ú</w:t>
      </w:r>
      <w:r w:rsidR="002324A2" w:rsidRPr="002324A2">
        <w:rPr>
          <w:rFonts w:ascii="Arial+1" w:hAnsi="Arial+1" w:cs="Arial+1"/>
          <w:sz w:val="18"/>
          <w:szCs w:val="18"/>
        </w:rPr>
        <w:t>čtovná jednotka nerobila opravy chýb minulých období</w:t>
      </w:r>
    </w:p>
    <w:p w:rsidR="002324A2" w:rsidRPr="000F1256" w:rsidRDefault="000F1256" w:rsidP="002324A2">
      <w:pPr>
        <w:rPr>
          <w:rFonts w:ascii="Arial+1" w:hAnsi="Arial+1" w:cs="Arial+1"/>
          <w:b/>
        </w:rPr>
      </w:pPr>
      <w:r w:rsidRPr="000F1256">
        <w:rPr>
          <w:rFonts w:ascii="Arial+1" w:hAnsi="Arial+1" w:cs="Arial+1"/>
          <w:b/>
        </w:rPr>
        <w:t xml:space="preserve">III. </w:t>
      </w:r>
      <w:r w:rsidR="002324A2" w:rsidRPr="000F1256">
        <w:rPr>
          <w:rFonts w:ascii="Arial+1" w:hAnsi="Arial+1" w:cs="Arial+1"/>
          <w:b/>
        </w:rPr>
        <w:t>Informácie  ktoré vysvetľujú a doplňujú súvahu ziskov a strát</w:t>
      </w:r>
    </w:p>
    <w:p w:rsidR="002324A2" w:rsidRPr="002324A2" w:rsidRDefault="002324A2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Výnosy boli dosiahnuté poskytovaním služieb</w:t>
      </w:r>
    </w:p>
    <w:p w:rsidR="002324A2" w:rsidRPr="002324A2" w:rsidRDefault="002324A2" w:rsidP="002324A2">
      <w:pPr>
        <w:pStyle w:val="Odsekzoznamu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Náklady  kúpa materiálu, náhradných dielov, mzdy</w:t>
      </w:r>
    </w:p>
    <w:p w:rsidR="002324A2" w:rsidRDefault="000F1256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 xml:space="preserve">Záväzky </w:t>
      </w:r>
    </w:p>
    <w:p w:rsidR="000F1256" w:rsidRDefault="000F1256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>Účtovná jednotka nemá vlastné akcie</w:t>
      </w:r>
    </w:p>
    <w:p w:rsidR="000F1256" w:rsidRDefault="000F1256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>Orgánom účtovnej jednotky neboli poskytnuté záruky ani pôžičky</w:t>
      </w:r>
    </w:p>
    <w:p w:rsidR="000F1256" w:rsidRDefault="000F1256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>Účtovná jednotka nemá finančné povinnosti, ktoré sa nevykazujú v súvahe</w:t>
      </w:r>
    </w:p>
    <w:p w:rsidR="000F1256" w:rsidRPr="002324A2" w:rsidRDefault="000F1256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>Účtovná jednotka nemá udelené výlučné právo ani osobité právo</w:t>
      </w:r>
    </w:p>
    <w:p w:rsidR="002324A2" w:rsidRPr="002324A2" w:rsidRDefault="002324A2" w:rsidP="002324A2">
      <w:pPr>
        <w:pStyle w:val="Odsekzoznamu"/>
        <w:rPr>
          <w:rFonts w:ascii="Arial+1" w:hAnsi="Arial+1" w:cs="Arial+1"/>
          <w:sz w:val="18"/>
          <w:szCs w:val="18"/>
        </w:rPr>
      </w:pPr>
    </w:p>
    <w:p w:rsidR="002324A2" w:rsidRPr="002324A2" w:rsidRDefault="002324A2" w:rsidP="002324A2">
      <w:pPr>
        <w:rPr>
          <w:rFonts w:ascii="Arial+1" w:hAnsi="Arial+1" w:cs="Arial+1"/>
          <w:sz w:val="18"/>
          <w:szCs w:val="18"/>
        </w:rPr>
      </w:pPr>
    </w:p>
    <w:p w:rsidR="00565A49" w:rsidRDefault="00565A49" w:rsidP="00565A49"/>
    <w:p w:rsidR="00517EF6" w:rsidRDefault="00AB6350">
      <w:r>
        <w:t xml:space="preserve">  </w:t>
      </w:r>
    </w:p>
    <w:p w:rsidR="00AB6350" w:rsidRDefault="00AB6350"/>
    <w:p w:rsidR="00AB6350" w:rsidRDefault="00AB6350"/>
    <w:p w:rsidR="00AB6350" w:rsidRDefault="00AB6350">
      <w:proofErr w:type="spellStart"/>
      <w:r>
        <w:t>Čeľadice</w:t>
      </w:r>
      <w:proofErr w:type="spellEnd"/>
      <w:r>
        <w:t xml:space="preserve">, </w:t>
      </w:r>
      <w:r w:rsidR="00DB68EB">
        <w:t>31.3.2016</w:t>
      </w:r>
      <w:r w:rsidR="00D863C4">
        <w:t xml:space="preserve">                                                                                        .................................................</w:t>
      </w:r>
    </w:p>
    <w:p w:rsidR="00D863C4" w:rsidRDefault="00D863C4">
      <w:r>
        <w:t xml:space="preserve">                                                                                                                                      Štefan </w:t>
      </w:r>
      <w:proofErr w:type="spellStart"/>
      <w:r>
        <w:t>Vancík</w:t>
      </w:r>
      <w:proofErr w:type="spellEnd"/>
      <w:r>
        <w:t xml:space="preserve"> </w:t>
      </w:r>
    </w:p>
    <w:p w:rsidR="00D863C4" w:rsidRDefault="00D863C4">
      <w:r>
        <w:t xml:space="preserve">                                                                                                                                               </w:t>
      </w:r>
      <w:bookmarkStart w:id="0" w:name="_GoBack"/>
      <w:bookmarkEnd w:id="0"/>
      <w:r>
        <w:t xml:space="preserve">konateľ </w:t>
      </w:r>
    </w:p>
    <w:p w:rsidR="00D863C4" w:rsidRDefault="00D863C4">
      <w:r>
        <w:t xml:space="preserve">                                                                                                                                     </w:t>
      </w:r>
    </w:p>
    <w:sectPr w:rsidR="00D863C4" w:rsidSect="00C80D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+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-Bold+3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6A2DE0"/>
    <w:multiLevelType w:val="hybridMultilevel"/>
    <w:tmpl w:val="998647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EC22B1"/>
    <w:multiLevelType w:val="hybridMultilevel"/>
    <w:tmpl w:val="F7EEED70"/>
    <w:lvl w:ilvl="0" w:tplc="5BECD26C">
      <w:start w:val="1"/>
      <w:numFmt w:val="decimal"/>
      <w:lvlText w:val="%1."/>
      <w:lvlJc w:val="left"/>
      <w:pPr>
        <w:ind w:left="720" w:hanging="360"/>
      </w:pPr>
      <w:rPr>
        <w:rFonts w:ascii="Arial+1" w:hAnsi="Arial+1" w:cs="Arial+1" w:hint="default"/>
        <w:sz w:val="1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ED12EC"/>
    <w:multiLevelType w:val="multilevel"/>
    <w:tmpl w:val="17EC0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69502B"/>
    <w:multiLevelType w:val="hybridMultilevel"/>
    <w:tmpl w:val="93D27C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884EBE"/>
    <w:multiLevelType w:val="multilevel"/>
    <w:tmpl w:val="04F6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6DE3056"/>
    <w:multiLevelType w:val="hybridMultilevel"/>
    <w:tmpl w:val="45845DF4"/>
    <w:lvl w:ilvl="0" w:tplc="FAA29FF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605D78"/>
    <w:multiLevelType w:val="multilevel"/>
    <w:tmpl w:val="3320C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8620847"/>
    <w:multiLevelType w:val="multilevel"/>
    <w:tmpl w:val="89D2D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7"/>
  </w:num>
  <w:num w:numId="5">
    <w:abstractNumId w:val="2"/>
  </w:num>
  <w:num w:numId="6">
    <w:abstractNumId w:val="4"/>
  </w:num>
  <w:num w:numId="7">
    <w:abstractNumId w:val="1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16185"/>
    <w:rsid w:val="00013160"/>
    <w:rsid w:val="0006735D"/>
    <w:rsid w:val="000C1CE6"/>
    <w:rsid w:val="000F1256"/>
    <w:rsid w:val="0016629E"/>
    <w:rsid w:val="002324A2"/>
    <w:rsid w:val="00316185"/>
    <w:rsid w:val="00517EF6"/>
    <w:rsid w:val="00565A49"/>
    <w:rsid w:val="006B180E"/>
    <w:rsid w:val="009D2B35"/>
    <w:rsid w:val="00A20E8A"/>
    <w:rsid w:val="00A304E0"/>
    <w:rsid w:val="00A92762"/>
    <w:rsid w:val="00AB6350"/>
    <w:rsid w:val="00C80D26"/>
    <w:rsid w:val="00D863C4"/>
    <w:rsid w:val="00D92BBD"/>
    <w:rsid w:val="00DB68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0D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68EB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9D2B35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9D2B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odnadpis1">
    <w:name w:val="podnadpis1"/>
    <w:basedOn w:val="Normlny"/>
    <w:rsid w:val="009D2B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67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16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087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56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272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523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2465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4090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6807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8752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90187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5806323">
                                                  <w:marLeft w:val="125"/>
                                                  <w:marRight w:val="125"/>
                                                  <w:marTop w:val="125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958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07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96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68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51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172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394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1396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616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92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79888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7905313">
                                                  <w:marLeft w:val="125"/>
                                                  <w:marRight w:val="125"/>
                                                  <w:marTop w:val="125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487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34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10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2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685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520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06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9270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623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18665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50633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2798561">
                                                  <w:marLeft w:val="125"/>
                                                  <w:marRight w:val="125"/>
                                                  <w:marTop w:val="125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806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62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61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32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5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622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784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3244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1983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6136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16670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5776491">
                                                  <w:marLeft w:val="125"/>
                                                  <w:marRight w:val="125"/>
                                                  <w:marTop w:val="125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2016-03-31T20:14:00Z</cp:lastPrinted>
  <dcterms:created xsi:type="dcterms:W3CDTF">2016-03-31T20:15:00Z</dcterms:created>
  <dcterms:modified xsi:type="dcterms:W3CDTF">2016-03-31T20:15:00Z</dcterms:modified>
</cp:coreProperties>
</file>