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201</w:t>
      </w:r>
      <w:r w:rsidR="00082C6D">
        <w:rPr>
          <w:b/>
          <w:sz w:val="36"/>
        </w:rPr>
        <w:t>5</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51684B">
              <w:rPr>
                <w:rFonts w:cs="Tahoma"/>
                <w:b/>
                <w:bCs/>
                <w:sz w:val="24"/>
                <w:szCs w:val="24"/>
              </w:rPr>
            </w:r>
            <w:r w:rsidR="0051684B">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51684B">
              <w:rPr>
                <w:rFonts w:cs="Tahoma"/>
                <w:b/>
                <w:bCs/>
                <w:sz w:val="24"/>
                <w:szCs w:val="24"/>
              </w:rPr>
            </w:r>
            <w:r w:rsidR="0051684B">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51684B">
              <w:rPr>
                <w:rFonts w:cs="Tahoma"/>
                <w:b/>
                <w:bCs/>
                <w:sz w:val="24"/>
                <w:szCs w:val="24"/>
              </w:rPr>
            </w:r>
            <w:r w:rsidR="0051684B">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51684B">
              <w:rPr>
                <w:rFonts w:cs="Tahoma"/>
                <w:b/>
                <w:bCs/>
                <w:sz w:val="24"/>
                <w:szCs w:val="24"/>
              </w:rPr>
            </w:r>
            <w:r w:rsidR="0051684B">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51684B">
              <w:rPr>
                <w:rFonts w:cs="Tahoma"/>
                <w:b/>
                <w:bCs/>
                <w:sz w:val="24"/>
                <w:szCs w:val="24"/>
              </w:rPr>
            </w:r>
            <w:r w:rsidR="0051684B">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51684B">
              <w:rPr>
                <w:rFonts w:cs="Tahoma"/>
                <w:b/>
                <w:bCs/>
                <w:sz w:val="24"/>
                <w:szCs w:val="24"/>
              </w:rPr>
            </w:r>
            <w:r w:rsidR="0051684B">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0F3821" w:rsidP="005838B8">
            <w:pPr>
              <w:rPr>
                <w:sz w:val="24"/>
                <w:szCs w:val="24"/>
              </w:rPr>
            </w:pPr>
            <w:r>
              <w:rPr>
                <w:sz w:val="24"/>
                <w:szCs w:val="24"/>
              </w:rPr>
              <w:t>Mgr. Anna Kollárová</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Anna </w:t>
            </w:r>
            <w:proofErr w:type="spellStart"/>
            <w:r>
              <w:rPr>
                <w:sz w:val="24"/>
                <w:szCs w:val="24"/>
              </w:rPr>
              <w:t>Jánošovová</w:t>
            </w:r>
            <w:proofErr w:type="spellEnd"/>
          </w:p>
          <w:p w:rsidR="000F3821" w:rsidRDefault="000F3821" w:rsidP="005838B8">
            <w:pPr>
              <w:rPr>
                <w:sz w:val="24"/>
                <w:szCs w:val="24"/>
              </w:rPr>
            </w:pPr>
            <w:r>
              <w:rPr>
                <w:sz w:val="24"/>
                <w:szCs w:val="24"/>
              </w:rPr>
              <w:t>zástupkyňa riaditeľky školy pre ZŠ</w:t>
            </w:r>
          </w:p>
          <w:p w:rsidR="000F3821" w:rsidRDefault="000F3821" w:rsidP="005838B8">
            <w:pPr>
              <w:rPr>
                <w:sz w:val="24"/>
                <w:szCs w:val="24"/>
              </w:rPr>
            </w:pPr>
            <w:r>
              <w:rPr>
                <w:sz w:val="24"/>
                <w:szCs w:val="24"/>
              </w:rPr>
              <w:t xml:space="preserve">Mária </w:t>
            </w:r>
            <w:proofErr w:type="spellStart"/>
            <w:r>
              <w:rPr>
                <w:sz w:val="24"/>
                <w:szCs w:val="24"/>
              </w:rPr>
              <w:t>Mozoľová</w:t>
            </w:r>
            <w:proofErr w:type="spellEnd"/>
          </w:p>
          <w:p w:rsidR="000F3821" w:rsidRPr="00B452D4" w:rsidRDefault="000F3821" w:rsidP="005838B8">
            <w:pPr>
              <w:rPr>
                <w:sz w:val="24"/>
                <w:szCs w:val="24"/>
              </w:rPr>
            </w:pPr>
            <w:r>
              <w:rPr>
                <w:sz w:val="24"/>
                <w:szCs w:val="24"/>
              </w:rPr>
              <w:t>zástupkyňa riaditeľky školy pre MŠ</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BD4A85" w:rsidP="005838B8">
            <w:pPr>
              <w:rPr>
                <w:sz w:val="24"/>
                <w:szCs w:val="24"/>
              </w:rPr>
            </w:pPr>
            <w:r>
              <w:rPr>
                <w:sz w:val="24"/>
                <w:szCs w:val="24"/>
              </w:rPr>
              <w:t>40</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812ED0" w:rsidP="005838B8">
            <w:pPr>
              <w:rPr>
                <w:sz w:val="24"/>
                <w:szCs w:val="24"/>
              </w:rPr>
            </w:pPr>
            <w:r>
              <w:rPr>
                <w:sz w:val="24"/>
                <w:szCs w:val="24"/>
              </w:rPr>
              <w:t>40</w:t>
            </w:r>
          </w:p>
          <w:p w:rsidR="000F3821" w:rsidRDefault="000F3821" w:rsidP="005838B8">
            <w:pPr>
              <w:rPr>
                <w:sz w:val="24"/>
                <w:szCs w:val="24"/>
              </w:rPr>
            </w:pPr>
          </w:p>
          <w:p w:rsidR="000F3821" w:rsidRPr="00B452D4" w:rsidRDefault="000F3821" w:rsidP="005838B8">
            <w:pPr>
              <w:rPr>
                <w:sz w:val="24"/>
                <w:szCs w:val="24"/>
              </w:rPr>
            </w:pPr>
            <w:r>
              <w:rPr>
                <w:sz w:val="24"/>
                <w:szCs w:val="24"/>
              </w:rPr>
              <w:t>3</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E44595" w:rsidRPr="004D0158" w:rsidRDefault="004D0158" w:rsidP="00E44595">
      <w:pPr>
        <w:pStyle w:val="Zkladntext"/>
        <w:ind w:left="0"/>
        <w:rPr>
          <w:sz w:val="24"/>
          <w:szCs w:val="24"/>
        </w:rPr>
      </w:pPr>
      <w:r w:rsidRPr="004D0158">
        <w:rPr>
          <w:sz w:val="24"/>
          <w:szCs w:val="24"/>
          <w:u w:val="single"/>
        </w:rPr>
        <w:t>Rezervy</w:t>
      </w:r>
      <w:r w:rsidRPr="004D0158">
        <w:rPr>
          <w:sz w:val="24"/>
          <w:szCs w:val="24"/>
        </w:rPr>
        <w:t xml:space="preserve"> sú záväzky s neurčitým časovým vymedzením alebo výškou; tvoria sa na krytie známych rizík alebo strát z podnikania. Oceňujú sa v </w:t>
      </w:r>
      <w:r w:rsidR="00B962F4">
        <w:rPr>
          <w:sz w:val="24"/>
          <w:szCs w:val="24"/>
        </w:rPr>
        <w:t xml:space="preserve"> </w:t>
      </w:r>
      <w:r w:rsidRPr="004D0158">
        <w:rPr>
          <w:sz w:val="24"/>
          <w:szCs w:val="24"/>
        </w:rPr>
        <w:t>očakávanej výške záväzku.</w:t>
      </w:r>
      <w:r w:rsidR="00E44595">
        <w:rPr>
          <w:sz w:val="24"/>
          <w:szCs w:val="24"/>
        </w:rPr>
        <w:t xml:space="preserve"> K 31.12.201</w:t>
      </w:r>
      <w:r w:rsidR="009C29ED">
        <w:rPr>
          <w:sz w:val="24"/>
          <w:szCs w:val="24"/>
        </w:rPr>
        <w:t>5</w:t>
      </w:r>
      <w:bookmarkStart w:id="0" w:name="_GoBack"/>
      <w:bookmarkEnd w:id="0"/>
      <w:r w:rsidR="00E44595">
        <w:rPr>
          <w:sz w:val="24"/>
          <w:szCs w:val="24"/>
        </w:rPr>
        <w:t xml:space="preserve"> sa nevytvárali rezervy na nevyčerpanú dovolenku.</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Výdavky budúcich období a výnosy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rPr>
          <w:sz w:val="24"/>
          <w:szCs w:val="24"/>
        </w:rPr>
      </w:pP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140"/>
        <w:gridCol w:w="3019"/>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bl>
    <w:p w:rsidR="004D0158" w:rsidRPr="00675B70" w:rsidRDefault="004D0158" w:rsidP="004D0158">
      <w:pPr>
        <w:jc w:val="both"/>
      </w:pPr>
    </w:p>
    <w:p w:rsidR="004D0158" w:rsidRPr="00BE6402" w:rsidRDefault="004D0158" w:rsidP="004D0158">
      <w:pPr>
        <w:jc w:val="both"/>
        <w:rPr>
          <w:sz w:val="24"/>
          <w:szCs w:val="24"/>
        </w:rPr>
      </w:pPr>
      <w:r w:rsidRPr="00BE6402">
        <w:rPr>
          <w:sz w:val="24"/>
          <w:szCs w:val="24"/>
        </w:rPr>
        <w:t xml:space="preserve">Odpisové plány dlhodobého majetku sú vypracované podľa vnútornej smernice o postupe pri odpisovaní dlhodobého hmotného a dlhodobého nehmotného majetku programom APV </w:t>
      </w:r>
      <w:proofErr w:type="spellStart"/>
      <w:r w:rsidRPr="00BE6402">
        <w:rPr>
          <w:sz w:val="24"/>
          <w:szCs w:val="24"/>
        </w:rPr>
        <w:t>WinIBEUe</w:t>
      </w:r>
      <w:proofErr w:type="spellEnd"/>
      <w:r w:rsidRPr="00BE6402">
        <w:rPr>
          <w:sz w:val="24"/>
          <w:szCs w:val="24"/>
        </w:rPr>
        <w:t xml:space="preserve">  v module MAJETOK.</w:t>
      </w:r>
    </w:p>
    <w:p w:rsidR="004D0158" w:rsidRPr="00BE6402" w:rsidRDefault="004D0158" w:rsidP="004D0158">
      <w:pPr>
        <w:jc w:val="both"/>
        <w:rPr>
          <w:sz w:val="24"/>
          <w:szCs w:val="24"/>
        </w:rPr>
      </w:pPr>
      <w:r w:rsidRPr="00BE6402">
        <w:rPr>
          <w:sz w:val="24"/>
          <w:szCs w:val="24"/>
        </w:rPr>
        <w:t xml:space="preserve">Drobný nehmotný majetok od  0,-  EUR do  2.400,-  EUR, ktorý podľa rozhodnutia účtovnej jednotky nie je dlhodobým nehmotným majetkom sa účtuje pri obstaraní do nákladov na účet 518 - Ostatné služby. Vedie sa  v operatívnej evidencii (OTE). </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 xml:space="preserve">Drobný hmotný majetok od 0,-   EUR do 1.700,-  EUR, ktorý podľa rozhodnutia účtovnej jednotky nie je dlhodobým hmotným majetkom sa účtuje ako  spotreba  materiálu  na účet 501 -  spotreba materiálu. Vedie sa  v operatívnej evidencii (OTE). </w:t>
      </w: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lastRenderedPageBreak/>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1"/>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657EBD">
        <w:rPr>
          <w:sz w:val="24"/>
          <w:szCs w:val="24"/>
        </w:rPr>
        <w:t>06</w:t>
      </w:r>
      <w:r w:rsidR="004D0158" w:rsidRPr="00BE6402">
        <w:rPr>
          <w:sz w:val="24"/>
          <w:szCs w:val="24"/>
        </w:rPr>
        <w:t>.1</w:t>
      </w:r>
      <w:r w:rsidR="00657EBD">
        <w:rPr>
          <w:sz w:val="24"/>
          <w:szCs w:val="24"/>
        </w:rPr>
        <w:t>1</w:t>
      </w:r>
      <w:r w:rsidR="004D0158" w:rsidRPr="00BE6402">
        <w:rPr>
          <w:sz w:val="24"/>
          <w:szCs w:val="24"/>
        </w:rPr>
        <w:t>.201</w:t>
      </w:r>
      <w:r w:rsidR="00C93E0D">
        <w:rPr>
          <w:sz w:val="24"/>
          <w:szCs w:val="24"/>
        </w:rPr>
        <w:t>4</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657EBD">
        <w:rPr>
          <w:sz w:val="24"/>
          <w:szCs w:val="24"/>
        </w:rPr>
        <w:t>121</w:t>
      </w:r>
      <w:r w:rsidR="00B86C28">
        <w:rPr>
          <w:sz w:val="24"/>
          <w:szCs w:val="24"/>
        </w:rPr>
        <w:t>/201</w:t>
      </w:r>
      <w:r w:rsidR="00C93E0D">
        <w:rPr>
          <w:sz w:val="24"/>
          <w:szCs w:val="24"/>
        </w:rPr>
        <w:t>4</w:t>
      </w:r>
      <w:r w:rsidR="00B86C28">
        <w:rPr>
          <w:sz w:val="24"/>
          <w:szCs w:val="24"/>
        </w:rPr>
        <w:t xml:space="preserve"> schválený rozpočet na prenesené kompetencie /ZŠ/ a originálne kompetencie /MŠ, ŠJ, ŠKD/ </w:t>
      </w:r>
      <w:r w:rsidR="004D0158" w:rsidRPr="00BE6402">
        <w:rPr>
          <w:sz w:val="24"/>
          <w:szCs w:val="24"/>
        </w:rPr>
        <w:t>na rok 201</w:t>
      </w:r>
      <w:r w:rsidR="00C93E0D">
        <w:rPr>
          <w:sz w:val="24"/>
          <w:szCs w:val="24"/>
        </w:rPr>
        <w:t>5</w:t>
      </w:r>
      <w:r w:rsidR="004D0158" w:rsidRPr="00BE6402">
        <w:rPr>
          <w:sz w:val="24"/>
          <w:szCs w:val="24"/>
        </w:rPr>
        <w:t>, v rámci ktorého boli schválené záväzné ukazovatele pre našu organizáciu podľa programového rozpočtu.</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5C4318" w:rsidP="004D0158">
      <w:pPr>
        <w:numPr>
          <w:ilvl w:val="0"/>
          <w:numId w:val="3"/>
        </w:numPr>
        <w:jc w:val="both"/>
        <w:rPr>
          <w:sz w:val="24"/>
          <w:szCs w:val="24"/>
        </w:rPr>
      </w:pPr>
      <w:r>
        <w:rPr>
          <w:sz w:val="24"/>
          <w:szCs w:val="24"/>
        </w:rPr>
        <w:t>Úprava rozpočtu na prenesený výkon /ZŠ/ o </w:t>
      </w:r>
      <w:r w:rsidR="00093CE7">
        <w:rPr>
          <w:sz w:val="24"/>
          <w:szCs w:val="24"/>
        </w:rPr>
        <w:t xml:space="preserve"> </w:t>
      </w:r>
      <w:r>
        <w:rPr>
          <w:sz w:val="24"/>
          <w:szCs w:val="24"/>
        </w:rPr>
        <w:t xml:space="preserve">sumu </w:t>
      </w:r>
      <w:r w:rsidR="005C6B77">
        <w:rPr>
          <w:sz w:val="24"/>
          <w:szCs w:val="24"/>
        </w:rPr>
        <w:t>– 6 639</w:t>
      </w:r>
      <w:r>
        <w:rPr>
          <w:sz w:val="24"/>
          <w:szCs w:val="24"/>
        </w:rPr>
        <w:t xml:space="preserve"> €</w:t>
      </w:r>
      <w:r w:rsidR="005C6B77">
        <w:rPr>
          <w:sz w:val="24"/>
          <w:szCs w:val="24"/>
        </w:rPr>
        <w:t xml:space="preserve"> zníženie rozpočtových prostriedkov rozpočtovým opatrením č. 3/2015 zo dňa 30.03.2015</w:t>
      </w:r>
      <w:r w:rsidR="00943A5C">
        <w:rPr>
          <w:sz w:val="24"/>
          <w:szCs w:val="24"/>
        </w:rPr>
        <w:t xml:space="preserve"> </w:t>
      </w:r>
      <w:r w:rsidR="00FE2154">
        <w:rPr>
          <w:sz w:val="24"/>
          <w:szCs w:val="24"/>
        </w:rPr>
        <w:t xml:space="preserve"> na základe rozpisu </w:t>
      </w:r>
      <w:r w:rsidR="00DE6B56">
        <w:rPr>
          <w:sz w:val="24"/>
          <w:szCs w:val="24"/>
        </w:rPr>
        <w:t xml:space="preserve">normatívnych prostriedkov na rok 2015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sidR="00DE6B56">
        <w:rPr>
          <w:sz w:val="24"/>
          <w:szCs w:val="24"/>
        </w:rPr>
        <w:t xml:space="preserve"> (356 581 €)</w:t>
      </w:r>
      <w:r w:rsidR="00FE2154">
        <w:rPr>
          <w:sz w:val="24"/>
          <w:szCs w:val="24"/>
        </w:rPr>
        <w:t>.</w:t>
      </w:r>
      <w:r>
        <w:rPr>
          <w:sz w:val="24"/>
          <w:szCs w:val="24"/>
        </w:rPr>
        <w:t xml:space="preserve"> </w:t>
      </w:r>
      <w:r w:rsidR="00DE6B56">
        <w:rPr>
          <w:sz w:val="24"/>
          <w:szCs w:val="24"/>
        </w:rPr>
        <w:t>V priebehu roka bol n</w:t>
      </w:r>
      <w:r>
        <w:rPr>
          <w:sz w:val="24"/>
          <w:szCs w:val="24"/>
        </w:rPr>
        <w:t xml:space="preserve">a základe rozpisu normatívnych finančných prostriedkov z OÚ Banská Bystrica zo dňa </w:t>
      </w:r>
      <w:r w:rsidR="003E74C7">
        <w:rPr>
          <w:sz w:val="24"/>
          <w:szCs w:val="24"/>
        </w:rPr>
        <w:t>06.11.201</w:t>
      </w:r>
      <w:r w:rsidR="00DE6B56">
        <w:rPr>
          <w:sz w:val="24"/>
          <w:szCs w:val="24"/>
        </w:rPr>
        <w:t xml:space="preserve">5 upravený rozpočet bežných výdavkov na rok 2015 o sumu 1 981 € (rozpis po úprave predstavoval výšku finančných prostriedkov vo výške 358 562 €). </w:t>
      </w:r>
      <w:r w:rsidR="003E74C7">
        <w:rPr>
          <w:sz w:val="24"/>
          <w:szCs w:val="24"/>
        </w:rPr>
        <w:t xml:space="preserve"> Ďalšia úprava normatívnych finančných prostriedkov na prenesený výkon je zo dňa </w:t>
      </w:r>
      <w:r w:rsidR="00DE6B56">
        <w:rPr>
          <w:sz w:val="24"/>
          <w:szCs w:val="24"/>
        </w:rPr>
        <w:t>30</w:t>
      </w:r>
      <w:r w:rsidR="003E74C7">
        <w:rPr>
          <w:sz w:val="24"/>
          <w:szCs w:val="24"/>
        </w:rPr>
        <w:t>.11.201</w:t>
      </w:r>
      <w:r w:rsidR="00DE6B56">
        <w:rPr>
          <w:sz w:val="24"/>
          <w:szCs w:val="24"/>
        </w:rPr>
        <w:t>5</w:t>
      </w:r>
      <w:r w:rsidR="003E74C7">
        <w:rPr>
          <w:sz w:val="24"/>
          <w:szCs w:val="24"/>
        </w:rPr>
        <w:t xml:space="preserve"> a to o sumu 3</w:t>
      </w:r>
      <w:r w:rsidR="00DE6B56">
        <w:rPr>
          <w:sz w:val="24"/>
          <w:szCs w:val="24"/>
        </w:rPr>
        <w:t xml:space="preserve"> </w:t>
      </w:r>
      <w:r w:rsidR="001D45E0">
        <w:rPr>
          <w:sz w:val="24"/>
          <w:szCs w:val="24"/>
        </w:rPr>
        <w:t>4</w:t>
      </w:r>
      <w:r w:rsidR="003E74C7">
        <w:rPr>
          <w:sz w:val="24"/>
          <w:szCs w:val="24"/>
        </w:rPr>
        <w:t>1</w:t>
      </w:r>
      <w:r w:rsidR="001D45E0">
        <w:rPr>
          <w:sz w:val="24"/>
          <w:szCs w:val="24"/>
        </w:rPr>
        <w:t>5</w:t>
      </w:r>
      <w:r w:rsidR="003E74C7">
        <w:rPr>
          <w:sz w:val="24"/>
          <w:szCs w:val="24"/>
        </w:rPr>
        <w:t xml:space="preserve"> € (mimoriadne odmeny).</w:t>
      </w:r>
      <w:r w:rsidR="00943A5C">
        <w:rPr>
          <w:sz w:val="24"/>
          <w:szCs w:val="24"/>
        </w:rPr>
        <w:t xml:space="preserve"> Rozpis normatívnych finančných prostriedkov po úprave 361 977 €. </w:t>
      </w:r>
      <w:r w:rsidR="003E74C7">
        <w:rPr>
          <w:sz w:val="24"/>
          <w:szCs w:val="24"/>
        </w:rPr>
        <w:t xml:space="preserve">Posledná úprava bežných výdavkov na prenesený výkon /ZŠ/ po rozpise zo dňa </w:t>
      </w:r>
      <w:r w:rsidR="001D45E0">
        <w:rPr>
          <w:sz w:val="24"/>
          <w:szCs w:val="24"/>
        </w:rPr>
        <w:t>03</w:t>
      </w:r>
      <w:r w:rsidR="003E74C7">
        <w:rPr>
          <w:sz w:val="24"/>
          <w:szCs w:val="24"/>
        </w:rPr>
        <w:t>.12.201</w:t>
      </w:r>
      <w:r w:rsidR="001D45E0">
        <w:rPr>
          <w:sz w:val="24"/>
          <w:szCs w:val="24"/>
        </w:rPr>
        <w:t>5</w:t>
      </w:r>
      <w:r w:rsidR="003E74C7">
        <w:rPr>
          <w:sz w:val="24"/>
          <w:szCs w:val="24"/>
        </w:rPr>
        <w:t xml:space="preserve"> na rok 201</w:t>
      </w:r>
      <w:r w:rsidR="001D45E0">
        <w:rPr>
          <w:sz w:val="24"/>
          <w:szCs w:val="24"/>
        </w:rPr>
        <w:t>5</w:t>
      </w:r>
      <w:r w:rsidR="003E74C7">
        <w:rPr>
          <w:sz w:val="24"/>
          <w:szCs w:val="24"/>
        </w:rPr>
        <w:t xml:space="preserve"> je o sumu </w:t>
      </w:r>
      <w:r w:rsidR="001D45E0">
        <w:rPr>
          <w:sz w:val="24"/>
          <w:szCs w:val="24"/>
        </w:rPr>
        <w:t>20 929</w:t>
      </w:r>
      <w:r w:rsidR="003E74C7">
        <w:rPr>
          <w:sz w:val="24"/>
          <w:szCs w:val="24"/>
        </w:rPr>
        <w:t xml:space="preserve"> €.</w:t>
      </w:r>
      <w:r w:rsidR="001D45E0">
        <w:rPr>
          <w:sz w:val="24"/>
          <w:szCs w:val="24"/>
        </w:rPr>
        <w:t xml:space="preserve"> Rozpis normatívnych finančných prostriedkov na rok 2015 po úprave predstavuje výšku celkom 382</w:t>
      </w:r>
      <w:r w:rsidR="00943A5C">
        <w:rPr>
          <w:sz w:val="24"/>
          <w:szCs w:val="24"/>
        </w:rPr>
        <w:t> 906 €.</w:t>
      </w:r>
      <w:r w:rsidR="003E74C7">
        <w:rPr>
          <w:sz w:val="24"/>
          <w:szCs w:val="24"/>
        </w:rPr>
        <w:t xml:space="preserve">     </w:t>
      </w:r>
    </w:p>
    <w:p w:rsidR="004D0158" w:rsidRPr="00BE6402" w:rsidRDefault="004D0158"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 xml:space="preserve">na prenesené a originálne kompetencie o vlastné príjmy </w:t>
      </w:r>
      <w:r w:rsidRPr="00BE6402">
        <w:rPr>
          <w:sz w:val="24"/>
          <w:szCs w:val="24"/>
        </w:rPr>
        <w:t xml:space="preserve">v celkovej sume </w:t>
      </w:r>
      <w:r w:rsidR="00FF573C">
        <w:rPr>
          <w:sz w:val="24"/>
          <w:szCs w:val="24"/>
        </w:rPr>
        <w:t>12 </w:t>
      </w:r>
      <w:r w:rsidR="0082776E">
        <w:rPr>
          <w:sz w:val="24"/>
          <w:szCs w:val="24"/>
        </w:rPr>
        <w:t>804</w:t>
      </w:r>
      <w:r w:rsidR="00FF573C">
        <w:rPr>
          <w:sz w:val="24"/>
          <w:szCs w:val="24"/>
        </w:rPr>
        <w:t>,</w:t>
      </w:r>
      <w:r w:rsidR="0082776E">
        <w:rPr>
          <w:sz w:val="24"/>
          <w:szCs w:val="24"/>
        </w:rPr>
        <w:t>18</w:t>
      </w:r>
      <w:r w:rsidR="00FF573C">
        <w:rPr>
          <w:sz w:val="24"/>
          <w:szCs w:val="24"/>
        </w:rPr>
        <w:t xml:space="preserve"> </w:t>
      </w:r>
      <w:r w:rsidRPr="00BE6402">
        <w:rPr>
          <w:sz w:val="24"/>
          <w:szCs w:val="24"/>
        </w:rPr>
        <w:t>€, ktoré boli odvodené do rozpočtu zriaďovateľa a následne poukázané našej rozpočtovej organizácii.</w:t>
      </w:r>
    </w:p>
    <w:p w:rsidR="004D0158" w:rsidRPr="00BE6402" w:rsidRDefault="004D0158" w:rsidP="004D0158">
      <w:pPr>
        <w:jc w:val="both"/>
        <w:rPr>
          <w:sz w:val="24"/>
          <w:szCs w:val="24"/>
        </w:rPr>
      </w:pPr>
      <w:r w:rsidRPr="00BE6402">
        <w:rPr>
          <w:sz w:val="24"/>
          <w:szCs w:val="24"/>
        </w:rPr>
        <w:lastRenderedPageBreak/>
        <w:t xml:space="preserve"> </w:t>
      </w: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31.12.201</w:t>
      </w:r>
      <w:r w:rsidR="000673E9">
        <w:rPr>
          <w:sz w:val="24"/>
          <w:szCs w:val="24"/>
        </w:rPr>
        <w:t>5</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84B" w:rsidRDefault="0051684B" w:rsidP="000F3821">
      <w:r>
        <w:separator/>
      </w:r>
    </w:p>
  </w:endnote>
  <w:endnote w:type="continuationSeparator" w:id="0">
    <w:p w:rsidR="0051684B" w:rsidRDefault="0051684B"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84B" w:rsidRDefault="0051684B" w:rsidP="000F3821">
      <w:r>
        <w:separator/>
      </w:r>
    </w:p>
  </w:footnote>
  <w:footnote w:type="continuationSeparator" w:id="0">
    <w:p w:rsidR="0051684B" w:rsidRDefault="0051684B"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Pr>
        <w:sz w:val="24"/>
        <w:szCs w:val="24"/>
      </w:rPr>
      <w:t>201</w:t>
    </w:r>
    <w:r w:rsidR="000673E9">
      <w:rPr>
        <w:sz w:val="24"/>
        <w:szCs w:val="24"/>
      </w:rPr>
      <w:t>5</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21"/>
    <w:rsid w:val="000673E9"/>
    <w:rsid w:val="00082C6D"/>
    <w:rsid w:val="00093CE7"/>
    <w:rsid w:val="000A54AB"/>
    <w:rsid w:val="000F3821"/>
    <w:rsid w:val="00147647"/>
    <w:rsid w:val="0017012F"/>
    <w:rsid w:val="001D45E0"/>
    <w:rsid w:val="001E2760"/>
    <w:rsid w:val="00284332"/>
    <w:rsid w:val="002F23A6"/>
    <w:rsid w:val="003E74C7"/>
    <w:rsid w:val="00443F25"/>
    <w:rsid w:val="004D0158"/>
    <w:rsid w:val="0050265E"/>
    <w:rsid w:val="0051684B"/>
    <w:rsid w:val="00541F47"/>
    <w:rsid w:val="005C4318"/>
    <w:rsid w:val="005C6B77"/>
    <w:rsid w:val="00610844"/>
    <w:rsid w:val="00657EBD"/>
    <w:rsid w:val="006F66DF"/>
    <w:rsid w:val="00736C25"/>
    <w:rsid w:val="00812ED0"/>
    <w:rsid w:val="0082776E"/>
    <w:rsid w:val="008F1265"/>
    <w:rsid w:val="00943A5C"/>
    <w:rsid w:val="00965B98"/>
    <w:rsid w:val="009A41F2"/>
    <w:rsid w:val="009B1536"/>
    <w:rsid w:val="009C29ED"/>
    <w:rsid w:val="00A24B15"/>
    <w:rsid w:val="00B86C28"/>
    <w:rsid w:val="00B93157"/>
    <w:rsid w:val="00B962F4"/>
    <w:rsid w:val="00BD4A85"/>
    <w:rsid w:val="00BE6402"/>
    <w:rsid w:val="00C44C4B"/>
    <w:rsid w:val="00C93E0D"/>
    <w:rsid w:val="00DE6B56"/>
    <w:rsid w:val="00E363F6"/>
    <w:rsid w:val="00E44595"/>
    <w:rsid w:val="00F26D44"/>
    <w:rsid w:val="00FB6A35"/>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7</Pages>
  <Words>2114</Words>
  <Characters>12050</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Hospodárka</dc:creator>
  <cp:lastModifiedBy>Hospodárka</cp:lastModifiedBy>
  <cp:revision>37</cp:revision>
  <dcterms:created xsi:type="dcterms:W3CDTF">2015-04-23T14:11:00Z</dcterms:created>
  <dcterms:modified xsi:type="dcterms:W3CDTF">2016-04-01T05:50:00Z</dcterms:modified>
</cp:coreProperties>
</file>