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439C6" w:rsidRPr="002E444B" w:rsidRDefault="005439C6" w:rsidP="00297DB7">
      <w:pPr>
        <w:tabs>
          <w:tab w:val="left" w:pos="9000"/>
        </w:tabs>
        <w:jc w:val="center"/>
        <w:rPr>
          <w:rFonts w:ascii="Arial" w:hAnsi="Arial" w:cs="Arial"/>
          <w:b/>
          <w:sz w:val="28"/>
          <w:szCs w:val="28"/>
        </w:rPr>
      </w:pPr>
      <w:r w:rsidRPr="002E444B">
        <w:rPr>
          <w:rFonts w:ascii="Arial" w:hAnsi="Arial" w:cs="Arial"/>
          <w:b/>
          <w:sz w:val="28"/>
          <w:szCs w:val="28"/>
        </w:rPr>
        <w:t>Poznámky k účtovnej závierke</w:t>
      </w:r>
    </w:p>
    <w:p w:rsidR="005439C6" w:rsidRPr="002E444B" w:rsidRDefault="005439C6" w:rsidP="00BB76BC">
      <w:pPr>
        <w:jc w:val="center"/>
        <w:rPr>
          <w:rFonts w:ascii="Arial" w:hAnsi="Arial" w:cs="Arial"/>
          <w:b/>
          <w:i/>
          <w:color w:val="FF0000"/>
          <w:sz w:val="28"/>
          <w:szCs w:val="28"/>
        </w:rPr>
      </w:pPr>
      <w:r w:rsidRPr="002E444B">
        <w:rPr>
          <w:rFonts w:ascii="Arial" w:hAnsi="Arial" w:cs="Arial"/>
          <w:b/>
          <w:sz w:val="28"/>
          <w:szCs w:val="28"/>
        </w:rPr>
        <w:t xml:space="preserve">zostavenej k 31. decembru </w:t>
      </w:r>
      <w:r>
        <w:rPr>
          <w:rFonts w:ascii="Arial" w:hAnsi="Arial" w:cs="Arial"/>
          <w:b/>
          <w:iCs/>
          <w:sz w:val="28"/>
          <w:szCs w:val="28"/>
        </w:rPr>
        <w:t>2014</w:t>
      </w:r>
    </w:p>
    <w:p w:rsidR="005439C6" w:rsidRPr="002E444B" w:rsidRDefault="005439C6" w:rsidP="00EC250D">
      <w:pPr>
        <w:pStyle w:val="odstavec"/>
      </w:pPr>
    </w:p>
    <w:p w:rsidR="005439C6" w:rsidRPr="002E444B" w:rsidRDefault="005439C6" w:rsidP="00EC250D">
      <w:pPr>
        <w:pStyle w:val="odstavec"/>
      </w:pPr>
    </w:p>
    <w:p w:rsidR="005439C6" w:rsidRPr="002E444B" w:rsidRDefault="005439C6" w:rsidP="006F7C7C">
      <w:pPr>
        <w:pStyle w:val="Heading1"/>
        <w:rPr>
          <w:rFonts w:ascii="Arial" w:hAnsi="Arial"/>
        </w:rPr>
      </w:pPr>
      <w:r w:rsidRPr="002E444B">
        <w:rPr>
          <w:rFonts w:ascii="Arial" w:hAnsi="Arial"/>
        </w:rPr>
        <w:t>ZÁKLADNÉ INFORMÁCIE</w:t>
      </w:r>
    </w:p>
    <w:p w:rsidR="005439C6" w:rsidRPr="002E444B" w:rsidRDefault="005439C6" w:rsidP="001A02BF">
      <w:pPr>
        <w:pStyle w:val="Heading2"/>
        <w:rPr>
          <w:rFonts w:ascii="Arial" w:hAnsi="Arial"/>
        </w:rPr>
      </w:pPr>
      <w:r w:rsidRPr="002E444B">
        <w:rPr>
          <w:rFonts w:ascii="Arial" w:hAnsi="Arial"/>
        </w:rPr>
        <w:t>Obchodné meno a sídlo</w:t>
      </w:r>
    </w:p>
    <w:p w:rsidR="005439C6" w:rsidRPr="002E444B" w:rsidRDefault="005439C6" w:rsidP="00317A7F">
      <w:pPr>
        <w:pStyle w:val="odstavec"/>
      </w:pPr>
      <w:r>
        <w:t>ROBER DE IVETT, s.r.o.</w:t>
      </w:r>
    </w:p>
    <w:p w:rsidR="005439C6" w:rsidRDefault="005439C6" w:rsidP="00EC250D">
      <w:pPr>
        <w:pStyle w:val="odstavec"/>
      </w:pPr>
      <w:r>
        <w:t>Veľký Lég 699</w:t>
      </w:r>
    </w:p>
    <w:p w:rsidR="005439C6" w:rsidRPr="002E444B" w:rsidRDefault="005439C6" w:rsidP="00EC250D">
      <w:pPr>
        <w:pStyle w:val="odstavec"/>
      </w:pPr>
      <w:r>
        <w:t xml:space="preserve">930 037 Lehnice </w:t>
      </w:r>
    </w:p>
    <w:p w:rsidR="005439C6" w:rsidRPr="002E444B" w:rsidRDefault="005439C6" w:rsidP="00EC250D">
      <w:pPr>
        <w:pStyle w:val="odstavec"/>
      </w:pPr>
    </w:p>
    <w:p w:rsidR="005439C6" w:rsidRDefault="005439C6" w:rsidP="009B7556">
      <w:pPr>
        <w:pStyle w:val="odstavec"/>
        <w:rPr>
          <w:color w:val="000000"/>
        </w:rPr>
      </w:pPr>
      <w:r w:rsidRPr="002E444B">
        <w:t xml:space="preserve">Spoločnosť </w:t>
      </w:r>
      <w:r>
        <w:t xml:space="preserve">ROBERT DE IVETT s.r.o. (ďalej len „Spoločnosť“)  </w:t>
      </w:r>
      <w:r w:rsidRPr="002E444B">
        <w:t xml:space="preserve"> bola </w:t>
      </w:r>
      <w:r w:rsidRPr="009B7556">
        <w:rPr>
          <w:color w:val="000000"/>
        </w:rPr>
        <w:t xml:space="preserve">zapísaná </w:t>
      </w:r>
      <w:r>
        <w:rPr>
          <w:color w:val="000000"/>
        </w:rPr>
        <w:t xml:space="preserve">do </w:t>
      </w:r>
      <w:r w:rsidRPr="002E444B">
        <w:t xml:space="preserve">Obchodného registra </w:t>
      </w:r>
      <w:r>
        <w:rPr>
          <w:color w:val="000000"/>
        </w:rPr>
        <w:t>12.07.2013</w:t>
      </w:r>
      <w:r w:rsidRPr="009B7556">
        <w:rPr>
          <w:i/>
          <w:color w:val="000000"/>
        </w:rPr>
        <w:t xml:space="preserve"> </w:t>
      </w:r>
      <w:r w:rsidRPr="009B7556">
        <w:rPr>
          <w:color w:val="000000"/>
        </w:rPr>
        <w:t>(Obchodný</w:t>
      </w:r>
      <w:r w:rsidRPr="002E444B">
        <w:t xml:space="preserve"> register </w:t>
      </w:r>
      <w:r>
        <w:rPr>
          <w:color w:val="000000"/>
        </w:rPr>
        <w:t>Okresného súdu Trnava , oddiel Sro, vložka č. 32085/T</w:t>
      </w:r>
      <w:r w:rsidRPr="009B7556">
        <w:rPr>
          <w:color w:val="000000"/>
        </w:rPr>
        <w:t>).</w:t>
      </w:r>
      <w:r>
        <w:rPr>
          <w:color w:val="000000"/>
        </w:rPr>
        <w:t xml:space="preserve"> </w:t>
      </w:r>
    </w:p>
    <w:p w:rsidR="005439C6" w:rsidRDefault="005439C6" w:rsidP="009B7556">
      <w:pPr>
        <w:pStyle w:val="odstavec"/>
        <w:rPr>
          <w:color w:val="000000"/>
        </w:rPr>
      </w:pPr>
    </w:p>
    <w:p w:rsidR="005439C6" w:rsidRPr="009B7556" w:rsidRDefault="005439C6" w:rsidP="009B7556">
      <w:pPr>
        <w:pStyle w:val="odstavec"/>
        <w:rPr>
          <w:color w:val="000000"/>
        </w:rPr>
      </w:pPr>
      <w:r>
        <w:rPr>
          <w:color w:val="000000"/>
        </w:rPr>
        <w:t xml:space="preserve">Spoločnosť spĺňa definíciu mikro účtovnej jednotky </w:t>
      </w:r>
      <w:r w:rsidRPr="002E444B">
        <w:t>podľa § </w:t>
      </w:r>
      <w:r>
        <w:t>2</w:t>
      </w:r>
      <w:r w:rsidRPr="002E444B">
        <w:t xml:space="preserve"> ods. 6 zákona NR SR č. 431/2002 Z.z. o účtovníctve (ďalej len „zákon o účtovníctve“)</w:t>
      </w:r>
      <w:r>
        <w:t>.</w:t>
      </w:r>
    </w:p>
    <w:p w:rsidR="005439C6" w:rsidRPr="002E444B" w:rsidRDefault="005439C6" w:rsidP="00EC250D">
      <w:pPr>
        <w:pStyle w:val="odstavec"/>
      </w:pPr>
    </w:p>
    <w:p w:rsidR="005439C6" w:rsidRPr="002E444B" w:rsidRDefault="005439C6" w:rsidP="001A02BF">
      <w:pPr>
        <w:pStyle w:val="Heading2"/>
        <w:rPr>
          <w:rFonts w:ascii="Arial" w:hAnsi="Arial"/>
        </w:rPr>
      </w:pPr>
      <w:r w:rsidRPr="002E444B">
        <w:rPr>
          <w:rFonts w:ascii="Arial" w:hAnsi="Arial"/>
        </w:rPr>
        <w:t>Hlavné činnosti Spoločnosti podľa výpisu z Obchodného registra</w:t>
      </w:r>
    </w:p>
    <w:p w:rsidR="005439C6" w:rsidRPr="009B7556" w:rsidRDefault="005439C6" w:rsidP="00317A7F">
      <w:pPr>
        <w:pStyle w:val="odstavec"/>
      </w:pPr>
      <w:r w:rsidRPr="002E444B">
        <w:t>-</w:t>
      </w:r>
      <w:r w:rsidRPr="009B7556">
        <w:t xml:space="preserve"> </w:t>
      </w:r>
      <w:r>
        <w:t>Spracovanie mäsových a hydinových mäsových výrobkov SK NACE: 10.13.0</w:t>
      </w:r>
    </w:p>
    <w:p w:rsidR="005439C6" w:rsidRPr="002E444B" w:rsidRDefault="005439C6" w:rsidP="00EC250D">
      <w:pPr>
        <w:pStyle w:val="odstavec"/>
      </w:pPr>
    </w:p>
    <w:p w:rsidR="005439C6" w:rsidRPr="009B7556" w:rsidRDefault="005439C6" w:rsidP="001A02BF">
      <w:pPr>
        <w:pStyle w:val="Heading2"/>
        <w:rPr>
          <w:rFonts w:ascii="Arial" w:hAnsi="Arial"/>
          <w:color w:val="000000"/>
        </w:rPr>
      </w:pPr>
      <w:r w:rsidRPr="009B7556">
        <w:rPr>
          <w:rFonts w:ascii="Arial" w:hAnsi="Arial"/>
          <w:color w:val="000000"/>
        </w:rPr>
        <w:t>Neobmedzené ručenie</w:t>
      </w:r>
    </w:p>
    <w:p w:rsidR="005439C6" w:rsidRPr="009B7556" w:rsidRDefault="005439C6" w:rsidP="006A14AA">
      <w:pPr>
        <w:pStyle w:val="Heading2"/>
        <w:numPr>
          <w:ilvl w:val="0"/>
          <w:numId w:val="0"/>
        </w:numPr>
        <w:ind w:left="425"/>
        <w:rPr>
          <w:rFonts w:ascii="Arial" w:hAnsi="Arial"/>
          <w:b w:val="0"/>
          <w:color w:val="000000"/>
        </w:rPr>
      </w:pPr>
      <w:r w:rsidRPr="009B7556">
        <w:rPr>
          <w:rFonts w:ascii="Arial" w:hAnsi="Arial"/>
          <w:b w:val="0"/>
          <w:color w:val="000000"/>
        </w:rPr>
        <w:t>Spoločnosť nie je neobmedzene ručiacim spoločníkom v iných účtovných jednotkách.</w:t>
      </w:r>
    </w:p>
    <w:p w:rsidR="005439C6" w:rsidRPr="002E444B" w:rsidRDefault="005439C6" w:rsidP="001A02BF">
      <w:pPr>
        <w:pStyle w:val="Heading2"/>
        <w:tabs>
          <w:tab w:val="clear" w:pos="425"/>
        </w:tabs>
        <w:rPr>
          <w:rFonts w:ascii="Arial" w:hAnsi="Arial"/>
        </w:rPr>
      </w:pPr>
      <w:r w:rsidRPr="002E444B">
        <w:rPr>
          <w:rFonts w:ascii="Arial" w:hAnsi="Arial"/>
        </w:rPr>
        <w:t>Priemerný počet zamestnancov</w:t>
      </w:r>
    </w:p>
    <w:p w:rsidR="005439C6" w:rsidRPr="002E444B" w:rsidRDefault="005439C6" w:rsidP="00EC250D">
      <w:pPr>
        <w:pStyle w:val="odstavec"/>
      </w:pPr>
      <w:r w:rsidRPr="002E444B">
        <w:t xml:space="preserve">Spoločnosť </w:t>
      </w:r>
      <w:r>
        <w:t>ne</w:t>
      </w:r>
      <w:r w:rsidRPr="002E444B">
        <w:t xml:space="preserve">mala </w:t>
      </w:r>
      <w:r>
        <w:t>k 31. decembru 2014 zamestnancov.</w:t>
      </w:r>
    </w:p>
    <w:p w:rsidR="005439C6" w:rsidRPr="002E444B" w:rsidRDefault="005439C6" w:rsidP="00EC250D">
      <w:pPr>
        <w:pStyle w:val="odstavec"/>
      </w:pPr>
    </w:p>
    <w:p w:rsidR="005439C6" w:rsidRPr="002E444B" w:rsidRDefault="005439C6" w:rsidP="001A02BF">
      <w:pPr>
        <w:pStyle w:val="Heading2"/>
        <w:tabs>
          <w:tab w:val="clear" w:pos="425"/>
        </w:tabs>
        <w:rPr>
          <w:rFonts w:ascii="Arial" w:hAnsi="Arial"/>
        </w:rPr>
      </w:pPr>
      <w:r w:rsidRPr="002E444B">
        <w:rPr>
          <w:rFonts w:ascii="Arial" w:hAnsi="Arial"/>
        </w:rPr>
        <w:t>Právny dôvod na zostavenie účtovnej závierky</w:t>
      </w:r>
    </w:p>
    <w:p w:rsidR="005439C6" w:rsidRPr="002E444B" w:rsidRDefault="005439C6" w:rsidP="00EC250D">
      <w:pPr>
        <w:pStyle w:val="odstavec"/>
      </w:pPr>
      <w:r w:rsidRPr="002E444B">
        <w:t xml:space="preserve">Účtovná závierka Spoločnosti k 31. decembru </w:t>
      </w:r>
      <w:r>
        <w:t>2014</w:t>
      </w:r>
      <w:r w:rsidRPr="002E444B">
        <w:t xml:space="preserve"> je zostavená ako riadna účtovná závierka podľa § 17 ods. 6 zákon</w:t>
      </w:r>
      <w:r>
        <w:t>a o účtovníctve</w:t>
      </w:r>
      <w:r w:rsidRPr="002E444B">
        <w:t xml:space="preserve"> za účtovné obdobie od </w:t>
      </w:r>
      <w:r>
        <w:t xml:space="preserve"> 01. januára  2014</w:t>
      </w:r>
      <w:r w:rsidRPr="002E444B">
        <w:t xml:space="preserve"> do 31. decembra </w:t>
      </w:r>
      <w:r>
        <w:t>2014</w:t>
      </w:r>
      <w:r w:rsidRPr="002E444B">
        <w:t>.</w:t>
      </w:r>
    </w:p>
    <w:p w:rsidR="005439C6" w:rsidRPr="002E444B" w:rsidRDefault="005439C6" w:rsidP="001A02BF">
      <w:pPr>
        <w:rPr>
          <w:rFonts w:ascii="Arial" w:hAnsi="Arial" w:cs="Arial"/>
          <w:sz w:val="20"/>
          <w:szCs w:val="20"/>
        </w:rPr>
      </w:pPr>
    </w:p>
    <w:p w:rsidR="005439C6" w:rsidRPr="002E444B" w:rsidRDefault="005439C6" w:rsidP="00EC250D">
      <w:pPr>
        <w:pStyle w:val="odstavec"/>
      </w:pPr>
    </w:p>
    <w:p w:rsidR="005439C6" w:rsidRPr="002E444B" w:rsidRDefault="005439C6" w:rsidP="006F7C7C">
      <w:pPr>
        <w:pStyle w:val="Heading1"/>
        <w:rPr>
          <w:rFonts w:ascii="Arial" w:hAnsi="Arial"/>
        </w:rPr>
      </w:pPr>
      <w:r w:rsidRPr="002E444B">
        <w:rPr>
          <w:rFonts w:ascii="Arial" w:hAnsi="Arial"/>
        </w:rPr>
        <w:t>ORGÁNY A </w:t>
      </w:r>
      <w:r w:rsidRPr="009B7556">
        <w:rPr>
          <w:rFonts w:ascii="Arial" w:hAnsi="Arial"/>
          <w:color w:val="000000"/>
        </w:rPr>
        <w:t>SPOLOČNÍCI</w:t>
      </w:r>
      <w:r w:rsidRPr="002E444B">
        <w:rPr>
          <w:rFonts w:ascii="Arial" w:hAnsi="Arial"/>
          <w:i/>
          <w:color w:val="FF0000"/>
        </w:rPr>
        <w:t xml:space="preserve"> </w:t>
      </w:r>
      <w:r w:rsidRPr="002E444B">
        <w:rPr>
          <w:rFonts w:ascii="Arial" w:hAnsi="Arial"/>
        </w:rPr>
        <w:t>SPOLOČNOSTI</w:t>
      </w:r>
    </w:p>
    <w:p w:rsidR="005439C6" w:rsidRPr="002E444B" w:rsidRDefault="005439C6" w:rsidP="001A02BF">
      <w:pPr>
        <w:pStyle w:val="Heading2"/>
        <w:rPr>
          <w:rFonts w:ascii="Arial" w:hAnsi="Arial"/>
        </w:rPr>
      </w:pPr>
      <w:r w:rsidRPr="002E444B">
        <w:rPr>
          <w:rFonts w:ascii="Arial" w:hAnsi="Arial"/>
        </w:rPr>
        <w:t xml:space="preserve">Orgány Spoločnosti </w:t>
      </w:r>
      <w:r>
        <w:rPr>
          <w:rFonts w:ascii="Arial" w:hAnsi="Arial"/>
          <w:b w:val="0"/>
          <w:i/>
          <w:color w:val="FF0000"/>
        </w:rPr>
        <w:t xml:space="preserve"> </w:t>
      </w:r>
    </w:p>
    <w:p w:rsidR="005439C6" w:rsidRDefault="005439C6" w:rsidP="00EC250D">
      <w:pPr>
        <w:pStyle w:val="odstavec"/>
      </w:pPr>
      <w:r w:rsidRPr="002E444B">
        <w:t>Konatelia:</w:t>
      </w:r>
      <w:r>
        <w:tab/>
      </w:r>
      <w:r>
        <w:tab/>
      </w:r>
      <w:r>
        <w:tab/>
        <w:t xml:space="preserve">Robert Bodiš </w:t>
      </w:r>
    </w:p>
    <w:p w:rsidR="005439C6" w:rsidRPr="002E444B" w:rsidRDefault="005439C6" w:rsidP="00EC250D">
      <w:pPr>
        <w:pStyle w:val="odstavec"/>
      </w:pPr>
      <w:r>
        <w:t xml:space="preserve">                                            Iveta Klubová </w:t>
      </w:r>
    </w:p>
    <w:p w:rsidR="005439C6" w:rsidRPr="002E444B" w:rsidRDefault="005439C6" w:rsidP="00EC250D">
      <w:pPr>
        <w:pStyle w:val="odstavec"/>
      </w:pPr>
    </w:p>
    <w:p w:rsidR="005439C6" w:rsidRPr="002E444B" w:rsidRDefault="005439C6" w:rsidP="0062158C">
      <w:pPr>
        <w:pStyle w:val="Heading2"/>
        <w:rPr>
          <w:rFonts w:ascii="Arial" w:hAnsi="Arial"/>
        </w:rPr>
      </w:pPr>
      <w:r w:rsidRPr="009B7556">
        <w:rPr>
          <w:rFonts w:ascii="Arial" w:hAnsi="Arial"/>
          <w:color w:val="000000"/>
        </w:rPr>
        <w:t>Spoločníci</w:t>
      </w:r>
      <w:r w:rsidRPr="002E444B">
        <w:rPr>
          <w:rFonts w:ascii="Arial" w:hAnsi="Arial"/>
        </w:rPr>
        <w:t xml:space="preserve"> Spoločnosti</w:t>
      </w:r>
    </w:p>
    <w:p w:rsidR="005439C6" w:rsidRPr="002E444B" w:rsidRDefault="005439C6" w:rsidP="00EC250D">
      <w:pPr>
        <w:pStyle w:val="odstavec"/>
      </w:pPr>
      <w:r w:rsidRPr="002E444B">
        <w:t xml:space="preserve">Štruktúra </w:t>
      </w:r>
      <w:r w:rsidRPr="009B7556">
        <w:rPr>
          <w:iCs/>
          <w:color w:val="000000"/>
        </w:rPr>
        <w:t>spoločníkov</w:t>
      </w:r>
      <w:r w:rsidRPr="002E444B">
        <w:t xml:space="preserve"> Spoločnosti k 31. decembru </w:t>
      </w:r>
      <w:r>
        <w:rPr>
          <w:iCs/>
        </w:rPr>
        <w:t>2014</w:t>
      </w:r>
      <w:r w:rsidRPr="002E444B">
        <w:t>:</w:t>
      </w:r>
    </w:p>
    <w:p w:rsidR="005439C6" w:rsidRPr="002E444B" w:rsidRDefault="005439C6" w:rsidP="001A02BF">
      <w:pPr>
        <w:rPr>
          <w:rFonts w:ascii="Arial" w:hAnsi="Arial" w:cs="Arial"/>
          <w:sz w:val="20"/>
          <w:szCs w:val="20"/>
        </w:rPr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706"/>
        <w:gridCol w:w="1800"/>
        <w:gridCol w:w="1800"/>
        <w:gridCol w:w="1980"/>
      </w:tblGrid>
      <w:tr w:rsidR="005439C6" w:rsidRPr="002E444B">
        <w:trPr>
          <w:cantSplit/>
        </w:trPr>
        <w:tc>
          <w:tcPr>
            <w:tcW w:w="3706" w:type="dxa"/>
          </w:tcPr>
          <w:p w:rsidR="005439C6" w:rsidRPr="002E444B" w:rsidRDefault="005439C6" w:rsidP="00DD107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600" w:type="dxa"/>
            <w:gridSpan w:val="2"/>
          </w:tcPr>
          <w:p w:rsidR="005439C6" w:rsidRPr="002E444B" w:rsidRDefault="005439C6" w:rsidP="00DD107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br/>
              <w:t>Výška podielu na základnom imaní</w:t>
            </w:r>
          </w:p>
        </w:tc>
        <w:tc>
          <w:tcPr>
            <w:tcW w:w="1980" w:type="dxa"/>
          </w:tcPr>
          <w:p w:rsidR="005439C6" w:rsidRPr="002E444B" w:rsidRDefault="005439C6" w:rsidP="008C7E86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Výška hlasovacích práv</w:t>
            </w:r>
          </w:p>
        </w:tc>
      </w:tr>
      <w:tr w:rsidR="005439C6" w:rsidRPr="002E444B">
        <w:trPr>
          <w:cantSplit/>
        </w:trPr>
        <w:tc>
          <w:tcPr>
            <w:tcW w:w="3706" w:type="dxa"/>
            <w:tcBorders>
              <w:bottom w:val="single" w:sz="4" w:space="0" w:color="auto"/>
            </w:tcBorders>
            <w:vAlign w:val="center"/>
          </w:tcPr>
          <w:p w:rsidR="005439C6" w:rsidRPr="002E444B" w:rsidRDefault="005439C6" w:rsidP="00DD107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00" w:type="dxa"/>
            <w:tcBorders>
              <w:bottom w:val="single" w:sz="4" w:space="0" w:color="auto"/>
            </w:tcBorders>
            <w:vAlign w:val="center"/>
          </w:tcPr>
          <w:p w:rsidR="005439C6" w:rsidRPr="002E444B" w:rsidRDefault="005439C6" w:rsidP="00DD1079">
            <w:pPr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v EUR</w:t>
            </w:r>
          </w:p>
        </w:tc>
        <w:tc>
          <w:tcPr>
            <w:tcW w:w="1800" w:type="dxa"/>
            <w:tcBorders>
              <w:bottom w:val="single" w:sz="4" w:space="0" w:color="auto"/>
            </w:tcBorders>
            <w:vAlign w:val="center"/>
          </w:tcPr>
          <w:p w:rsidR="005439C6" w:rsidRPr="002E444B" w:rsidRDefault="005439C6" w:rsidP="00DD1079">
            <w:pPr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%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center"/>
          </w:tcPr>
          <w:p w:rsidR="005439C6" w:rsidRPr="002E444B" w:rsidRDefault="005439C6" w:rsidP="00DD1079">
            <w:pPr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%</w:t>
            </w:r>
          </w:p>
        </w:tc>
      </w:tr>
      <w:tr w:rsidR="005439C6" w:rsidRPr="002E444B">
        <w:trPr>
          <w:cantSplit/>
        </w:trPr>
        <w:tc>
          <w:tcPr>
            <w:tcW w:w="3706" w:type="dxa"/>
            <w:tcBorders>
              <w:top w:val="single" w:sz="4" w:space="0" w:color="auto"/>
            </w:tcBorders>
            <w:vAlign w:val="center"/>
          </w:tcPr>
          <w:p w:rsidR="005439C6" w:rsidRPr="002E444B" w:rsidRDefault="005439C6" w:rsidP="00DD107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Robert Bodiš 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vAlign w:val="center"/>
          </w:tcPr>
          <w:p w:rsidR="005439C6" w:rsidRPr="002E444B" w:rsidRDefault="005439C6" w:rsidP="00DD1079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                         2 500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vAlign w:val="center"/>
          </w:tcPr>
          <w:p w:rsidR="005439C6" w:rsidRPr="002E444B" w:rsidRDefault="005439C6" w:rsidP="00DD1079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                              50</w:t>
            </w:r>
          </w:p>
        </w:tc>
        <w:tc>
          <w:tcPr>
            <w:tcW w:w="1980" w:type="dxa"/>
            <w:tcBorders>
              <w:top w:val="single" w:sz="4" w:space="0" w:color="auto"/>
            </w:tcBorders>
            <w:vAlign w:val="center"/>
          </w:tcPr>
          <w:p w:rsidR="005439C6" w:rsidRPr="002E444B" w:rsidRDefault="005439C6" w:rsidP="00DD1079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                                  50</w:t>
            </w:r>
          </w:p>
        </w:tc>
      </w:tr>
      <w:tr w:rsidR="005439C6" w:rsidRPr="002E444B">
        <w:trPr>
          <w:cantSplit/>
        </w:trPr>
        <w:tc>
          <w:tcPr>
            <w:tcW w:w="3706" w:type="dxa"/>
            <w:vAlign w:val="center"/>
          </w:tcPr>
          <w:p w:rsidR="005439C6" w:rsidRPr="002E444B" w:rsidRDefault="005439C6" w:rsidP="00DD107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IIveta Klubová </w:t>
            </w:r>
          </w:p>
        </w:tc>
        <w:tc>
          <w:tcPr>
            <w:tcW w:w="1800" w:type="dxa"/>
            <w:vAlign w:val="center"/>
          </w:tcPr>
          <w:p w:rsidR="005439C6" w:rsidRPr="002E444B" w:rsidRDefault="005439C6" w:rsidP="00DD1079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2 500</w:t>
            </w:r>
          </w:p>
        </w:tc>
        <w:tc>
          <w:tcPr>
            <w:tcW w:w="1800" w:type="dxa"/>
            <w:vAlign w:val="center"/>
          </w:tcPr>
          <w:p w:rsidR="005439C6" w:rsidRPr="002E444B" w:rsidRDefault="005439C6" w:rsidP="00DD1079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</w:t>
            </w:r>
          </w:p>
        </w:tc>
        <w:tc>
          <w:tcPr>
            <w:tcW w:w="1980" w:type="dxa"/>
            <w:vAlign w:val="center"/>
          </w:tcPr>
          <w:p w:rsidR="005439C6" w:rsidRPr="002E444B" w:rsidRDefault="005439C6" w:rsidP="00DD1079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</w:t>
            </w:r>
          </w:p>
        </w:tc>
      </w:tr>
      <w:tr w:rsidR="005439C6" w:rsidRPr="002E444B">
        <w:trPr>
          <w:cantSplit/>
          <w:trHeight w:val="360"/>
        </w:trPr>
        <w:tc>
          <w:tcPr>
            <w:tcW w:w="3706" w:type="dxa"/>
            <w:vAlign w:val="center"/>
          </w:tcPr>
          <w:p w:rsidR="005439C6" w:rsidRPr="002E444B" w:rsidRDefault="005439C6" w:rsidP="00DD107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800" w:type="dxa"/>
            <w:vAlign w:val="center"/>
          </w:tcPr>
          <w:p w:rsidR="005439C6" w:rsidRPr="002E444B" w:rsidRDefault="005439C6" w:rsidP="00DD1079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800" w:type="dxa"/>
            <w:vAlign w:val="center"/>
          </w:tcPr>
          <w:p w:rsidR="005439C6" w:rsidRPr="002E444B" w:rsidRDefault="005439C6" w:rsidP="00DD1079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980" w:type="dxa"/>
            <w:vAlign w:val="center"/>
          </w:tcPr>
          <w:p w:rsidR="005439C6" w:rsidRPr="002E444B" w:rsidRDefault="005439C6" w:rsidP="00DD1079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</w:tbl>
    <w:p w:rsidR="005439C6" w:rsidRPr="002E444B" w:rsidRDefault="005439C6" w:rsidP="00EC250D">
      <w:pPr>
        <w:pStyle w:val="odstavec"/>
      </w:pPr>
    </w:p>
    <w:p w:rsidR="005439C6" w:rsidRPr="002E444B" w:rsidRDefault="005439C6" w:rsidP="00EC250D">
      <w:pPr>
        <w:pStyle w:val="odstavec"/>
      </w:pPr>
    </w:p>
    <w:p w:rsidR="005439C6" w:rsidRPr="002E444B" w:rsidRDefault="005439C6" w:rsidP="006F7C7C">
      <w:pPr>
        <w:pStyle w:val="Heading1"/>
        <w:rPr>
          <w:rFonts w:ascii="Arial" w:hAnsi="Arial"/>
        </w:rPr>
      </w:pPr>
      <w:r w:rsidRPr="002E444B">
        <w:rPr>
          <w:rFonts w:ascii="Arial" w:hAnsi="Arial"/>
        </w:rPr>
        <w:t>KONSOLIDOVANÝ CELOK</w:t>
      </w:r>
    </w:p>
    <w:p w:rsidR="005439C6" w:rsidRDefault="005439C6" w:rsidP="009B7556">
      <w:pPr>
        <w:pStyle w:val="odstavec"/>
      </w:pPr>
      <w:r w:rsidRPr="009B7556">
        <w:t>Spoločnosť nespĺňa podmienky ustanovené v § 22 ods. 10 Zákona č. 431/2002 Z. z. o účtovníctve v znení neskorších predpisov na zostavenie konsolidovanej účtovnej závierky.</w:t>
      </w:r>
    </w:p>
    <w:p w:rsidR="005439C6" w:rsidRDefault="005439C6" w:rsidP="009B7556">
      <w:pPr>
        <w:pStyle w:val="odstavec"/>
      </w:pPr>
    </w:p>
    <w:p w:rsidR="005439C6" w:rsidRPr="009B7556" w:rsidRDefault="005439C6" w:rsidP="009B7556">
      <w:pPr>
        <w:pStyle w:val="odstavec"/>
      </w:pPr>
      <w:r>
        <w:t>Spoločnosť nie je súčasťou žiadneho konsolidovaného celku.</w:t>
      </w:r>
    </w:p>
    <w:p w:rsidR="005439C6" w:rsidRPr="009B4309" w:rsidRDefault="005439C6" w:rsidP="00EC250D">
      <w:pPr>
        <w:pStyle w:val="odstavec"/>
      </w:pPr>
    </w:p>
    <w:p w:rsidR="005439C6" w:rsidRPr="002E444B" w:rsidRDefault="005439C6" w:rsidP="00EC250D">
      <w:pPr>
        <w:pStyle w:val="odstavec"/>
      </w:pPr>
    </w:p>
    <w:p w:rsidR="005439C6" w:rsidRPr="002E444B" w:rsidRDefault="005439C6" w:rsidP="006F7C7C">
      <w:pPr>
        <w:pStyle w:val="Heading1"/>
        <w:rPr>
          <w:rFonts w:ascii="Arial" w:hAnsi="Arial"/>
        </w:rPr>
      </w:pPr>
      <w:r w:rsidRPr="002E444B">
        <w:rPr>
          <w:rFonts w:ascii="Arial" w:hAnsi="Arial"/>
        </w:rPr>
        <w:t>ÚČTOVNÉ METÓDY A VŠEOBECNÉ ÚČTOVNÉ ZÁSADY</w:t>
      </w:r>
    </w:p>
    <w:p w:rsidR="005439C6" w:rsidRPr="002E444B" w:rsidRDefault="005439C6" w:rsidP="00DD1079">
      <w:pPr>
        <w:pStyle w:val="abc"/>
        <w:numPr>
          <w:ilvl w:val="0"/>
          <w:numId w:val="15"/>
        </w:numPr>
        <w:rPr>
          <w:rFonts w:ascii="Arial" w:hAnsi="Arial" w:cs="Arial"/>
        </w:rPr>
      </w:pPr>
      <w:r w:rsidRPr="002E444B">
        <w:rPr>
          <w:rFonts w:ascii="Arial" w:hAnsi="Arial" w:cs="Arial"/>
        </w:rPr>
        <w:t>Východiská pre zostavenie účtovnej závierky</w:t>
      </w:r>
    </w:p>
    <w:p w:rsidR="005439C6" w:rsidRPr="002E444B" w:rsidRDefault="005439C6" w:rsidP="00EC250D">
      <w:pPr>
        <w:pStyle w:val="odstavec"/>
      </w:pPr>
      <w:r w:rsidRPr="002E444B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5439C6" w:rsidRPr="002E444B" w:rsidRDefault="005439C6" w:rsidP="00EC250D">
      <w:pPr>
        <w:pStyle w:val="odstavec"/>
      </w:pPr>
    </w:p>
    <w:p w:rsidR="005439C6" w:rsidRDefault="005439C6" w:rsidP="00074E7B">
      <w:pPr>
        <w:pStyle w:val="odstavec"/>
      </w:pPr>
      <w:r>
        <w:t xml:space="preserve">Účtovníctvo Spoločnosť vedie na základe dodržania časovej a vecnej súvislosti nákladov a výnosov. Za základ sa berú všetky náklady a výnosy, ktoré sa vzťahujú na účtovné obdobie bez ohľadu na dátum ich platenia. </w:t>
      </w:r>
    </w:p>
    <w:p w:rsidR="005439C6" w:rsidRDefault="005439C6" w:rsidP="00074E7B">
      <w:pPr>
        <w:pStyle w:val="odstavec"/>
      </w:pPr>
      <w:r>
        <w:t xml:space="preserve"> </w:t>
      </w:r>
    </w:p>
    <w:p w:rsidR="005439C6" w:rsidRDefault="005439C6" w:rsidP="00074E7B">
      <w:pPr>
        <w:pStyle w:val="odstavec"/>
      </w:pPr>
      <w:r>
        <w:t xml:space="preserve">Peňažné údaje v účtovnej závierke sú uvedené v celých EUR, pokiaľ nie je určené inak.  </w:t>
      </w:r>
    </w:p>
    <w:p w:rsidR="005439C6" w:rsidRDefault="005439C6" w:rsidP="00074E7B">
      <w:pPr>
        <w:pStyle w:val="odstavec"/>
      </w:pPr>
    </w:p>
    <w:p w:rsidR="005439C6" w:rsidRPr="002E444B" w:rsidRDefault="005439C6" w:rsidP="00EC250D">
      <w:pPr>
        <w:pStyle w:val="odstavec"/>
      </w:pPr>
      <w:r w:rsidRPr="002E444B">
        <w:t>Účtovné metódy a všeobecné účtovné zásady Spoločnosť aplikovala konzistentne s predchádzajúcim účtovným obdobím</w:t>
      </w:r>
      <w:r>
        <w:t>.</w:t>
      </w:r>
      <w:r w:rsidRPr="002E444B">
        <w:t xml:space="preserve"> </w:t>
      </w:r>
    </w:p>
    <w:p w:rsidR="005439C6" w:rsidRPr="002E444B" w:rsidRDefault="005439C6" w:rsidP="00074E7B">
      <w:pPr>
        <w:pStyle w:val="odstavec"/>
        <w:ind w:left="0"/>
      </w:pPr>
    </w:p>
    <w:p w:rsidR="005439C6" w:rsidRPr="002E444B" w:rsidRDefault="005439C6" w:rsidP="00AA3182">
      <w:pPr>
        <w:pStyle w:val="abc"/>
        <w:numPr>
          <w:ilvl w:val="0"/>
          <w:numId w:val="15"/>
        </w:numPr>
        <w:ind w:left="432"/>
        <w:rPr>
          <w:rFonts w:ascii="Arial" w:hAnsi="Arial" w:cs="Arial"/>
        </w:rPr>
      </w:pPr>
      <w:r w:rsidRPr="002E444B">
        <w:rPr>
          <w:rFonts w:ascii="Arial" w:hAnsi="Arial" w:cs="Arial"/>
        </w:rPr>
        <w:t>Dlhodobý nehmotný a dlhodobý hmotný majetok</w:t>
      </w:r>
    </w:p>
    <w:p w:rsidR="005439C6" w:rsidRDefault="005439C6" w:rsidP="00EC250D">
      <w:pPr>
        <w:pStyle w:val="odstavec"/>
      </w:pPr>
      <w:r w:rsidRPr="002E444B">
        <w:t xml:space="preserve">Dlhodobý majetok nakupovaný sa oceňuje obstarávacou cenou, ktorá zahrňuje cenu, za ktorú sa majetok obstaral a náklady súvisiace s obstaraním (clo, prepravu, montáž, poistné a pod.). </w:t>
      </w:r>
    </w:p>
    <w:p w:rsidR="005439C6" w:rsidRPr="002E444B" w:rsidRDefault="005439C6" w:rsidP="00EC250D">
      <w:pPr>
        <w:pStyle w:val="odstavec"/>
      </w:pPr>
    </w:p>
    <w:p w:rsidR="005439C6" w:rsidRPr="002E444B" w:rsidRDefault="005439C6" w:rsidP="00EC250D">
      <w:pPr>
        <w:pStyle w:val="odstavec"/>
      </w:pPr>
      <w:r w:rsidRPr="002E444B">
        <w:t>Hodnota obstarávaného dlhodobého hmotného majetku, ktorý sa používa, sa zníži o opravnú položku vo výške zodpovedajúcej opotrebeniu.</w:t>
      </w:r>
    </w:p>
    <w:p w:rsidR="005439C6" w:rsidRPr="002E444B" w:rsidRDefault="005439C6" w:rsidP="00EC250D">
      <w:pPr>
        <w:pStyle w:val="odstavec"/>
      </w:pPr>
    </w:p>
    <w:p w:rsidR="005439C6" w:rsidRPr="00074E7B" w:rsidRDefault="005439C6" w:rsidP="00EC250D">
      <w:pPr>
        <w:pStyle w:val="odstavec"/>
        <w:rPr>
          <w:iCs/>
          <w:color w:val="000000"/>
        </w:rPr>
      </w:pPr>
      <w:r w:rsidRPr="002E444B">
        <w:t xml:space="preserve">Dlhodobý hmotný majetok sa odpisuje podľa odpisového plánu, ktorý bol zostavený na základe predpokladanej doby jeho používania zodpovedajúcej spotrebe budúcich ekonomických úžitkov z majetku. </w:t>
      </w:r>
      <w:r w:rsidRPr="00074E7B">
        <w:rPr>
          <w:iCs/>
          <w:color w:val="000000"/>
        </w:rPr>
        <w:t xml:space="preserve">Odpisovať sa začína prvým dňom mesiaca nasledujúceho po uvedení majetku do používania. Hmotný majetok, ktorého obstarávacia cena </w:t>
      </w:r>
      <w:r>
        <w:rPr>
          <w:iCs/>
          <w:color w:val="000000"/>
        </w:rPr>
        <w:t>je</w:t>
      </w:r>
      <w:r w:rsidRPr="00074E7B">
        <w:rPr>
          <w:iCs/>
          <w:color w:val="000000"/>
        </w:rPr>
        <w:t xml:space="preserve">  1 700 EUR</w:t>
      </w:r>
      <w:r>
        <w:rPr>
          <w:iCs/>
          <w:color w:val="000000"/>
        </w:rPr>
        <w:t xml:space="preserve"> a nižšia</w:t>
      </w:r>
      <w:r w:rsidRPr="00074E7B">
        <w:rPr>
          <w:iCs/>
          <w:color w:val="000000"/>
        </w:rPr>
        <w:t xml:space="preserve">, sa </w:t>
      </w:r>
      <w:r w:rsidRPr="00074E7B">
        <w:rPr>
          <w:color w:val="000000"/>
        </w:rPr>
        <w:t xml:space="preserve">odpisuje </w:t>
      </w:r>
      <w:r>
        <w:rPr>
          <w:color w:val="000000"/>
        </w:rPr>
        <w:t>jed</w:t>
      </w:r>
      <w:r w:rsidRPr="00074E7B">
        <w:rPr>
          <w:color w:val="000000"/>
        </w:rPr>
        <w:t>norazovo</w:t>
      </w:r>
      <w:r w:rsidRPr="00074E7B">
        <w:rPr>
          <w:iCs/>
          <w:color w:val="000000"/>
        </w:rPr>
        <w:t xml:space="preserve"> pri uvedení do použí</w:t>
      </w:r>
      <w:r>
        <w:rPr>
          <w:iCs/>
          <w:color w:val="000000"/>
        </w:rPr>
        <w:t>vania</w:t>
      </w:r>
      <w:r w:rsidRPr="00074E7B">
        <w:rPr>
          <w:iCs/>
          <w:color w:val="000000"/>
        </w:rPr>
        <w:t>.</w:t>
      </w:r>
    </w:p>
    <w:p w:rsidR="005439C6" w:rsidRPr="002E444B" w:rsidRDefault="005439C6" w:rsidP="00EC250D">
      <w:pPr>
        <w:pStyle w:val="odstavec"/>
      </w:pPr>
    </w:p>
    <w:p w:rsidR="005439C6" w:rsidRPr="002E444B" w:rsidRDefault="005439C6" w:rsidP="00EC250D">
      <w:pPr>
        <w:pStyle w:val="odstavec"/>
      </w:pPr>
      <w:r w:rsidRPr="002E444B">
        <w:t>Predpokladaná doba používania, metóda odpisovania a odpisová sadzba sú uvedené v nasledujúcej tabuľke:</w:t>
      </w:r>
    </w:p>
    <w:p w:rsidR="005439C6" w:rsidRPr="002E444B" w:rsidRDefault="005439C6" w:rsidP="00EC250D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346"/>
        <w:gridCol w:w="2395"/>
        <w:gridCol w:w="1772"/>
        <w:gridCol w:w="1773"/>
      </w:tblGrid>
      <w:tr w:rsidR="005439C6" w:rsidRPr="002E444B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:rsidR="005439C6" w:rsidRPr="002E444B" w:rsidRDefault="005439C6" w:rsidP="00BC4E1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95" w:type="dxa"/>
            <w:tcBorders>
              <w:bottom w:val="single" w:sz="4" w:space="0" w:color="auto"/>
            </w:tcBorders>
          </w:tcPr>
          <w:p w:rsidR="005439C6" w:rsidRPr="002E444B" w:rsidRDefault="005439C6" w:rsidP="0070362D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 xml:space="preserve">Predpokladaná doba </w:t>
            </w:r>
            <w:r w:rsidRPr="002E444B">
              <w:rPr>
                <w:rFonts w:ascii="Arial" w:hAnsi="Arial" w:cs="Arial"/>
                <w:b/>
                <w:sz w:val="18"/>
                <w:szCs w:val="18"/>
              </w:rPr>
              <w:br/>
              <w:t>používania v rokoch</w:t>
            </w:r>
          </w:p>
        </w:tc>
        <w:tc>
          <w:tcPr>
            <w:tcW w:w="1772" w:type="dxa"/>
            <w:tcBorders>
              <w:bottom w:val="single" w:sz="4" w:space="0" w:color="auto"/>
            </w:tcBorders>
          </w:tcPr>
          <w:p w:rsidR="005439C6" w:rsidRPr="002E444B" w:rsidRDefault="005439C6" w:rsidP="0070362D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2E444B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773" w:type="dxa"/>
            <w:tcBorders>
              <w:bottom w:val="single" w:sz="4" w:space="0" w:color="auto"/>
            </w:tcBorders>
          </w:tcPr>
          <w:p w:rsidR="005439C6" w:rsidRPr="002E444B" w:rsidRDefault="005439C6" w:rsidP="0070362D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:rsidR="005439C6" w:rsidRPr="002E444B" w:rsidRDefault="005439C6" w:rsidP="0070362D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5439C6" w:rsidRPr="002E444B">
        <w:trPr>
          <w:cantSplit/>
        </w:trPr>
        <w:tc>
          <w:tcPr>
            <w:tcW w:w="3346" w:type="dxa"/>
            <w:tcBorders>
              <w:top w:val="single" w:sz="4" w:space="0" w:color="auto"/>
            </w:tcBorders>
          </w:tcPr>
          <w:p w:rsidR="005439C6" w:rsidRPr="002E444B" w:rsidRDefault="005439C6" w:rsidP="00BC4E1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95" w:type="dxa"/>
            <w:tcBorders>
              <w:top w:val="single" w:sz="4" w:space="0" w:color="auto"/>
            </w:tcBorders>
          </w:tcPr>
          <w:p w:rsidR="005439C6" w:rsidRPr="002E444B" w:rsidRDefault="005439C6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2" w:type="dxa"/>
            <w:tcBorders>
              <w:top w:val="single" w:sz="4" w:space="0" w:color="auto"/>
            </w:tcBorders>
          </w:tcPr>
          <w:p w:rsidR="005439C6" w:rsidRPr="002E444B" w:rsidRDefault="005439C6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3" w:type="dxa"/>
            <w:tcBorders>
              <w:top w:val="single" w:sz="4" w:space="0" w:color="auto"/>
            </w:tcBorders>
          </w:tcPr>
          <w:p w:rsidR="005439C6" w:rsidRPr="002E444B" w:rsidRDefault="005439C6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439C6" w:rsidRPr="002E444B">
        <w:trPr>
          <w:cantSplit/>
        </w:trPr>
        <w:tc>
          <w:tcPr>
            <w:tcW w:w="3346" w:type="dxa"/>
            <w:vAlign w:val="center"/>
          </w:tcPr>
          <w:p w:rsidR="005439C6" w:rsidRPr="002E444B" w:rsidRDefault="005439C6" w:rsidP="00BC4E11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Samostatný hnuteľný majetok</w:t>
            </w:r>
          </w:p>
        </w:tc>
        <w:tc>
          <w:tcPr>
            <w:tcW w:w="2395" w:type="dxa"/>
            <w:vAlign w:val="center"/>
          </w:tcPr>
          <w:p w:rsidR="005439C6" w:rsidRPr="002E444B" w:rsidRDefault="005439C6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2" w:type="dxa"/>
            <w:vAlign w:val="center"/>
          </w:tcPr>
          <w:p w:rsidR="005439C6" w:rsidRPr="002E444B" w:rsidRDefault="005439C6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3" w:type="dxa"/>
            <w:vAlign w:val="center"/>
          </w:tcPr>
          <w:p w:rsidR="005439C6" w:rsidRPr="002E444B" w:rsidRDefault="005439C6" w:rsidP="00E4697B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5439C6" w:rsidRPr="002E444B">
        <w:trPr>
          <w:cantSplit/>
        </w:trPr>
        <w:tc>
          <w:tcPr>
            <w:tcW w:w="3346" w:type="dxa"/>
            <w:vAlign w:val="center"/>
          </w:tcPr>
          <w:p w:rsidR="005439C6" w:rsidRPr="002E444B" w:rsidRDefault="005439C6" w:rsidP="00BC4E11">
            <w:pPr>
              <w:rPr>
                <w:rFonts w:ascii="Arial" w:hAnsi="Arial" w:cs="Arial"/>
                <w:i/>
                <w:sz w:val="18"/>
                <w:szCs w:val="18"/>
              </w:rPr>
            </w:pPr>
            <w:r w:rsidRPr="002E444B">
              <w:rPr>
                <w:rFonts w:ascii="Arial" w:hAnsi="Arial" w:cs="Arial"/>
                <w:i/>
                <w:sz w:val="18"/>
                <w:szCs w:val="18"/>
              </w:rPr>
              <w:t xml:space="preserve"> Dopravné prostriedky</w:t>
            </w:r>
          </w:p>
        </w:tc>
        <w:tc>
          <w:tcPr>
            <w:tcW w:w="2395" w:type="dxa"/>
            <w:vAlign w:val="center"/>
          </w:tcPr>
          <w:p w:rsidR="005439C6" w:rsidRPr="002E444B" w:rsidRDefault="005439C6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1772" w:type="dxa"/>
            <w:vAlign w:val="center"/>
          </w:tcPr>
          <w:p w:rsidR="005439C6" w:rsidRPr="002E444B" w:rsidRDefault="005439C6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773" w:type="dxa"/>
            <w:vAlign w:val="center"/>
          </w:tcPr>
          <w:p w:rsidR="005439C6" w:rsidRPr="00B64714" w:rsidRDefault="005439C6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64714">
              <w:rPr>
                <w:rFonts w:ascii="Arial" w:hAnsi="Arial" w:cs="Arial"/>
                <w:sz w:val="18"/>
                <w:szCs w:val="18"/>
              </w:rPr>
              <w:t>20</w:t>
            </w:r>
          </w:p>
        </w:tc>
      </w:tr>
      <w:tr w:rsidR="005439C6" w:rsidRPr="002E444B">
        <w:trPr>
          <w:cantSplit/>
        </w:trPr>
        <w:tc>
          <w:tcPr>
            <w:tcW w:w="3346" w:type="dxa"/>
            <w:vAlign w:val="center"/>
          </w:tcPr>
          <w:p w:rsidR="005439C6" w:rsidRPr="00B64714" w:rsidRDefault="005439C6" w:rsidP="00BC4E1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64714">
              <w:rPr>
                <w:rFonts w:ascii="Arial" w:hAnsi="Arial" w:cs="Arial"/>
                <w:color w:val="000000"/>
                <w:sz w:val="18"/>
                <w:szCs w:val="18"/>
              </w:rPr>
              <w:t xml:space="preserve">Hmotný majetok, ktorého obstarávacia cena neprevýši 1 700 EUR </w:t>
            </w:r>
          </w:p>
        </w:tc>
        <w:tc>
          <w:tcPr>
            <w:tcW w:w="2395" w:type="dxa"/>
            <w:vAlign w:val="center"/>
          </w:tcPr>
          <w:p w:rsidR="005439C6" w:rsidRPr="002E444B" w:rsidRDefault="005439C6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772" w:type="dxa"/>
            <w:vAlign w:val="center"/>
          </w:tcPr>
          <w:p w:rsidR="005439C6" w:rsidRPr="002E444B" w:rsidRDefault="005439C6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jednorázovo</w:t>
            </w:r>
          </w:p>
        </w:tc>
        <w:tc>
          <w:tcPr>
            <w:tcW w:w="1773" w:type="dxa"/>
            <w:vAlign w:val="center"/>
          </w:tcPr>
          <w:p w:rsidR="005439C6" w:rsidRPr="002E444B" w:rsidRDefault="005439C6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</w:tbl>
    <w:p w:rsidR="005439C6" w:rsidRPr="002E444B" w:rsidRDefault="005439C6" w:rsidP="00EC250D">
      <w:pPr>
        <w:pStyle w:val="odstavec"/>
      </w:pPr>
    </w:p>
    <w:p w:rsidR="005439C6" w:rsidRPr="002E444B" w:rsidRDefault="005439C6" w:rsidP="00EC250D">
      <w:pPr>
        <w:pStyle w:val="odstavec"/>
      </w:pPr>
      <w:r w:rsidRPr="002E444B"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:rsidR="005439C6" w:rsidRPr="002E444B" w:rsidRDefault="005439C6" w:rsidP="00EC250D">
      <w:pPr>
        <w:pStyle w:val="odstavec"/>
      </w:pPr>
      <w:r w:rsidRPr="002E444B">
        <w:tab/>
      </w:r>
      <w:r w:rsidRPr="002E444B">
        <w:tab/>
      </w:r>
    </w:p>
    <w:p w:rsidR="005439C6" w:rsidRPr="002E444B" w:rsidRDefault="005439C6" w:rsidP="00220B20">
      <w:pPr>
        <w:pStyle w:val="abc"/>
        <w:numPr>
          <w:ilvl w:val="0"/>
          <w:numId w:val="15"/>
        </w:numPr>
        <w:rPr>
          <w:rFonts w:ascii="Arial" w:hAnsi="Arial" w:cs="Arial"/>
        </w:rPr>
      </w:pPr>
      <w:r w:rsidRPr="002E444B">
        <w:rPr>
          <w:rFonts w:ascii="Arial" w:hAnsi="Arial" w:cs="Arial"/>
        </w:rPr>
        <w:t>Pohľadávky</w:t>
      </w:r>
    </w:p>
    <w:p w:rsidR="005439C6" w:rsidRPr="002E444B" w:rsidRDefault="005439C6" w:rsidP="00EC250D">
      <w:pPr>
        <w:pStyle w:val="odstavec"/>
      </w:pPr>
      <w:r w:rsidRPr="002E444B">
        <w:t xml:space="preserve">Pohľadávky sa </w:t>
      </w:r>
      <w:r>
        <w:t>pri ich vzniku oceňujú</w:t>
      </w:r>
      <w:r w:rsidRPr="002E444B">
        <w:t xml:space="preserve"> menovitou hodnotou. Opravná položka sa vytvára k pochybným a nedobytným pohľadávkam, kde existuje riziko nevymožiteľnosti pohľadávok.</w:t>
      </w:r>
    </w:p>
    <w:p w:rsidR="005439C6" w:rsidRPr="002E444B" w:rsidRDefault="005439C6" w:rsidP="00EC250D">
      <w:pPr>
        <w:pStyle w:val="odstavec"/>
      </w:pPr>
    </w:p>
    <w:p w:rsidR="005439C6" w:rsidRDefault="005439C6" w:rsidP="00EC250D">
      <w:pPr>
        <w:pStyle w:val="odstavec"/>
      </w:pPr>
    </w:p>
    <w:p w:rsidR="005439C6" w:rsidRDefault="005439C6" w:rsidP="00EC250D">
      <w:pPr>
        <w:pStyle w:val="odstavec"/>
      </w:pPr>
    </w:p>
    <w:p w:rsidR="005439C6" w:rsidRPr="002E444B" w:rsidRDefault="005439C6" w:rsidP="00EC250D">
      <w:pPr>
        <w:pStyle w:val="odstavec"/>
      </w:pPr>
    </w:p>
    <w:p w:rsidR="005439C6" w:rsidRPr="002E444B" w:rsidRDefault="005439C6" w:rsidP="0090780E">
      <w:pPr>
        <w:pStyle w:val="abc"/>
        <w:numPr>
          <w:ilvl w:val="0"/>
          <w:numId w:val="15"/>
        </w:numPr>
        <w:rPr>
          <w:rFonts w:ascii="Arial" w:hAnsi="Arial" w:cs="Arial"/>
        </w:rPr>
      </w:pPr>
      <w:r w:rsidRPr="002E444B">
        <w:rPr>
          <w:rFonts w:ascii="Arial" w:hAnsi="Arial" w:cs="Arial"/>
        </w:rPr>
        <w:t>Finančné účty</w:t>
      </w:r>
    </w:p>
    <w:p w:rsidR="005439C6" w:rsidRDefault="005439C6" w:rsidP="00EC250D">
      <w:pPr>
        <w:pStyle w:val="odstavec"/>
      </w:pPr>
      <w:r w:rsidRPr="002E444B">
        <w:t>Finan</w:t>
      </w:r>
      <w:r>
        <w:t>čné účty tvorí peňažná hotovosť a</w:t>
      </w:r>
      <w:r w:rsidRPr="002E444B">
        <w:t xml:space="preserve"> zostatky na bankových účtoch</w:t>
      </w:r>
      <w:r w:rsidRPr="005439C6">
        <w:rPr>
          <w:color w:val="000000"/>
          <w:rPrChange w:id="0" w:author="Eva Petrydesova" w:date="2011-01-10T13:09:00Z">
            <w:rPr/>
          </w:rPrChange>
        </w:rPr>
        <w:t>,</w:t>
      </w:r>
      <w:r w:rsidRPr="00B64714">
        <w:rPr>
          <w:color w:val="000000"/>
        </w:rPr>
        <w:t xml:space="preserve"> </w:t>
      </w:r>
      <w:r w:rsidRPr="002E444B">
        <w:t xml:space="preserve">pričom riziko zmeny hodnoty tohto majetku je zanedbateľne </w:t>
      </w:r>
      <w:r>
        <w:t>nízke</w:t>
      </w:r>
      <w:r w:rsidRPr="002E444B">
        <w:t xml:space="preserve">. </w:t>
      </w:r>
    </w:p>
    <w:p w:rsidR="005439C6" w:rsidRPr="002E444B" w:rsidRDefault="005439C6" w:rsidP="00EC250D">
      <w:pPr>
        <w:pStyle w:val="odstavec"/>
      </w:pPr>
    </w:p>
    <w:p w:rsidR="005439C6" w:rsidRPr="002E444B" w:rsidRDefault="005439C6" w:rsidP="00C723D4">
      <w:pPr>
        <w:pStyle w:val="abc"/>
        <w:numPr>
          <w:ilvl w:val="0"/>
          <w:numId w:val="15"/>
        </w:numPr>
        <w:rPr>
          <w:rFonts w:ascii="Arial" w:hAnsi="Arial" w:cs="Arial"/>
        </w:rPr>
      </w:pPr>
      <w:r w:rsidRPr="002E444B">
        <w:rPr>
          <w:rFonts w:ascii="Arial" w:hAnsi="Arial" w:cs="Arial"/>
        </w:rPr>
        <w:t>Náklady budúcich období a príjmy budúcich období</w:t>
      </w:r>
    </w:p>
    <w:p w:rsidR="005439C6" w:rsidRPr="002E444B" w:rsidRDefault="005439C6" w:rsidP="00EC250D">
      <w:pPr>
        <w:pStyle w:val="odstavec"/>
      </w:pPr>
      <w:r w:rsidRPr="002E444B">
        <w:t>Náklady budúcich období a príjmy budúcich období sú vykázané vo výške, ktorá je potrebná na dodržanie zásady vecnej a časovej súvislosti s účtovným obdobím.</w:t>
      </w:r>
    </w:p>
    <w:p w:rsidR="005439C6" w:rsidRPr="002E444B" w:rsidRDefault="005439C6" w:rsidP="00EC250D">
      <w:pPr>
        <w:pStyle w:val="odstavec"/>
      </w:pPr>
    </w:p>
    <w:p w:rsidR="005439C6" w:rsidRPr="002E444B" w:rsidRDefault="005439C6" w:rsidP="00A54AF7">
      <w:pPr>
        <w:pStyle w:val="abc"/>
        <w:numPr>
          <w:ilvl w:val="0"/>
          <w:numId w:val="15"/>
        </w:numPr>
        <w:rPr>
          <w:rFonts w:ascii="Arial" w:hAnsi="Arial" w:cs="Arial"/>
        </w:rPr>
      </w:pPr>
      <w:r w:rsidRPr="002E444B">
        <w:rPr>
          <w:rFonts w:ascii="Arial" w:hAnsi="Arial" w:cs="Arial"/>
        </w:rPr>
        <w:t>Opravné položky</w:t>
      </w:r>
    </w:p>
    <w:p w:rsidR="005439C6" w:rsidRPr="002E444B" w:rsidRDefault="005439C6" w:rsidP="00EC250D">
      <w:pPr>
        <w:pStyle w:val="odstavec"/>
      </w:pPr>
      <w:r w:rsidRPr="002E444B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5439C6" w:rsidRPr="002E444B" w:rsidRDefault="005439C6" w:rsidP="00EC250D">
      <w:pPr>
        <w:pStyle w:val="odstavec"/>
      </w:pPr>
    </w:p>
    <w:p w:rsidR="005439C6" w:rsidRPr="002E444B" w:rsidRDefault="005439C6" w:rsidP="00C723D4">
      <w:pPr>
        <w:pStyle w:val="abc"/>
        <w:numPr>
          <w:ilvl w:val="0"/>
          <w:numId w:val="15"/>
        </w:numPr>
        <w:rPr>
          <w:rFonts w:ascii="Arial" w:hAnsi="Arial" w:cs="Arial"/>
        </w:rPr>
      </w:pPr>
      <w:r w:rsidRPr="002E444B">
        <w:rPr>
          <w:rFonts w:ascii="Arial" w:hAnsi="Arial" w:cs="Arial"/>
        </w:rPr>
        <w:t>Záväzky</w:t>
      </w:r>
    </w:p>
    <w:p w:rsidR="005439C6" w:rsidRDefault="005439C6" w:rsidP="00EC250D">
      <w:pPr>
        <w:pStyle w:val="odstavec"/>
      </w:pPr>
      <w:r w:rsidRPr="002E444B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5439C6" w:rsidRDefault="005439C6" w:rsidP="00EC250D">
      <w:pPr>
        <w:pStyle w:val="odstavec"/>
      </w:pPr>
    </w:p>
    <w:p w:rsidR="005439C6" w:rsidRPr="00EB77F8" w:rsidRDefault="005439C6" w:rsidP="00EB77F8">
      <w:pPr>
        <w:pStyle w:val="abc"/>
        <w:numPr>
          <w:ilvl w:val="0"/>
          <w:numId w:val="15"/>
        </w:numPr>
        <w:rPr>
          <w:rFonts w:ascii="Arial" w:hAnsi="Arial" w:cs="Arial"/>
        </w:rPr>
      </w:pPr>
      <w:r w:rsidRPr="00EB77F8">
        <w:rPr>
          <w:rFonts w:ascii="Arial" w:hAnsi="Arial" w:cs="Arial"/>
        </w:rPr>
        <w:t xml:space="preserve">Rezervy </w:t>
      </w:r>
    </w:p>
    <w:p w:rsidR="005439C6" w:rsidRDefault="005439C6" w:rsidP="00EB77F8">
      <w:pPr>
        <w:pStyle w:val="odstavec"/>
      </w:pPr>
      <w:r>
        <w:t xml:space="preserve"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  </w:t>
      </w:r>
    </w:p>
    <w:p w:rsidR="005439C6" w:rsidRDefault="005439C6" w:rsidP="00EB77F8">
      <w:pPr>
        <w:pStyle w:val="odstavec"/>
      </w:pPr>
    </w:p>
    <w:p w:rsidR="005439C6" w:rsidRDefault="005439C6" w:rsidP="00EB77F8">
      <w:pPr>
        <w:pStyle w:val="odstavec"/>
      </w:pPr>
      <w: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 </w:t>
      </w:r>
    </w:p>
    <w:p w:rsidR="005439C6" w:rsidRDefault="005439C6" w:rsidP="00EB77F8">
      <w:pPr>
        <w:pStyle w:val="odstavec"/>
      </w:pPr>
    </w:p>
    <w:p w:rsidR="005439C6" w:rsidRDefault="005439C6" w:rsidP="00EB77F8">
      <w:pPr>
        <w:pStyle w:val="odstavec"/>
      </w:pPr>
      <w:r>
        <w:t xml:space="preserve">Rezerva na bonusy, rabaty, skontá a vrátenie kúpnej ceny pri reklamácii sa tvorí ako zníženie pôvodne dosiahnutých výnosov so súvzťažným zápisom v prospech účtu rezerv.  </w:t>
      </w:r>
    </w:p>
    <w:p w:rsidR="005439C6" w:rsidRPr="002E444B" w:rsidRDefault="005439C6" w:rsidP="00EC250D">
      <w:pPr>
        <w:pStyle w:val="odstavec"/>
      </w:pPr>
    </w:p>
    <w:p w:rsidR="005439C6" w:rsidRPr="002E444B" w:rsidRDefault="005439C6" w:rsidP="00523395">
      <w:pPr>
        <w:pStyle w:val="abc"/>
        <w:numPr>
          <w:ilvl w:val="0"/>
          <w:numId w:val="15"/>
        </w:numPr>
        <w:rPr>
          <w:rFonts w:ascii="Arial" w:hAnsi="Arial" w:cs="Arial"/>
        </w:rPr>
      </w:pPr>
      <w:r w:rsidRPr="002E444B">
        <w:rPr>
          <w:rFonts w:ascii="Arial" w:hAnsi="Arial" w:cs="Arial"/>
        </w:rPr>
        <w:t>Splatná daň z príjmu</w:t>
      </w:r>
    </w:p>
    <w:p w:rsidR="005439C6" w:rsidRPr="002E444B" w:rsidRDefault="005439C6" w:rsidP="00EC250D">
      <w:pPr>
        <w:pStyle w:val="odstavec"/>
      </w:pPr>
      <w:r w:rsidRPr="002E444B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:rsidR="005439C6" w:rsidRPr="002E444B" w:rsidRDefault="005439C6" w:rsidP="00EC250D">
      <w:pPr>
        <w:pStyle w:val="odstavec"/>
      </w:pPr>
    </w:p>
    <w:p w:rsidR="005439C6" w:rsidRPr="002E444B" w:rsidRDefault="005439C6" w:rsidP="00EC250D">
      <w:pPr>
        <w:pStyle w:val="odstavec"/>
      </w:pPr>
    </w:p>
    <w:p w:rsidR="005439C6" w:rsidRPr="00B75E73" w:rsidRDefault="005439C6" w:rsidP="00EC250D">
      <w:pPr>
        <w:pStyle w:val="odstavec"/>
        <w:rPr>
          <w:color w:val="000000"/>
        </w:rPr>
      </w:pPr>
    </w:p>
    <w:p w:rsidR="005439C6" w:rsidRPr="00B75E73" w:rsidRDefault="005439C6" w:rsidP="00EC250D">
      <w:pPr>
        <w:pStyle w:val="abc"/>
        <w:numPr>
          <w:ilvl w:val="0"/>
          <w:numId w:val="15"/>
        </w:numPr>
        <w:suppressAutoHyphens/>
        <w:rPr>
          <w:rFonts w:ascii="Arial" w:hAnsi="Arial" w:cs="Arial"/>
          <w:color w:val="000000"/>
        </w:rPr>
      </w:pPr>
      <w:r w:rsidRPr="00B75E73">
        <w:rPr>
          <w:rFonts w:ascii="Arial" w:hAnsi="Arial" w:cs="Arial"/>
          <w:color w:val="000000"/>
        </w:rPr>
        <w:t>Oprava chýb minulých období</w:t>
      </w:r>
    </w:p>
    <w:p w:rsidR="005439C6" w:rsidRPr="00B75E73" w:rsidRDefault="005439C6" w:rsidP="00EC250D">
      <w:pPr>
        <w:pStyle w:val="odstavec"/>
        <w:suppressAutoHyphens/>
        <w:rPr>
          <w:i/>
          <w:color w:val="000000"/>
          <w:szCs w:val="20"/>
        </w:rPr>
      </w:pPr>
      <w:r w:rsidRPr="00B75E73">
        <w:rPr>
          <w:color w:val="000000"/>
          <w:szCs w:val="20"/>
        </w:rPr>
        <w:t xml:space="preserve">Ak Spoločnosť zistí v bežnom účtovnom období významnú chybu týkajúcu sa minulých účtovných období, opraví túto chybu na účtoch </w:t>
      </w:r>
      <w:r>
        <w:rPr>
          <w:color w:val="000000"/>
          <w:szCs w:val="20"/>
        </w:rPr>
        <w:t>Nerozdelený zisk minulých rokov</w:t>
      </w:r>
      <w:r w:rsidRPr="00B75E73">
        <w:rPr>
          <w:color w:val="000000"/>
          <w:szCs w:val="20"/>
        </w:rPr>
        <w:t xml:space="preserve"> a</w:t>
      </w:r>
      <w:r>
        <w:rPr>
          <w:color w:val="000000"/>
          <w:szCs w:val="20"/>
        </w:rPr>
        <w:t> Nerozdelená strata minulých rokov</w:t>
      </w:r>
      <w:r w:rsidRPr="00B75E73">
        <w:rPr>
          <w:color w:val="000000"/>
          <w:szCs w:val="20"/>
        </w:rPr>
        <w:t xml:space="preserve"> t.j. bez vplyvu na výsledok hospodárenia v bežnom účtovnom období. Opravy nevýznamných chýb minulých účtovných období sa účtujú v bežnom účtovnom období na príslušný nákladový alebo výnosový účet.</w:t>
      </w:r>
    </w:p>
    <w:p w:rsidR="005439C6" w:rsidRPr="00EC250D" w:rsidRDefault="005439C6" w:rsidP="00EC250D">
      <w:pPr>
        <w:pStyle w:val="odstavec"/>
        <w:rPr>
          <w:i/>
          <w:color w:val="FF0000"/>
        </w:rPr>
      </w:pPr>
    </w:p>
    <w:p w:rsidR="005439C6" w:rsidRPr="002E444B" w:rsidRDefault="005439C6" w:rsidP="006F7C7C">
      <w:pPr>
        <w:pStyle w:val="Heading1"/>
        <w:rPr>
          <w:rFonts w:ascii="Arial" w:hAnsi="Arial"/>
        </w:rPr>
      </w:pPr>
      <w:r w:rsidRPr="002E444B">
        <w:rPr>
          <w:rFonts w:ascii="Arial" w:hAnsi="Arial"/>
        </w:rPr>
        <w:t>AKTÍVA</w:t>
      </w:r>
    </w:p>
    <w:p w:rsidR="005439C6" w:rsidRPr="002E444B" w:rsidRDefault="005439C6" w:rsidP="00A02B4E">
      <w:pPr>
        <w:pStyle w:val="Heading2"/>
        <w:rPr>
          <w:rFonts w:ascii="Arial" w:hAnsi="Arial"/>
        </w:rPr>
      </w:pPr>
      <w:r w:rsidRPr="002E444B">
        <w:rPr>
          <w:rFonts w:ascii="Arial" w:hAnsi="Arial"/>
        </w:rPr>
        <w:t>Pohľadávky</w:t>
      </w:r>
    </w:p>
    <w:p w:rsidR="005439C6" w:rsidRPr="002E444B" w:rsidRDefault="005439C6" w:rsidP="00EC250D">
      <w:pPr>
        <w:pStyle w:val="odstavec"/>
      </w:pPr>
      <w:r w:rsidRPr="002E444B">
        <w:t xml:space="preserve">Veková štruktúra </w:t>
      </w:r>
      <w:r w:rsidRPr="003104D1">
        <w:t>pohľadávok (dlhodobých a krátkodobých) je uvedená</w:t>
      </w:r>
      <w:r w:rsidRPr="002E444B">
        <w:t xml:space="preserve"> v nasledujúcej tabuľke (v EUR):</w:t>
      </w:r>
    </w:p>
    <w:p w:rsidR="005439C6" w:rsidRPr="002E444B" w:rsidRDefault="005439C6" w:rsidP="00EC250D">
      <w:pPr>
        <w:pStyle w:val="odstavec"/>
      </w:pPr>
    </w:p>
    <w:tbl>
      <w:tblPr>
        <w:tblW w:w="9347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7504"/>
        <w:gridCol w:w="1843"/>
      </w:tblGrid>
      <w:tr w:rsidR="005439C6" w:rsidRPr="002E444B" w:rsidTr="003104D1">
        <w:trPr>
          <w:cantSplit/>
        </w:trPr>
        <w:tc>
          <w:tcPr>
            <w:tcW w:w="7504" w:type="dxa"/>
            <w:tcBorders>
              <w:bottom w:val="single" w:sz="4" w:space="0" w:color="auto"/>
            </w:tcBorders>
          </w:tcPr>
          <w:p w:rsidR="005439C6" w:rsidRPr="002E444B" w:rsidRDefault="005439C6" w:rsidP="00A02B4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5439C6" w:rsidRPr="002E444B" w:rsidRDefault="005439C6" w:rsidP="003104D1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31. 12.</w:t>
            </w:r>
            <w:r w:rsidRPr="002E444B">
              <w:rPr>
                <w:rFonts w:ascii="Arial" w:hAnsi="Arial" w:cs="Arial"/>
                <w:b/>
                <w:i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2014</w:t>
            </w:r>
          </w:p>
        </w:tc>
      </w:tr>
      <w:tr w:rsidR="005439C6" w:rsidRPr="002E444B" w:rsidTr="003104D1">
        <w:trPr>
          <w:cantSplit/>
        </w:trPr>
        <w:tc>
          <w:tcPr>
            <w:tcW w:w="7504" w:type="dxa"/>
            <w:vAlign w:val="bottom"/>
          </w:tcPr>
          <w:p w:rsidR="005439C6" w:rsidRPr="002E444B" w:rsidRDefault="005439C6" w:rsidP="00A02B4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vAlign w:val="bottom"/>
          </w:tcPr>
          <w:p w:rsidR="005439C6" w:rsidRPr="002E444B" w:rsidRDefault="005439C6" w:rsidP="00A02B4E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5439C6" w:rsidRPr="002E444B" w:rsidTr="003104D1">
        <w:trPr>
          <w:cantSplit/>
        </w:trPr>
        <w:tc>
          <w:tcPr>
            <w:tcW w:w="7504" w:type="dxa"/>
            <w:vAlign w:val="center"/>
          </w:tcPr>
          <w:p w:rsidR="005439C6" w:rsidRPr="002E444B" w:rsidRDefault="005439C6" w:rsidP="00A02B4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Pohľadávky do lehoty splatnosti</w:t>
            </w:r>
          </w:p>
        </w:tc>
        <w:tc>
          <w:tcPr>
            <w:tcW w:w="1843" w:type="dxa"/>
            <w:vAlign w:val="center"/>
          </w:tcPr>
          <w:p w:rsidR="005439C6" w:rsidRPr="002E444B" w:rsidRDefault="005439C6" w:rsidP="00317A7F">
            <w:pPr>
              <w:ind w:left="113" w:right="57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                          408</w:t>
            </w:r>
          </w:p>
        </w:tc>
      </w:tr>
      <w:tr w:rsidR="005439C6" w:rsidRPr="002E444B" w:rsidTr="003104D1">
        <w:trPr>
          <w:cantSplit/>
        </w:trPr>
        <w:tc>
          <w:tcPr>
            <w:tcW w:w="7504" w:type="dxa"/>
            <w:vAlign w:val="center"/>
          </w:tcPr>
          <w:p w:rsidR="005439C6" w:rsidRPr="002E444B" w:rsidRDefault="005439C6" w:rsidP="00A02B4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Pohľadávky po lehote splatnosti</w:t>
            </w:r>
          </w:p>
        </w:tc>
        <w:tc>
          <w:tcPr>
            <w:tcW w:w="1843" w:type="dxa"/>
            <w:vAlign w:val="center"/>
          </w:tcPr>
          <w:p w:rsidR="005439C6" w:rsidRPr="002E444B" w:rsidRDefault="005439C6" w:rsidP="00A02B4E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439C6" w:rsidRPr="002E444B" w:rsidTr="003104D1">
        <w:trPr>
          <w:cantSplit/>
          <w:trHeight w:val="100"/>
        </w:trPr>
        <w:tc>
          <w:tcPr>
            <w:tcW w:w="7504" w:type="dxa"/>
            <w:vAlign w:val="center"/>
          </w:tcPr>
          <w:p w:rsidR="005439C6" w:rsidRPr="002E444B" w:rsidRDefault="005439C6" w:rsidP="00A02B4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krátkodobé pohľadávky</w:t>
            </w:r>
          </w:p>
        </w:tc>
        <w:tc>
          <w:tcPr>
            <w:tcW w:w="1843" w:type="dxa"/>
            <w:vAlign w:val="center"/>
          </w:tcPr>
          <w:p w:rsidR="005439C6" w:rsidRPr="002E444B" w:rsidRDefault="005439C6" w:rsidP="00A02B4E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408</w:t>
            </w:r>
          </w:p>
        </w:tc>
      </w:tr>
    </w:tbl>
    <w:p w:rsidR="005439C6" w:rsidRDefault="005439C6" w:rsidP="003104D1">
      <w:pPr>
        <w:pStyle w:val="odstavec"/>
        <w:ind w:left="0"/>
      </w:pPr>
    </w:p>
    <w:tbl>
      <w:tblPr>
        <w:tblW w:w="9347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7504"/>
        <w:gridCol w:w="1843"/>
      </w:tblGrid>
      <w:tr w:rsidR="005439C6" w:rsidRPr="002E444B" w:rsidTr="00C60666">
        <w:trPr>
          <w:cantSplit/>
        </w:trPr>
        <w:tc>
          <w:tcPr>
            <w:tcW w:w="7504" w:type="dxa"/>
            <w:tcBorders>
              <w:bottom w:val="single" w:sz="4" w:space="0" w:color="auto"/>
            </w:tcBorders>
          </w:tcPr>
          <w:p w:rsidR="005439C6" w:rsidRPr="002E444B" w:rsidRDefault="005439C6" w:rsidP="00C6066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5439C6" w:rsidRPr="002E444B" w:rsidRDefault="005439C6" w:rsidP="00C60666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31. 12.</w:t>
            </w:r>
            <w:r w:rsidRPr="002E444B">
              <w:rPr>
                <w:rFonts w:ascii="Arial" w:hAnsi="Arial" w:cs="Arial"/>
                <w:b/>
                <w:i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2013</w:t>
            </w:r>
          </w:p>
        </w:tc>
      </w:tr>
      <w:tr w:rsidR="005439C6" w:rsidRPr="002E444B" w:rsidTr="00C60666">
        <w:trPr>
          <w:cantSplit/>
        </w:trPr>
        <w:tc>
          <w:tcPr>
            <w:tcW w:w="7504" w:type="dxa"/>
            <w:vAlign w:val="bottom"/>
          </w:tcPr>
          <w:p w:rsidR="005439C6" w:rsidRPr="002E444B" w:rsidRDefault="005439C6" w:rsidP="00C6066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vAlign w:val="bottom"/>
          </w:tcPr>
          <w:p w:rsidR="005439C6" w:rsidRPr="002E444B" w:rsidRDefault="005439C6" w:rsidP="00C60666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5439C6" w:rsidRPr="002E444B" w:rsidTr="00C60666">
        <w:trPr>
          <w:cantSplit/>
        </w:trPr>
        <w:tc>
          <w:tcPr>
            <w:tcW w:w="7504" w:type="dxa"/>
            <w:vAlign w:val="center"/>
          </w:tcPr>
          <w:p w:rsidR="005439C6" w:rsidRPr="002E444B" w:rsidRDefault="005439C6" w:rsidP="00C60666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Pohľadávky do lehoty splatnosti</w:t>
            </w:r>
          </w:p>
        </w:tc>
        <w:tc>
          <w:tcPr>
            <w:tcW w:w="1843" w:type="dxa"/>
            <w:vAlign w:val="center"/>
          </w:tcPr>
          <w:p w:rsidR="005439C6" w:rsidRPr="002E444B" w:rsidRDefault="005439C6" w:rsidP="00C60666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228</w:t>
            </w:r>
          </w:p>
        </w:tc>
      </w:tr>
      <w:tr w:rsidR="005439C6" w:rsidRPr="002E444B" w:rsidTr="00C60666">
        <w:trPr>
          <w:cantSplit/>
        </w:trPr>
        <w:tc>
          <w:tcPr>
            <w:tcW w:w="7504" w:type="dxa"/>
            <w:vAlign w:val="center"/>
          </w:tcPr>
          <w:p w:rsidR="005439C6" w:rsidRPr="002E444B" w:rsidRDefault="005439C6" w:rsidP="00C60666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Pohľadávky po lehote splatnosti</w:t>
            </w:r>
          </w:p>
        </w:tc>
        <w:tc>
          <w:tcPr>
            <w:tcW w:w="1843" w:type="dxa"/>
            <w:vAlign w:val="center"/>
          </w:tcPr>
          <w:p w:rsidR="005439C6" w:rsidRPr="002E444B" w:rsidRDefault="005439C6" w:rsidP="00C60666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5439C6" w:rsidRPr="002E444B" w:rsidTr="00C60666">
        <w:trPr>
          <w:cantSplit/>
          <w:trHeight w:val="100"/>
        </w:trPr>
        <w:tc>
          <w:tcPr>
            <w:tcW w:w="7504" w:type="dxa"/>
            <w:vAlign w:val="center"/>
          </w:tcPr>
          <w:p w:rsidR="005439C6" w:rsidRPr="002E444B" w:rsidRDefault="005439C6" w:rsidP="00C6066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krátkodobé  pohľadávky</w:t>
            </w:r>
          </w:p>
        </w:tc>
        <w:tc>
          <w:tcPr>
            <w:tcW w:w="1843" w:type="dxa"/>
            <w:vAlign w:val="center"/>
          </w:tcPr>
          <w:p w:rsidR="005439C6" w:rsidRPr="002E444B" w:rsidRDefault="005439C6" w:rsidP="00175DCE">
            <w:pPr>
              <w:pStyle w:val="lined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       228</w:t>
            </w:r>
          </w:p>
        </w:tc>
      </w:tr>
    </w:tbl>
    <w:p w:rsidR="005439C6" w:rsidRPr="002E444B" w:rsidRDefault="005439C6" w:rsidP="003104D1">
      <w:pPr>
        <w:pStyle w:val="odstavec"/>
        <w:ind w:left="0"/>
      </w:pPr>
    </w:p>
    <w:p w:rsidR="005439C6" w:rsidRPr="002E444B" w:rsidRDefault="005439C6" w:rsidP="00EC250D">
      <w:pPr>
        <w:pStyle w:val="odstavec"/>
      </w:pPr>
    </w:p>
    <w:p w:rsidR="005439C6" w:rsidRPr="002E444B" w:rsidRDefault="005439C6" w:rsidP="00C742A0">
      <w:pPr>
        <w:pStyle w:val="Heading2"/>
        <w:rPr>
          <w:rFonts w:ascii="Arial" w:hAnsi="Arial"/>
        </w:rPr>
      </w:pPr>
      <w:r>
        <w:rPr>
          <w:rFonts w:ascii="Arial" w:hAnsi="Arial"/>
        </w:rPr>
        <w:t xml:space="preserve">Finančné účty a pokladne </w:t>
      </w:r>
    </w:p>
    <w:p w:rsidR="005439C6" w:rsidRPr="002E444B" w:rsidRDefault="005439C6" w:rsidP="00EC250D">
      <w:pPr>
        <w:pStyle w:val="odstavec"/>
      </w:pPr>
      <w:r w:rsidRPr="002E444B">
        <w:t>Ako finančné účty sú vykázané peniaze v</w:t>
      </w:r>
      <w:r>
        <w:t> </w:t>
      </w:r>
      <w:r w:rsidRPr="002E444B">
        <w:t>pokladni</w:t>
      </w:r>
      <w:r>
        <w:t xml:space="preserve"> ( 27 EUR), spoločnosť nemá zriadený  k 31.12.2014 bankový účet.</w:t>
      </w:r>
    </w:p>
    <w:p w:rsidR="005439C6" w:rsidRDefault="005439C6" w:rsidP="00EC250D">
      <w:pPr>
        <w:pStyle w:val="odstavec"/>
      </w:pPr>
    </w:p>
    <w:p w:rsidR="005439C6" w:rsidRDefault="005439C6" w:rsidP="00EC250D">
      <w:pPr>
        <w:pStyle w:val="odstavec"/>
      </w:pPr>
    </w:p>
    <w:p w:rsidR="005439C6" w:rsidRDefault="005439C6" w:rsidP="0062311A">
      <w:pPr>
        <w:pStyle w:val="odstavec"/>
        <w:ind w:left="0"/>
      </w:pPr>
    </w:p>
    <w:p w:rsidR="005439C6" w:rsidRDefault="005439C6" w:rsidP="0062311A">
      <w:pPr>
        <w:pStyle w:val="odstavec"/>
        <w:ind w:left="0"/>
      </w:pPr>
    </w:p>
    <w:p w:rsidR="005439C6" w:rsidRDefault="005439C6" w:rsidP="00EC250D">
      <w:pPr>
        <w:pStyle w:val="odstavec"/>
      </w:pPr>
    </w:p>
    <w:p w:rsidR="005439C6" w:rsidRDefault="005439C6" w:rsidP="00EC250D">
      <w:pPr>
        <w:pStyle w:val="odstavec"/>
      </w:pPr>
    </w:p>
    <w:p w:rsidR="005439C6" w:rsidRPr="002E444B" w:rsidRDefault="005439C6" w:rsidP="00EC250D">
      <w:pPr>
        <w:pStyle w:val="odstavec"/>
      </w:pPr>
    </w:p>
    <w:p w:rsidR="005439C6" w:rsidRPr="00EB77F8" w:rsidRDefault="005439C6" w:rsidP="006F7C7C">
      <w:pPr>
        <w:pStyle w:val="Heading1"/>
        <w:rPr>
          <w:rFonts w:ascii="Arial" w:hAnsi="Arial"/>
        </w:rPr>
      </w:pPr>
      <w:r w:rsidRPr="00EB77F8">
        <w:rPr>
          <w:rFonts w:ascii="Arial" w:hAnsi="Arial"/>
        </w:rPr>
        <w:t>PASÍVA</w:t>
      </w:r>
    </w:p>
    <w:p w:rsidR="005439C6" w:rsidRPr="002E444B" w:rsidRDefault="005439C6" w:rsidP="00316173">
      <w:pPr>
        <w:pStyle w:val="Heading2"/>
        <w:rPr>
          <w:rFonts w:ascii="Arial" w:hAnsi="Arial"/>
        </w:rPr>
      </w:pPr>
      <w:r w:rsidRPr="002E444B">
        <w:rPr>
          <w:rFonts w:ascii="Arial" w:hAnsi="Arial"/>
        </w:rPr>
        <w:t>Vlastné imanie</w:t>
      </w:r>
    </w:p>
    <w:p w:rsidR="005439C6" w:rsidRPr="002E444B" w:rsidRDefault="005439C6" w:rsidP="00EC250D">
      <w:pPr>
        <w:pStyle w:val="odstavec"/>
      </w:pPr>
      <w:r w:rsidRPr="002E444B">
        <w:t xml:space="preserve">Prehľad pohybu vlastného imania v priebehu účtovného obdobia je uvedený v nasledujúcej tabuľke (v EUR): </w:t>
      </w:r>
    </w:p>
    <w:tbl>
      <w:tblPr>
        <w:tblW w:w="9347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543"/>
        <w:gridCol w:w="1243"/>
        <w:gridCol w:w="1260"/>
        <w:gridCol w:w="1080"/>
        <w:gridCol w:w="1060"/>
        <w:gridCol w:w="1161"/>
      </w:tblGrid>
      <w:tr w:rsidR="005439C6" w:rsidRPr="002E444B">
        <w:trPr>
          <w:cantSplit/>
        </w:trPr>
        <w:tc>
          <w:tcPr>
            <w:tcW w:w="3543" w:type="dxa"/>
            <w:tcBorders>
              <w:bottom w:val="single" w:sz="4" w:space="0" w:color="auto"/>
            </w:tcBorders>
          </w:tcPr>
          <w:p w:rsidR="005439C6" w:rsidRPr="002E444B" w:rsidRDefault="005439C6" w:rsidP="003F13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3" w:type="dxa"/>
            <w:tcBorders>
              <w:bottom w:val="single" w:sz="4" w:space="0" w:color="auto"/>
            </w:tcBorders>
            <w:vAlign w:val="bottom"/>
          </w:tcPr>
          <w:p w:rsidR="005439C6" w:rsidRPr="002E444B" w:rsidRDefault="005439C6" w:rsidP="00805527">
            <w:pPr>
              <w:ind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 xml:space="preserve">Stav </w:t>
            </w:r>
            <w:r w:rsidRPr="002E444B">
              <w:rPr>
                <w:rFonts w:ascii="Arial" w:hAnsi="Arial" w:cs="Arial"/>
                <w:b/>
                <w:sz w:val="18"/>
                <w:szCs w:val="18"/>
              </w:rPr>
              <w:br/>
              <w:t xml:space="preserve">k </w:t>
            </w:r>
            <w:r>
              <w:rPr>
                <w:rFonts w:ascii="Arial" w:hAnsi="Arial" w:cs="Arial"/>
                <w:b/>
                <w:sz w:val="18"/>
                <w:szCs w:val="18"/>
              </w:rPr>
              <w:t>01.01.2014</w:t>
            </w:r>
          </w:p>
        </w:tc>
        <w:tc>
          <w:tcPr>
            <w:tcW w:w="1260" w:type="dxa"/>
            <w:tcBorders>
              <w:bottom w:val="single" w:sz="4" w:space="0" w:color="auto"/>
            </w:tcBorders>
            <w:vAlign w:val="bottom"/>
          </w:tcPr>
          <w:p w:rsidR="005439C6" w:rsidRPr="002E444B" w:rsidRDefault="005439C6" w:rsidP="00805527">
            <w:pPr>
              <w:ind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Prírastky</w:t>
            </w:r>
          </w:p>
        </w:tc>
        <w:tc>
          <w:tcPr>
            <w:tcW w:w="1080" w:type="dxa"/>
            <w:tcBorders>
              <w:bottom w:val="single" w:sz="4" w:space="0" w:color="auto"/>
            </w:tcBorders>
            <w:vAlign w:val="bottom"/>
          </w:tcPr>
          <w:p w:rsidR="005439C6" w:rsidRPr="002E444B" w:rsidRDefault="005439C6" w:rsidP="008C7E86">
            <w:pPr>
              <w:ind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Úbytky</w:t>
            </w:r>
          </w:p>
        </w:tc>
        <w:tc>
          <w:tcPr>
            <w:tcW w:w="1060" w:type="dxa"/>
            <w:tcBorders>
              <w:bottom w:val="single" w:sz="4" w:space="0" w:color="auto"/>
            </w:tcBorders>
            <w:vAlign w:val="bottom"/>
          </w:tcPr>
          <w:p w:rsidR="005439C6" w:rsidRPr="002E444B" w:rsidRDefault="005439C6" w:rsidP="008C7E86">
            <w:pPr>
              <w:ind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Presuny</w:t>
            </w:r>
          </w:p>
        </w:tc>
        <w:tc>
          <w:tcPr>
            <w:tcW w:w="1161" w:type="dxa"/>
            <w:tcBorders>
              <w:bottom w:val="single" w:sz="4" w:space="0" w:color="auto"/>
            </w:tcBorders>
            <w:vAlign w:val="bottom"/>
          </w:tcPr>
          <w:p w:rsidR="005439C6" w:rsidRPr="002E444B" w:rsidRDefault="005439C6" w:rsidP="008C7E86">
            <w:pPr>
              <w:ind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Stav k</w:t>
            </w:r>
          </w:p>
          <w:p w:rsidR="005439C6" w:rsidRPr="002E444B" w:rsidRDefault="005439C6" w:rsidP="00805527">
            <w:pPr>
              <w:ind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 31.12.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2015</w:t>
            </w:r>
          </w:p>
        </w:tc>
      </w:tr>
      <w:tr w:rsidR="005439C6" w:rsidRPr="002E444B">
        <w:trPr>
          <w:cantSplit/>
        </w:trPr>
        <w:tc>
          <w:tcPr>
            <w:tcW w:w="3543" w:type="dxa"/>
            <w:vAlign w:val="bottom"/>
          </w:tcPr>
          <w:p w:rsidR="005439C6" w:rsidRPr="002E444B" w:rsidRDefault="005439C6" w:rsidP="003F13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3" w:type="dxa"/>
            <w:vAlign w:val="bottom"/>
          </w:tcPr>
          <w:p w:rsidR="005439C6" w:rsidRPr="002E444B" w:rsidRDefault="005439C6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260" w:type="dxa"/>
            <w:vAlign w:val="bottom"/>
          </w:tcPr>
          <w:p w:rsidR="005439C6" w:rsidRPr="002E444B" w:rsidRDefault="005439C6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080" w:type="dxa"/>
            <w:vAlign w:val="bottom"/>
          </w:tcPr>
          <w:p w:rsidR="005439C6" w:rsidRPr="002E444B" w:rsidRDefault="005439C6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060" w:type="dxa"/>
            <w:vAlign w:val="bottom"/>
          </w:tcPr>
          <w:p w:rsidR="005439C6" w:rsidRPr="002E444B" w:rsidRDefault="005439C6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161" w:type="dxa"/>
            <w:vAlign w:val="bottom"/>
          </w:tcPr>
          <w:p w:rsidR="005439C6" w:rsidRPr="002E444B" w:rsidRDefault="005439C6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5439C6" w:rsidRPr="002E444B">
        <w:trPr>
          <w:cantSplit/>
        </w:trPr>
        <w:tc>
          <w:tcPr>
            <w:tcW w:w="3543" w:type="dxa"/>
            <w:vAlign w:val="center"/>
          </w:tcPr>
          <w:p w:rsidR="005439C6" w:rsidRPr="002E444B" w:rsidRDefault="005439C6" w:rsidP="004504CB">
            <w:pPr>
              <w:ind w:left="133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243" w:type="dxa"/>
            <w:vAlign w:val="center"/>
          </w:tcPr>
          <w:p w:rsidR="005439C6" w:rsidRPr="002E444B" w:rsidRDefault="005439C6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5 000</w:t>
            </w:r>
          </w:p>
        </w:tc>
        <w:tc>
          <w:tcPr>
            <w:tcW w:w="1260" w:type="dxa"/>
            <w:vAlign w:val="center"/>
          </w:tcPr>
          <w:p w:rsidR="005439C6" w:rsidRPr="002E444B" w:rsidRDefault="005439C6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080" w:type="dxa"/>
            <w:vAlign w:val="center"/>
          </w:tcPr>
          <w:p w:rsidR="005439C6" w:rsidRPr="002E444B" w:rsidRDefault="005439C6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060" w:type="dxa"/>
            <w:vAlign w:val="center"/>
          </w:tcPr>
          <w:p w:rsidR="005439C6" w:rsidRPr="002E444B" w:rsidRDefault="005439C6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161" w:type="dxa"/>
            <w:vAlign w:val="center"/>
          </w:tcPr>
          <w:p w:rsidR="005439C6" w:rsidRPr="002E444B" w:rsidRDefault="005439C6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5 000</w:t>
            </w:r>
          </w:p>
        </w:tc>
      </w:tr>
      <w:tr w:rsidR="005439C6" w:rsidRPr="002E444B">
        <w:trPr>
          <w:cantSplit/>
        </w:trPr>
        <w:tc>
          <w:tcPr>
            <w:tcW w:w="3543" w:type="dxa"/>
            <w:vAlign w:val="center"/>
          </w:tcPr>
          <w:p w:rsidR="005439C6" w:rsidRPr="002E444B" w:rsidRDefault="005439C6" w:rsidP="004504CB">
            <w:pPr>
              <w:ind w:left="133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243" w:type="dxa"/>
            <w:vAlign w:val="center"/>
          </w:tcPr>
          <w:p w:rsidR="005439C6" w:rsidRPr="002E444B" w:rsidRDefault="005439C6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260" w:type="dxa"/>
            <w:vAlign w:val="center"/>
          </w:tcPr>
          <w:p w:rsidR="005439C6" w:rsidRPr="002E444B" w:rsidRDefault="005439C6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080" w:type="dxa"/>
            <w:vAlign w:val="center"/>
          </w:tcPr>
          <w:p w:rsidR="005439C6" w:rsidRPr="002E444B" w:rsidRDefault="005439C6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060" w:type="dxa"/>
            <w:vAlign w:val="center"/>
          </w:tcPr>
          <w:p w:rsidR="005439C6" w:rsidRPr="002E444B" w:rsidRDefault="005439C6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161" w:type="dxa"/>
            <w:vAlign w:val="center"/>
          </w:tcPr>
          <w:p w:rsidR="005439C6" w:rsidRPr="002E444B" w:rsidRDefault="005439C6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</w:tr>
      <w:tr w:rsidR="005439C6" w:rsidRPr="002E444B">
        <w:trPr>
          <w:cantSplit/>
          <w:trHeight w:val="80"/>
        </w:trPr>
        <w:tc>
          <w:tcPr>
            <w:tcW w:w="3543" w:type="dxa"/>
            <w:vAlign w:val="center"/>
          </w:tcPr>
          <w:p w:rsidR="005439C6" w:rsidRPr="002E444B" w:rsidRDefault="005439C6" w:rsidP="004504CB">
            <w:pPr>
              <w:ind w:left="133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Zákonný rezervný fond</w:t>
            </w:r>
          </w:p>
        </w:tc>
        <w:tc>
          <w:tcPr>
            <w:tcW w:w="1243" w:type="dxa"/>
            <w:vAlign w:val="center"/>
          </w:tcPr>
          <w:p w:rsidR="005439C6" w:rsidRPr="002E444B" w:rsidRDefault="005439C6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260" w:type="dxa"/>
            <w:vAlign w:val="center"/>
          </w:tcPr>
          <w:p w:rsidR="005439C6" w:rsidRPr="002E444B" w:rsidRDefault="005439C6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080" w:type="dxa"/>
            <w:vAlign w:val="center"/>
          </w:tcPr>
          <w:p w:rsidR="005439C6" w:rsidRPr="002E444B" w:rsidRDefault="005439C6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060" w:type="dxa"/>
            <w:vAlign w:val="center"/>
          </w:tcPr>
          <w:p w:rsidR="005439C6" w:rsidRPr="002E444B" w:rsidRDefault="005439C6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161" w:type="dxa"/>
            <w:vAlign w:val="center"/>
          </w:tcPr>
          <w:p w:rsidR="005439C6" w:rsidRPr="002E444B" w:rsidRDefault="005439C6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</w:tr>
      <w:tr w:rsidR="005439C6" w:rsidRPr="002E444B">
        <w:trPr>
          <w:cantSplit/>
          <w:trHeight w:val="135"/>
        </w:trPr>
        <w:tc>
          <w:tcPr>
            <w:tcW w:w="3543" w:type="dxa"/>
            <w:vAlign w:val="center"/>
          </w:tcPr>
          <w:p w:rsidR="005439C6" w:rsidRPr="002E444B" w:rsidRDefault="005439C6" w:rsidP="004504CB">
            <w:pPr>
              <w:ind w:left="133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Neuhradená strata minulých rokov </w:t>
            </w:r>
          </w:p>
        </w:tc>
        <w:tc>
          <w:tcPr>
            <w:tcW w:w="1243" w:type="dxa"/>
            <w:vAlign w:val="center"/>
          </w:tcPr>
          <w:p w:rsidR="005439C6" w:rsidRPr="002E444B" w:rsidRDefault="005439C6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260" w:type="dxa"/>
            <w:vAlign w:val="center"/>
          </w:tcPr>
          <w:p w:rsidR="005439C6" w:rsidRPr="002E444B" w:rsidRDefault="005439C6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- 4 857</w:t>
            </w:r>
          </w:p>
        </w:tc>
        <w:tc>
          <w:tcPr>
            <w:tcW w:w="1080" w:type="dxa"/>
            <w:vAlign w:val="center"/>
          </w:tcPr>
          <w:p w:rsidR="005439C6" w:rsidRPr="002E444B" w:rsidRDefault="005439C6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060" w:type="dxa"/>
            <w:vAlign w:val="center"/>
          </w:tcPr>
          <w:p w:rsidR="005439C6" w:rsidRPr="002E444B" w:rsidRDefault="005439C6" w:rsidP="0062311A">
            <w:pPr>
              <w:ind w:left="113" w:right="57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1161" w:type="dxa"/>
            <w:vAlign w:val="center"/>
          </w:tcPr>
          <w:p w:rsidR="005439C6" w:rsidRPr="002E444B" w:rsidRDefault="005439C6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- 4 857</w:t>
            </w:r>
          </w:p>
        </w:tc>
      </w:tr>
      <w:tr w:rsidR="005439C6" w:rsidRPr="002E444B" w:rsidTr="00F6689D">
        <w:trPr>
          <w:cantSplit/>
        </w:trPr>
        <w:tc>
          <w:tcPr>
            <w:tcW w:w="3543" w:type="dxa"/>
            <w:vAlign w:val="center"/>
          </w:tcPr>
          <w:p w:rsidR="005439C6" w:rsidRPr="002E444B" w:rsidRDefault="005439C6" w:rsidP="004504CB">
            <w:pPr>
              <w:ind w:left="133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Výsledok hospodárenia za bežné účtovné obdobie</w:t>
            </w:r>
          </w:p>
        </w:tc>
        <w:tc>
          <w:tcPr>
            <w:tcW w:w="1243" w:type="dxa"/>
            <w:vAlign w:val="bottom"/>
          </w:tcPr>
          <w:p w:rsidR="005439C6" w:rsidRPr="002E444B" w:rsidRDefault="005439C6" w:rsidP="009849AF">
            <w:pPr>
              <w:pStyle w:val="lines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-4 857</w:t>
            </w:r>
          </w:p>
        </w:tc>
        <w:tc>
          <w:tcPr>
            <w:tcW w:w="1260" w:type="dxa"/>
            <w:vAlign w:val="bottom"/>
          </w:tcPr>
          <w:p w:rsidR="005439C6" w:rsidRPr="002E444B" w:rsidRDefault="005439C6" w:rsidP="00A7647C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-7 170</w:t>
            </w:r>
          </w:p>
        </w:tc>
        <w:tc>
          <w:tcPr>
            <w:tcW w:w="1080" w:type="dxa"/>
            <w:vAlign w:val="bottom"/>
          </w:tcPr>
          <w:p w:rsidR="005439C6" w:rsidRPr="002E444B" w:rsidRDefault="005439C6" w:rsidP="00C02BF2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60" w:type="dxa"/>
            <w:vAlign w:val="bottom"/>
          </w:tcPr>
          <w:p w:rsidR="005439C6" w:rsidRPr="002E444B" w:rsidRDefault="005439C6" w:rsidP="00C02BF2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4 857</w:t>
            </w:r>
          </w:p>
        </w:tc>
        <w:tc>
          <w:tcPr>
            <w:tcW w:w="1161" w:type="dxa"/>
            <w:vAlign w:val="bottom"/>
          </w:tcPr>
          <w:p w:rsidR="005439C6" w:rsidRPr="002E444B" w:rsidRDefault="005439C6" w:rsidP="00175DCE">
            <w:pPr>
              <w:pStyle w:val="lines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- 7 170</w:t>
            </w:r>
          </w:p>
        </w:tc>
      </w:tr>
      <w:tr w:rsidR="005439C6" w:rsidRPr="002E444B">
        <w:trPr>
          <w:cantSplit/>
        </w:trPr>
        <w:tc>
          <w:tcPr>
            <w:tcW w:w="3543" w:type="dxa"/>
            <w:vAlign w:val="center"/>
          </w:tcPr>
          <w:p w:rsidR="005439C6" w:rsidRPr="002E444B" w:rsidRDefault="005439C6" w:rsidP="003F13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43" w:type="dxa"/>
            <w:vAlign w:val="center"/>
          </w:tcPr>
          <w:p w:rsidR="005439C6" w:rsidRPr="002E444B" w:rsidRDefault="005439C6" w:rsidP="00CC566E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143</w:t>
            </w:r>
          </w:p>
        </w:tc>
        <w:tc>
          <w:tcPr>
            <w:tcW w:w="1260" w:type="dxa"/>
            <w:vAlign w:val="center"/>
          </w:tcPr>
          <w:p w:rsidR="005439C6" w:rsidRPr="002E444B" w:rsidRDefault="005439C6" w:rsidP="00A7647C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- 12 027</w:t>
            </w:r>
          </w:p>
        </w:tc>
        <w:tc>
          <w:tcPr>
            <w:tcW w:w="1080" w:type="dxa"/>
            <w:vAlign w:val="center"/>
          </w:tcPr>
          <w:p w:rsidR="005439C6" w:rsidRPr="002E444B" w:rsidRDefault="005439C6" w:rsidP="00CC566E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60" w:type="dxa"/>
            <w:vAlign w:val="center"/>
          </w:tcPr>
          <w:p w:rsidR="005439C6" w:rsidRPr="002E444B" w:rsidRDefault="005439C6" w:rsidP="00175DCE">
            <w:pPr>
              <w:pStyle w:val="lined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4 857</w:t>
            </w:r>
          </w:p>
        </w:tc>
        <w:tc>
          <w:tcPr>
            <w:tcW w:w="1161" w:type="dxa"/>
            <w:vAlign w:val="center"/>
          </w:tcPr>
          <w:p w:rsidR="005439C6" w:rsidRPr="002E444B" w:rsidRDefault="005439C6" w:rsidP="00175DCE">
            <w:pPr>
              <w:pStyle w:val="lined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- 7 027</w:t>
            </w:r>
          </w:p>
        </w:tc>
      </w:tr>
    </w:tbl>
    <w:p w:rsidR="005439C6" w:rsidRDefault="005439C6" w:rsidP="00EC250D">
      <w:pPr>
        <w:pStyle w:val="odstavec"/>
      </w:pPr>
    </w:p>
    <w:p w:rsidR="005439C6" w:rsidRDefault="005439C6" w:rsidP="00EC250D">
      <w:pPr>
        <w:pStyle w:val="odstavec"/>
      </w:pPr>
    </w:p>
    <w:p w:rsidR="005439C6" w:rsidRDefault="005439C6" w:rsidP="00EC250D">
      <w:pPr>
        <w:pStyle w:val="odstavec"/>
      </w:pPr>
    </w:p>
    <w:p w:rsidR="005439C6" w:rsidRDefault="005439C6" w:rsidP="00EC250D">
      <w:pPr>
        <w:pStyle w:val="odstavec"/>
      </w:pPr>
    </w:p>
    <w:p w:rsidR="005439C6" w:rsidRDefault="005439C6" w:rsidP="00EC250D">
      <w:pPr>
        <w:pStyle w:val="odstavec"/>
      </w:pPr>
    </w:p>
    <w:p w:rsidR="005439C6" w:rsidRDefault="005439C6" w:rsidP="00EC250D">
      <w:pPr>
        <w:pStyle w:val="odstavec"/>
      </w:pPr>
    </w:p>
    <w:p w:rsidR="005439C6" w:rsidRDefault="005439C6" w:rsidP="00EC250D">
      <w:pPr>
        <w:pStyle w:val="odstavec"/>
      </w:pPr>
    </w:p>
    <w:p w:rsidR="005439C6" w:rsidRDefault="005439C6" w:rsidP="00EC250D">
      <w:pPr>
        <w:pStyle w:val="odstavec"/>
      </w:pPr>
    </w:p>
    <w:p w:rsidR="005439C6" w:rsidRDefault="005439C6" w:rsidP="00EC250D">
      <w:pPr>
        <w:pStyle w:val="odstavec"/>
      </w:pPr>
    </w:p>
    <w:p w:rsidR="005439C6" w:rsidRDefault="005439C6" w:rsidP="00EC250D">
      <w:pPr>
        <w:pStyle w:val="odstavec"/>
      </w:pPr>
    </w:p>
    <w:p w:rsidR="005439C6" w:rsidRDefault="005439C6" w:rsidP="00EC250D">
      <w:pPr>
        <w:pStyle w:val="odstavec"/>
      </w:pPr>
    </w:p>
    <w:p w:rsidR="005439C6" w:rsidRPr="002E444B" w:rsidRDefault="005439C6" w:rsidP="00EC250D">
      <w:pPr>
        <w:pStyle w:val="odstavec"/>
      </w:pPr>
    </w:p>
    <w:p w:rsidR="005439C6" w:rsidRPr="002E444B" w:rsidRDefault="005439C6" w:rsidP="0062311A">
      <w:pPr>
        <w:pStyle w:val="Heading2"/>
        <w:rPr>
          <w:rFonts w:ascii="Arial" w:hAnsi="Arial"/>
        </w:rPr>
      </w:pPr>
      <w:r w:rsidRPr="002E444B">
        <w:rPr>
          <w:rFonts w:ascii="Arial" w:hAnsi="Arial"/>
        </w:rPr>
        <w:t>Záväzky</w:t>
      </w:r>
    </w:p>
    <w:p w:rsidR="005439C6" w:rsidRPr="002E444B" w:rsidRDefault="005439C6" w:rsidP="00EC250D">
      <w:pPr>
        <w:pStyle w:val="odstavec"/>
      </w:pPr>
      <w:r w:rsidRPr="002E444B">
        <w:t>Štruktúra záväzkov (</w:t>
      </w:r>
      <w:r w:rsidRPr="00A7647C">
        <w:t>okrem bankových úverov</w:t>
      </w:r>
      <w:r w:rsidRPr="002E444B">
        <w:t>) podľa zostatkovej doby splatnosti je uvedená v nasledujúcej tabuľke (v EUR):</w:t>
      </w:r>
    </w:p>
    <w:p w:rsidR="005439C6" w:rsidRPr="002E444B" w:rsidRDefault="005439C6" w:rsidP="00EC250D">
      <w:pPr>
        <w:pStyle w:val="odstavec"/>
      </w:pPr>
    </w:p>
    <w:tbl>
      <w:tblPr>
        <w:tblW w:w="9347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7646"/>
        <w:gridCol w:w="1701"/>
      </w:tblGrid>
      <w:tr w:rsidR="005439C6" w:rsidRPr="002E444B" w:rsidTr="002B6B23">
        <w:trPr>
          <w:cantSplit/>
        </w:trPr>
        <w:tc>
          <w:tcPr>
            <w:tcW w:w="7646" w:type="dxa"/>
            <w:tcBorders>
              <w:bottom w:val="single" w:sz="4" w:space="0" w:color="auto"/>
            </w:tcBorders>
          </w:tcPr>
          <w:p w:rsidR="005439C6" w:rsidRPr="002E444B" w:rsidRDefault="005439C6" w:rsidP="00CC566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5439C6" w:rsidRPr="002E444B" w:rsidRDefault="005439C6" w:rsidP="002B6B23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31. 12.</w:t>
            </w:r>
            <w:r w:rsidRPr="002E444B">
              <w:rPr>
                <w:rFonts w:ascii="Arial" w:hAnsi="Arial" w:cs="Arial"/>
                <w:b/>
                <w:i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2014</w:t>
            </w:r>
          </w:p>
        </w:tc>
      </w:tr>
      <w:tr w:rsidR="005439C6" w:rsidRPr="002E444B" w:rsidTr="002B6B23">
        <w:trPr>
          <w:cantSplit/>
        </w:trPr>
        <w:tc>
          <w:tcPr>
            <w:tcW w:w="7646" w:type="dxa"/>
            <w:vAlign w:val="bottom"/>
          </w:tcPr>
          <w:p w:rsidR="005439C6" w:rsidRPr="002E444B" w:rsidRDefault="005439C6" w:rsidP="00CC566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5439C6" w:rsidRPr="002E444B" w:rsidRDefault="005439C6" w:rsidP="00CC566E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5439C6" w:rsidRPr="002E444B" w:rsidTr="002B6B23">
        <w:trPr>
          <w:cantSplit/>
        </w:trPr>
        <w:tc>
          <w:tcPr>
            <w:tcW w:w="7646" w:type="dxa"/>
            <w:vAlign w:val="center"/>
          </w:tcPr>
          <w:p w:rsidR="005439C6" w:rsidRPr="002E444B" w:rsidRDefault="005439C6" w:rsidP="00CC566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Záväzky do lehoty splatnosti</w:t>
            </w:r>
          </w:p>
        </w:tc>
        <w:tc>
          <w:tcPr>
            <w:tcW w:w="1701" w:type="dxa"/>
            <w:vAlign w:val="center"/>
          </w:tcPr>
          <w:p w:rsidR="005439C6" w:rsidRPr="002E444B" w:rsidRDefault="005439C6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7 605</w:t>
            </w:r>
          </w:p>
        </w:tc>
      </w:tr>
      <w:tr w:rsidR="005439C6" w:rsidRPr="002E444B" w:rsidTr="002B6B23">
        <w:trPr>
          <w:cantSplit/>
        </w:trPr>
        <w:tc>
          <w:tcPr>
            <w:tcW w:w="7646" w:type="dxa"/>
            <w:vAlign w:val="center"/>
          </w:tcPr>
          <w:p w:rsidR="005439C6" w:rsidRPr="002E444B" w:rsidRDefault="005439C6" w:rsidP="00CC566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Záväzky po lehote splatnosti</w:t>
            </w:r>
          </w:p>
        </w:tc>
        <w:tc>
          <w:tcPr>
            <w:tcW w:w="1701" w:type="dxa"/>
            <w:vAlign w:val="center"/>
          </w:tcPr>
          <w:p w:rsidR="005439C6" w:rsidRPr="002E444B" w:rsidRDefault="005439C6" w:rsidP="00586C3F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5439C6" w:rsidRPr="002E444B" w:rsidTr="002B6B23">
        <w:trPr>
          <w:cantSplit/>
        </w:trPr>
        <w:tc>
          <w:tcPr>
            <w:tcW w:w="7646" w:type="dxa"/>
            <w:vAlign w:val="center"/>
          </w:tcPr>
          <w:p w:rsidR="005439C6" w:rsidRPr="002E444B" w:rsidRDefault="005439C6" w:rsidP="00CC566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701" w:type="dxa"/>
            <w:vAlign w:val="center"/>
          </w:tcPr>
          <w:p w:rsidR="005439C6" w:rsidRPr="002E444B" w:rsidRDefault="005439C6" w:rsidP="00586C3F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7 605</w:t>
            </w:r>
          </w:p>
        </w:tc>
      </w:tr>
      <w:tr w:rsidR="005439C6" w:rsidRPr="002E444B" w:rsidTr="002B6B23">
        <w:trPr>
          <w:cantSplit/>
        </w:trPr>
        <w:tc>
          <w:tcPr>
            <w:tcW w:w="7646" w:type="dxa"/>
            <w:vAlign w:val="center"/>
          </w:tcPr>
          <w:p w:rsidR="005439C6" w:rsidRPr="002E444B" w:rsidRDefault="005439C6" w:rsidP="00CC566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5439C6" w:rsidRPr="002E444B" w:rsidRDefault="005439C6" w:rsidP="00CC566E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31.12.2013</w:t>
            </w:r>
          </w:p>
        </w:tc>
      </w:tr>
      <w:tr w:rsidR="005439C6" w:rsidRPr="002E444B" w:rsidTr="002B6B23">
        <w:trPr>
          <w:cantSplit/>
        </w:trPr>
        <w:tc>
          <w:tcPr>
            <w:tcW w:w="7646" w:type="dxa"/>
            <w:vAlign w:val="center"/>
          </w:tcPr>
          <w:p w:rsidR="005439C6" w:rsidRPr="002E444B" w:rsidRDefault="005439C6" w:rsidP="00CC566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 xml:space="preserve">Záväzky </w:t>
            </w:r>
            <w:r>
              <w:rPr>
                <w:rFonts w:ascii="Arial" w:hAnsi="Arial" w:cs="Arial"/>
                <w:sz w:val="18"/>
                <w:szCs w:val="18"/>
              </w:rPr>
              <w:t xml:space="preserve">do lehoty splatnosti </w:t>
            </w:r>
          </w:p>
        </w:tc>
        <w:tc>
          <w:tcPr>
            <w:tcW w:w="1701" w:type="dxa"/>
            <w:vAlign w:val="center"/>
          </w:tcPr>
          <w:p w:rsidR="005439C6" w:rsidRPr="002E444B" w:rsidRDefault="005439C6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313</w:t>
            </w:r>
          </w:p>
        </w:tc>
      </w:tr>
      <w:tr w:rsidR="005439C6" w:rsidRPr="002E444B" w:rsidTr="002B6B23">
        <w:trPr>
          <w:cantSplit/>
        </w:trPr>
        <w:tc>
          <w:tcPr>
            <w:tcW w:w="7646" w:type="dxa"/>
            <w:vAlign w:val="center"/>
          </w:tcPr>
          <w:p w:rsidR="005439C6" w:rsidRPr="002E444B" w:rsidRDefault="005439C6" w:rsidP="00CC566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 xml:space="preserve">Záväzky </w:t>
            </w:r>
            <w:r>
              <w:rPr>
                <w:rFonts w:ascii="Arial" w:hAnsi="Arial" w:cs="Arial"/>
                <w:sz w:val="18"/>
                <w:szCs w:val="18"/>
              </w:rPr>
              <w:t xml:space="preserve"> po lehote splatnosti</w:t>
            </w:r>
          </w:p>
        </w:tc>
        <w:tc>
          <w:tcPr>
            <w:tcW w:w="1701" w:type="dxa"/>
            <w:vAlign w:val="center"/>
          </w:tcPr>
          <w:p w:rsidR="005439C6" w:rsidRPr="002E444B" w:rsidRDefault="005439C6" w:rsidP="00586C3F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5439C6" w:rsidRPr="002E444B" w:rsidTr="002B6B23">
        <w:trPr>
          <w:cantSplit/>
          <w:trHeight w:val="100"/>
        </w:trPr>
        <w:tc>
          <w:tcPr>
            <w:tcW w:w="7646" w:type="dxa"/>
            <w:vAlign w:val="center"/>
          </w:tcPr>
          <w:p w:rsidR="005439C6" w:rsidRPr="002E444B" w:rsidRDefault="005439C6" w:rsidP="00CC566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Krátkodobé </w:t>
            </w: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záväzky spolu</w:t>
            </w:r>
          </w:p>
        </w:tc>
        <w:tc>
          <w:tcPr>
            <w:tcW w:w="1701" w:type="dxa"/>
            <w:vAlign w:val="center"/>
          </w:tcPr>
          <w:p w:rsidR="005439C6" w:rsidRPr="002E444B" w:rsidRDefault="005439C6" w:rsidP="00586C3F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313</w:t>
            </w:r>
          </w:p>
        </w:tc>
      </w:tr>
    </w:tbl>
    <w:p w:rsidR="005439C6" w:rsidRPr="002E444B" w:rsidRDefault="005439C6" w:rsidP="00EC250D">
      <w:pPr>
        <w:pStyle w:val="odstavec"/>
      </w:pPr>
    </w:p>
    <w:p w:rsidR="005439C6" w:rsidRPr="002E444B" w:rsidRDefault="005439C6" w:rsidP="00316173">
      <w:pPr>
        <w:rPr>
          <w:rFonts w:ascii="Arial" w:hAnsi="Arial" w:cs="Arial"/>
          <w:sz w:val="20"/>
          <w:szCs w:val="20"/>
        </w:rPr>
      </w:pPr>
    </w:p>
    <w:p w:rsidR="005439C6" w:rsidRPr="002E444B" w:rsidRDefault="005439C6" w:rsidP="00EC250D">
      <w:pPr>
        <w:pStyle w:val="odstavec"/>
      </w:pPr>
    </w:p>
    <w:p w:rsidR="005439C6" w:rsidRPr="002E444B" w:rsidRDefault="005439C6" w:rsidP="00316173">
      <w:pPr>
        <w:rPr>
          <w:rFonts w:ascii="Arial" w:hAnsi="Arial" w:cs="Arial"/>
          <w:sz w:val="20"/>
          <w:szCs w:val="20"/>
        </w:rPr>
      </w:pPr>
    </w:p>
    <w:p w:rsidR="005439C6" w:rsidRPr="002E444B" w:rsidRDefault="005439C6" w:rsidP="006F7C7C">
      <w:pPr>
        <w:pStyle w:val="Heading1"/>
        <w:rPr>
          <w:rFonts w:ascii="Arial" w:hAnsi="Arial"/>
        </w:rPr>
      </w:pPr>
      <w:r w:rsidRPr="002E444B">
        <w:rPr>
          <w:rFonts w:ascii="Arial" w:hAnsi="Arial"/>
        </w:rPr>
        <w:t>VÝNOSY</w:t>
      </w:r>
    </w:p>
    <w:p w:rsidR="005439C6" w:rsidRPr="002E444B" w:rsidRDefault="005439C6" w:rsidP="0011375B">
      <w:pPr>
        <w:pStyle w:val="Heading2"/>
        <w:rPr>
          <w:rFonts w:ascii="Arial" w:hAnsi="Arial"/>
        </w:rPr>
      </w:pPr>
      <w:r w:rsidRPr="002E444B">
        <w:rPr>
          <w:rFonts w:ascii="Arial" w:hAnsi="Arial"/>
        </w:rPr>
        <w:t>Tržby za vlastné výkony a tovar</w:t>
      </w:r>
    </w:p>
    <w:p w:rsidR="005439C6" w:rsidRDefault="005439C6" w:rsidP="00EC250D">
      <w:pPr>
        <w:pStyle w:val="odstavec"/>
        <w:rPr>
          <w:i/>
          <w:iCs/>
          <w:color w:val="FF0000"/>
        </w:rPr>
      </w:pPr>
      <w:r w:rsidRPr="002E444B">
        <w:t>Tržby za vlastné výkony podľa jednotlivých segmentov, t.j. podľa typov služieb</w:t>
      </w:r>
      <w:r>
        <w:t xml:space="preserve"> </w:t>
      </w:r>
      <w:r w:rsidRPr="002E444B">
        <w:t xml:space="preserve">sú uvedené v nasledujúcej tabuľke (v EUR): </w:t>
      </w:r>
    </w:p>
    <w:p w:rsidR="005439C6" w:rsidRPr="002E444B" w:rsidRDefault="005439C6" w:rsidP="00EC250D">
      <w:pPr>
        <w:pStyle w:val="odstavec"/>
      </w:pPr>
    </w:p>
    <w:tbl>
      <w:tblPr>
        <w:tblW w:w="9347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8071"/>
        <w:gridCol w:w="1276"/>
      </w:tblGrid>
      <w:tr w:rsidR="005439C6" w:rsidRPr="002E444B" w:rsidTr="0039783E">
        <w:trPr>
          <w:cantSplit/>
          <w:trHeight w:val="80"/>
        </w:trPr>
        <w:tc>
          <w:tcPr>
            <w:tcW w:w="8071" w:type="dxa"/>
            <w:tcBorders>
              <w:bottom w:val="single" w:sz="4" w:space="0" w:color="auto"/>
            </w:tcBorders>
          </w:tcPr>
          <w:p w:rsidR="005439C6" w:rsidRPr="002E444B" w:rsidRDefault="005439C6" w:rsidP="0011375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5439C6" w:rsidRPr="002E444B" w:rsidRDefault="005439C6" w:rsidP="0039783E">
            <w:pPr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2014</w:t>
            </w:r>
          </w:p>
        </w:tc>
      </w:tr>
      <w:tr w:rsidR="005439C6" w:rsidRPr="002E444B" w:rsidTr="0039783E">
        <w:trPr>
          <w:cantSplit/>
        </w:trPr>
        <w:tc>
          <w:tcPr>
            <w:tcW w:w="8071" w:type="dxa"/>
            <w:vAlign w:val="bottom"/>
          </w:tcPr>
          <w:p w:rsidR="005439C6" w:rsidRPr="002E444B" w:rsidRDefault="005439C6" w:rsidP="0011375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vAlign w:val="bottom"/>
          </w:tcPr>
          <w:p w:rsidR="005439C6" w:rsidRPr="002E444B" w:rsidRDefault="005439C6" w:rsidP="0011375B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439C6" w:rsidRPr="002E444B" w:rsidTr="0039783E">
        <w:trPr>
          <w:cantSplit/>
        </w:trPr>
        <w:tc>
          <w:tcPr>
            <w:tcW w:w="8071" w:type="dxa"/>
            <w:vAlign w:val="bottom"/>
          </w:tcPr>
          <w:p w:rsidR="005439C6" w:rsidRPr="002E444B" w:rsidRDefault="005439C6" w:rsidP="0011375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Tržby za tovar – mäsové výrobky </w:t>
            </w:r>
          </w:p>
        </w:tc>
        <w:tc>
          <w:tcPr>
            <w:tcW w:w="1276" w:type="dxa"/>
            <w:vAlign w:val="bottom"/>
          </w:tcPr>
          <w:p w:rsidR="005439C6" w:rsidRPr="002E444B" w:rsidRDefault="005439C6" w:rsidP="00FF47BA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48 909</w:t>
            </w:r>
          </w:p>
        </w:tc>
      </w:tr>
      <w:tr w:rsidR="005439C6" w:rsidRPr="002E444B" w:rsidTr="0039783E">
        <w:trPr>
          <w:cantSplit/>
          <w:trHeight w:val="80"/>
        </w:trPr>
        <w:tc>
          <w:tcPr>
            <w:tcW w:w="8071" w:type="dxa"/>
            <w:vAlign w:val="bottom"/>
          </w:tcPr>
          <w:p w:rsidR="005439C6" w:rsidRPr="002E444B" w:rsidRDefault="005439C6" w:rsidP="0011375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vAlign w:val="bottom"/>
          </w:tcPr>
          <w:p w:rsidR="005439C6" w:rsidRPr="002E444B" w:rsidRDefault="005439C6" w:rsidP="00517032">
            <w:pPr>
              <w:pStyle w:val="line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439C6" w:rsidRPr="002E444B" w:rsidTr="0039783E">
        <w:trPr>
          <w:cantSplit/>
          <w:trHeight w:val="80"/>
        </w:trPr>
        <w:tc>
          <w:tcPr>
            <w:tcW w:w="8071" w:type="dxa"/>
            <w:vAlign w:val="center"/>
          </w:tcPr>
          <w:p w:rsidR="005439C6" w:rsidRPr="002E444B" w:rsidRDefault="005439C6" w:rsidP="0011375B">
            <w:pPr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Spolu</w:t>
            </w:r>
          </w:p>
        </w:tc>
        <w:tc>
          <w:tcPr>
            <w:tcW w:w="1276" w:type="dxa"/>
            <w:vAlign w:val="center"/>
          </w:tcPr>
          <w:p w:rsidR="005439C6" w:rsidRPr="002E444B" w:rsidRDefault="005439C6" w:rsidP="00517032">
            <w:pPr>
              <w:pStyle w:val="lined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48 909</w:t>
            </w:r>
          </w:p>
        </w:tc>
      </w:tr>
    </w:tbl>
    <w:p w:rsidR="005439C6" w:rsidRDefault="005439C6" w:rsidP="0039783E">
      <w:pPr>
        <w:pStyle w:val="Heading1"/>
        <w:numPr>
          <w:ilvl w:val="0"/>
          <w:numId w:val="0"/>
        </w:numPr>
        <w:ind w:left="419"/>
        <w:rPr>
          <w:rFonts w:ascii="Arial" w:hAnsi="Arial"/>
        </w:rPr>
      </w:pPr>
    </w:p>
    <w:tbl>
      <w:tblPr>
        <w:tblW w:w="9347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8071"/>
        <w:gridCol w:w="1276"/>
      </w:tblGrid>
      <w:tr w:rsidR="005439C6" w:rsidRPr="002E444B" w:rsidTr="00224B7F">
        <w:trPr>
          <w:cantSplit/>
          <w:trHeight w:val="80"/>
        </w:trPr>
        <w:tc>
          <w:tcPr>
            <w:tcW w:w="8071" w:type="dxa"/>
            <w:tcBorders>
              <w:bottom w:val="single" w:sz="4" w:space="0" w:color="auto"/>
            </w:tcBorders>
          </w:tcPr>
          <w:p w:rsidR="005439C6" w:rsidRPr="002E444B" w:rsidRDefault="005439C6" w:rsidP="00224B7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5439C6" w:rsidRPr="002E444B" w:rsidRDefault="005439C6" w:rsidP="00224B7F">
            <w:pPr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2013</w:t>
            </w:r>
          </w:p>
        </w:tc>
      </w:tr>
      <w:tr w:rsidR="005439C6" w:rsidRPr="002E444B" w:rsidTr="00224B7F">
        <w:trPr>
          <w:cantSplit/>
        </w:trPr>
        <w:tc>
          <w:tcPr>
            <w:tcW w:w="8071" w:type="dxa"/>
            <w:vAlign w:val="bottom"/>
          </w:tcPr>
          <w:p w:rsidR="005439C6" w:rsidRPr="002E444B" w:rsidRDefault="005439C6" w:rsidP="00224B7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vAlign w:val="bottom"/>
          </w:tcPr>
          <w:p w:rsidR="005439C6" w:rsidRPr="002E444B" w:rsidRDefault="005439C6" w:rsidP="00224B7F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439C6" w:rsidRPr="002E444B" w:rsidTr="00224B7F">
        <w:trPr>
          <w:cantSplit/>
        </w:trPr>
        <w:tc>
          <w:tcPr>
            <w:tcW w:w="8071" w:type="dxa"/>
            <w:vAlign w:val="bottom"/>
          </w:tcPr>
          <w:p w:rsidR="005439C6" w:rsidRPr="002E444B" w:rsidRDefault="005439C6" w:rsidP="00224B7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Tržby za vlastné výrobky  – mäsové výrobky </w:t>
            </w:r>
          </w:p>
        </w:tc>
        <w:tc>
          <w:tcPr>
            <w:tcW w:w="1276" w:type="dxa"/>
            <w:vAlign w:val="bottom"/>
          </w:tcPr>
          <w:p w:rsidR="005439C6" w:rsidRPr="002E444B" w:rsidRDefault="005439C6" w:rsidP="00224B7F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6 978</w:t>
            </w:r>
          </w:p>
        </w:tc>
      </w:tr>
      <w:tr w:rsidR="005439C6" w:rsidRPr="002E444B" w:rsidTr="00224B7F">
        <w:trPr>
          <w:cantSplit/>
          <w:trHeight w:val="80"/>
        </w:trPr>
        <w:tc>
          <w:tcPr>
            <w:tcW w:w="8071" w:type="dxa"/>
            <w:vAlign w:val="bottom"/>
          </w:tcPr>
          <w:p w:rsidR="005439C6" w:rsidRPr="002E444B" w:rsidRDefault="005439C6" w:rsidP="00224B7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vAlign w:val="bottom"/>
          </w:tcPr>
          <w:p w:rsidR="005439C6" w:rsidRPr="002E444B" w:rsidRDefault="005439C6" w:rsidP="00224B7F">
            <w:pPr>
              <w:pStyle w:val="line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439C6" w:rsidRPr="002E444B" w:rsidTr="00224B7F">
        <w:trPr>
          <w:cantSplit/>
          <w:trHeight w:val="80"/>
        </w:trPr>
        <w:tc>
          <w:tcPr>
            <w:tcW w:w="8071" w:type="dxa"/>
            <w:vAlign w:val="center"/>
          </w:tcPr>
          <w:p w:rsidR="005439C6" w:rsidRPr="002E444B" w:rsidRDefault="005439C6" w:rsidP="00224B7F">
            <w:pPr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Spolu</w:t>
            </w:r>
          </w:p>
        </w:tc>
        <w:tc>
          <w:tcPr>
            <w:tcW w:w="1276" w:type="dxa"/>
            <w:vAlign w:val="center"/>
          </w:tcPr>
          <w:p w:rsidR="005439C6" w:rsidRPr="002E444B" w:rsidRDefault="005439C6" w:rsidP="00224B7F">
            <w:pPr>
              <w:pStyle w:val="lined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6 978</w:t>
            </w:r>
          </w:p>
        </w:tc>
      </w:tr>
    </w:tbl>
    <w:p w:rsidR="005439C6" w:rsidRPr="00517032" w:rsidRDefault="005439C6" w:rsidP="00517032"/>
    <w:p w:rsidR="005439C6" w:rsidRPr="002E444B" w:rsidRDefault="005439C6" w:rsidP="006F7C7C">
      <w:pPr>
        <w:pStyle w:val="Heading1"/>
        <w:rPr>
          <w:rFonts w:ascii="Arial" w:hAnsi="Arial"/>
        </w:rPr>
      </w:pPr>
      <w:r w:rsidRPr="002E444B">
        <w:rPr>
          <w:rFonts w:ascii="Arial" w:hAnsi="Arial"/>
        </w:rPr>
        <w:t>NÁKLADY</w:t>
      </w:r>
    </w:p>
    <w:p w:rsidR="005439C6" w:rsidRDefault="005439C6" w:rsidP="00312D59">
      <w:pPr>
        <w:pStyle w:val="Heading2"/>
        <w:rPr>
          <w:rFonts w:ascii="Arial" w:hAnsi="Arial"/>
        </w:rPr>
      </w:pPr>
      <w:r>
        <w:rPr>
          <w:rFonts w:ascii="Arial" w:hAnsi="Arial"/>
        </w:rPr>
        <w:t>Náklady na hospodársku činnosť spolu v EUR.</w:t>
      </w:r>
    </w:p>
    <w:p w:rsidR="005439C6" w:rsidRPr="009F5D13" w:rsidRDefault="005439C6" w:rsidP="009F5D13">
      <w:pPr>
        <w:rPr>
          <w:b/>
          <w:u w:val="single"/>
        </w:rPr>
      </w:pPr>
      <w:r>
        <w:t xml:space="preserve">Spolu náklady na HČ za rok 2014 -  </w:t>
      </w:r>
      <w:r>
        <w:rPr>
          <w:b/>
          <w:u w:val="single"/>
        </w:rPr>
        <w:t>56 079</w:t>
      </w:r>
      <w:r w:rsidRPr="009F5D13">
        <w:rPr>
          <w:b/>
          <w:u w:val="single"/>
        </w:rPr>
        <w:t xml:space="preserve"> € </w:t>
      </w:r>
    </w:p>
    <w:p w:rsidR="005439C6" w:rsidRPr="009F5D13" w:rsidRDefault="005439C6" w:rsidP="009F5D13">
      <w:pPr>
        <w:ind w:firstLine="425"/>
      </w:pPr>
      <w:r>
        <w:t xml:space="preserve">Z toho </w:t>
      </w:r>
    </w:p>
    <w:p w:rsidR="005439C6" w:rsidRDefault="005439C6" w:rsidP="00EC250D">
      <w:pPr>
        <w:pStyle w:val="odstavec"/>
      </w:pPr>
    </w:p>
    <w:p w:rsidR="005439C6" w:rsidRDefault="005439C6" w:rsidP="00EC250D">
      <w:pPr>
        <w:pStyle w:val="odstavec"/>
      </w:pPr>
    </w:p>
    <w:tbl>
      <w:tblPr>
        <w:tblW w:w="9347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7504"/>
        <w:gridCol w:w="1843"/>
      </w:tblGrid>
      <w:tr w:rsidR="005439C6" w:rsidRPr="002E444B" w:rsidTr="00E37FF9">
        <w:trPr>
          <w:cantSplit/>
        </w:trPr>
        <w:tc>
          <w:tcPr>
            <w:tcW w:w="7504" w:type="dxa"/>
            <w:tcBorders>
              <w:bottom w:val="single" w:sz="4" w:space="0" w:color="auto"/>
            </w:tcBorders>
          </w:tcPr>
          <w:p w:rsidR="005439C6" w:rsidRPr="002E444B" w:rsidRDefault="005439C6" w:rsidP="00312D5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5439C6" w:rsidRPr="002E444B" w:rsidRDefault="005439C6" w:rsidP="00E37FF9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2014</w:t>
            </w:r>
          </w:p>
        </w:tc>
      </w:tr>
      <w:tr w:rsidR="005439C6" w:rsidRPr="002E444B" w:rsidTr="00E37FF9">
        <w:trPr>
          <w:cantSplit/>
        </w:trPr>
        <w:tc>
          <w:tcPr>
            <w:tcW w:w="7504" w:type="dxa"/>
            <w:vAlign w:val="bottom"/>
          </w:tcPr>
          <w:p w:rsidR="005439C6" w:rsidRPr="002E444B" w:rsidRDefault="005439C6" w:rsidP="00312D59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Obstaranie predaného tovaru</w:t>
            </w:r>
          </w:p>
        </w:tc>
        <w:tc>
          <w:tcPr>
            <w:tcW w:w="1843" w:type="dxa"/>
            <w:vAlign w:val="bottom"/>
          </w:tcPr>
          <w:p w:rsidR="005439C6" w:rsidRPr="002E444B" w:rsidRDefault="005439C6" w:rsidP="00312D59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48 439</w:t>
            </w:r>
          </w:p>
        </w:tc>
      </w:tr>
      <w:tr w:rsidR="005439C6" w:rsidRPr="002E444B" w:rsidTr="00E37FF9">
        <w:trPr>
          <w:cantSplit/>
        </w:trPr>
        <w:tc>
          <w:tcPr>
            <w:tcW w:w="7504" w:type="dxa"/>
            <w:vAlign w:val="center"/>
          </w:tcPr>
          <w:p w:rsidR="005439C6" w:rsidRPr="002E444B" w:rsidRDefault="005439C6" w:rsidP="00312D59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Spotreba materiál a energie </w:t>
            </w:r>
          </w:p>
        </w:tc>
        <w:tc>
          <w:tcPr>
            <w:tcW w:w="1843" w:type="dxa"/>
            <w:vAlign w:val="center"/>
          </w:tcPr>
          <w:p w:rsidR="005439C6" w:rsidRPr="002E444B" w:rsidRDefault="005439C6" w:rsidP="00312D59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1 125</w:t>
            </w:r>
          </w:p>
        </w:tc>
      </w:tr>
      <w:tr w:rsidR="005439C6" w:rsidRPr="002E444B" w:rsidTr="00E37FF9">
        <w:trPr>
          <w:cantSplit/>
        </w:trPr>
        <w:tc>
          <w:tcPr>
            <w:tcW w:w="7504" w:type="dxa"/>
            <w:vAlign w:val="center"/>
          </w:tcPr>
          <w:p w:rsidR="005439C6" w:rsidRPr="002E444B" w:rsidRDefault="005439C6" w:rsidP="00312D59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Služby </w:t>
            </w:r>
          </w:p>
        </w:tc>
        <w:tc>
          <w:tcPr>
            <w:tcW w:w="1843" w:type="dxa"/>
            <w:vAlign w:val="center"/>
          </w:tcPr>
          <w:p w:rsidR="005439C6" w:rsidRPr="002E444B" w:rsidRDefault="005439C6" w:rsidP="00175DCE">
            <w:pPr>
              <w:ind w:left="113" w:right="57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                       5 445</w:t>
            </w:r>
          </w:p>
        </w:tc>
      </w:tr>
      <w:tr w:rsidR="005439C6" w:rsidRPr="002E444B" w:rsidTr="00E37FF9">
        <w:trPr>
          <w:cantSplit/>
        </w:trPr>
        <w:tc>
          <w:tcPr>
            <w:tcW w:w="7504" w:type="dxa"/>
            <w:vAlign w:val="center"/>
          </w:tcPr>
          <w:p w:rsidR="005439C6" w:rsidRPr="002E444B" w:rsidRDefault="005439C6" w:rsidP="00312D59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Osobné náklady </w:t>
            </w:r>
          </w:p>
        </w:tc>
        <w:tc>
          <w:tcPr>
            <w:tcW w:w="1843" w:type="dxa"/>
            <w:vAlign w:val="center"/>
          </w:tcPr>
          <w:p w:rsidR="005439C6" w:rsidRPr="002E444B" w:rsidRDefault="005439C6" w:rsidP="00312D59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44</w:t>
            </w:r>
          </w:p>
        </w:tc>
      </w:tr>
      <w:tr w:rsidR="005439C6" w:rsidRPr="002E444B" w:rsidTr="00E37FF9">
        <w:trPr>
          <w:cantSplit/>
        </w:trPr>
        <w:tc>
          <w:tcPr>
            <w:tcW w:w="7504" w:type="dxa"/>
            <w:vAlign w:val="center"/>
          </w:tcPr>
          <w:p w:rsidR="005439C6" w:rsidRPr="002E444B" w:rsidRDefault="005439C6" w:rsidP="00312D59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Dane a poplatky, ostatné náklady HČ</w:t>
            </w:r>
          </w:p>
        </w:tc>
        <w:tc>
          <w:tcPr>
            <w:tcW w:w="1843" w:type="dxa"/>
            <w:vAlign w:val="center"/>
          </w:tcPr>
          <w:p w:rsidR="005439C6" w:rsidRPr="002E444B" w:rsidRDefault="005439C6" w:rsidP="00312D59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1 026 </w:t>
            </w:r>
          </w:p>
        </w:tc>
      </w:tr>
      <w:tr w:rsidR="005439C6" w:rsidRPr="002E444B" w:rsidTr="00E37FF9">
        <w:trPr>
          <w:cantSplit/>
          <w:trHeight w:val="100"/>
        </w:trPr>
        <w:tc>
          <w:tcPr>
            <w:tcW w:w="7504" w:type="dxa"/>
            <w:vAlign w:val="center"/>
          </w:tcPr>
          <w:p w:rsidR="005439C6" w:rsidRPr="002E444B" w:rsidRDefault="005439C6" w:rsidP="00312D5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843" w:type="dxa"/>
            <w:vAlign w:val="center"/>
          </w:tcPr>
          <w:p w:rsidR="005439C6" w:rsidRPr="002E444B" w:rsidRDefault="005439C6" w:rsidP="00312D59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56 079</w:t>
            </w:r>
          </w:p>
        </w:tc>
      </w:tr>
    </w:tbl>
    <w:p w:rsidR="005439C6" w:rsidRDefault="005439C6" w:rsidP="00316173">
      <w:pPr>
        <w:rPr>
          <w:rFonts w:ascii="Arial" w:hAnsi="Arial" w:cs="Arial"/>
          <w:sz w:val="20"/>
          <w:szCs w:val="20"/>
        </w:rPr>
      </w:pPr>
    </w:p>
    <w:p w:rsidR="005439C6" w:rsidRDefault="005439C6" w:rsidP="00382148"/>
    <w:p w:rsidR="005439C6" w:rsidRDefault="005439C6" w:rsidP="00382148"/>
    <w:p w:rsidR="005439C6" w:rsidRDefault="005439C6" w:rsidP="00382148"/>
    <w:p w:rsidR="005439C6" w:rsidRDefault="005439C6" w:rsidP="00382148"/>
    <w:p w:rsidR="005439C6" w:rsidRDefault="005439C6" w:rsidP="00382148"/>
    <w:p w:rsidR="005439C6" w:rsidRPr="009F5D13" w:rsidRDefault="005439C6" w:rsidP="00382148">
      <w:pPr>
        <w:rPr>
          <w:b/>
          <w:u w:val="single"/>
        </w:rPr>
      </w:pPr>
      <w:r>
        <w:t xml:space="preserve">Spolu náklady na HČ za rok 2013 -  </w:t>
      </w:r>
      <w:r>
        <w:rPr>
          <w:b/>
          <w:u w:val="single"/>
        </w:rPr>
        <w:t>11 835</w:t>
      </w:r>
      <w:r w:rsidRPr="009F5D13">
        <w:rPr>
          <w:b/>
          <w:u w:val="single"/>
        </w:rPr>
        <w:t xml:space="preserve"> € </w:t>
      </w:r>
    </w:p>
    <w:p w:rsidR="005439C6" w:rsidRPr="009F5D13" w:rsidRDefault="005439C6" w:rsidP="00382148">
      <w:pPr>
        <w:ind w:firstLine="425"/>
      </w:pPr>
      <w:r>
        <w:t xml:space="preserve">Z toho </w:t>
      </w:r>
    </w:p>
    <w:p w:rsidR="005439C6" w:rsidRDefault="005439C6" w:rsidP="00382148">
      <w:pPr>
        <w:pStyle w:val="odstavec"/>
      </w:pPr>
    </w:p>
    <w:p w:rsidR="005439C6" w:rsidRDefault="005439C6" w:rsidP="00382148">
      <w:pPr>
        <w:pStyle w:val="odstavec"/>
      </w:pPr>
    </w:p>
    <w:tbl>
      <w:tblPr>
        <w:tblW w:w="9347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7504"/>
        <w:gridCol w:w="1843"/>
      </w:tblGrid>
      <w:tr w:rsidR="005439C6" w:rsidRPr="002E444B" w:rsidTr="00007F8F">
        <w:trPr>
          <w:cantSplit/>
        </w:trPr>
        <w:tc>
          <w:tcPr>
            <w:tcW w:w="7504" w:type="dxa"/>
            <w:tcBorders>
              <w:bottom w:val="single" w:sz="4" w:space="0" w:color="auto"/>
            </w:tcBorders>
          </w:tcPr>
          <w:p w:rsidR="005439C6" w:rsidRPr="002E444B" w:rsidRDefault="005439C6" w:rsidP="00007F8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5439C6" w:rsidRPr="002E444B" w:rsidRDefault="005439C6" w:rsidP="00007F8F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2013</w:t>
            </w:r>
          </w:p>
        </w:tc>
      </w:tr>
      <w:tr w:rsidR="005439C6" w:rsidRPr="002E444B" w:rsidTr="00007F8F">
        <w:trPr>
          <w:cantSplit/>
        </w:trPr>
        <w:tc>
          <w:tcPr>
            <w:tcW w:w="7504" w:type="dxa"/>
            <w:vAlign w:val="bottom"/>
          </w:tcPr>
          <w:p w:rsidR="005439C6" w:rsidRPr="002E444B" w:rsidRDefault="005439C6" w:rsidP="00007F8F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Obstaranie predaného tovaru</w:t>
            </w:r>
          </w:p>
        </w:tc>
        <w:tc>
          <w:tcPr>
            <w:tcW w:w="1843" w:type="dxa"/>
            <w:vAlign w:val="bottom"/>
          </w:tcPr>
          <w:p w:rsidR="005439C6" w:rsidRPr="002E444B" w:rsidRDefault="005439C6" w:rsidP="00007F8F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11 670</w:t>
            </w:r>
          </w:p>
        </w:tc>
      </w:tr>
      <w:tr w:rsidR="005439C6" w:rsidRPr="002E444B" w:rsidTr="00007F8F">
        <w:trPr>
          <w:cantSplit/>
        </w:trPr>
        <w:tc>
          <w:tcPr>
            <w:tcW w:w="7504" w:type="dxa"/>
            <w:vAlign w:val="center"/>
          </w:tcPr>
          <w:p w:rsidR="005439C6" w:rsidRPr="002E444B" w:rsidRDefault="005439C6" w:rsidP="00007F8F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Dane a poplatky</w:t>
            </w:r>
          </w:p>
        </w:tc>
        <w:tc>
          <w:tcPr>
            <w:tcW w:w="1843" w:type="dxa"/>
            <w:vAlign w:val="center"/>
          </w:tcPr>
          <w:p w:rsidR="005439C6" w:rsidRPr="002E444B" w:rsidRDefault="005439C6" w:rsidP="00007F8F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165 </w:t>
            </w:r>
          </w:p>
        </w:tc>
      </w:tr>
      <w:tr w:rsidR="005439C6" w:rsidRPr="002E444B" w:rsidTr="00007F8F">
        <w:trPr>
          <w:cantSplit/>
          <w:trHeight w:val="100"/>
        </w:trPr>
        <w:tc>
          <w:tcPr>
            <w:tcW w:w="7504" w:type="dxa"/>
            <w:vAlign w:val="center"/>
          </w:tcPr>
          <w:p w:rsidR="005439C6" w:rsidRPr="002E444B" w:rsidRDefault="005439C6" w:rsidP="00007F8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843" w:type="dxa"/>
            <w:vAlign w:val="center"/>
          </w:tcPr>
          <w:p w:rsidR="005439C6" w:rsidRPr="002E444B" w:rsidRDefault="005439C6" w:rsidP="00007F8F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11 835</w:t>
            </w:r>
          </w:p>
        </w:tc>
      </w:tr>
    </w:tbl>
    <w:p w:rsidR="005439C6" w:rsidRDefault="005439C6" w:rsidP="00316173">
      <w:pPr>
        <w:rPr>
          <w:rFonts w:ascii="Arial" w:hAnsi="Arial" w:cs="Arial"/>
          <w:sz w:val="20"/>
          <w:szCs w:val="20"/>
        </w:rPr>
      </w:pPr>
    </w:p>
    <w:p w:rsidR="005439C6" w:rsidRPr="002E444B" w:rsidRDefault="005439C6" w:rsidP="00316173">
      <w:pPr>
        <w:rPr>
          <w:rFonts w:ascii="Arial" w:hAnsi="Arial" w:cs="Arial"/>
          <w:sz w:val="20"/>
          <w:szCs w:val="20"/>
        </w:rPr>
      </w:pPr>
    </w:p>
    <w:p w:rsidR="005439C6" w:rsidRDefault="005439C6" w:rsidP="0031617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Prehľad nákladov a výnosy  na finančnú činnosť (v EUR )</w:t>
      </w:r>
    </w:p>
    <w:p w:rsidR="005439C6" w:rsidRDefault="005439C6" w:rsidP="00316173">
      <w:pPr>
        <w:rPr>
          <w:rFonts w:ascii="Arial" w:hAnsi="Arial" w:cs="Arial"/>
          <w:sz w:val="20"/>
          <w:szCs w:val="20"/>
        </w:rPr>
      </w:pPr>
    </w:p>
    <w:p w:rsidR="005439C6" w:rsidRDefault="005439C6" w:rsidP="0031617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V roku 2014 sa neúčtovalo o finančných nákladoch ani o finančných výnosoch.</w:t>
      </w:r>
    </w:p>
    <w:p w:rsidR="005439C6" w:rsidRDefault="005439C6" w:rsidP="00316173">
      <w:pPr>
        <w:rPr>
          <w:rFonts w:ascii="Arial" w:hAnsi="Arial" w:cs="Arial"/>
          <w:sz w:val="20"/>
          <w:szCs w:val="20"/>
        </w:rPr>
      </w:pPr>
    </w:p>
    <w:p w:rsidR="005439C6" w:rsidRDefault="005439C6" w:rsidP="00316173">
      <w:pPr>
        <w:rPr>
          <w:rFonts w:ascii="Arial" w:hAnsi="Arial" w:cs="Arial"/>
          <w:sz w:val="20"/>
          <w:szCs w:val="20"/>
        </w:rPr>
      </w:pPr>
    </w:p>
    <w:p w:rsidR="005439C6" w:rsidRPr="002E444B" w:rsidRDefault="005439C6" w:rsidP="00316173">
      <w:pPr>
        <w:rPr>
          <w:rFonts w:ascii="Arial" w:hAnsi="Arial" w:cs="Arial"/>
          <w:sz w:val="20"/>
          <w:szCs w:val="20"/>
        </w:rPr>
      </w:pPr>
    </w:p>
    <w:p w:rsidR="005439C6" w:rsidRPr="002E444B" w:rsidRDefault="005439C6" w:rsidP="006F7C7C">
      <w:pPr>
        <w:pStyle w:val="Heading1"/>
        <w:rPr>
          <w:rFonts w:ascii="Arial" w:hAnsi="Arial"/>
        </w:rPr>
      </w:pPr>
      <w:r w:rsidRPr="002E444B">
        <w:rPr>
          <w:rFonts w:ascii="Arial" w:hAnsi="Arial"/>
        </w:rPr>
        <w:t>DANE Z</w:t>
      </w:r>
      <w:r>
        <w:rPr>
          <w:rFonts w:ascii="Arial" w:hAnsi="Arial"/>
        </w:rPr>
        <w:t> </w:t>
      </w:r>
      <w:r w:rsidRPr="002E444B">
        <w:rPr>
          <w:rFonts w:ascii="Arial" w:hAnsi="Arial"/>
        </w:rPr>
        <w:t>PRÍJMOV</w:t>
      </w:r>
    </w:p>
    <w:p w:rsidR="005439C6" w:rsidRPr="002E444B" w:rsidRDefault="005439C6" w:rsidP="00EC250D">
      <w:pPr>
        <w:pStyle w:val="odstavec"/>
      </w:pPr>
      <w:r w:rsidRPr="002E444B">
        <w:t>Prechod od teoretickej k</w:t>
      </w:r>
      <w:r>
        <w:t> </w:t>
      </w:r>
      <w:r w:rsidRPr="002E444B">
        <w:t>vykázanej dani z</w:t>
      </w:r>
      <w:r>
        <w:t> </w:t>
      </w:r>
      <w:r w:rsidRPr="002E444B">
        <w:t>príjmov je uvedený v</w:t>
      </w:r>
      <w:r>
        <w:t> </w:t>
      </w:r>
      <w:r w:rsidRPr="002E444B">
        <w:t>nasledujúcej tabuľke (v EUR):</w:t>
      </w:r>
    </w:p>
    <w:p w:rsidR="005439C6" w:rsidRPr="002E444B" w:rsidRDefault="005439C6" w:rsidP="00EC250D">
      <w:pPr>
        <w:pStyle w:val="odstavec"/>
      </w:pPr>
    </w:p>
    <w:tbl>
      <w:tblPr>
        <w:tblW w:w="4775" w:type="pct"/>
        <w:tblInd w:w="434" w:type="dxa"/>
        <w:tblCellMar>
          <w:left w:w="0" w:type="dxa"/>
          <w:right w:w="0" w:type="dxa"/>
        </w:tblCellMar>
        <w:tblLook w:val="0000"/>
      </w:tblPr>
      <w:tblGrid>
        <w:gridCol w:w="7503"/>
        <w:gridCol w:w="1701"/>
      </w:tblGrid>
      <w:tr w:rsidR="005439C6" w:rsidRPr="002E444B" w:rsidTr="00C440EB">
        <w:trPr>
          <w:cantSplit/>
        </w:trPr>
        <w:tc>
          <w:tcPr>
            <w:tcW w:w="4076" w:type="pct"/>
            <w:tcBorders>
              <w:bottom w:val="single" w:sz="4" w:space="0" w:color="auto"/>
            </w:tcBorders>
          </w:tcPr>
          <w:p w:rsidR="005439C6" w:rsidRPr="002E444B" w:rsidRDefault="005439C6" w:rsidP="006F7C7C">
            <w:pPr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924" w:type="pct"/>
            <w:tcBorders>
              <w:bottom w:val="single" w:sz="4" w:space="0" w:color="auto"/>
            </w:tcBorders>
          </w:tcPr>
          <w:p w:rsidR="005439C6" w:rsidRPr="002E444B" w:rsidRDefault="005439C6" w:rsidP="00C440EB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2014</w:t>
            </w:r>
          </w:p>
        </w:tc>
      </w:tr>
      <w:tr w:rsidR="005439C6" w:rsidRPr="002E444B" w:rsidTr="00C440EB">
        <w:trPr>
          <w:cantSplit/>
        </w:trPr>
        <w:tc>
          <w:tcPr>
            <w:tcW w:w="4076" w:type="pct"/>
            <w:tcBorders>
              <w:top w:val="single" w:sz="4" w:space="0" w:color="auto"/>
            </w:tcBorders>
            <w:vAlign w:val="bottom"/>
          </w:tcPr>
          <w:p w:rsidR="005439C6" w:rsidRPr="002E444B" w:rsidRDefault="005439C6" w:rsidP="006F7C7C">
            <w:pPr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924" w:type="pct"/>
            <w:tcBorders>
              <w:top w:val="single" w:sz="4" w:space="0" w:color="auto"/>
            </w:tcBorders>
            <w:vAlign w:val="bottom"/>
          </w:tcPr>
          <w:p w:rsidR="005439C6" w:rsidRPr="002E444B" w:rsidRDefault="005439C6" w:rsidP="006F7C7C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439C6" w:rsidRPr="002E444B" w:rsidTr="00C440EB">
        <w:trPr>
          <w:cantSplit/>
        </w:trPr>
        <w:tc>
          <w:tcPr>
            <w:tcW w:w="4076" w:type="pct"/>
            <w:vAlign w:val="center"/>
          </w:tcPr>
          <w:p w:rsidR="005439C6" w:rsidRPr="002E444B" w:rsidRDefault="005439C6" w:rsidP="006F7C7C">
            <w:pPr>
              <w:rPr>
                <w:rFonts w:ascii="Arial" w:hAnsi="Arial" w:cs="Arial"/>
                <w:iCs/>
                <w:sz w:val="18"/>
                <w:szCs w:val="18"/>
              </w:rPr>
            </w:pPr>
            <w:r w:rsidRPr="002E444B">
              <w:rPr>
                <w:rFonts w:ascii="Arial" w:hAnsi="Arial" w:cs="Arial"/>
                <w:iCs/>
                <w:sz w:val="18"/>
                <w:szCs w:val="18"/>
              </w:rPr>
              <w:t>Výsledok hospodárenia pred zdanením</w:t>
            </w:r>
          </w:p>
        </w:tc>
        <w:tc>
          <w:tcPr>
            <w:tcW w:w="924" w:type="pct"/>
            <w:vAlign w:val="center"/>
          </w:tcPr>
          <w:p w:rsidR="005439C6" w:rsidRPr="002E444B" w:rsidRDefault="005439C6" w:rsidP="006F7C7C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- 7 170</w:t>
            </w:r>
          </w:p>
        </w:tc>
      </w:tr>
      <w:tr w:rsidR="005439C6" w:rsidRPr="002E444B" w:rsidTr="00C440EB">
        <w:trPr>
          <w:cantSplit/>
        </w:trPr>
        <w:tc>
          <w:tcPr>
            <w:tcW w:w="4076" w:type="pct"/>
            <w:vAlign w:val="center"/>
          </w:tcPr>
          <w:p w:rsidR="005439C6" w:rsidRPr="002E444B" w:rsidRDefault="005439C6" w:rsidP="006F7C7C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E444B">
              <w:rPr>
                <w:rFonts w:ascii="Arial" w:hAnsi="Arial" w:cs="Arial"/>
                <w:i/>
                <w:iCs/>
                <w:sz w:val="18"/>
                <w:szCs w:val="18"/>
              </w:rPr>
              <w:t>- z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> </w:t>
            </w:r>
            <w:r w:rsidRPr="002E444B">
              <w:rPr>
                <w:rFonts w:ascii="Arial" w:hAnsi="Arial" w:cs="Arial"/>
                <w:i/>
                <w:iCs/>
                <w:sz w:val="18"/>
                <w:szCs w:val="18"/>
              </w:rPr>
              <w:t>toho: teoretická daň pri sadzb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>e 23</w:t>
            </w:r>
            <w:r w:rsidRPr="002E444B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</w:t>
            </w:r>
            <w:r w:rsidRPr="002E444B">
              <w:rPr>
                <w:rFonts w:ascii="Arial" w:hAnsi="Arial" w:cs="Arial"/>
                <w:i/>
                <w:sz w:val="18"/>
                <w:szCs w:val="18"/>
              </w:rPr>
              <w:t>%</w:t>
            </w:r>
          </w:p>
        </w:tc>
        <w:tc>
          <w:tcPr>
            <w:tcW w:w="924" w:type="pct"/>
            <w:vAlign w:val="center"/>
          </w:tcPr>
          <w:p w:rsidR="005439C6" w:rsidRPr="002E444B" w:rsidRDefault="005439C6" w:rsidP="006F7C7C">
            <w:pPr>
              <w:ind w:left="113" w:right="57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1 649</w:t>
            </w:r>
          </w:p>
        </w:tc>
      </w:tr>
      <w:tr w:rsidR="005439C6" w:rsidRPr="002E444B" w:rsidTr="00C440EB">
        <w:trPr>
          <w:cantSplit/>
        </w:trPr>
        <w:tc>
          <w:tcPr>
            <w:tcW w:w="4076" w:type="pct"/>
            <w:vAlign w:val="center"/>
          </w:tcPr>
          <w:p w:rsidR="005439C6" w:rsidRPr="002E444B" w:rsidRDefault="005439C6" w:rsidP="006F7C7C">
            <w:pPr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924" w:type="pct"/>
            <w:vAlign w:val="center"/>
          </w:tcPr>
          <w:p w:rsidR="005439C6" w:rsidRPr="002E444B" w:rsidRDefault="005439C6" w:rsidP="006F7C7C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439C6" w:rsidRPr="002E444B" w:rsidTr="00C440EB">
        <w:trPr>
          <w:cantSplit/>
        </w:trPr>
        <w:tc>
          <w:tcPr>
            <w:tcW w:w="4076" w:type="pct"/>
            <w:vAlign w:val="center"/>
          </w:tcPr>
          <w:p w:rsidR="005439C6" w:rsidRPr="00C440EB" w:rsidRDefault="005439C6" w:rsidP="006F7C7C">
            <w:pPr>
              <w:rPr>
                <w:rFonts w:ascii="Arial" w:hAnsi="Arial" w:cs="Arial"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Cs/>
                <w:color w:val="000000"/>
                <w:sz w:val="18"/>
                <w:szCs w:val="18"/>
              </w:rPr>
              <w:t>Pripočítateľné položky</w:t>
            </w:r>
          </w:p>
        </w:tc>
        <w:tc>
          <w:tcPr>
            <w:tcW w:w="924" w:type="pct"/>
            <w:vAlign w:val="center"/>
          </w:tcPr>
          <w:p w:rsidR="005439C6" w:rsidRPr="002E444B" w:rsidRDefault="005439C6" w:rsidP="00C74DDA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439C6" w:rsidRPr="002E444B" w:rsidTr="00C440EB">
        <w:trPr>
          <w:cantSplit/>
        </w:trPr>
        <w:tc>
          <w:tcPr>
            <w:tcW w:w="4076" w:type="pct"/>
            <w:vAlign w:val="center"/>
          </w:tcPr>
          <w:p w:rsidR="005439C6" w:rsidRPr="002E444B" w:rsidRDefault="005439C6" w:rsidP="006F7C7C">
            <w:pPr>
              <w:rPr>
                <w:rFonts w:ascii="Arial" w:hAnsi="Arial" w:cs="Arial"/>
                <w:iCs/>
                <w:sz w:val="18"/>
                <w:szCs w:val="18"/>
              </w:rPr>
            </w:pPr>
            <w:r>
              <w:rPr>
                <w:rFonts w:ascii="Arial" w:hAnsi="Arial" w:cs="Arial"/>
                <w:iCs/>
                <w:color w:val="000000"/>
                <w:sz w:val="18"/>
                <w:szCs w:val="18"/>
              </w:rPr>
              <w:t xml:space="preserve">Odpočet daňovej straty rok 2013 a 2014 – ¼ </w:t>
            </w:r>
          </w:p>
        </w:tc>
        <w:tc>
          <w:tcPr>
            <w:tcW w:w="924" w:type="pct"/>
            <w:vAlign w:val="center"/>
          </w:tcPr>
          <w:p w:rsidR="005439C6" w:rsidRPr="002E444B" w:rsidRDefault="005439C6" w:rsidP="006F7C7C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439C6" w:rsidRPr="002E444B" w:rsidTr="00C440EB">
        <w:trPr>
          <w:cantSplit/>
        </w:trPr>
        <w:tc>
          <w:tcPr>
            <w:tcW w:w="4076" w:type="pct"/>
            <w:vAlign w:val="center"/>
          </w:tcPr>
          <w:p w:rsidR="005439C6" w:rsidRPr="002E444B" w:rsidRDefault="005439C6" w:rsidP="006F7C7C">
            <w:pPr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Celková vykázaná daň</w:t>
            </w:r>
          </w:p>
        </w:tc>
        <w:tc>
          <w:tcPr>
            <w:tcW w:w="924" w:type="pct"/>
            <w:vAlign w:val="center"/>
          </w:tcPr>
          <w:p w:rsidR="005439C6" w:rsidRPr="002E444B" w:rsidRDefault="005439C6" w:rsidP="00C74DD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439C6" w:rsidRPr="002E444B" w:rsidTr="00C440EB">
        <w:trPr>
          <w:cantSplit/>
        </w:trPr>
        <w:tc>
          <w:tcPr>
            <w:tcW w:w="4076" w:type="pct"/>
            <w:vAlign w:val="center"/>
          </w:tcPr>
          <w:p w:rsidR="005439C6" w:rsidRPr="002E444B" w:rsidRDefault="005439C6" w:rsidP="006F7C7C">
            <w:pPr>
              <w:rPr>
                <w:rFonts w:ascii="Arial" w:hAnsi="Arial" w:cs="Arial"/>
                <w:iCs/>
                <w:sz w:val="18"/>
                <w:szCs w:val="18"/>
              </w:rPr>
            </w:pPr>
            <w:r>
              <w:rPr>
                <w:rFonts w:ascii="Arial" w:hAnsi="Arial" w:cs="Arial"/>
                <w:iCs/>
                <w:sz w:val="18"/>
                <w:szCs w:val="18"/>
              </w:rPr>
              <w:t xml:space="preserve"> daňovej licencie 480 €  - </w:t>
            </w:r>
            <w:r w:rsidRPr="00382148">
              <w:rPr>
                <w:rFonts w:ascii="Arial" w:hAnsi="Arial" w:cs="Arial"/>
                <w:b/>
                <w:iCs/>
                <w:sz w:val="18"/>
                <w:szCs w:val="18"/>
                <w:u w:val="single"/>
              </w:rPr>
              <w:t>nebola zaúčtovaná daňová licencia</w:t>
            </w:r>
            <w:r>
              <w:rPr>
                <w:rFonts w:ascii="Arial" w:hAnsi="Arial" w:cs="Arial"/>
                <w:iCs/>
                <w:sz w:val="18"/>
                <w:szCs w:val="18"/>
              </w:rPr>
              <w:t xml:space="preserve">  !!</w:t>
            </w:r>
          </w:p>
        </w:tc>
        <w:tc>
          <w:tcPr>
            <w:tcW w:w="924" w:type="pct"/>
            <w:vAlign w:val="center"/>
          </w:tcPr>
          <w:p w:rsidR="005439C6" w:rsidRPr="002E444B" w:rsidRDefault="005439C6" w:rsidP="006F7C7C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439C6" w:rsidRPr="002E444B" w:rsidTr="00C440EB">
        <w:trPr>
          <w:cantSplit/>
        </w:trPr>
        <w:tc>
          <w:tcPr>
            <w:tcW w:w="4076" w:type="pct"/>
            <w:vAlign w:val="center"/>
          </w:tcPr>
          <w:p w:rsidR="005439C6" w:rsidRPr="002E444B" w:rsidRDefault="005439C6" w:rsidP="006F7C7C">
            <w:pPr>
              <w:rPr>
                <w:rFonts w:ascii="Arial" w:hAnsi="Arial" w:cs="Arial"/>
                <w:iCs/>
                <w:sz w:val="18"/>
                <w:szCs w:val="18"/>
              </w:rPr>
            </w:pPr>
            <w:r w:rsidRPr="002E444B">
              <w:rPr>
                <w:rFonts w:ascii="Arial" w:hAnsi="Arial" w:cs="Arial"/>
                <w:iCs/>
                <w:sz w:val="18"/>
                <w:szCs w:val="18"/>
              </w:rPr>
              <w:t xml:space="preserve">Splatná daň </w:t>
            </w:r>
          </w:p>
        </w:tc>
        <w:tc>
          <w:tcPr>
            <w:tcW w:w="924" w:type="pct"/>
            <w:vAlign w:val="center"/>
          </w:tcPr>
          <w:p w:rsidR="005439C6" w:rsidRPr="002E444B" w:rsidRDefault="005439C6" w:rsidP="00382148">
            <w:pPr>
              <w:ind w:left="113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        0</w:t>
            </w:r>
          </w:p>
        </w:tc>
      </w:tr>
      <w:tr w:rsidR="005439C6" w:rsidRPr="002E444B" w:rsidTr="00C440EB">
        <w:trPr>
          <w:cantSplit/>
        </w:trPr>
        <w:tc>
          <w:tcPr>
            <w:tcW w:w="4076" w:type="pct"/>
            <w:vAlign w:val="center"/>
          </w:tcPr>
          <w:p w:rsidR="005439C6" w:rsidRPr="002E444B" w:rsidRDefault="005439C6" w:rsidP="00C440EB">
            <w:pPr>
              <w:rPr>
                <w:rFonts w:ascii="Arial" w:hAnsi="Arial" w:cs="Arial"/>
                <w:iCs/>
                <w:sz w:val="18"/>
                <w:szCs w:val="18"/>
              </w:rPr>
            </w:pPr>
            <w:r w:rsidRPr="002E444B">
              <w:rPr>
                <w:rFonts w:ascii="Arial" w:hAnsi="Arial" w:cs="Arial"/>
                <w:iCs/>
                <w:sz w:val="18"/>
                <w:szCs w:val="18"/>
              </w:rPr>
              <w:t xml:space="preserve">Odložená daň </w:t>
            </w:r>
          </w:p>
        </w:tc>
        <w:tc>
          <w:tcPr>
            <w:tcW w:w="924" w:type="pct"/>
            <w:vAlign w:val="center"/>
          </w:tcPr>
          <w:p w:rsidR="005439C6" w:rsidRPr="002E444B" w:rsidRDefault="005439C6" w:rsidP="006F7C7C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5439C6" w:rsidRPr="002E444B" w:rsidTr="00C440EB">
        <w:trPr>
          <w:cantSplit/>
        </w:trPr>
        <w:tc>
          <w:tcPr>
            <w:tcW w:w="4076" w:type="pct"/>
            <w:vAlign w:val="center"/>
          </w:tcPr>
          <w:p w:rsidR="005439C6" w:rsidRPr="002E444B" w:rsidRDefault="005439C6" w:rsidP="006F7C7C">
            <w:pPr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Celková vykázaná daň</w:t>
            </w:r>
          </w:p>
        </w:tc>
        <w:tc>
          <w:tcPr>
            <w:tcW w:w="924" w:type="pct"/>
            <w:vAlign w:val="center"/>
          </w:tcPr>
          <w:p w:rsidR="005439C6" w:rsidRPr="002E444B" w:rsidRDefault="005439C6" w:rsidP="00C74DD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439C6" w:rsidRPr="002E444B" w:rsidTr="00C440EB">
        <w:trPr>
          <w:cantSplit/>
          <w:trHeight w:val="80"/>
        </w:trPr>
        <w:tc>
          <w:tcPr>
            <w:tcW w:w="4076" w:type="pct"/>
            <w:vAlign w:val="center"/>
          </w:tcPr>
          <w:p w:rsidR="005439C6" w:rsidRPr="002E444B" w:rsidRDefault="005439C6" w:rsidP="006F7C7C">
            <w:pPr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924" w:type="pct"/>
            <w:vAlign w:val="center"/>
          </w:tcPr>
          <w:p w:rsidR="005439C6" w:rsidRPr="002E444B" w:rsidRDefault="005439C6" w:rsidP="002A2803">
            <w:pPr>
              <w:rPr>
                <w:sz w:val="18"/>
                <w:szCs w:val="18"/>
              </w:rPr>
            </w:pPr>
          </w:p>
        </w:tc>
      </w:tr>
      <w:tr w:rsidR="005439C6" w:rsidRPr="002E444B" w:rsidTr="00C440EB">
        <w:trPr>
          <w:cantSplit/>
        </w:trPr>
        <w:tc>
          <w:tcPr>
            <w:tcW w:w="4076" w:type="pct"/>
            <w:vAlign w:val="center"/>
          </w:tcPr>
          <w:p w:rsidR="005439C6" w:rsidRPr="002E444B" w:rsidRDefault="005439C6" w:rsidP="006F7C7C">
            <w:pPr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Efektívna sadzba dane</w:t>
            </w:r>
          </w:p>
        </w:tc>
        <w:tc>
          <w:tcPr>
            <w:tcW w:w="924" w:type="pct"/>
            <w:vAlign w:val="center"/>
          </w:tcPr>
          <w:p w:rsidR="005439C6" w:rsidRPr="002E444B" w:rsidRDefault="005439C6" w:rsidP="00C74DD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</w:t>
            </w:r>
            <w:r w:rsidRPr="002E444B">
              <w:rPr>
                <w:rFonts w:ascii="Arial" w:hAnsi="Arial" w:cs="Arial"/>
                <w:sz w:val="18"/>
                <w:szCs w:val="18"/>
              </w:rPr>
              <w:t>%</w:t>
            </w:r>
          </w:p>
        </w:tc>
      </w:tr>
    </w:tbl>
    <w:p w:rsidR="005439C6" w:rsidRPr="002E444B" w:rsidRDefault="005439C6" w:rsidP="00316173">
      <w:pPr>
        <w:rPr>
          <w:rFonts w:ascii="Arial" w:hAnsi="Arial" w:cs="Arial"/>
          <w:b/>
          <w:sz w:val="20"/>
          <w:szCs w:val="20"/>
        </w:rPr>
      </w:pPr>
    </w:p>
    <w:p w:rsidR="005439C6" w:rsidRDefault="005439C6" w:rsidP="00316173">
      <w:pPr>
        <w:rPr>
          <w:rFonts w:ascii="Arial" w:hAnsi="Arial" w:cs="Arial"/>
          <w:sz w:val="20"/>
          <w:szCs w:val="20"/>
        </w:rPr>
      </w:pPr>
    </w:p>
    <w:p w:rsidR="005439C6" w:rsidRPr="002E444B" w:rsidRDefault="005439C6" w:rsidP="00316173">
      <w:pPr>
        <w:rPr>
          <w:rFonts w:ascii="Arial" w:hAnsi="Arial" w:cs="Arial"/>
          <w:sz w:val="20"/>
          <w:szCs w:val="20"/>
        </w:rPr>
      </w:pPr>
    </w:p>
    <w:p w:rsidR="005439C6" w:rsidRPr="002E444B" w:rsidRDefault="005439C6" w:rsidP="00382148">
      <w:pPr>
        <w:pStyle w:val="Heading1"/>
        <w:numPr>
          <w:ilvl w:val="0"/>
          <w:numId w:val="0"/>
        </w:numPr>
        <w:ind w:left="419" w:hanging="419"/>
        <w:rPr>
          <w:rFonts w:ascii="Arial" w:hAnsi="Arial"/>
        </w:rPr>
      </w:pPr>
    </w:p>
    <w:p w:rsidR="005439C6" w:rsidRPr="002E444B" w:rsidRDefault="005439C6" w:rsidP="006F7C7C">
      <w:pPr>
        <w:pStyle w:val="Heading2"/>
        <w:rPr>
          <w:rFonts w:ascii="Arial" w:hAnsi="Arial"/>
        </w:rPr>
      </w:pPr>
      <w:r w:rsidRPr="002E444B">
        <w:rPr>
          <w:rFonts w:ascii="Arial" w:hAnsi="Arial"/>
        </w:rPr>
        <w:t>Prípadné ďalšie záväzky</w:t>
      </w:r>
    </w:p>
    <w:p w:rsidR="005439C6" w:rsidRPr="002E444B" w:rsidRDefault="005439C6" w:rsidP="00EC250D">
      <w:pPr>
        <w:pStyle w:val="odstavec"/>
      </w:pPr>
      <w:r>
        <w:t>Spoločnosť k 31. decembru 2014 neeviduje žiadne podmienené záväzky.</w:t>
      </w:r>
    </w:p>
    <w:p w:rsidR="005439C6" w:rsidRPr="002E444B" w:rsidRDefault="005439C6" w:rsidP="00EC250D">
      <w:pPr>
        <w:pStyle w:val="odstavec"/>
      </w:pPr>
    </w:p>
    <w:p w:rsidR="005439C6" w:rsidRPr="002E444B" w:rsidRDefault="005439C6" w:rsidP="00E01580">
      <w:pPr>
        <w:pStyle w:val="Heading1"/>
        <w:rPr>
          <w:rFonts w:ascii="Arial" w:hAnsi="Arial"/>
        </w:rPr>
      </w:pPr>
      <w:r w:rsidRPr="002E444B">
        <w:rPr>
          <w:rFonts w:ascii="Arial" w:hAnsi="Arial"/>
        </w:rPr>
        <w:t>SKUTOČNOSTI, KTORÉ NASTALI PO DNI, KU KTORÉMU SA ZOSTAVUJE ÚČTOVNÁ ZÁVIERKA, DO DŇA JEJ ZOSTAVENIA</w:t>
      </w:r>
    </w:p>
    <w:p w:rsidR="005439C6" w:rsidRPr="002E444B" w:rsidRDefault="005439C6" w:rsidP="00EC250D">
      <w:pPr>
        <w:pStyle w:val="odstavec"/>
      </w:pPr>
      <w:r w:rsidRPr="002E444B">
        <w:t xml:space="preserve">Po 31. decembri </w:t>
      </w:r>
      <w:r>
        <w:rPr>
          <w:iCs/>
          <w:color w:val="000000"/>
        </w:rPr>
        <w:t>2014</w:t>
      </w:r>
      <w:r w:rsidRPr="00C440EB">
        <w:rPr>
          <w:color w:val="000000"/>
        </w:rPr>
        <w:t xml:space="preserve"> nenastali</w:t>
      </w:r>
      <w:r w:rsidRPr="002E444B">
        <w:rPr>
          <w:i/>
          <w:color w:val="FF0000"/>
        </w:rPr>
        <w:t xml:space="preserve"> </w:t>
      </w:r>
      <w:r w:rsidRPr="002E444B">
        <w:t xml:space="preserve">také udalosti, ktoré by si vyžadovali zverejnenie alebo vykázanie v účtovnej závierke za rok </w:t>
      </w:r>
      <w:r>
        <w:t>2014.</w:t>
      </w:r>
    </w:p>
    <w:sectPr w:rsidR="005439C6" w:rsidRPr="002E444B" w:rsidSect="001A02BF">
      <w:headerReference w:type="default" r:id="rId7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439C6" w:rsidRDefault="005439C6">
      <w:r>
        <w:separator/>
      </w:r>
    </w:p>
  </w:endnote>
  <w:endnote w:type="continuationSeparator" w:id="0">
    <w:p w:rsidR="005439C6" w:rsidRDefault="005439C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439C6" w:rsidRDefault="005439C6">
      <w:r>
        <w:separator/>
      </w:r>
    </w:p>
  </w:footnote>
  <w:footnote w:type="continuationSeparator" w:id="0">
    <w:p w:rsidR="005439C6" w:rsidRDefault="005439C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439C6" w:rsidRPr="00980076" w:rsidRDefault="005439C6" w:rsidP="00980076">
    <w:pPr>
      <w:pStyle w:val="Header"/>
      <w:tabs>
        <w:tab w:val="clear" w:pos="4536"/>
        <w:tab w:val="clear" w:pos="9072"/>
        <w:tab w:val="right" w:pos="9701"/>
      </w:tabs>
      <w:ind w:right="-82"/>
      <w:rPr>
        <w:rFonts w:ascii="Arial" w:hAnsi="Arial" w:cs="Arial"/>
        <w:sz w:val="20"/>
        <w:szCs w:val="20"/>
      </w:rPr>
    </w:pPr>
    <w:r>
      <w:rPr>
        <w:rFonts w:ascii="Arial" w:hAnsi="Arial" w:cs="Arial"/>
        <w:color w:val="000000"/>
        <w:sz w:val="20"/>
        <w:szCs w:val="20"/>
      </w:rPr>
      <w:t>ROBERT DE IVETT, s.r.o.</w:t>
    </w:r>
    <w:r w:rsidRPr="00980076">
      <w:rPr>
        <w:rFonts w:ascii="Arial" w:hAnsi="Arial" w:cs="Arial"/>
        <w:sz w:val="20"/>
        <w:szCs w:val="20"/>
      </w:rPr>
      <w:t xml:space="preserve">  </w:t>
    </w:r>
    <w:r w:rsidRPr="00980076">
      <w:rPr>
        <w:rFonts w:ascii="Arial" w:hAnsi="Arial" w:cs="Arial"/>
        <w:sz w:val="20"/>
        <w:szCs w:val="20"/>
      </w:rPr>
      <w:tab/>
      <w:t xml:space="preserve">    </w:t>
    </w:r>
    <w:r w:rsidRPr="00980076">
      <w:rPr>
        <w:rStyle w:val="PageNumber"/>
        <w:rFonts w:ascii="Arial" w:hAnsi="Arial" w:cs="Arial"/>
        <w:sz w:val="18"/>
        <w:szCs w:val="18"/>
      </w:rPr>
      <w:fldChar w:fldCharType="begin"/>
    </w:r>
    <w:r w:rsidRPr="00980076">
      <w:rPr>
        <w:rStyle w:val="PageNumber"/>
        <w:rFonts w:ascii="Arial" w:hAnsi="Arial" w:cs="Arial"/>
        <w:sz w:val="18"/>
        <w:szCs w:val="18"/>
      </w:rPr>
      <w:instrText xml:space="preserve"> PAGE </w:instrText>
    </w:r>
    <w:r w:rsidRPr="00980076">
      <w:rPr>
        <w:rStyle w:val="PageNumber"/>
        <w:rFonts w:ascii="Arial" w:hAnsi="Arial" w:cs="Arial"/>
        <w:sz w:val="18"/>
        <w:szCs w:val="18"/>
      </w:rPr>
      <w:fldChar w:fldCharType="separate"/>
    </w:r>
    <w:r>
      <w:rPr>
        <w:rStyle w:val="PageNumber"/>
        <w:rFonts w:ascii="Arial" w:hAnsi="Arial" w:cs="Arial"/>
        <w:noProof/>
        <w:sz w:val="18"/>
        <w:szCs w:val="18"/>
      </w:rPr>
      <w:t>6</w:t>
    </w:r>
    <w:r w:rsidRPr="00980076">
      <w:rPr>
        <w:rStyle w:val="PageNumber"/>
        <w:rFonts w:ascii="Arial" w:hAnsi="Arial" w:cs="Arial"/>
        <w:sz w:val="18"/>
        <w:szCs w:val="18"/>
      </w:rPr>
      <w:fldChar w:fldCharType="end"/>
    </w:r>
  </w:p>
  <w:p w:rsidR="005439C6" w:rsidRDefault="005439C6" w:rsidP="00BB76BC">
    <w:pPr>
      <w:pStyle w:val="Header"/>
      <w:pBdr>
        <w:bottom w:val="single" w:sz="4" w:space="1" w:color="auto"/>
      </w:pBdr>
      <w:tabs>
        <w:tab w:val="clear" w:pos="9072"/>
      </w:tabs>
      <w:rPr>
        <w:rFonts w:ascii="Arial" w:hAnsi="Arial" w:cs="Arial"/>
        <w:sz w:val="20"/>
        <w:szCs w:val="20"/>
      </w:rPr>
    </w:pPr>
    <w:r w:rsidRPr="00980076">
      <w:rPr>
        <w:rFonts w:ascii="Arial" w:hAnsi="Arial" w:cs="Arial"/>
        <w:sz w:val="20"/>
        <w:szCs w:val="20"/>
      </w:rPr>
      <w:t xml:space="preserve">Poznámky k účtovnej závierke zostavenej k 31. decembru </w:t>
    </w:r>
    <w:r>
      <w:rPr>
        <w:rFonts w:ascii="Arial" w:hAnsi="Arial" w:cs="Arial"/>
        <w:sz w:val="20"/>
        <w:szCs w:val="20"/>
      </w:rPr>
      <w:t>2015</w:t>
    </w:r>
  </w:p>
  <w:p w:rsidR="005439C6" w:rsidRPr="00993C80" w:rsidRDefault="005439C6" w:rsidP="00BB76BC">
    <w:pPr>
      <w:pStyle w:val="Header"/>
      <w:pBdr>
        <w:bottom w:val="single" w:sz="4" w:space="1" w:color="auto"/>
      </w:pBdr>
      <w:tabs>
        <w:tab w:val="clear" w:pos="9072"/>
      </w:tabs>
      <w:rPr>
        <w:rFonts w:ascii="Arial" w:hAnsi="Arial" w:cs="Arial"/>
        <w:i/>
        <w:sz w:val="20"/>
        <w:szCs w:val="20"/>
      </w:rPr>
    </w:pPr>
    <w:r w:rsidRPr="00993C80">
      <w:rPr>
        <w:rFonts w:ascii="Arial" w:hAnsi="Arial" w:cs="Arial"/>
        <w:i/>
        <w:sz w:val="20"/>
        <w:szCs w:val="20"/>
      </w:rPr>
      <w:t>Poznámky Ú</w:t>
    </w:r>
    <w:r>
      <w:rPr>
        <w:rFonts w:ascii="Arial" w:hAnsi="Arial" w:cs="Arial"/>
        <w:i/>
        <w:sz w:val="20"/>
        <w:szCs w:val="20"/>
      </w:rPr>
      <w:t>č. MÚJ 3-01</w:t>
    </w:r>
    <w:r>
      <w:rPr>
        <w:rFonts w:ascii="Arial" w:hAnsi="Arial" w:cs="Arial"/>
        <w:i/>
        <w:sz w:val="20"/>
        <w:szCs w:val="20"/>
      </w:rPr>
      <w:tab/>
      <w:t xml:space="preserve">   IČO:  47214961     </w:t>
    </w:r>
    <w:r>
      <w:rPr>
        <w:rFonts w:ascii="Arial" w:hAnsi="Arial" w:cs="Arial"/>
        <w:i/>
        <w:sz w:val="20"/>
        <w:szCs w:val="20"/>
      </w:rPr>
      <w:tab/>
    </w:r>
    <w:r>
      <w:rPr>
        <w:rFonts w:ascii="Arial" w:hAnsi="Arial" w:cs="Arial"/>
        <w:i/>
        <w:sz w:val="20"/>
        <w:szCs w:val="20"/>
      </w:rPr>
      <w:tab/>
      <w:t>DIČ: 2023812736</w:t>
    </w:r>
  </w:p>
  <w:p w:rsidR="005439C6" w:rsidRDefault="005439C6">
    <w:pPr>
      <w:pStyle w:val="Header"/>
    </w:pPr>
  </w:p>
  <w:p w:rsidR="005439C6" w:rsidRDefault="005439C6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1"/>
    <w:multiLevelType w:val="singleLevel"/>
    <w:tmpl w:val="91AC0BA0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1">
    <w:nsid w:val="FFFFFF82"/>
    <w:multiLevelType w:val="singleLevel"/>
    <w:tmpl w:val="53ECF5CC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2">
    <w:nsid w:val="FFFFFF83"/>
    <w:multiLevelType w:val="singleLevel"/>
    <w:tmpl w:val="21D415FC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3">
    <w:nsid w:val="0576204F"/>
    <w:multiLevelType w:val="multilevel"/>
    <w:tmpl w:val="E120157C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4">
    <w:nsid w:val="06354194"/>
    <w:multiLevelType w:val="hybridMultilevel"/>
    <w:tmpl w:val="00F05286"/>
    <w:lvl w:ilvl="0" w:tplc="B5CABE32">
      <w:start w:val="5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0B4F0159"/>
    <w:multiLevelType w:val="hybridMultilevel"/>
    <w:tmpl w:val="4132AA90"/>
    <w:lvl w:ilvl="0" w:tplc="8710F396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  <w:rPr>
        <w:rFonts w:cs="Times New Roman"/>
      </w:rPr>
    </w:lvl>
  </w:abstractNum>
  <w:abstractNum w:abstractNumId="6">
    <w:nsid w:val="0C63722B"/>
    <w:multiLevelType w:val="hybridMultilevel"/>
    <w:tmpl w:val="48B6D378"/>
    <w:lvl w:ilvl="0" w:tplc="57D4CB3A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0D1A5382"/>
    <w:multiLevelType w:val="hybridMultilevel"/>
    <w:tmpl w:val="F3500982"/>
    <w:lvl w:ilvl="0" w:tplc="1E586974">
      <w:start w:val="1"/>
      <w:numFmt w:val="decimal"/>
      <w:lvlText w:val="7.4.%1"/>
      <w:lvlJc w:val="left"/>
      <w:pPr>
        <w:tabs>
          <w:tab w:val="num" w:pos="720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0EC24D4C"/>
    <w:multiLevelType w:val="hybridMultilevel"/>
    <w:tmpl w:val="B1FA570C"/>
    <w:lvl w:ilvl="0" w:tplc="D11820CC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  <w:rPr>
        <w:rFonts w:cs="Times New Roman"/>
      </w:rPr>
    </w:lvl>
  </w:abstractNum>
  <w:abstractNum w:abstractNumId="9">
    <w:nsid w:val="102D3E65"/>
    <w:multiLevelType w:val="hybridMultilevel"/>
    <w:tmpl w:val="D23AAA80"/>
    <w:lvl w:ilvl="0" w:tplc="2D7A2306">
      <w:start w:val="1"/>
      <w:numFmt w:val="decimal"/>
      <w:lvlText w:val="6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13DD2672"/>
    <w:multiLevelType w:val="hybridMultilevel"/>
    <w:tmpl w:val="2146C5BA"/>
    <w:lvl w:ilvl="0" w:tplc="E84895DC">
      <w:start w:val="1"/>
      <w:numFmt w:val="lowerLetter"/>
      <w:lvlText w:val="%1)"/>
      <w:lvlJc w:val="left"/>
      <w:pPr>
        <w:tabs>
          <w:tab w:val="num" w:pos="737"/>
        </w:tabs>
        <w:ind w:left="737" w:hanging="73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2CD5160D"/>
    <w:multiLevelType w:val="hybridMultilevel"/>
    <w:tmpl w:val="67A6B23A"/>
    <w:lvl w:ilvl="0" w:tplc="1AD01C8E">
      <w:start w:val="1"/>
      <w:numFmt w:val="decimal"/>
      <w:lvlText w:val="8.3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D77AFCE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AEEAFA9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2E88767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24CAB4C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CD2747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74127B7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135CF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4606B63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32E954D3"/>
    <w:multiLevelType w:val="multilevel"/>
    <w:tmpl w:val="0F4C3162"/>
    <w:lvl w:ilvl="0">
      <w:start w:val="1"/>
      <w:numFmt w:val="upperLetter"/>
      <w:pStyle w:val="Heading1"/>
      <w:lvlText w:val="%1."/>
      <w:lvlJc w:val="left"/>
      <w:pPr>
        <w:tabs>
          <w:tab w:val="num" w:pos="422"/>
        </w:tabs>
        <w:ind w:left="422" w:hanging="425"/>
      </w:pPr>
      <w:rPr>
        <w:rFonts w:cs="Times New Roman" w:hint="default"/>
      </w:rPr>
    </w:lvl>
    <w:lvl w:ilvl="1">
      <w:start w:val="1"/>
      <w:numFmt w:val="decimal"/>
      <w:pStyle w:val="Heading2"/>
      <w:lvlText w:val="%2."/>
      <w:lvlJc w:val="left"/>
      <w:pPr>
        <w:tabs>
          <w:tab w:val="num" w:pos="965"/>
        </w:tabs>
        <w:ind w:left="965" w:hanging="425"/>
      </w:pPr>
      <w:rPr>
        <w:rFonts w:cs="Times New Roman"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cs="Times New Roman" w:hint="default"/>
      </w:rPr>
    </w:lvl>
  </w:abstractNum>
  <w:abstractNum w:abstractNumId="13">
    <w:nsid w:val="34EA3A6B"/>
    <w:multiLevelType w:val="hybridMultilevel"/>
    <w:tmpl w:val="A0E4CBD2"/>
    <w:lvl w:ilvl="0" w:tplc="7952BFEA">
      <w:start w:val="1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BBCA90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C1A6928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37D691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7E088C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EFBA334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EA8296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57F6DE2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9727B5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>
    <w:nsid w:val="35385654"/>
    <w:multiLevelType w:val="hybridMultilevel"/>
    <w:tmpl w:val="939A06A0"/>
    <w:lvl w:ilvl="0" w:tplc="DBEC83C4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7E806F0"/>
    <w:multiLevelType w:val="hybridMultilevel"/>
    <w:tmpl w:val="B4F4A104"/>
    <w:lvl w:ilvl="0" w:tplc="672C89BC">
      <w:start w:val="1"/>
      <w:numFmt w:val="decimal"/>
      <w:lvlText w:val="11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6950792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5E42A33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DB16860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E87C5CE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867E1CF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442E04C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632FB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1A80D3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3AB567E1"/>
    <w:multiLevelType w:val="hybridMultilevel"/>
    <w:tmpl w:val="0658B382"/>
    <w:lvl w:ilvl="0" w:tplc="6FBC0D70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cs="Times New Roman"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>
    <w:nsid w:val="3C7046F6"/>
    <w:multiLevelType w:val="hybridMultilevel"/>
    <w:tmpl w:val="047207FE"/>
    <w:lvl w:ilvl="0" w:tplc="B2DE8694">
      <w:start w:val="1"/>
      <w:numFmt w:val="decimal"/>
      <w:lvlText w:val="9.2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44AA84F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FE04D7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DEFAA28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84FEA65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1140042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4B2A0A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CD4A330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EB20C2E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>
    <w:nsid w:val="407F0E87"/>
    <w:multiLevelType w:val="hybridMultilevel"/>
    <w:tmpl w:val="0C707636"/>
    <w:lvl w:ilvl="0" w:tplc="AF9ED922">
      <w:start w:val="1"/>
      <w:numFmt w:val="decimal"/>
      <w:pStyle w:val="Heading8"/>
      <w:lvlText w:val="%1."/>
      <w:lvlJc w:val="left"/>
      <w:pPr>
        <w:tabs>
          <w:tab w:val="num" w:pos="737"/>
        </w:tabs>
        <w:ind w:left="737" w:hanging="73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>
    <w:nsid w:val="410B7322"/>
    <w:multiLevelType w:val="multilevel"/>
    <w:tmpl w:val="FD706716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20">
    <w:nsid w:val="42A575B4"/>
    <w:multiLevelType w:val="hybridMultilevel"/>
    <w:tmpl w:val="B9D6FC10"/>
    <w:lvl w:ilvl="0" w:tplc="948C4E7C">
      <w:start w:val="1"/>
      <w:numFmt w:val="decimal"/>
      <w:lvlText w:val="8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>
    <w:nsid w:val="45201B2C"/>
    <w:multiLevelType w:val="hybridMultilevel"/>
    <w:tmpl w:val="895E5A80"/>
    <w:lvl w:ilvl="0" w:tplc="EDA441A2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>
    <w:nsid w:val="471C4A55"/>
    <w:multiLevelType w:val="hybridMultilevel"/>
    <w:tmpl w:val="BE820354"/>
    <w:lvl w:ilvl="0" w:tplc="1C22A828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9CFAC23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3F3C4AC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0DC4AE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832D36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C5303C8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6AE0779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2E36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5B3A4DA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>
    <w:nsid w:val="4A2C3E58"/>
    <w:multiLevelType w:val="hybridMultilevel"/>
    <w:tmpl w:val="C9320C3C"/>
    <w:lvl w:ilvl="0" w:tplc="6E42795C">
      <w:start w:val="1"/>
      <w:numFmt w:val="decimal"/>
      <w:lvlText w:val="10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>
    <w:nsid w:val="4B4C78C0"/>
    <w:multiLevelType w:val="hybridMultilevel"/>
    <w:tmpl w:val="756C2AB6"/>
    <w:lvl w:ilvl="0" w:tplc="331AC5C6">
      <w:start w:val="1"/>
      <w:numFmt w:val="decimal"/>
      <w:lvlText w:val="4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>
    <w:nsid w:val="4B6826EC"/>
    <w:multiLevelType w:val="hybridMultilevel"/>
    <w:tmpl w:val="C4846EA6"/>
    <w:lvl w:ilvl="0" w:tplc="ED6E2958">
      <w:start w:val="3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>
    <w:nsid w:val="5192117E"/>
    <w:multiLevelType w:val="hybridMultilevel"/>
    <w:tmpl w:val="821CF682"/>
    <w:lvl w:ilvl="0" w:tplc="67243C7A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8FFE7CE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64C4482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A4E0C9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8A437E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148EDD5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96D266B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CD8C210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470853D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>
    <w:nsid w:val="5301040B"/>
    <w:multiLevelType w:val="hybridMultilevel"/>
    <w:tmpl w:val="AE742368"/>
    <w:lvl w:ilvl="0" w:tplc="1A6C0948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>
    <w:nsid w:val="543667DB"/>
    <w:multiLevelType w:val="multilevel"/>
    <w:tmpl w:val="A050AAEE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cs="Times New Roman"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9">
    <w:nsid w:val="54563B57"/>
    <w:multiLevelType w:val="hybridMultilevel"/>
    <w:tmpl w:val="CB9213D6"/>
    <w:lvl w:ilvl="0" w:tplc="D2405970">
      <w:start w:val="1"/>
      <w:numFmt w:val="decimal"/>
      <w:lvlText w:val="2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>
    <w:nsid w:val="58E80D9E"/>
    <w:multiLevelType w:val="singleLevel"/>
    <w:tmpl w:val="12884C56"/>
    <w:lvl w:ilvl="0">
      <w:start w:val="12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</w:abstractNum>
  <w:abstractNum w:abstractNumId="31">
    <w:nsid w:val="5E3A1B90"/>
    <w:multiLevelType w:val="hybridMultilevel"/>
    <w:tmpl w:val="41060564"/>
    <w:lvl w:ilvl="0" w:tplc="4796BE22">
      <w:start w:val="1"/>
      <w:numFmt w:val="decimal"/>
      <w:lvlText w:val="7.3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D56C45A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1F36DBB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146CC26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5554FDE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7AF80B0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EE8E446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B90C8B5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74601D0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2">
    <w:nsid w:val="63881D07"/>
    <w:multiLevelType w:val="hybridMultilevel"/>
    <w:tmpl w:val="B7002EEE"/>
    <w:lvl w:ilvl="0" w:tplc="4A5E6814">
      <w:start w:val="1"/>
      <w:numFmt w:val="lowerRoman"/>
      <w:lvlText w:val="%1)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3">
    <w:nsid w:val="65D27E84"/>
    <w:multiLevelType w:val="singleLevel"/>
    <w:tmpl w:val="167876F8"/>
    <w:lvl w:ilvl="0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cs="Times New Roman" w:hint="default"/>
      </w:rPr>
    </w:lvl>
  </w:abstractNum>
  <w:abstractNum w:abstractNumId="34">
    <w:nsid w:val="66063AC2"/>
    <w:multiLevelType w:val="singleLevel"/>
    <w:tmpl w:val="DB68E8D2"/>
    <w:lvl w:ilvl="0">
      <w:start w:val="1"/>
      <w:numFmt w:val="decimal"/>
      <w:lvlText w:val="%1."/>
      <w:lvlJc w:val="right"/>
      <w:pPr>
        <w:tabs>
          <w:tab w:val="num" w:pos="567"/>
        </w:tabs>
        <w:ind w:left="567" w:hanging="397"/>
      </w:pPr>
      <w:rPr>
        <w:rFonts w:cs="Times New Roman" w:hint="default"/>
      </w:rPr>
    </w:lvl>
  </w:abstractNum>
  <w:abstractNum w:abstractNumId="35">
    <w:nsid w:val="66701978"/>
    <w:multiLevelType w:val="hybridMultilevel"/>
    <w:tmpl w:val="93DCE3CC"/>
    <w:lvl w:ilvl="0" w:tplc="4FE43A2A">
      <w:start w:val="1"/>
      <w:numFmt w:val="decimal"/>
      <w:lvlText w:val="3.2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6">
    <w:nsid w:val="6706157C"/>
    <w:multiLevelType w:val="hybridMultilevel"/>
    <w:tmpl w:val="B1C8CA70"/>
    <w:lvl w:ilvl="0" w:tplc="FFFFFFFF">
      <w:start w:val="1"/>
      <w:numFmt w:val="decimal"/>
      <w:lvlText w:val="8.2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>
    <w:nsid w:val="67294A29"/>
    <w:multiLevelType w:val="hybridMultilevel"/>
    <w:tmpl w:val="807EFCC6"/>
    <w:lvl w:ilvl="0" w:tplc="A598683A">
      <w:start w:val="1"/>
      <w:numFmt w:val="decimal"/>
      <w:lvlText w:val="%1."/>
      <w:lvlJc w:val="left"/>
      <w:pPr>
        <w:tabs>
          <w:tab w:val="num" w:pos="737"/>
        </w:tabs>
        <w:ind w:left="737" w:hanging="737"/>
      </w:pPr>
      <w:rPr>
        <w:rFonts w:cs="Times New Roman" w:hint="default"/>
      </w:rPr>
    </w:lvl>
    <w:lvl w:ilvl="1" w:tplc="D430E6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7244028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2D3CC4B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98AC7BB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ACA4C24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9E8CE60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388F37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E8FEED1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8">
    <w:nsid w:val="687940AB"/>
    <w:multiLevelType w:val="hybridMultilevel"/>
    <w:tmpl w:val="67885438"/>
    <w:lvl w:ilvl="0" w:tplc="105C1F86">
      <w:start w:val="1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C778BFA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97B8E86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C124F7A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8A8EFD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1068B22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E6F62FB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2C74B20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D79646A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9">
    <w:nsid w:val="6A964201"/>
    <w:multiLevelType w:val="hybridMultilevel"/>
    <w:tmpl w:val="AF1E96D2"/>
    <w:lvl w:ilvl="0" w:tplc="032E42C6">
      <w:start w:val="1"/>
      <w:numFmt w:val="decimal"/>
      <w:lvlText w:val="3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37C00D0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39DC169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25C2D1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68FE4EA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D8E2146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BE84690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87D8D11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C64A80B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0">
    <w:nsid w:val="6D396361"/>
    <w:multiLevelType w:val="hybridMultilevel"/>
    <w:tmpl w:val="8EEC96BE"/>
    <w:lvl w:ilvl="0" w:tplc="507E5918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cs="Times New Roman" w:hint="default"/>
      </w:rPr>
    </w:lvl>
    <w:lvl w:ilvl="1" w:tplc="259EA40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1">
    <w:nsid w:val="74E65AB4"/>
    <w:multiLevelType w:val="hybridMultilevel"/>
    <w:tmpl w:val="E55459BC"/>
    <w:lvl w:ilvl="0" w:tplc="C9DA67AC">
      <w:start w:val="1"/>
      <w:numFmt w:val="decimal"/>
      <w:lvlText w:val="3.3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2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2"/>
  </w:num>
  <w:num w:numId="5">
    <w:abstractNumId w:val="1"/>
  </w:num>
  <w:num w:numId="6">
    <w:abstractNumId w:val="0"/>
  </w:num>
  <w:num w:numId="7">
    <w:abstractNumId w:val="2"/>
  </w:num>
  <w:num w:numId="8">
    <w:abstractNumId w:val="1"/>
  </w:num>
  <w:num w:numId="9">
    <w:abstractNumId w:val="0"/>
  </w:num>
  <w:num w:numId="10">
    <w:abstractNumId w:val="2"/>
  </w:num>
  <w:num w:numId="11">
    <w:abstractNumId w:val="1"/>
  </w:num>
  <w:num w:numId="12">
    <w:abstractNumId w:val="0"/>
  </w:num>
  <w:num w:numId="13">
    <w:abstractNumId w:val="12"/>
  </w:num>
  <w:num w:numId="14">
    <w:abstractNumId w:val="42"/>
  </w:num>
  <w:num w:numId="15">
    <w:abstractNumId w:val="16"/>
  </w:num>
  <w:num w:numId="16">
    <w:abstractNumId w:val="29"/>
  </w:num>
  <w:num w:numId="17">
    <w:abstractNumId w:val="32"/>
  </w:num>
  <w:num w:numId="18">
    <w:abstractNumId w:val="39"/>
  </w:num>
  <w:num w:numId="19">
    <w:abstractNumId w:val="41"/>
  </w:num>
  <w:num w:numId="20">
    <w:abstractNumId w:val="35"/>
  </w:num>
  <w:num w:numId="21">
    <w:abstractNumId w:val="24"/>
  </w:num>
  <w:num w:numId="22">
    <w:abstractNumId w:val="22"/>
  </w:num>
  <w:num w:numId="23">
    <w:abstractNumId w:val="9"/>
  </w:num>
  <w:num w:numId="24">
    <w:abstractNumId w:val="13"/>
  </w:num>
  <w:num w:numId="25">
    <w:abstractNumId w:val="27"/>
  </w:num>
  <w:num w:numId="26">
    <w:abstractNumId w:val="31"/>
  </w:num>
  <w:num w:numId="27">
    <w:abstractNumId w:val="7"/>
  </w:num>
  <w:num w:numId="28">
    <w:abstractNumId w:val="40"/>
  </w:num>
  <w:num w:numId="29">
    <w:abstractNumId w:val="4"/>
  </w:num>
  <w:num w:numId="30">
    <w:abstractNumId w:val="20"/>
  </w:num>
  <w:num w:numId="31">
    <w:abstractNumId w:val="36"/>
  </w:num>
  <w:num w:numId="32">
    <w:abstractNumId w:val="11"/>
  </w:num>
  <w:num w:numId="33">
    <w:abstractNumId w:val="38"/>
  </w:num>
  <w:num w:numId="34">
    <w:abstractNumId w:val="17"/>
  </w:num>
  <w:num w:numId="35">
    <w:abstractNumId w:val="25"/>
  </w:num>
  <w:num w:numId="36">
    <w:abstractNumId w:val="23"/>
  </w:num>
  <w:num w:numId="37">
    <w:abstractNumId w:val="15"/>
  </w:num>
  <w:num w:numId="38">
    <w:abstractNumId w:val="6"/>
  </w:num>
  <w:num w:numId="39">
    <w:abstractNumId w:val="26"/>
  </w:num>
  <w:num w:numId="40">
    <w:abstractNumId w:val="34"/>
  </w:num>
  <w:num w:numId="41">
    <w:abstractNumId w:val="33"/>
  </w:num>
  <w:num w:numId="42">
    <w:abstractNumId w:val="21"/>
  </w:num>
  <w:num w:numId="43">
    <w:abstractNumId w:val="30"/>
  </w:num>
  <w:num w:numId="44">
    <w:abstractNumId w:val="10"/>
  </w:num>
  <w:num w:numId="45">
    <w:abstractNumId w:val="37"/>
  </w:num>
  <w:num w:numId="46">
    <w:abstractNumId w:val="18"/>
  </w:num>
  <w:num w:numId="47">
    <w:abstractNumId w:val="19"/>
  </w:num>
  <w:num w:numId="48">
    <w:abstractNumId w:val="3"/>
  </w:num>
  <w:num w:numId="49">
    <w:abstractNumId w:val="28"/>
  </w:num>
  <w:num w:numId="50">
    <w:abstractNumId w:val="5"/>
  </w:num>
  <w:num w:numId="51">
    <w:abstractNumId w:val="8"/>
  </w:num>
  <w:num w:numId="52">
    <w:abstractNumId w:val="14"/>
  </w:num>
  <w:num w:numId="53">
    <w:abstractNumId w:val="16"/>
  </w:num>
  <w:numIdMacAtCleanup w:val="3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85729"/>
    <w:rsid w:val="000031B2"/>
    <w:rsid w:val="00003D81"/>
    <w:rsid w:val="00007F8F"/>
    <w:rsid w:val="00015744"/>
    <w:rsid w:val="00027503"/>
    <w:rsid w:val="00032A7A"/>
    <w:rsid w:val="00036E89"/>
    <w:rsid w:val="00041C17"/>
    <w:rsid w:val="0005509D"/>
    <w:rsid w:val="00057321"/>
    <w:rsid w:val="00066BEF"/>
    <w:rsid w:val="00074E7B"/>
    <w:rsid w:val="000828EF"/>
    <w:rsid w:val="00085C9A"/>
    <w:rsid w:val="00092A6F"/>
    <w:rsid w:val="00094854"/>
    <w:rsid w:val="000B2ED1"/>
    <w:rsid w:val="000C1658"/>
    <w:rsid w:val="000C4682"/>
    <w:rsid w:val="000C771F"/>
    <w:rsid w:val="000D1289"/>
    <w:rsid w:val="000E1F98"/>
    <w:rsid w:val="000F0B77"/>
    <w:rsid w:val="000F450C"/>
    <w:rsid w:val="000F5A6B"/>
    <w:rsid w:val="00111C04"/>
    <w:rsid w:val="0011375B"/>
    <w:rsid w:val="00114262"/>
    <w:rsid w:val="00114937"/>
    <w:rsid w:val="00115694"/>
    <w:rsid w:val="001161B8"/>
    <w:rsid w:val="0011737F"/>
    <w:rsid w:val="00122C5E"/>
    <w:rsid w:val="00125CCD"/>
    <w:rsid w:val="0014348E"/>
    <w:rsid w:val="00144AF6"/>
    <w:rsid w:val="00155E90"/>
    <w:rsid w:val="00156FBE"/>
    <w:rsid w:val="001574DF"/>
    <w:rsid w:val="0016039B"/>
    <w:rsid w:val="001657DB"/>
    <w:rsid w:val="00166ACB"/>
    <w:rsid w:val="00175DCE"/>
    <w:rsid w:val="00176BAF"/>
    <w:rsid w:val="00180B2A"/>
    <w:rsid w:val="001879D7"/>
    <w:rsid w:val="001955E5"/>
    <w:rsid w:val="001A0243"/>
    <w:rsid w:val="001A02BF"/>
    <w:rsid w:val="001A3A60"/>
    <w:rsid w:val="001A4557"/>
    <w:rsid w:val="001B71A2"/>
    <w:rsid w:val="001C27E4"/>
    <w:rsid w:val="001C4DBB"/>
    <w:rsid w:val="001D0E02"/>
    <w:rsid w:val="001D3439"/>
    <w:rsid w:val="001E552C"/>
    <w:rsid w:val="001E7A77"/>
    <w:rsid w:val="001F17BA"/>
    <w:rsid w:val="001F2618"/>
    <w:rsid w:val="001F536A"/>
    <w:rsid w:val="001F74C9"/>
    <w:rsid w:val="002002E4"/>
    <w:rsid w:val="00202611"/>
    <w:rsid w:val="0020476C"/>
    <w:rsid w:val="0020573C"/>
    <w:rsid w:val="0021501F"/>
    <w:rsid w:val="00217E39"/>
    <w:rsid w:val="00220AAE"/>
    <w:rsid w:val="00220B20"/>
    <w:rsid w:val="00224B7F"/>
    <w:rsid w:val="0023074B"/>
    <w:rsid w:val="00242B02"/>
    <w:rsid w:val="002433FE"/>
    <w:rsid w:val="0024408C"/>
    <w:rsid w:val="00247936"/>
    <w:rsid w:val="00263B75"/>
    <w:rsid w:val="002709B1"/>
    <w:rsid w:val="00281EAF"/>
    <w:rsid w:val="00283F02"/>
    <w:rsid w:val="00290018"/>
    <w:rsid w:val="00291F97"/>
    <w:rsid w:val="00295A1C"/>
    <w:rsid w:val="0029783C"/>
    <w:rsid w:val="00297DB7"/>
    <w:rsid w:val="00297F73"/>
    <w:rsid w:val="002A1ABE"/>
    <w:rsid w:val="002A2803"/>
    <w:rsid w:val="002A4CE6"/>
    <w:rsid w:val="002A57F3"/>
    <w:rsid w:val="002B1504"/>
    <w:rsid w:val="002B23F1"/>
    <w:rsid w:val="002B6B23"/>
    <w:rsid w:val="002B6BFA"/>
    <w:rsid w:val="002C31A8"/>
    <w:rsid w:val="002C44E0"/>
    <w:rsid w:val="002C604E"/>
    <w:rsid w:val="002D123E"/>
    <w:rsid w:val="002D5E54"/>
    <w:rsid w:val="002E22A7"/>
    <w:rsid w:val="002E444B"/>
    <w:rsid w:val="002E5313"/>
    <w:rsid w:val="002F50AE"/>
    <w:rsid w:val="00303172"/>
    <w:rsid w:val="00304575"/>
    <w:rsid w:val="003104D1"/>
    <w:rsid w:val="00312289"/>
    <w:rsid w:val="00312613"/>
    <w:rsid w:val="00312D59"/>
    <w:rsid w:val="003139A1"/>
    <w:rsid w:val="00314E35"/>
    <w:rsid w:val="00316173"/>
    <w:rsid w:val="00317A7F"/>
    <w:rsid w:val="003229CD"/>
    <w:rsid w:val="00325FC5"/>
    <w:rsid w:val="0033388F"/>
    <w:rsid w:val="00353B4B"/>
    <w:rsid w:val="0035558D"/>
    <w:rsid w:val="00367F4B"/>
    <w:rsid w:val="0037086B"/>
    <w:rsid w:val="003717C9"/>
    <w:rsid w:val="003717FB"/>
    <w:rsid w:val="00382148"/>
    <w:rsid w:val="00391AB4"/>
    <w:rsid w:val="003929A2"/>
    <w:rsid w:val="0039783E"/>
    <w:rsid w:val="003A26B3"/>
    <w:rsid w:val="003A359E"/>
    <w:rsid w:val="003A3E68"/>
    <w:rsid w:val="003A6746"/>
    <w:rsid w:val="003A7D29"/>
    <w:rsid w:val="003B1326"/>
    <w:rsid w:val="003B44C8"/>
    <w:rsid w:val="003B4D78"/>
    <w:rsid w:val="003C492A"/>
    <w:rsid w:val="003C593B"/>
    <w:rsid w:val="003C7AA4"/>
    <w:rsid w:val="003D073B"/>
    <w:rsid w:val="003E1D08"/>
    <w:rsid w:val="003F13A7"/>
    <w:rsid w:val="0040286B"/>
    <w:rsid w:val="00406E94"/>
    <w:rsid w:val="00413038"/>
    <w:rsid w:val="00416BD7"/>
    <w:rsid w:val="00420AC7"/>
    <w:rsid w:val="00426E35"/>
    <w:rsid w:val="00435073"/>
    <w:rsid w:val="004367C4"/>
    <w:rsid w:val="00437841"/>
    <w:rsid w:val="004408AC"/>
    <w:rsid w:val="004420AF"/>
    <w:rsid w:val="00444280"/>
    <w:rsid w:val="004504CB"/>
    <w:rsid w:val="00462C24"/>
    <w:rsid w:val="0046459F"/>
    <w:rsid w:val="00464E48"/>
    <w:rsid w:val="00473930"/>
    <w:rsid w:val="00481984"/>
    <w:rsid w:val="00484770"/>
    <w:rsid w:val="00491E55"/>
    <w:rsid w:val="00492967"/>
    <w:rsid w:val="00492979"/>
    <w:rsid w:val="00495757"/>
    <w:rsid w:val="004B1918"/>
    <w:rsid w:val="004B6E87"/>
    <w:rsid w:val="004C2EC5"/>
    <w:rsid w:val="004C5BA7"/>
    <w:rsid w:val="004C65A2"/>
    <w:rsid w:val="004D1F7F"/>
    <w:rsid w:val="004D3DFA"/>
    <w:rsid w:val="004D7702"/>
    <w:rsid w:val="004E1D8C"/>
    <w:rsid w:val="004E5707"/>
    <w:rsid w:val="004E5B52"/>
    <w:rsid w:val="004E7349"/>
    <w:rsid w:val="004F0A18"/>
    <w:rsid w:val="004F5A38"/>
    <w:rsid w:val="004F664C"/>
    <w:rsid w:val="004F6BF9"/>
    <w:rsid w:val="005168AA"/>
    <w:rsid w:val="00517032"/>
    <w:rsid w:val="00517626"/>
    <w:rsid w:val="00523395"/>
    <w:rsid w:val="00534A53"/>
    <w:rsid w:val="00541011"/>
    <w:rsid w:val="005439C6"/>
    <w:rsid w:val="005441F4"/>
    <w:rsid w:val="00545715"/>
    <w:rsid w:val="005464E8"/>
    <w:rsid w:val="00556518"/>
    <w:rsid w:val="00563405"/>
    <w:rsid w:val="00575F0D"/>
    <w:rsid w:val="005779E3"/>
    <w:rsid w:val="00581D09"/>
    <w:rsid w:val="00582640"/>
    <w:rsid w:val="00583DE1"/>
    <w:rsid w:val="00584BDD"/>
    <w:rsid w:val="00586C3F"/>
    <w:rsid w:val="00590E4D"/>
    <w:rsid w:val="005937CE"/>
    <w:rsid w:val="00594ADE"/>
    <w:rsid w:val="005952C2"/>
    <w:rsid w:val="0059538F"/>
    <w:rsid w:val="005A5C0C"/>
    <w:rsid w:val="005B0A65"/>
    <w:rsid w:val="005B4058"/>
    <w:rsid w:val="005B4CC2"/>
    <w:rsid w:val="005B6492"/>
    <w:rsid w:val="005C39C1"/>
    <w:rsid w:val="005C675B"/>
    <w:rsid w:val="005D050A"/>
    <w:rsid w:val="005D1A47"/>
    <w:rsid w:val="005D36E9"/>
    <w:rsid w:val="005D49D8"/>
    <w:rsid w:val="005D6297"/>
    <w:rsid w:val="005E0CBE"/>
    <w:rsid w:val="005E7B4F"/>
    <w:rsid w:val="005F377D"/>
    <w:rsid w:val="005F7266"/>
    <w:rsid w:val="00604F01"/>
    <w:rsid w:val="00611071"/>
    <w:rsid w:val="00613097"/>
    <w:rsid w:val="006135EA"/>
    <w:rsid w:val="0062158C"/>
    <w:rsid w:val="0062311A"/>
    <w:rsid w:val="00644005"/>
    <w:rsid w:val="00647209"/>
    <w:rsid w:val="006477D3"/>
    <w:rsid w:val="006578CB"/>
    <w:rsid w:val="0066324E"/>
    <w:rsid w:val="00665AA5"/>
    <w:rsid w:val="00671D46"/>
    <w:rsid w:val="006774DA"/>
    <w:rsid w:val="00680005"/>
    <w:rsid w:val="00683A77"/>
    <w:rsid w:val="00685746"/>
    <w:rsid w:val="00693428"/>
    <w:rsid w:val="006A14AA"/>
    <w:rsid w:val="006A3A0C"/>
    <w:rsid w:val="006C3A49"/>
    <w:rsid w:val="006C55CB"/>
    <w:rsid w:val="006C576B"/>
    <w:rsid w:val="006D5184"/>
    <w:rsid w:val="006E505B"/>
    <w:rsid w:val="006E57AB"/>
    <w:rsid w:val="006E7D75"/>
    <w:rsid w:val="006F17D9"/>
    <w:rsid w:val="006F5278"/>
    <w:rsid w:val="006F5692"/>
    <w:rsid w:val="006F7C7C"/>
    <w:rsid w:val="00701C8A"/>
    <w:rsid w:val="0070362D"/>
    <w:rsid w:val="0070644C"/>
    <w:rsid w:val="00716667"/>
    <w:rsid w:val="00717AC3"/>
    <w:rsid w:val="00721003"/>
    <w:rsid w:val="00721FF2"/>
    <w:rsid w:val="00722D52"/>
    <w:rsid w:val="00727B6D"/>
    <w:rsid w:val="00732D89"/>
    <w:rsid w:val="007345D9"/>
    <w:rsid w:val="00741459"/>
    <w:rsid w:val="007439C1"/>
    <w:rsid w:val="007554E2"/>
    <w:rsid w:val="007561BE"/>
    <w:rsid w:val="00757BFF"/>
    <w:rsid w:val="00760810"/>
    <w:rsid w:val="00760F82"/>
    <w:rsid w:val="00763C71"/>
    <w:rsid w:val="00765D96"/>
    <w:rsid w:val="007745AE"/>
    <w:rsid w:val="00774C1A"/>
    <w:rsid w:val="00774E94"/>
    <w:rsid w:val="0077550D"/>
    <w:rsid w:val="00785779"/>
    <w:rsid w:val="00790655"/>
    <w:rsid w:val="007A5C93"/>
    <w:rsid w:val="007C01CE"/>
    <w:rsid w:val="007C2FE9"/>
    <w:rsid w:val="007C6250"/>
    <w:rsid w:val="007D3951"/>
    <w:rsid w:val="007D766E"/>
    <w:rsid w:val="007E2786"/>
    <w:rsid w:val="007E421F"/>
    <w:rsid w:val="007E5C88"/>
    <w:rsid w:val="007E60E8"/>
    <w:rsid w:val="00800F74"/>
    <w:rsid w:val="0080334D"/>
    <w:rsid w:val="00803848"/>
    <w:rsid w:val="00803AA4"/>
    <w:rsid w:val="00805527"/>
    <w:rsid w:val="00806179"/>
    <w:rsid w:val="00810C39"/>
    <w:rsid w:val="00811468"/>
    <w:rsid w:val="008167DE"/>
    <w:rsid w:val="00817F92"/>
    <w:rsid w:val="00824EAF"/>
    <w:rsid w:val="0082610F"/>
    <w:rsid w:val="00830EE6"/>
    <w:rsid w:val="00836B38"/>
    <w:rsid w:val="00852564"/>
    <w:rsid w:val="00860198"/>
    <w:rsid w:val="0086239F"/>
    <w:rsid w:val="00874FBA"/>
    <w:rsid w:val="00897A48"/>
    <w:rsid w:val="008A17B2"/>
    <w:rsid w:val="008A3240"/>
    <w:rsid w:val="008A3918"/>
    <w:rsid w:val="008B12BA"/>
    <w:rsid w:val="008B16D7"/>
    <w:rsid w:val="008B1B05"/>
    <w:rsid w:val="008B68F4"/>
    <w:rsid w:val="008C6D8F"/>
    <w:rsid w:val="008C7E86"/>
    <w:rsid w:val="008D7A91"/>
    <w:rsid w:val="008E538E"/>
    <w:rsid w:val="00900CB6"/>
    <w:rsid w:val="0090780E"/>
    <w:rsid w:val="00923E9C"/>
    <w:rsid w:val="00924DB3"/>
    <w:rsid w:val="00927D23"/>
    <w:rsid w:val="00930056"/>
    <w:rsid w:val="009353D5"/>
    <w:rsid w:val="0093705A"/>
    <w:rsid w:val="00940198"/>
    <w:rsid w:val="00945628"/>
    <w:rsid w:val="009527BC"/>
    <w:rsid w:val="00953DFA"/>
    <w:rsid w:val="00956C06"/>
    <w:rsid w:val="00967689"/>
    <w:rsid w:val="00970E69"/>
    <w:rsid w:val="0097440B"/>
    <w:rsid w:val="009769DE"/>
    <w:rsid w:val="00980076"/>
    <w:rsid w:val="00983B9F"/>
    <w:rsid w:val="009849AF"/>
    <w:rsid w:val="00984AC1"/>
    <w:rsid w:val="0099227F"/>
    <w:rsid w:val="00993C80"/>
    <w:rsid w:val="0099710E"/>
    <w:rsid w:val="00997881"/>
    <w:rsid w:val="009B288D"/>
    <w:rsid w:val="009B3423"/>
    <w:rsid w:val="009B4309"/>
    <w:rsid w:val="009B7336"/>
    <w:rsid w:val="009B7556"/>
    <w:rsid w:val="009C2672"/>
    <w:rsid w:val="009C7145"/>
    <w:rsid w:val="009D5835"/>
    <w:rsid w:val="009E23F8"/>
    <w:rsid w:val="009E532B"/>
    <w:rsid w:val="009F271E"/>
    <w:rsid w:val="009F3200"/>
    <w:rsid w:val="009F40C0"/>
    <w:rsid w:val="009F5D13"/>
    <w:rsid w:val="00A02131"/>
    <w:rsid w:val="00A02B4E"/>
    <w:rsid w:val="00A10AF9"/>
    <w:rsid w:val="00A11D0A"/>
    <w:rsid w:val="00A11F4B"/>
    <w:rsid w:val="00A15B78"/>
    <w:rsid w:val="00A21F39"/>
    <w:rsid w:val="00A226D3"/>
    <w:rsid w:val="00A358C7"/>
    <w:rsid w:val="00A40EF5"/>
    <w:rsid w:val="00A436CE"/>
    <w:rsid w:val="00A46B6F"/>
    <w:rsid w:val="00A4781B"/>
    <w:rsid w:val="00A51333"/>
    <w:rsid w:val="00A53D83"/>
    <w:rsid w:val="00A54AF7"/>
    <w:rsid w:val="00A57B1F"/>
    <w:rsid w:val="00A6047B"/>
    <w:rsid w:val="00A6145A"/>
    <w:rsid w:val="00A703B4"/>
    <w:rsid w:val="00A7089D"/>
    <w:rsid w:val="00A7647C"/>
    <w:rsid w:val="00A8019C"/>
    <w:rsid w:val="00A91EE8"/>
    <w:rsid w:val="00A949AC"/>
    <w:rsid w:val="00A969D5"/>
    <w:rsid w:val="00A97BAB"/>
    <w:rsid w:val="00AA2BE0"/>
    <w:rsid w:val="00AA3182"/>
    <w:rsid w:val="00AA3FB9"/>
    <w:rsid w:val="00AA7D77"/>
    <w:rsid w:val="00AC117B"/>
    <w:rsid w:val="00AC2CFD"/>
    <w:rsid w:val="00AC7372"/>
    <w:rsid w:val="00AE037B"/>
    <w:rsid w:val="00AE6435"/>
    <w:rsid w:val="00AF777A"/>
    <w:rsid w:val="00B0184F"/>
    <w:rsid w:val="00B1445D"/>
    <w:rsid w:val="00B15F9D"/>
    <w:rsid w:val="00B23C66"/>
    <w:rsid w:val="00B335FE"/>
    <w:rsid w:val="00B379EE"/>
    <w:rsid w:val="00B37A57"/>
    <w:rsid w:val="00B4047A"/>
    <w:rsid w:val="00B41A23"/>
    <w:rsid w:val="00B43593"/>
    <w:rsid w:val="00B438F3"/>
    <w:rsid w:val="00B54EAC"/>
    <w:rsid w:val="00B609A3"/>
    <w:rsid w:val="00B61985"/>
    <w:rsid w:val="00B61AE6"/>
    <w:rsid w:val="00B64714"/>
    <w:rsid w:val="00B702E1"/>
    <w:rsid w:val="00B75E73"/>
    <w:rsid w:val="00B90E35"/>
    <w:rsid w:val="00B924FF"/>
    <w:rsid w:val="00BA239E"/>
    <w:rsid w:val="00BA5207"/>
    <w:rsid w:val="00BA6699"/>
    <w:rsid w:val="00BB6A46"/>
    <w:rsid w:val="00BB6EC2"/>
    <w:rsid w:val="00BB76BC"/>
    <w:rsid w:val="00BC2A59"/>
    <w:rsid w:val="00BC4E11"/>
    <w:rsid w:val="00BE5B05"/>
    <w:rsid w:val="00BE6233"/>
    <w:rsid w:val="00C00565"/>
    <w:rsid w:val="00C020F2"/>
    <w:rsid w:val="00C02BF2"/>
    <w:rsid w:val="00C041F3"/>
    <w:rsid w:val="00C0646D"/>
    <w:rsid w:val="00C14955"/>
    <w:rsid w:val="00C20622"/>
    <w:rsid w:val="00C27B91"/>
    <w:rsid w:val="00C30C6F"/>
    <w:rsid w:val="00C32ADE"/>
    <w:rsid w:val="00C33454"/>
    <w:rsid w:val="00C3763D"/>
    <w:rsid w:val="00C41E40"/>
    <w:rsid w:val="00C42D18"/>
    <w:rsid w:val="00C440EB"/>
    <w:rsid w:val="00C47204"/>
    <w:rsid w:val="00C5156F"/>
    <w:rsid w:val="00C55486"/>
    <w:rsid w:val="00C56C7A"/>
    <w:rsid w:val="00C572DA"/>
    <w:rsid w:val="00C60666"/>
    <w:rsid w:val="00C662BA"/>
    <w:rsid w:val="00C723D4"/>
    <w:rsid w:val="00C725FD"/>
    <w:rsid w:val="00C742A0"/>
    <w:rsid w:val="00C748FE"/>
    <w:rsid w:val="00C74DDA"/>
    <w:rsid w:val="00C75D6C"/>
    <w:rsid w:val="00C77F66"/>
    <w:rsid w:val="00C80F51"/>
    <w:rsid w:val="00C87967"/>
    <w:rsid w:val="00C92B23"/>
    <w:rsid w:val="00CA33D3"/>
    <w:rsid w:val="00CA417F"/>
    <w:rsid w:val="00CA58BD"/>
    <w:rsid w:val="00CB3143"/>
    <w:rsid w:val="00CB4BFD"/>
    <w:rsid w:val="00CC3F15"/>
    <w:rsid w:val="00CC566E"/>
    <w:rsid w:val="00CD4BA1"/>
    <w:rsid w:val="00CD50C2"/>
    <w:rsid w:val="00CD5EAE"/>
    <w:rsid w:val="00CD79DA"/>
    <w:rsid w:val="00CE3DF5"/>
    <w:rsid w:val="00CE4E95"/>
    <w:rsid w:val="00CE62F8"/>
    <w:rsid w:val="00CF25AC"/>
    <w:rsid w:val="00CF2ED3"/>
    <w:rsid w:val="00CF7510"/>
    <w:rsid w:val="00CF7828"/>
    <w:rsid w:val="00D01FC5"/>
    <w:rsid w:val="00D05204"/>
    <w:rsid w:val="00D06794"/>
    <w:rsid w:val="00D14B83"/>
    <w:rsid w:val="00D15956"/>
    <w:rsid w:val="00D164FB"/>
    <w:rsid w:val="00D215F7"/>
    <w:rsid w:val="00D24C7E"/>
    <w:rsid w:val="00D25C63"/>
    <w:rsid w:val="00D46618"/>
    <w:rsid w:val="00D51856"/>
    <w:rsid w:val="00D51ADC"/>
    <w:rsid w:val="00D70791"/>
    <w:rsid w:val="00D74584"/>
    <w:rsid w:val="00D758DB"/>
    <w:rsid w:val="00D8555A"/>
    <w:rsid w:val="00D87B74"/>
    <w:rsid w:val="00D92929"/>
    <w:rsid w:val="00D96E5A"/>
    <w:rsid w:val="00DA46F9"/>
    <w:rsid w:val="00DB1157"/>
    <w:rsid w:val="00DB3CA5"/>
    <w:rsid w:val="00DC7CA7"/>
    <w:rsid w:val="00DD1079"/>
    <w:rsid w:val="00DD5F18"/>
    <w:rsid w:val="00DE0742"/>
    <w:rsid w:val="00DE1A9B"/>
    <w:rsid w:val="00DE2AF3"/>
    <w:rsid w:val="00DE44E5"/>
    <w:rsid w:val="00DE4864"/>
    <w:rsid w:val="00DF1F65"/>
    <w:rsid w:val="00E01580"/>
    <w:rsid w:val="00E0245F"/>
    <w:rsid w:val="00E10097"/>
    <w:rsid w:val="00E13ED8"/>
    <w:rsid w:val="00E16251"/>
    <w:rsid w:val="00E17F96"/>
    <w:rsid w:val="00E32C3E"/>
    <w:rsid w:val="00E36744"/>
    <w:rsid w:val="00E37FF9"/>
    <w:rsid w:val="00E45EE1"/>
    <w:rsid w:val="00E4697B"/>
    <w:rsid w:val="00E56C8A"/>
    <w:rsid w:val="00E60B18"/>
    <w:rsid w:val="00E653D6"/>
    <w:rsid w:val="00E728A8"/>
    <w:rsid w:val="00E753B5"/>
    <w:rsid w:val="00E75C85"/>
    <w:rsid w:val="00E77CA1"/>
    <w:rsid w:val="00E81A56"/>
    <w:rsid w:val="00E83CEF"/>
    <w:rsid w:val="00E87A76"/>
    <w:rsid w:val="00E94650"/>
    <w:rsid w:val="00EA7A62"/>
    <w:rsid w:val="00EB1788"/>
    <w:rsid w:val="00EB77F8"/>
    <w:rsid w:val="00EC250D"/>
    <w:rsid w:val="00EC2C2C"/>
    <w:rsid w:val="00EC5101"/>
    <w:rsid w:val="00ED4895"/>
    <w:rsid w:val="00ED669C"/>
    <w:rsid w:val="00EE0523"/>
    <w:rsid w:val="00EE077C"/>
    <w:rsid w:val="00EF1AC6"/>
    <w:rsid w:val="00EF32BD"/>
    <w:rsid w:val="00EF5BEF"/>
    <w:rsid w:val="00EF7F0C"/>
    <w:rsid w:val="00F03FDD"/>
    <w:rsid w:val="00F04573"/>
    <w:rsid w:val="00F06555"/>
    <w:rsid w:val="00F20593"/>
    <w:rsid w:val="00F2629C"/>
    <w:rsid w:val="00F316C5"/>
    <w:rsid w:val="00F51D86"/>
    <w:rsid w:val="00F53674"/>
    <w:rsid w:val="00F562C4"/>
    <w:rsid w:val="00F56921"/>
    <w:rsid w:val="00F62FB2"/>
    <w:rsid w:val="00F66198"/>
    <w:rsid w:val="00F6689D"/>
    <w:rsid w:val="00F70006"/>
    <w:rsid w:val="00F766C2"/>
    <w:rsid w:val="00F80624"/>
    <w:rsid w:val="00F85729"/>
    <w:rsid w:val="00F87049"/>
    <w:rsid w:val="00F91BAD"/>
    <w:rsid w:val="00FA2A2D"/>
    <w:rsid w:val="00FA4885"/>
    <w:rsid w:val="00FB6E9B"/>
    <w:rsid w:val="00FC4DA5"/>
    <w:rsid w:val="00FD5A52"/>
    <w:rsid w:val="00FE07CC"/>
    <w:rsid w:val="00FE23D8"/>
    <w:rsid w:val="00FF47BA"/>
    <w:rsid w:val="00FF5869"/>
    <w:rsid w:val="00FF76A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locked="1" w:semiHidden="0" w:uiPriority="0" w:qFormat="1"/>
    <w:lsdException w:name="heading 1" w:locked="1" w:semiHidden="0" w:uiPriority="0" w:qFormat="1"/>
    <w:lsdException w:name="heading 2" w:locked="1" w:semiHidden="0" w:uiPriority="0" w:qFormat="1"/>
    <w:lsdException w:name="heading 3" w:locked="1" w:semiHidden="0" w:uiPriority="0" w:qFormat="1"/>
    <w:lsdException w:name="heading 4" w:locked="1" w:semiHidden="0" w:uiPriority="0" w:qFormat="1"/>
    <w:lsdException w:name="heading 5" w:locked="1" w:semiHidden="0" w:uiPriority="0" w:qFormat="1"/>
    <w:lsdException w:name="heading 6" w:locked="1" w:semiHidden="0" w:uiPriority="0" w:qFormat="1"/>
    <w:lsdException w:name="heading 7" w:locked="1" w:semiHidden="0" w:uiPriority="0" w:qFormat="1"/>
    <w:lsdException w:name="heading 8" w:locked="1" w:semiHidden="0" w:uiPriority="0" w:qFormat="1"/>
    <w:lsdException w:name="heading 9" w:locked="1" w:semiHidden="0" w:uiPriority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Normal Indent" w:unhideWhenUsed="1"/>
    <w:lsdException w:name="footnote text" w:unhideWhenUsed="1"/>
    <w:lsdException w:name="annotation text" w:unhideWhenUsed="1"/>
    <w:lsdException w:name="header" w:unhideWhenUsed="1"/>
    <w:lsdException w:name="footer" w:unhideWhenUsed="1"/>
    <w:lsdException w:name="index heading" w:unhideWhenUsed="1"/>
    <w:lsdException w:name="caption" w:locked="1" w:uiPriority="0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locked="1" w:semiHidden="0" w:uiPriority="0" w:qFormat="1"/>
    <w:lsdException w:name="Closing" w:unhideWhenUsed="1"/>
    <w:lsdException w:name="Signature" w:unhideWhenUsed="1"/>
    <w:lsdException w:name="Default Paragraph Font" w:locked="1" w:semiHidden="0" w:uiPriority="0"/>
    <w:lsdException w:name="Body Text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locked="1" w:semiHidden="0" w:uiPriority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2" w:unhideWhenUsed="1"/>
    <w:lsdException w:name="Body Text 3" w:unhideWhenUsed="1"/>
    <w:lsdException w:name="Body Text Indent 2" w:unhideWhenUsed="1"/>
    <w:lsdException w:name="Body Text Indent 3" w:unhideWhenUsed="1"/>
    <w:lsdException w:name="Block Text" w:unhideWhenUsed="1"/>
    <w:lsdException w:name="Hyperlink" w:unhideWhenUsed="1"/>
    <w:lsdException w:name="FollowedHyperlink" w:unhideWhenUsed="1"/>
    <w:lsdException w:name="Strong" w:locked="1" w:semiHidden="0" w:uiPriority="0" w:qFormat="1"/>
    <w:lsdException w:name="Emphasis" w:locked="1" w:semiHidden="0" w:uiPriority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Balloon Text" w:unhideWhenUsed="1"/>
    <w:lsdException w:name="Table Grid" w:locked="1" w:semiHidden="0" w:uiPriority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al">
    <w:name w:val="Normal"/>
    <w:qFormat/>
    <w:rsid w:val="00166ACB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autoRedefine/>
    <w:uiPriority w:val="99"/>
    <w:qFormat/>
    <w:rsid w:val="006F7C7C"/>
    <w:pPr>
      <w:keepNext/>
      <w:numPr>
        <w:numId w:val="13"/>
      </w:numPr>
      <w:spacing w:before="60" w:after="240"/>
      <w:ind w:left="419"/>
      <w:jc w:val="both"/>
      <w:outlineLvl w:val="0"/>
    </w:pPr>
    <w:rPr>
      <w:rFonts w:cs="Arial"/>
      <w:b/>
      <w:bCs/>
      <w:kern w:val="32"/>
      <w:sz w:val="20"/>
      <w:szCs w:val="20"/>
    </w:rPr>
  </w:style>
  <w:style w:type="paragraph" w:styleId="Heading2">
    <w:name w:val="heading 2"/>
    <w:basedOn w:val="Normal"/>
    <w:next w:val="Normal"/>
    <w:link w:val="Heading2Char"/>
    <w:autoRedefine/>
    <w:uiPriority w:val="99"/>
    <w:qFormat/>
    <w:rsid w:val="001A02BF"/>
    <w:pPr>
      <w:keepNext/>
      <w:numPr>
        <w:ilvl w:val="1"/>
        <w:numId w:val="13"/>
      </w:numPr>
      <w:tabs>
        <w:tab w:val="clear" w:pos="965"/>
        <w:tab w:val="num" w:pos="425"/>
      </w:tabs>
      <w:spacing w:before="60" w:after="240"/>
      <w:ind w:left="425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Heading3">
    <w:name w:val="heading 3"/>
    <w:basedOn w:val="Normal"/>
    <w:next w:val="Normal"/>
    <w:link w:val="Heading3Char"/>
    <w:uiPriority w:val="99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Heading4">
    <w:name w:val="heading 4"/>
    <w:basedOn w:val="Normal"/>
    <w:next w:val="Normal"/>
    <w:link w:val="Heading4Char"/>
    <w:uiPriority w:val="99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Heading5">
    <w:name w:val="heading 5"/>
    <w:basedOn w:val="Normal"/>
    <w:next w:val="Normal"/>
    <w:link w:val="Heading5Char"/>
    <w:uiPriority w:val="99"/>
    <w:qFormat/>
    <w:rsid w:val="00316173"/>
    <w:pPr>
      <w:spacing w:before="240" w:after="60"/>
      <w:outlineLvl w:val="4"/>
    </w:pPr>
    <w:rPr>
      <w:sz w:val="22"/>
    </w:rPr>
  </w:style>
  <w:style w:type="paragraph" w:styleId="Heading6">
    <w:name w:val="heading 6"/>
    <w:basedOn w:val="Normal"/>
    <w:next w:val="Normal"/>
    <w:link w:val="Heading6Char"/>
    <w:uiPriority w:val="99"/>
    <w:qFormat/>
    <w:rsid w:val="00316173"/>
    <w:pPr>
      <w:keepNext/>
      <w:jc w:val="center"/>
      <w:outlineLvl w:val="5"/>
    </w:pPr>
    <w:rPr>
      <w:sz w:val="28"/>
    </w:rPr>
  </w:style>
  <w:style w:type="paragraph" w:styleId="Heading7">
    <w:name w:val="heading 7"/>
    <w:basedOn w:val="Normal"/>
    <w:next w:val="Normal"/>
    <w:link w:val="Heading7Char"/>
    <w:uiPriority w:val="99"/>
    <w:qFormat/>
    <w:rsid w:val="00316173"/>
    <w:pPr>
      <w:keepNext/>
      <w:ind w:left="426"/>
      <w:outlineLvl w:val="6"/>
    </w:pPr>
    <w:rPr>
      <w:b/>
      <w:sz w:val="20"/>
    </w:rPr>
  </w:style>
  <w:style w:type="paragraph" w:styleId="Heading8">
    <w:name w:val="heading 8"/>
    <w:basedOn w:val="Normal"/>
    <w:next w:val="Normal"/>
    <w:link w:val="Heading8Char"/>
    <w:uiPriority w:val="99"/>
    <w:qFormat/>
    <w:rsid w:val="00316173"/>
    <w:pPr>
      <w:keepNext/>
      <w:numPr>
        <w:numId w:val="4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Heading9">
    <w:name w:val="heading 9"/>
    <w:basedOn w:val="Normal"/>
    <w:next w:val="Normal"/>
    <w:link w:val="Heading9Char"/>
    <w:uiPriority w:val="99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Pr>
      <w:rFonts w:cs="Arial"/>
      <w:b/>
      <w:bCs/>
      <w:kern w:val="32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9"/>
    <w:locked/>
    <w:rPr>
      <w:rFonts w:cs="Arial"/>
      <w:b/>
      <w:bCs/>
      <w:iCs/>
      <w:sz w:val="20"/>
      <w:szCs w:val="20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Pr>
      <w:rFonts w:ascii="Calibri" w:hAnsi="Calibri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Pr>
      <w:rFonts w:ascii="Calibri" w:hAnsi="Calibri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Pr>
      <w:rFonts w:ascii="Calibri" w:hAnsi="Calibri" w:cs="Times New Roman"/>
      <w:b/>
      <w:bCs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Pr>
      <w:rFonts w:ascii="Calibri" w:hAnsi="Calibri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locked/>
    <w:rPr>
      <w:b/>
      <w:sz w:val="20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Pr>
      <w:rFonts w:ascii="Cambria" w:hAnsi="Cambria" w:cs="Times New Roman"/>
    </w:rPr>
  </w:style>
  <w:style w:type="paragraph" w:styleId="Header">
    <w:name w:val="header"/>
    <w:basedOn w:val="Normal"/>
    <w:link w:val="HeaderChar"/>
    <w:uiPriority w:val="99"/>
    <w:rsid w:val="00BB76BC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Pr>
      <w:rFonts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rsid w:val="00BB76BC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Pr>
      <w:rFonts w:cs="Times New Roman"/>
      <w:sz w:val="24"/>
      <w:szCs w:val="24"/>
    </w:rPr>
  </w:style>
  <w:style w:type="character" w:styleId="PageNumber">
    <w:name w:val="page number"/>
    <w:basedOn w:val="DefaultParagraphFont"/>
    <w:uiPriority w:val="99"/>
    <w:rsid w:val="00BB76BC"/>
    <w:rPr>
      <w:rFonts w:cs="Times New Roman"/>
    </w:rPr>
  </w:style>
  <w:style w:type="paragraph" w:customStyle="1" w:styleId="1Heading">
    <w:name w:val="1 Heading"/>
    <w:basedOn w:val="Normal"/>
    <w:autoRedefine/>
    <w:uiPriority w:val="99"/>
    <w:rsid w:val="00BB76BC"/>
    <w:pPr>
      <w:numPr>
        <w:numId w:val="14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al"/>
    <w:uiPriority w:val="99"/>
    <w:rsid w:val="001A02BF"/>
    <w:rPr>
      <w:lang w:val="en-GB"/>
    </w:rPr>
  </w:style>
  <w:style w:type="paragraph" w:customStyle="1" w:styleId="odstavec">
    <w:name w:val="odstavec"/>
    <w:basedOn w:val="Normal"/>
    <w:link w:val="odstavecChar"/>
    <w:autoRedefine/>
    <w:uiPriority w:val="99"/>
    <w:rsid w:val="00EC250D"/>
    <w:pPr>
      <w:ind w:left="425" w:right="-82"/>
      <w:jc w:val="both"/>
    </w:pPr>
    <w:rPr>
      <w:rFonts w:ascii="Arial" w:hAnsi="Arial" w:cs="Arial"/>
      <w:sz w:val="20"/>
    </w:rPr>
  </w:style>
  <w:style w:type="paragraph" w:customStyle="1" w:styleId="lines">
    <w:name w:val="line s"/>
    <w:basedOn w:val="Normal"/>
    <w:autoRedefine/>
    <w:uiPriority w:val="99"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al"/>
    <w:autoRedefine/>
    <w:uiPriority w:val="99"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al"/>
    <w:autoRedefine/>
    <w:uiPriority w:val="99"/>
    <w:rsid w:val="00DD1079"/>
    <w:pPr>
      <w:numPr>
        <w:numId w:val="6"/>
      </w:numPr>
      <w:tabs>
        <w:tab w:val="clear" w:pos="1209"/>
        <w:tab w:val="num" w:pos="425"/>
      </w:tabs>
      <w:spacing w:before="60" w:after="120"/>
      <w:ind w:left="425" w:hanging="425"/>
      <w:jc w:val="both"/>
    </w:pPr>
    <w:rPr>
      <w:b/>
      <w:sz w:val="20"/>
      <w:szCs w:val="20"/>
    </w:rPr>
  </w:style>
  <w:style w:type="paragraph" w:styleId="List2">
    <w:name w:val="List 2"/>
    <w:basedOn w:val="Normal"/>
    <w:uiPriority w:val="99"/>
    <w:rsid w:val="00316173"/>
    <w:pPr>
      <w:ind w:left="566" w:hanging="283"/>
    </w:pPr>
  </w:style>
  <w:style w:type="paragraph" w:customStyle="1" w:styleId="Clanok">
    <w:name w:val="Clanok"/>
    <w:basedOn w:val="Normal"/>
    <w:uiPriority w:val="99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al"/>
    <w:uiPriority w:val="99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List3">
    <w:name w:val="List 3"/>
    <w:basedOn w:val="Normal"/>
    <w:uiPriority w:val="99"/>
    <w:rsid w:val="00316173"/>
    <w:pPr>
      <w:ind w:left="849" w:hanging="283"/>
    </w:pPr>
  </w:style>
  <w:style w:type="paragraph" w:styleId="List4">
    <w:name w:val="List 4"/>
    <w:basedOn w:val="Normal"/>
    <w:uiPriority w:val="99"/>
    <w:rsid w:val="00316173"/>
    <w:pPr>
      <w:ind w:left="1132" w:hanging="283"/>
    </w:pPr>
  </w:style>
  <w:style w:type="paragraph" w:styleId="List5">
    <w:name w:val="List 5"/>
    <w:basedOn w:val="Normal"/>
    <w:uiPriority w:val="99"/>
    <w:rsid w:val="00316173"/>
    <w:pPr>
      <w:ind w:left="1415" w:hanging="283"/>
    </w:pPr>
  </w:style>
  <w:style w:type="paragraph" w:styleId="ListBullet2">
    <w:name w:val="List Bullet 2"/>
    <w:basedOn w:val="Normal"/>
    <w:uiPriority w:val="99"/>
    <w:rsid w:val="00316173"/>
    <w:pPr>
      <w:ind w:left="454" w:hanging="170"/>
    </w:pPr>
  </w:style>
  <w:style w:type="paragraph" w:styleId="ListBullet3">
    <w:name w:val="List Bullet 3"/>
    <w:basedOn w:val="Normal"/>
    <w:uiPriority w:val="99"/>
    <w:rsid w:val="00316173"/>
    <w:pPr>
      <w:ind w:left="849" w:hanging="283"/>
    </w:pPr>
  </w:style>
  <w:style w:type="paragraph" w:styleId="ListBullet4">
    <w:name w:val="List Bullet 4"/>
    <w:basedOn w:val="Normal"/>
    <w:uiPriority w:val="99"/>
    <w:rsid w:val="00316173"/>
    <w:pPr>
      <w:ind w:left="1132" w:hanging="283"/>
    </w:pPr>
  </w:style>
  <w:style w:type="character" w:customStyle="1" w:styleId="Zvraznntun">
    <w:name w:val="Zvýraznění tučné"/>
    <w:uiPriority w:val="99"/>
    <w:rsid w:val="00316173"/>
    <w:rPr>
      <w:b/>
      <w:i/>
    </w:rPr>
  </w:style>
  <w:style w:type="paragraph" w:customStyle="1" w:styleId="dotabulky">
    <w:name w:val="do tabulky"/>
    <w:basedOn w:val="BodyText"/>
    <w:uiPriority w:val="99"/>
    <w:rsid w:val="00316173"/>
    <w:pPr>
      <w:spacing w:before="40" w:after="0"/>
    </w:pPr>
  </w:style>
  <w:style w:type="paragraph" w:styleId="BodyText">
    <w:name w:val="Body Text"/>
    <w:basedOn w:val="Normal"/>
    <w:link w:val="BodyTextChar"/>
    <w:uiPriority w:val="99"/>
    <w:rsid w:val="00316173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Pr>
      <w:rFonts w:cs="Times New Roman"/>
      <w:sz w:val="24"/>
      <w:szCs w:val="24"/>
    </w:rPr>
  </w:style>
  <w:style w:type="paragraph" w:customStyle="1" w:styleId="Tunstred">
    <w:name w:val="Tučný stred"/>
    <w:basedOn w:val="Normal"/>
    <w:uiPriority w:val="99"/>
    <w:rsid w:val="00316173"/>
    <w:pPr>
      <w:spacing w:before="60"/>
      <w:jc w:val="center"/>
    </w:pPr>
    <w:rPr>
      <w:b/>
      <w:sz w:val="20"/>
    </w:rPr>
  </w:style>
  <w:style w:type="paragraph" w:styleId="BodyTextIndent">
    <w:name w:val="Body Text Indent"/>
    <w:basedOn w:val="Normal"/>
    <w:link w:val="BodyTextIndentChar"/>
    <w:uiPriority w:val="99"/>
    <w:rsid w:val="00316173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locked/>
    <w:rPr>
      <w:rFonts w:cs="Times New Roman"/>
      <w:sz w:val="24"/>
      <w:szCs w:val="24"/>
    </w:rPr>
  </w:style>
  <w:style w:type="paragraph" w:customStyle="1" w:styleId="dotabulky2">
    <w:name w:val="do tabulky 2"/>
    <w:basedOn w:val="dotabulky"/>
    <w:uiPriority w:val="99"/>
    <w:rsid w:val="00316173"/>
    <w:rPr>
      <w:b/>
      <w:sz w:val="22"/>
    </w:rPr>
  </w:style>
  <w:style w:type="paragraph" w:styleId="BodyTextIndent2">
    <w:name w:val="Body Text Indent 2"/>
    <w:basedOn w:val="Normal"/>
    <w:link w:val="BodyTextIndent2Char"/>
    <w:uiPriority w:val="99"/>
    <w:rsid w:val="00316173"/>
    <w:pPr>
      <w:spacing w:before="60"/>
      <w:ind w:firstLine="720"/>
    </w:p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Pr>
      <w:rFonts w:cs="Times New Roman"/>
      <w:sz w:val="24"/>
      <w:szCs w:val="24"/>
    </w:rPr>
  </w:style>
  <w:style w:type="paragraph" w:styleId="BodyText2">
    <w:name w:val="Body Text 2"/>
    <w:basedOn w:val="Normal"/>
    <w:link w:val="BodyText2Char"/>
    <w:uiPriority w:val="99"/>
    <w:rsid w:val="00316173"/>
    <w:rPr>
      <w:b/>
      <w:sz w:val="28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Pr>
      <w:rFonts w:cs="Times New Roman"/>
      <w:sz w:val="24"/>
      <w:szCs w:val="24"/>
    </w:rPr>
  </w:style>
  <w:style w:type="paragraph" w:styleId="BodyTextIndent3">
    <w:name w:val="Body Text Indent 3"/>
    <w:basedOn w:val="Normal"/>
    <w:link w:val="BodyTextIndent3Char"/>
    <w:uiPriority w:val="99"/>
    <w:rsid w:val="00316173"/>
    <w:pPr>
      <w:ind w:firstLine="720"/>
      <w:jc w:val="both"/>
    </w:p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Pr>
      <w:rFonts w:cs="Times New Roman"/>
      <w:sz w:val="16"/>
      <w:szCs w:val="16"/>
    </w:rPr>
  </w:style>
  <w:style w:type="paragraph" w:styleId="BodyText3">
    <w:name w:val="Body Text 3"/>
    <w:basedOn w:val="Normal"/>
    <w:link w:val="BodyText3Char"/>
    <w:uiPriority w:val="99"/>
    <w:rsid w:val="00316173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Pr>
      <w:rFonts w:cs="Times New Roman"/>
      <w:sz w:val="16"/>
      <w:szCs w:val="16"/>
    </w:rPr>
  </w:style>
  <w:style w:type="paragraph" w:customStyle="1" w:styleId="lines0">
    <w:name w:val="line_s"/>
    <w:basedOn w:val="Normal"/>
    <w:autoRedefine/>
    <w:uiPriority w:val="99"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al"/>
    <w:autoRedefine/>
    <w:uiPriority w:val="99"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al"/>
    <w:autoRedefine/>
    <w:uiPriority w:val="99"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al"/>
    <w:autoRedefine/>
    <w:uiPriority w:val="99"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al"/>
    <w:autoRedefine/>
    <w:uiPriority w:val="99"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al"/>
    <w:autoRedefine/>
    <w:uiPriority w:val="99"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al"/>
    <w:autoRedefine/>
    <w:uiPriority w:val="99"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al"/>
    <w:autoRedefine/>
    <w:uiPriority w:val="99"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PlainText"/>
    <w:autoRedefine/>
    <w:uiPriority w:val="99"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PlainText">
    <w:name w:val="Plain Text"/>
    <w:basedOn w:val="Normal"/>
    <w:link w:val="PlainTextChar"/>
    <w:uiPriority w:val="99"/>
    <w:rsid w:val="00316173"/>
    <w:rPr>
      <w:rFonts w:ascii="Courier New" w:hAnsi="Courier New" w:cs="Courier New"/>
      <w:sz w:val="20"/>
      <w:szCs w:val="20"/>
    </w:rPr>
  </w:style>
  <w:style w:type="character" w:customStyle="1" w:styleId="PlainTextChar">
    <w:name w:val="Plain Text Char"/>
    <w:basedOn w:val="DefaultParagraphFont"/>
    <w:link w:val="PlainText"/>
    <w:uiPriority w:val="99"/>
    <w:semiHidden/>
    <w:locked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Heading3"/>
    <w:autoRedefine/>
    <w:uiPriority w:val="99"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Heading3"/>
    <w:autoRedefine/>
    <w:uiPriority w:val="99"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al"/>
    <w:autoRedefine/>
    <w:uiPriority w:val="99"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al"/>
    <w:autoRedefine/>
    <w:uiPriority w:val="99"/>
    <w:rsid w:val="00316173"/>
    <w:pPr>
      <w:widowControl w:val="0"/>
      <w:pBdr>
        <w:bottom w:val="single" w:sz="6" w:space="1" w:color="auto"/>
      </w:pBdr>
      <w:ind w:left="142"/>
      <w:jc w:val="center"/>
    </w:pPr>
    <w:rPr>
      <w:color w:val="000000"/>
      <w:sz w:val="20"/>
      <w:szCs w:val="20"/>
    </w:rPr>
  </w:style>
  <w:style w:type="paragraph" w:customStyle="1" w:styleId="Borderd">
    <w:name w:val="Border d"/>
    <w:basedOn w:val="Borders"/>
    <w:uiPriority w:val="99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uiPriority w:val="99"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al"/>
    <w:autoRedefine/>
    <w:uiPriority w:val="99"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BodyText3"/>
    <w:uiPriority w:val="99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al"/>
    <w:uiPriority w:val="99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uiPriority w:val="99"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al"/>
    <w:uiPriority w:val="99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z w:val="20"/>
      <w:szCs w:val="20"/>
      <w:lang w:val="en-GB"/>
    </w:rPr>
  </w:style>
  <w:style w:type="paragraph" w:customStyle="1" w:styleId="Heading90">
    <w:name w:val="Heading9"/>
    <w:basedOn w:val="Heading8"/>
    <w:autoRedefine/>
    <w:uiPriority w:val="99"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List">
    <w:name w:val="List"/>
    <w:basedOn w:val="Normal"/>
    <w:uiPriority w:val="99"/>
    <w:rsid w:val="00316173"/>
    <w:pPr>
      <w:ind w:left="283" w:hanging="283"/>
    </w:pPr>
  </w:style>
  <w:style w:type="paragraph" w:styleId="Title">
    <w:name w:val="Title"/>
    <w:basedOn w:val="Normal"/>
    <w:link w:val="Title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Pr>
      <w:rFonts w:ascii="Cambria" w:hAnsi="Cambria" w:cs="Times New Roman"/>
      <w:b/>
      <w:bCs/>
      <w:kern w:val="28"/>
      <w:sz w:val="32"/>
      <w:szCs w:val="32"/>
    </w:rPr>
  </w:style>
  <w:style w:type="paragraph" w:customStyle="1" w:styleId="singlerightLeft0">
    <w:name w:val="singleright + Left:  0"/>
    <w:aliases w:val="20 cm"/>
    <w:basedOn w:val="singleright"/>
    <w:uiPriority w:val="99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uiPriority w:val="99"/>
    <w:rsid w:val="00316173"/>
  </w:style>
  <w:style w:type="paragraph" w:customStyle="1" w:styleId="Headinga">
    <w:name w:val="Heading a"/>
    <w:basedOn w:val="Normal"/>
    <w:autoRedefine/>
    <w:uiPriority w:val="99"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al"/>
    <w:autoRedefine/>
    <w:uiPriority w:val="99"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al"/>
    <w:autoRedefine/>
    <w:uiPriority w:val="99"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316173"/>
    <w:rPr>
      <w:sz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Pr>
      <w:rFonts w:cs="Times New Roman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rsid w:val="0031617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Pr>
      <w:rFonts w:cs="Times New Roman"/>
      <w:sz w:val="2"/>
    </w:rPr>
  </w:style>
  <w:style w:type="paragraph" w:customStyle="1" w:styleId="Lettertext">
    <w:name w:val="Letter text"/>
    <w:basedOn w:val="Normal"/>
    <w:uiPriority w:val="99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z w:val="18"/>
      <w:szCs w:val="20"/>
      <w:lang w:eastAsia="en-US"/>
    </w:rPr>
  </w:style>
  <w:style w:type="character" w:customStyle="1" w:styleId="odstavecChar">
    <w:name w:val="odstavec Char"/>
    <w:basedOn w:val="DefaultParagraphFont"/>
    <w:link w:val="odstavec"/>
    <w:uiPriority w:val="99"/>
    <w:locked/>
    <w:rsid w:val="00EC250D"/>
    <w:rPr>
      <w:rFonts w:ascii="Arial" w:hAnsi="Arial" w:cs="Arial"/>
      <w:sz w:val="24"/>
      <w:szCs w:val="24"/>
    </w:rPr>
  </w:style>
  <w:style w:type="paragraph" w:customStyle="1" w:styleId="ABC-paragrahinNotes">
    <w:name w:val="ABC - paragrah in Notes"/>
    <w:link w:val="ABC-paragrahinNotesChar"/>
    <w:uiPriority w:val="99"/>
    <w:rsid w:val="00B0184F"/>
    <w:pPr>
      <w:spacing w:after="240"/>
      <w:jc w:val="both"/>
    </w:pPr>
    <w:rPr>
      <w:rFonts w:ascii="Arial" w:hAnsi="Arial"/>
      <w:sz w:val="18"/>
      <w:szCs w:val="20"/>
      <w:lang w:val="en-GB" w:eastAsia="en-US"/>
    </w:rPr>
  </w:style>
  <w:style w:type="character" w:customStyle="1" w:styleId="ABC-paragrahinNotesChar">
    <w:name w:val="ABC - paragrah in Notes Char"/>
    <w:basedOn w:val="DefaultParagraphFont"/>
    <w:link w:val="ABC-paragrahinNotes"/>
    <w:uiPriority w:val="99"/>
    <w:locked/>
    <w:rsid w:val="00B0184F"/>
    <w:rPr>
      <w:rFonts w:ascii="Arial" w:hAnsi="Arial" w:cs="Times New Roman"/>
      <w:sz w:val="18"/>
      <w:lang w:val="en-GB" w:eastAsia="en-US" w:bidi="ar-SA"/>
    </w:rPr>
  </w:style>
  <w:style w:type="paragraph" w:customStyle="1" w:styleId="Pismenka">
    <w:name w:val="Pismenka"/>
    <w:basedOn w:val="BodyText"/>
    <w:uiPriority w:val="99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TableGrid">
    <w:name w:val="Table Grid"/>
    <w:basedOn w:val="TableNormal"/>
    <w:uiPriority w:val="99"/>
    <w:rsid w:val="001574DF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uiPriority w:val="99"/>
    <w:rsid w:val="00FB6E9B"/>
    <w:rPr>
      <w:rFonts w:cs="Times New Roman"/>
      <w:color w:val="F37421"/>
      <w:sz w:val="18"/>
      <w:szCs w:val="18"/>
      <w:u w:val="none"/>
      <w:effect w:val="none"/>
    </w:rPr>
  </w:style>
  <w:style w:type="character" w:styleId="CommentReference">
    <w:name w:val="annotation reference"/>
    <w:basedOn w:val="DefaultParagraphFont"/>
    <w:uiPriority w:val="99"/>
    <w:rsid w:val="00BA5207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rsid w:val="00BA5207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locked/>
    <w:rsid w:val="00BA5207"/>
    <w:rPr>
      <w:rFonts w:cs="Times New Roman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BA520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locked/>
    <w:rsid w:val="00BA5207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782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2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782900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607828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0782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5</TotalTime>
  <Pages>6</Pages>
  <Words>1511</Words>
  <Characters>8613</Characters>
  <Application>Microsoft Office Outlook</Application>
  <DocSecurity>0</DocSecurity>
  <Lines>0</Lines>
  <Paragraphs>0</Paragraphs>
  <ScaleCrop>false</ScaleCrop>
  <Company>PwC Slovakia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subject/>
  <dc:creator>birok</dc:creator>
  <cp:keywords/>
  <dc:description/>
  <cp:lastModifiedBy>Beata Ozorak</cp:lastModifiedBy>
  <cp:revision>2</cp:revision>
  <cp:lastPrinted>2016-03-12T17:16:00Z</cp:lastPrinted>
  <dcterms:created xsi:type="dcterms:W3CDTF">2016-04-06T13:24:00Z</dcterms:created>
  <dcterms:modified xsi:type="dcterms:W3CDTF">2016-04-06T13:24:00Z</dcterms:modified>
</cp:coreProperties>
</file>