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bookmarkStart w:id="0" w:name="_GoBack"/>
      <w:bookmarkEnd w:id="0"/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>
      <w:pPr>
        <w:rPr>
          <w:lang w:val="sk-SK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>
      <w:pPr>
        <w:rPr>
          <w:lang w:val="sk-SK"/>
        </w:rPr>
      </w:pPr>
    </w:p>
    <w:p w:rsidR="00D811FA" w:rsidRPr="00D811FA" w:rsidRDefault="00D811FA" w:rsidP="00D811FA">
      <w:pPr>
        <w:jc w:val="center"/>
        <w:rPr>
          <w:sz w:val="40"/>
          <w:szCs w:val="40"/>
          <w:lang w:val="sk-SK"/>
        </w:rPr>
      </w:pPr>
      <w:r w:rsidRPr="00D811FA">
        <w:rPr>
          <w:sz w:val="40"/>
          <w:szCs w:val="40"/>
          <w:lang w:val="sk-SK"/>
        </w:rPr>
        <w:t>k individuálne</w:t>
      </w:r>
      <w:r w:rsidR="00691C6E">
        <w:rPr>
          <w:sz w:val="40"/>
          <w:szCs w:val="40"/>
          <w:lang w:val="sk-SK"/>
        </w:rPr>
        <w:t>j účtovnej závierke k 31.12.2015</w:t>
      </w:r>
    </w:p>
    <w:p w:rsidR="00D811FA" w:rsidRPr="00D811FA" w:rsidRDefault="00D811FA" w:rsidP="00D811FA">
      <w:pPr>
        <w:jc w:val="center"/>
        <w:rPr>
          <w:sz w:val="40"/>
          <w:szCs w:val="40"/>
          <w:lang w:val="sk-SK"/>
        </w:rPr>
      </w:pPr>
      <w:r w:rsidRPr="00D811FA">
        <w:rPr>
          <w:sz w:val="40"/>
          <w:szCs w:val="40"/>
          <w:lang w:val="sk-SK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>
      <w:pPr>
        <w:rPr>
          <w:lang w:val="sk-SK"/>
        </w:rPr>
      </w:pPr>
    </w:p>
    <w:p w:rsidR="00D811FA" w:rsidRDefault="00D811FA" w:rsidP="00D811FA">
      <w:pPr>
        <w:rPr>
          <w:lang w:val="sk-SK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  <w:lang w:val="sk-SK"/>
        </w:rPr>
      </w:pPr>
    </w:p>
    <w:p w:rsidR="00A56032" w:rsidRDefault="00A56032">
      <w:r>
        <w:rPr>
          <w:lang w:val="sk-SK"/>
        </w:rP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                                         </w:t>
      </w:r>
      <w:r w:rsidR="00A56032">
        <w:rPr>
          <w:lang w:val="sk-SK"/>
        </w:rPr>
        <w:t>Sielnica</w:t>
      </w:r>
      <w:r>
        <w:rPr>
          <w:lang w:val="sk-SK"/>
        </w:rPr>
        <w:t xml:space="preserve"> 15,962 31 Sielnica</w:t>
      </w:r>
    </w:p>
    <w:p w:rsidR="00A56032" w:rsidRDefault="00D811FA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Dátum a spôsob zriadenia                </w:t>
      </w:r>
      <w:r w:rsidR="001F2AFE">
        <w:rPr>
          <w:lang w:val="sk-SK"/>
        </w:rPr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</w:t>
      </w:r>
      <w:r w:rsidR="001F2AFE">
        <w:rPr>
          <w:lang w:val="sk-SK"/>
        </w:rPr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>rozpočtových organizácií a obcí je zákon č. 431/2002 Z.z. o účtovníctve v znení nehorších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  <w:lang w:val="sk-SK"/>
        </w:rPr>
      </w:pPr>
      <w:r>
        <w:t>predpisov. Za</w:t>
      </w:r>
      <w:r w:rsidR="00691C6E">
        <w:t xml:space="preserve"> rok 2015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A56032" w:rsidRDefault="001F2AFE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c)  Základná škola s materskou školou Sielnica</w:t>
      </w:r>
      <w:r w:rsidR="00A56032">
        <w:rPr>
          <w:lang w:val="sk-SK"/>
        </w:rPr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lang w:val="sk-SK"/>
        </w:rPr>
        <w:t>Hlavná, pre</w:t>
      </w:r>
      <w:r w:rsidR="001F2AFE">
        <w:rPr>
          <w:lang w:val="sk-SK"/>
        </w:rPr>
        <w:t>važná činnosť je zameraná na vyučovací proces a vzdelávanie žiakov.</w:t>
      </w:r>
      <w:r>
        <w:rPr>
          <w:lang w:val="sk-SK"/>
        </w:rPr>
        <w:t xml:space="preserve"> </w:t>
      </w:r>
    </w:p>
    <w:p w:rsidR="00A56032" w:rsidRDefault="00A56032">
      <w:pPr>
        <w:tabs>
          <w:tab w:val="left" w:pos="5040"/>
        </w:tabs>
        <w:ind w:left="2124" w:hanging="2124"/>
        <w:rPr>
          <w:lang w:val="sk-SK"/>
        </w:rPr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A56032" w:rsidRPr="001F2AFE" w:rsidRDefault="001F2AFE" w:rsidP="00691C6E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školy </w:t>
      </w:r>
      <w:r>
        <w:rPr>
          <w:lang w:val="sk-SK"/>
        </w:rPr>
        <w:tab/>
        <w:t>Mg. Tibor Pokorádi</w:t>
      </w:r>
    </w:p>
    <w:p w:rsidR="00A56032" w:rsidRDefault="00A56032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</w:t>
      </w:r>
      <w:r w:rsidR="00691C6E">
        <w:rPr>
          <w:lang w:val="sk-SK"/>
        </w:rPr>
        <w:t> 31.12.2015</w:t>
      </w:r>
      <w:r w:rsidR="001F2AFE">
        <w:rPr>
          <w:lang w:val="sk-SK"/>
        </w:rPr>
        <w:t xml:space="preserve"> počet zamestnancov                             13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</w:t>
      </w:r>
      <w:r w:rsidR="001F2AFE">
        <w:rPr>
          <w:lang w:val="sk-SK"/>
        </w:rPr>
        <w:t xml:space="preserve">úcich zamestnancov     </w:t>
      </w:r>
      <w:r w:rsidR="00691C6E">
        <w:rPr>
          <w:lang w:val="sk-SK"/>
        </w:rPr>
        <w:t xml:space="preserve">                               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pPr>
        <w:rPr>
          <w:lang w:val="sk-SK"/>
        </w:rPr>
      </w:pPr>
      <w:r>
        <w:rPr>
          <w:lang w:val="sk-SK"/>
        </w:rPr>
        <w:t xml:space="preserve">Súčasťou organizačnej štruktúry </w:t>
      </w:r>
      <w:r w:rsidR="001F2AFE">
        <w:rPr>
          <w:lang w:val="sk-SK"/>
        </w:rPr>
        <w:t>je materská škola, školský klub a školská jedáleň.</w:t>
      </w:r>
    </w:p>
    <w:p w:rsidR="00A56032" w:rsidRDefault="00A5603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A56032" w:rsidRDefault="00A56032">
      <w:pPr>
        <w:rPr>
          <w:sz w:val="28"/>
          <w:lang w:val="sk-SK"/>
        </w:rPr>
      </w:pPr>
      <w:r>
        <w:rPr>
          <w:lang w:val="sk-SK"/>
        </w:rP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  <w:lang w:val="sk-SK"/>
        </w:rPr>
      </w:pPr>
    </w:p>
    <w:p w:rsidR="00A56032" w:rsidRDefault="00A56032" w:rsidP="001F2AFE">
      <w:pPr>
        <w:rPr>
          <w:sz w:val="28"/>
          <w:lang w:val="sk-SK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lastRenderedPageBreak/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lang w:val="sk-SK"/>
        </w:rPr>
      </w:pPr>
      <w:r>
        <w:rPr>
          <w:lang w:val="sk-SK"/>
        </w:rPr>
        <w:t xml:space="preserve">j) Pohľadávky  pri ich vzniku sa oceňujú ich menovitou hodnotou. </w:t>
      </w:r>
    </w:p>
    <w:p w:rsidR="00A56032" w:rsidRDefault="00A5603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  <w:lang w:val="sk-SK"/>
        </w:rPr>
      </w:pPr>
    </w:p>
    <w:p w:rsidR="00A56032" w:rsidRDefault="00A5603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lang w:val="sk-SK"/>
        </w:rPr>
        <w:t>Peňažné prostriedky a ceniny sa oceňujú ich menovitou hodnotou</w:t>
      </w:r>
      <w:r w:rsidR="001D612C">
        <w:rPr>
          <w:lang w:val="sk-SK"/>
        </w:rPr>
        <w:t>. Zníženie ich hodnoty sa vyjad</w:t>
      </w:r>
      <w:r>
        <w:rPr>
          <w:lang w:val="sk-SK"/>
        </w:rP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  <w:lang w:val="sk-SK"/>
        </w:rPr>
      </w:pPr>
    </w:p>
    <w:p w:rsidR="00A56032" w:rsidRDefault="00A5603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color w:val="00FFFF"/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  <w:lang w:val="sk-SK"/>
        </w:rPr>
      </w:pPr>
    </w:p>
    <w:p w:rsidR="00A56032" w:rsidRDefault="00A5603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A56032" w:rsidRDefault="00A5603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     4                                                 20                                                           1.20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    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A56032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>6) Zásady pre vykazovanie tranferov</w:t>
      </w:r>
    </w:p>
    <w:p w:rsidR="001D612C" w:rsidRDefault="001D612C">
      <w:pPr>
        <w:rPr>
          <w:lang w:val="sk-SK"/>
        </w:rPr>
      </w:pPr>
      <w:r>
        <w:rPr>
          <w:lang w:val="sk-SK"/>
        </w:rPr>
        <w:lastRenderedPageBreak/>
        <w:t>Účtovná jednotka neposkytuje transfery. Prijaté transfery účtuje v zmysle zákona o rozpočtových pravidlách.</w:t>
      </w:r>
    </w:p>
    <w:p w:rsidR="001D612C" w:rsidRPr="001D612C" w:rsidRDefault="001D612C">
      <w:pPr>
        <w:rPr>
          <w:lang w:val="sk-SK"/>
        </w:rPr>
      </w:pPr>
      <w:r>
        <w:rPr>
          <w:lang w:val="sk-SK"/>
        </w:rPr>
        <w:t xml:space="preserve"> </w:t>
      </w:r>
    </w:p>
    <w:p w:rsidR="00A56032" w:rsidRDefault="00A5603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A56032" w:rsidRDefault="00A5603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  <w:lang w:val="sk-SK"/>
        </w:rPr>
      </w:pPr>
    </w:p>
    <w:p w:rsidR="00A56032" w:rsidRDefault="00A5603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>
      <w:pPr>
        <w:rPr>
          <w:lang w:val="sk-SK"/>
        </w:rPr>
      </w:pPr>
    </w:p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  <w:lang w:val="sk-SK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prehľad o majetku - tabuľka č. 1</w:t>
      </w:r>
    </w:p>
    <w:p w:rsidR="00A56032" w:rsidRDefault="00F77E58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majetok je poistený</w:t>
      </w:r>
      <w:r w:rsidR="00A56032">
        <w:rPr>
          <w:lang w:val="sk-SK"/>
        </w:rPr>
        <w:t xml:space="preserve"> nasledovne:  </w:t>
      </w:r>
    </w:p>
    <w:p w:rsidR="00A56032" w:rsidRDefault="00F77E58">
      <w:pPr>
        <w:ind w:left="360"/>
        <w:rPr>
          <w:lang w:val="sk-SK"/>
        </w:rPr>
      </w:pPr>
      <w:r>
        <w:rPr>
          <w:lang w:val="sk-SK"/>
        </w:rPr>
        <w:t>v Komunálnej poisťovni na sumu 15,40 € ročne,</w:t>
      </w:r>
    </w:p>
    <w:p w:rsidR="00F77E58" w:rsidRDefault="00F77E58">
      <w:pPr>
        <w:ind w:left="360"/>
        <w:rPr>
          <w:lang w:val="sk-SK"/>
        </w:rPr>
      </w:pPr>
      <w:r>
        <w:rPr>
          <w:lang w:val="sk-SK"/>
        </w:rPr>
        <w:t>v Generali poisťovni na sumu: 163,21€</w:t>
      </w:r>
    </w:p>
    <w:p w:rsidR="00F77E58" w:rsidRDefault="00F77E58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   138,35€</w:t>
      </w:r>
    </w:p>
    <w:p w:rsidR="00F77E58" w:rsidRDefault="00F77E58" w:rsidP="00F77E58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    74,60€</w:t>
      </w:r>
    </w:p>
    <w:p w:rsidR="00F77E58" w:rsidRDefault="00F77E58" w:rsidP="00F77E58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         33€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c) nie je zriadené záložné právo na majetok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d) opis a hodnota dlhodobého majetku – viď tabuľka č. 1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e) účtovná jednotka nemá majetok ku ktorému nemá vlastnícke právo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f) opis dôvodov zvýšenia, zníženia opravných položiek – účtovná jednotka nevytvorila 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>
        <w:rPr>
          <w:b/>
          <w:lang w:val="sk-SK"/>
        </w:rPr>
        <w:t xml:space="preserve">2) Dlhodobý finančný majetok 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Realizovateľné cenné papiere a podiely</w:t>
      </w:r>
    </w:p>
    <w:p w:rsidR="00A56032" w:rsidRDefault="00F77E58" w:rsidP="00F77E58">
      <w:pPr>
        <w:rPr>
          <w:lang w:val="sk-SK"/>
        </w:rPr>
      </w:pPr>
      <w:r>
        <w:rPr>
          <w:lang w:val="sk-SK"/>
        </w:rPr>
        <w:t xml:space="preserve">    Účtovná jednotka nemá.</w:t>
      </w:r>
    </w:p>
    <w:p w:rsidR="00F77E58" w:rsidRDefault="00F77E58" w:rsidP="00F77E58">
      <w:pPr>
        <w:rPr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F77E58" w:rsidRDefault="00A56032">
      <w:pPr>
        <w:rPr>
          <w:lang w:val="sk-SK"/>
        </w:rPr>
      </w:pPr>
      <w:r>
        <w:rPr>
          <w:lang w:val="sk-SK"/>
        </w:rPr>
        <w:t xml:space="preserve">     </w:t>
      </w:r>
      <w:r w:rsidR="00F77E58">
        <w:rPr>
          <w:lang w:val="sk-SK"/>
        </w:rPr>
        <w:t>Účtovná jednotka nemá.</w:t>
      </w:r>
    </w:p>
    <w:p w:rsidR="00F77E58" w:rsidRDefault="00F77E58">
      <w:pPr>
        <w:rPr>
          <w:lang w:val="sk-SK"/>
        </w:rPr>
      </w:pPr>
    </w:p>
    <w:p w:rsidR="00A56032" w:rsidRDefault="00A5603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  <w:lang w:val="sk-SK"/>
        </w:rPr>
      </w:pPr>
    </w:p>
    <w:p w:rsidR="00A56032" w:rsidRDefault="00A5603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A56032" w:rsidRDefault="00A5603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</w:t>
      </w:r>
      <w:r w:rsidR="00F77E58">
        <w:rPr>
          <w:lang w:val="sk-SK"/>
        </w:rPr>
        <w:t>pravnú položku k zásobám</w:t>
      </w:r>
      <w:r>
        <w:rPr>
          <w:lang w:val="sk-SK"/>
        </w:rPr>
        <w:t>. Viď. tabuľka č. 2.</w:t>
      </w:r>
    </w:p>
    <w:p w:rsidR="00F77E58" w:rsidRDefault="00F77E58">
      <w:pPr>
        <w:pStyle w:val="Nadpis5"/>
        <w:rPr>
          <w:bCs w:val="0"/>
          <w:szCs w:val="28"/>
        </w:rPr>
      </w:pPr>
    </w:p>
    <w:p w:rsidR="00F77E58" w:rsidRPr="00F77E58" w:rsidRDefault="00F77E58" w:rsidP="00F77E58">
      <w:pPr>
        <w:rPr>
          <w:lang w:val="sk-SK"/>
        </w:rPr>
      </w:pPr>
    </w:p>
    <w:p w:rsidR="00A56032" w:rsidRDefault="00A5603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A56032" w:rsidRDefault="00A56032">
      <w:pPr>
        <w:ind w:left="720"/>
        <w:rPr>
          <w:lang w:val="sk-SK"/>
        </w:rPr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  <w:rPr>
          <w:lang w:val="sk-SK"/>
        </w:rPr>
      </w:pPr>
    </w:p>
    <w:p w:rsidR="00A56032" w:rsidRDefault="00A5603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A56032" w:rsidRDefault="00A56032">
      <w:pPr>
        <w:ind w:left="1080"/>
        <w:rPr>
          <w:lang w:val="sk-SK"/>
        </w:rPr>
      </w:pPr>
      <w:r>
        <w:rPr>
          <w:lang w:val="sk-SK"/>
        </w:rPr>
        <w:t xml:space="preserve">Stav pokladne           </w:t>
      </w:r>
      <w:r w:rsidR="008B6E72">
        <w:rPr>
          <w:lang w:val="sk-SK"/>
        </w:rPr>
        <w:t xml:space="preserve">                             </w:t>
      </w:r>
      <w:r w:rsidR="00D0338C">
        <w:rPr>
          <w:lang w:val="sk-SK"/>
        </w:rPr>
        <w:t xml:space="preserve">  </w:t>
      </w:r>
      <w:r w:rsidR="008B6E72">
        <w:rPr>
          <w:lang w:val="sk-SK"/>
        </w:rPr>
        <w:t>0</w:t>
      </w:r>
      <w:r>
        <w:rPr>
          <w:lang w:val="sk-SK"/>
        </w:rPr>
        <w:t xml:space="preserve"> €</w:t>
      </w:r>
    </w:p>
    <w:p w:rsidR="00A56032" w:rsidRDefault="00A56032">
      <w:pPr>
        <w:ind w:left="1080"/>
        <w:rPr>
          <w:lang w:val="sk-SK"/>
        </w:rPr>
      </w:pPr>
      <w:r>
        <w:rPr>
          <w:lang w:val="sk-SK"/>
        </w:rPr>
        <w:t xml:space="preserve">Ceniny                             </w:t>
      </w:r>
      <w:r w:rsidR="008B6E72">
        <w:rPr>
          <w:lang w:val="sk-SK"/>
        </w:rPr>
        <w:t xml:space="preserve">                </w:t>
      </w:r>
      <w:r w:rsidR="00D0338C">
        <w:rPr>
          <w:lang w:val="sk-SK"/>
        </w:rPr>
        <w:t xml:space="preserve">  </w:t>
      </w:r>
      <w:r w:rsidR="008B6E72">
        <w:rPr>
          <w:lang w:val="sk-SK"/>
        </w:rPr>
        <w:t xml:space="preserve"> </w:t>
      </w:r>
      <w:r>
        <w:rPr>
          <w:lang w:val="sk-SK"/>
        </w:rPr>
        <w:t xml:space="preserve">0,00 € </w:t>
      </w:r>
    </w:p>
    <w:p w:rsidR="00A56032" w:rsidRDefault="00D0338C">
      <w:pPr>
        <w:ind w:left="1080"/>
        <w:rPr>
          <w:b/>
          <w:color w:val="00B050"/>
          <w:sz w:val="28"/>
          <w:szCs w:val="28"/>
          <w:lang w:val="sk-SK"/>
        </w:rPr>
      </w:pPr>
      <w:r>
        <w:rPr>
          <w:lang w:val="sk-SK"/>
        </w:rPr>
        <w:t>Bankové účty</w:t>
      </w:r>
      <w:r w:rsidR="008B6E72">
        <w:rPr>
          <w:lang w:val="sk-SK"/>
        </w:rPr>
        <w:t xml:space="preserve"> (SF+</w:t>
      </w:r>
      <w:r>
        <w:rPr>
          <w:lang w:val="sk-SK"/>
        </w:rPr>
        <w:t xml:space="preserve"> </w:t>
      </w:r>
      <w:r w:rsidR="008B6E72">
        <w:rPr>
          <w:lang w:val="sk-SK"/>
        </w:rPr>
        <w:t>pot.</w:t>
      </w:r>
      <w:r>
        <w:rPr>
          <w:lang w:val="sk-SK"/>
        </w:rPr>
        <w:t xml:space="preserve"> účet)     6 907,99</w:t>
      </w:r>
      <w:r w:rsidR="00A56032">
        <w:rPr>
          <w:lang w:val="sk-SK"/>
        </w:rPr>
        <w:t xml:space="preserve"> € </w:t>
      </w:r>
    </w:p>
    <w:p w:rsidR="00A56032" w:rsidRDefault="00A56032">
      <w:pPr>
        <w:ind w:left="720"/>
        <w:rPr>
          <w:b/>
          <w:lang w:val="sk-SK"/>
        </w:rPr>
      </w:pPr>
    </w:p>
    <w:p w:rsidR="00A56032" w:rsidRDefault="00A56032">
      <w:pPr>
        <w:rPr>
          <w:lang w:val="sk-SK"/>
        </w:rPr>
      </w:pPr>
      <w:r>
        <w:rPr>
          <w:color w:val="00B050"/>
          <w:lang w:val="sk-SK"/>
        </w:rPr>
        <w:t xml:space="preserve">     </w:t>
      </w:r>
      <w:r>
        <w:rPr>
          <w:lang w:val="sk-SK"/>
        </w:rP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  <w:lang w:val="sk-SK"/>
        </w:rPr>
      </w:pPr>
    </w:p>
    <w:p w:rsidR="00A56032" w:rsidRDefault="00A5603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A56032" w:rsidRDefault="00D0338C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2015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D0338C">
        <w:rPr>
          <w:sz w:val="24"/>
        </w:rPr>
        <w:t xml:space="preserve"> finančnej výpomoci k 31.12.2015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D0338C">
        <w:rPr>
          <w:sz w:val="24"/>
        </w:rPr>
        <w:t xml:space="preserve"> finančnej výpomoci k 31.12.2015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A56032" w:rsidRDefault="00A56032">
      <w:pPr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A56032" w:rsidRDefault="00A56032">
      <w:pPr>
        <w:jc w:val="center"/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A56032" w:rsidRDefault="00D0338C">
      <w:r>
        <w:t xml:space="preserve">Viď. </w:t>
      </w:r>
      <w:r w:rsidR="00A56032">
        <w:t>tabuľka č. 5</w:t>
      </w:r>
      <w:r>
        <w:t>.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lang w:val="sk-SK"/>
        </w:rPr>
      </w:pPr>
    </w:p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lastRenderedPageBreak/>
        <w:t xml:space="preserve">1) Rezervy </w:t>
      </w:r>
    </w:p>
    <w:p w:rsidR="00A56032" w:rsidRDefault="00A5603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</w:t>
      </w:r>
      <w:r w:rsidR="00D0338C">
        <w:rPr>
          <w:lang w:val="sk-SK"/>
        </w:rPr>
        <w:t xml:space="preserve">Viď. </w:t>
      </w:r>
      <w:r>
        <w:rPr>
          <w:lang w:val="sk-SK"/>
        </w:rPr>
        <w:t>tabuľka č. 6 a č. 7</w:t>
      </w:r>
      <w:r w:rsidR="00D0338C">
        <w:rPr>
          <w:lang w:val="sk-SK"/>
        </w:rPr>
        <w:t>.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A56032" w:rsidRDefault="00A56032">
      <w:pPr>
        <w:pStyle w:val="Odsekzoznamu"/>
        <w:rPr>
          <w:lang w:val="sk-SK"/>
        </w:rPr>
      </w:pPr>
    </w:p>
    <w:p w:rsidR="00A56032" w:rsidRDefault="00A5603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</w:t>
      </w:r>
      <w:r w:rsidR="00D0338C">
        <w:rPr>
          <w:lang w:val="sk-SK"/>
        </w:rPr>
        <w:t xml:space="preserve"> viď.</w:t>
      </w:r>
      <w:r>
        <w:rPr>
          <w:lang w:val="sk-SK"/>
        </w:rPr>
        <w:t xml:space="preserve"> tabuľka č. 8</w:t>
      </w:r>
    </w:p>
    <w:p w:rsidR="00A56032" w:rsidRDefault="00A56032">
      <w:pPr>
        <w:ind w:left="720"/>
        <w:rPr>
          <w:lang w:val="sk-SK"/>
        </w:rPr>
      </w:pPr>
    </w:p>
    <w:p w:rsidR="00A56032" w:rsidRDefault="00D0338C" w:rsidP="00D0338C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r w:rsidR="00A56032">
        <w:rPr>
          <w:lang w:val="sk-SK"/>
        </w:rPr>
        <w:t xml:space="preserve">zostatkovej doby splatnosti </w:t>
      </w:r>
      <w:r>
        <w:rPr>
          <w:lang w:val="sk-SK"/>
        </w:rPr>
        <w:t>: viď. tabuľka č. 8</w:t>
      </w:r>
    </w:p>
    <w:p w:rsidR="00A56032" w:rsidRDefault="00A56032">
      <w:pPr>
        <w:ind w:left="720"/>
        <w:rPr>
          <w:lang w:val="sk-SK"/>
        </w:rPr>
      </w:pPr>
    </w:p>
    <w:p w:rsidR="00A56032" w:rsidRDefault="00A5603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A56032" w:rsidRDefault="00A5603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A56032" w:rsidRDefault="00A5603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</w:t>
      </w:r>
      <w:r w:rsidR="00D0338C">
        <w:rPr>
          <w:lang w:val="sk-SK"/>
        </w:rPr>
        <w:t xml:space="preserve">               Stav k 31.12.2015       k 31.12.2014</w:t>
      </w:r>
      <w:r>
        <w:rPr>
          <w:lang w:val="sk-SK"/>
        </w:rPr>
        <w:t xml:space="preserve">                                                              </w:t>
      </w:r>
    </w:p>
    <w:p w:rsidR="00A56032" w:rsidRDefault="00A5603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A56032" w:rsidRDefault="00A5603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 w:rsidR="008B6E72">
        <w:rPr>
          <w:b w:val="0"/>
          <w:sz w:val="24"/>
        </w:rPr>
        <w:t>Prijaté preddavky</w:t>
      </w:r>
      <w:r w:rsidR="00DC31DD">
        <w:rPr>
          <w:b w:val="0"/>
          <w:sz w:val="24"/>
        </w:rPr>
        <w:t xml:space="preserve"> (pot. účet)</w:t>
      </w:r>
      <w:r>
        <w:rPr>
          <w:b w:val="0"/>
          <w:sz w:val="24"/>
        </w:rPr>
        <w:t xml:space="preserve">               </w:t>
      </w:r>
      <w:r w:rsidR="008B6E72">
        <w:rPr>
          <w:b w:val="0"/>
          <w:sz w:val="24"/>
        </w:rPr>
        <w:t xml:space="preserve">    </w:t>
      </w:r>
      <w:r w:rsidR="00DC31DD">
        <w:rPr>
          <w:b w:val="0"/>
          <w:sz w:val="24"/>
        </w:rPr>
        <w:t xml:space="preserve">      </w:t>
      </w:r>
      <w:r w:rsidR="00D0338C">
        <w:rPr>
          <w:b w:val="0"/>
          <w:sz w:val="24"/>
        </w:rPr>
        <w:t xml:space="preserve">   7  168,29 </w:t>
      </w:r>
      <w:r w:rsidR="00DC31DD">
        <w:rPr>
          <w:b w:val="0"/>
          <w:sz w:val="24"/>
        </w:rPr>
        <w:t>€           3 968,38</w:t>
      </w:r>
      <w:r w:rsidR="008B6E72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€  </w:t>
      </w:r>
    </w:p>
    <w:p w:rsidR="00A56032" w:rsidRDefault="00A5603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 </w:t>
      </w:r>
      <w:r w:rsidR="008B6E72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DC31D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="00D0338C">
        <w:rPr>
          <w:b w:val="0"/>
          <w:sz w:val="24"/>
        </w:rPr>
        <w:t>222,81</w:t>
      </w:r>
      <w:r w:rsidR="00DC31DD">
        <w:rPr>
          <w:b w:val="0"/>
          <w:sz w:val="24"/>
        </w:rPr>
        <w:t xml:space="preserve"> €              159,07</w:t>
      </w:r>
      <w:r>
        <w:rPr>
          <w:b w:val="0"/>
          <w:sz w:val="24"/>
        </w:rPr>
        <w:t xml:space="preserve"> €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</w:t>
      </w:r>
      <w:r w:rsidR="00DC31DD">
        <w:rPr>
          <w:lang w:val="sk-SK"/>
        </w:rPr>
        <w:t xml:space="preserve">                       </w:t>
      </w:r>
      <w:r w:rsidR="00D0338C">
        <w:rPr>
          <w:lang w:val="sk-SK"/>
        </w:rPr>
        <w:t xml:space="preserve"> </w:t>
      </w:r>
      <w:r w:rsidR="00DC31DD">
        <w:rPr>
          <w:lang w:val="sk-SK"/>
        </w:rPr>
        <w:t>7  391,10 €           4 127,45</w:t>
      </w:r>
      <w:r>
        <w:rPr>
          <w:lang w:val="sk-SK"/>
        </w:rPr>
        <w:t xml:space="preserve"> €  </w:t>
      </w:r>
    </w:p>
    <w:p w:rsidR="00A56032" w:rsidRDefault="00A56032">
      <w:pPr>
        <w:rPr>
          <w:lang w:val="sk-SK"/>
        </w:rPr>
      </w:pPr>
    </w:p>
    <w:p w:rsidR="00A56032" w:rsidRDefault="00A5603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Popis významných položiek záväzkov</w:t>
      </w:r>
      <w:r w:rsidR="00DC31DD">
        <w:rPr>
          <w:lang w:val="sk-SK"/>
        </w:rPr>
        <w:t>.</w:t>
      </w:r>
      <w:r>
        <w:rPr>
          <w:lang w:val="sk-SK"/>
        </w:rPr>
        <w:t xml:space="preserve"> </w:t>
      </w:r>
    </w:p>
    <w:p w:rsidR="00A56032" w:rsidRDefault="00DF0986">
      <w:pPr>
        <w:ind w:left="1080"/>
        <w:rPr>
          <w:lang w:val="sk-SK"/>
        </w:rPr>
      </w:pPr>
      <w:r>
        <w:rPr>
          <w:lang w:val="sk-SK"/>
        </w:rPr>
        <w:t xml:space="preserve">Prijaté preddavky sa týkajú potravinového účtu školskej jedálne. </w:t>
      </w:r>
    </w:p>
    <w:p w:rsidR="00A56032" w:rsidRDefault="00A56032" w:rsidP="00DF0986">
      <w:pPr>
        <w:ind w:left="720"/>
        <w:rPr>
          <w:lang w:val="sk-SK"/>
        </w:rPr>
      </w:pPr>
    </w:p>
    <w:p w:rsidR="00A56032" w:rsidRDefault="00A5603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A56032" w:rsidRDefault="00A56032">
      <w:pPr>
        <w:rPr>
          <w:lang w:val="sk-SK"/>
        </w:rPr>
      </w:pPr>
      <w:r>
        <w:rPr>
          <w:lang w:val="sk-SK"/>
        </w:rPr>
        <w:t xml:space="preserve">    Účtovná jednotka nemá žiadny úver a výpomoc. </w:t>
      </w:r>
      <w:r w:rsidR="00DC31DD">
        <w:rPr>
          <w:lang w:val="sk-SK"/>
        </w:rPr>
        <w:t>Viď. t</w:t>
      </w:r>
      <w:r>
        <w:rPr>
          <w:lang w:val="sk-SK"/>
        </w:rPr>
        <w:t>abuľka č. 9</w:t>
      </w:r>
      <w:r w:rsidR="00DC31DD">
        <w:rPr>
          <w:lang w:val="sk-SK"/>
        </w:rPr>
        <w:t>.</w:t>
      </w:r>
    </w:p>
    <w:p w:rsidR="00A56032" w:rsidRDefault="00A56032">
      <w:pPr>
        <w:rPr>
          <w:lang w:val="sk-SK"/>
        </w:rPr>
      </w:pPr>
    </w:p>
    <w:p w:rsidR="00A56032" w:rsidRDefault="00A56032">
      <w:pPr>
        <w:rPr>
          <w:b/>
        </w:rPr>
      </w:pPr>
      <w:r>
        <w:rPr>
          <w:b/>
          <w:lang w:val="sk-SK"/>
        </w:rPr>
        <w:t>4) Časové rozlíšenie</w:t>
      </w:r>
    </w:p>
    <w:p w:rsidR="00A56032" w:rsidRDefault="00A56032">
      <w:r>
        <w:t xml:space="preserve">    a) kapitálové tranfery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  <w:rPr>
          <w:lang w:val="sk-SK"/>
        </w:rPr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608"/>
        <w:gridCol w:w="3076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15 445,98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0 </w:t>
            </w:r>
            <w:r w:rsidR="00A56032">
              <w:rPr>
                <w:bCs/>
                <w:lang w:val="sk-SK"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Výnosy z tranferov</w:t>
            </w:r>
          </w:p>
        </w:tc>
        <w:tc>
          <w:tcPr>
            <w:tcW w:w="3076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165 622,12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9 170,12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/>
          <w:bCs/>
          <w:color w:val="FF0000"/>
          <w:sz w:val="28"/>
          <w:lang w:val="sk-SK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607"/>
        <w:gridCol w:w="3071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31 379,11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6 791,73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142 866,76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Náklady na tranfery  a náklady z odvodu príjmov</w:t>
            </w:r>
          </w:p>
        </w:tc>
        <w:tc>
          <w:tcPr>
            <w:tcW w:w="3071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9 170,12</w:t>
            </w:r>
            <w:r w:rsidR="00A56032">
              <w:rPr>
                <w:bCs/>
                <w:lang w:val="sk-SK"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DC31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30,50</w:t>
            </w:r>
            <w:r w:rsidR="00DF0986">
              <w:rPr>
                <w:bCs/>
                <w:lang w:val="sk-SK"/>
              </w:rPr>
              <w:t xml:space="preserve">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uisťovacie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neadítorské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  <w:r w:rsidR="00231B57">
        <w:rPr>
          <w:bCs/>
          <w:lang w:val="sk-SK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Cs/>
          <w:lang w:val="sk-SK"/>
        </w:rPr>
        <w:t>Účtovná jednotka nemá iné aktíva a iné pasíva.</w:t>
      </w:r>
    </w:p>
    <w:p w:rsidR="00A56032" w:rsidRDefault="00231B57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szCs w:val="20"/>
          <w:lang w:val="sk-SK"/>
        </w:rPr>
        <w:t>Viď.</w:t>
      </w:r>
      <w:r w:rsidR="00A56032">
        <w:rPr>
          <w:bCs/>
          <w:szCs w:val="20"/>
          <w:lang w:val="sk-SK"/>
        </w:rPr>
        <w:t>tabuľka č. 10 a č. 11</w:t>
      </w:r>
      <w:r>
        <w:rPr>
          <w:bCs/>
          <w:szCs w:val="20"/>
          <w:lang w:val="sk-SK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A56032" w:rsidRDefault="00A56032">
      <w:pPr>
        <w:pStyle w:val="Nadpis8"/>
        <w:tabs>
          <w:tab w:val="left" w:pos="3960"/>
        </w:tabs>
      </w:pPr>
      <w:r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  <w:lang w:val="sk-SK"/>
        </w:rPr>
      </w:pPr>
    </w:p>
    <w:p w:rsidR="00A56032" w:rsidRDefault="00A5603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</w:t>
      </w:r>
      <w:r w:rsidR="00231B57">
        <w:rPr>
          <w:lang w:val="sk-SK"/>
        </w:rPr>
        <w:t>–</w:t>
      </w:r>
      <w:r>
        <w:rPr>
          <w:lang w:val="sk-SK"/>
        </w:rPr>
        <w:t xml:space="preserve"> </w:t>
      </w:r>
      <w:r w:rsidR="00231B57">
        <w:rPr>
          <w:lang w:val="sk-SK"/>
        </w:rPr>
        <w:t xml:space="preserve">Viď. </w:t>
      </w:r>
      <w:r>
        <w:rPr>
          <w:lang w:val="sk-SK"/>
        </w:rPr>
        <w:t>tabuľka č. 12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A56032" w:rsidRDefault="00A56032">
      <w:pPr>
        <w:rPr>
          <w:lang w:val="sk-SK"/>
        </w:rPr>
      </w:pPr>
      <w:r>
        <w:rPr>
          <w:b/>
          <w:lang w:val="sk-SK"/>
        </w:rPr>
        <w:t>c) V</w:t>
      </w:r>
      <w:r>
        <w:rPr>
          <w:b/>
        </w:rPr>
        <w:t>ýdavky bežného rozpočtu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b/>
        </w:rPr>
        <w:t xml:space="preserve"> </w:t>
      </w:r>
      <w:r>
        <w:rPr>
          <w:lang w:val="sk-SK"/>
        </w:rP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</w:t>
      </w:r>
      <w:r>
        <w:rPr>
          <w:lang w:val="sk-SK"/>
        </w:rP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lastRenderedPageBreak/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 - </w:t>
      </w:r>
      <w:r w:rsidR="009A4FA9">
        <w:rPr>
          <w:lang w:val="sk-SK"/>
        </w:rPr>
        <w:t xml:space="preserve">ZŠ s MŠ </w:t>
      </w:r>
      <w:r>
        <w:rPr>
          <w:lang w:val="sk-SK"/>
        </w:rP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lang w:val="sk-SK"/>
        </w:rP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911" w:rsidRDefault="00C64911">
      <w:r>
        <w:separator/>
      </w:r>
    </w:p>
  </w:endnote>
  <w:endnote w:type="continuationSeparator" w:id="0">
    <w:p w:rsidR="00C64911" w:rsidRDefault="00C6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032" w:rsidRDefault="008E5D00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E5D00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E5D00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911" w:rsidRDefault="00C64911">
      <w:r>
        <w:separator/>
      </w:r>
    </w:p>
  </w:footnote>
  <w:footnote w:type="continuationSeparator" w:id="0">
    <w:p w:rsidR="00C64911" w:rsidRDefault="00C64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7"/>
  </w:num>
  <w:num w:numId="16">
    <w:abstractNumId w:val="22"/>
  </w:num>
  <w:num w:numId="17">
    <w:abstractNumId w:val="16"/>
  </w:num>
  <w:num w:numId="18">
    <w:abstractNumId w:val="25"/>
  </w:num>
  <w:num w:numId="19">
    <w:abstractNumId w:val="20"/>
  </w:num>
  <w:num w:numId="20">
    <w:abstractNumId w:val="21"/>
  </w:num>
  <w:num w:numId="21">
    <w:abstractNumId w:val="27"/>
  </w:num>
  <w:num w:numId="22">
    <w:abstractNumId w:val="19"/>
  </w:num>
  <w:num w:numId="23">
    <w:abstractNumId w:val="29"/>
  </w:num>
  <w:num w:numId="24">
    <w:abstractNumId w:val="28"/>
  </w:num>
  <w:num w:numId="25">
    <w:abstractNumId w:val="18"/>
  </w:num>
  <w:num w:numId="26">
    <w:abstractNumId w:val="23"/>
  </w:num>
  <w:num w:numId="27">
    <w:abstractNumId w:val="13"/>
  </w:num>
  <w:num w:numId="28">
    <w:abstractNumId w:val="15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1D612C"/>
    <w:rsid w:val="001F2AFE"/>
    <w:rsid w:val="00231B57"/>
    <w:rsid w:val="00336863"/>
    <w:rsid w:val="00691C6E"/>
    <w:rsid w:val="008B52E6"/>
    <w:rsid w:val="008B6E72"/>
    <w:rsid w:val="008E5D00"/>
    <w:rsid w:val="00966832"/>
    <w:rsid w:val="009A4FA9"/>
    <w:rsid w:val="009C2D62"/>
    <w:rsid w:val="00A11D0A"/>
    <w:rsid w:val="00A56032"/>
    <w:rsid w:val="00A87BBE"/>
    <w:rsid w:val="00C64911"/>
    <w:rsid w:val="00D0338C"/>
    <w:rsid w:val="00D811FA"/>
    <w:rsid w:val="00DC31DD"/>
    <w:rsid w:val="00DF0986"/>
    <w:rsid w:val="00F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5DFEBF-9814-443C-9F21-08931177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  <w:lang w:val="sk-SK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3</cp:revision>
  <cp:lastPrinted>2015-03-16T07:29:00Z</cp:lastPrinted>
  <dcterms:created xsi:type="dcterms:W3CDTF">2016-03-01T12:35:00Z</dcterms:created>
  <dcterms:modified xsi:type="dcterms:W3CDTF">2016-03-01T12:35:00Z</dcterms:modified>
</cp:coreProperties>
</file>