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2B6550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B6550" w:rsidRDefault="002B6550" w:rsidP="002B6550"/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Článok 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 </w:t>
      </w:r>
      <w:r w:rsidRPr="007B6D8E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7B6D8E">
        <w:rPr>
          <w:rFonts w:ascii="Times New Roman" w:hAnsi="Times New Roman" w:cs="Times New Roman"/>
          <w:b/>
          <w:sz w:val="24"/>
        </w:rPr>
        <w:t xml:space="preserve">  Všeobecné údaje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Divadlo Potôň, nezisková organizácia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93503 Bátovce 358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Dátum založenia:  24.01.2006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2. Mgr. Michal </w:t>
      </w:r>
      <w:proofErr w:type="spellStart"/>
      <w:r>
        <w:rPr>
          <w:rFonts w:ascii="Times New Roman" w:hAnsi="Times New Roman" w:cs="Times New Roman"/>
          <w:sz w:val="24"/>
        </w:rPr>
        <w:t>Ditte</w:t>
      </w:r>
      <w:proofErr w:type="spellEnd"/>
      <w:r>
        <w:rPr>
          <w:rFonts w:ascii="Times New Roman" w:hAnsi="Times New Roman" w:cs="Times New Roman"/>
          <w:sz w:val="24"/>
        </w:rPr>
        <w:t xml:space="preserve"> – riaditeľ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Opis činnosti na účel, ktorej bola zriadená účtovná jednotka :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tvorba, rozvoj, ochrana, obnova a prezentácia duchovných a kultúrnych hodnôt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vzdelávanie, výchova a rozvoj telesnej kultúry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výskum, vývoj, vedecko-technické služby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služby na podporu regionálneho rozvoja a zamestnanosti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tvorba a ochrana životného prostredia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Informácia k tabuľke o priemernom prepočítanom stave zamestnancov:</w:t>
      </w:r>
      <w:r w:rsidR="00ED5984">
        <w:rPr>
          <w:rFonts w:ascii="Times New Roman" w:hAnsi="Times New Roman" w:cs="Times New Roman"/>
          <w:sz w:val="24"/>
        </w:rPr>
        <w:t xml:space="preserve"> 3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zamestnanci sú vedení na základe mandátnych a príkazných zmlúv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         </w:t>
      </w:r>
      <w:r w:rsidRPr="007B6D8E">
        <w:rPr>
          <w:rFonts w:ascii="Times New Roman" w:hAnsi="Times New Roman" w:cs="Times New Roman"/>
          <w:b/>
          <w:sz w:val="24"/>
        </w:rPr>
        <w:t xml:space="preserve">   Článok II.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Informácie o účtovných zásadách a účtovných metódach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Účtovná závierka je zostavená za splnenia predpokladu, že účtovná jednotka bude 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nepretržite pokračovať vo svojej činnosti.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Nenastali zmeny účtovných zásad a účtovných metód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Spôsob oceňovania jednotlivých položiek majetku a záväzkov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pohľadávky oceňované nominálnou hodnotou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záväzky oceňované nominálnou hodnotou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</w:t>
      </w:r>
      <w:r>
        <w:rPr>
          <w:rFonts w:ascii="Times New Roman" w:hAnsi="Times New Roman" w:cs="Times New Roman"/>
          <w:b/>
          <w:sz w:val="24"/>
        </w:rPr>
        <w:t xml:space="preserve">   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Článok III.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Informácie, ktorí doplňujú a  vysvetľujú údaje v súvahe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Účtovná jednotka nemá žiadny dlhodobý nehmotný majetok</w:t>
      </w:r>
      <w:r w:rsidR="00ED5984">
        <w:rPr>
          <w:rFonts w:ascii="Times New Roman" w:hAnsi="Times New Roman" w:cs="Times New Roman"/>
          <w:sz w:val="24"/>
        </w:rPr>
        <w:t>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Účtovná jednotka nemá zásoby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Všetky pohľadávky sú v lehote splatnosti t.j. nebol dôvod na vytváranie opravných    položiek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Všetky záväzky sú v lehote splatnosti 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Článok IV.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Informácie, ktoré dopĺňajú a vysvetľujú údaje vo výkaze ziskov a strát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Tržby za vlastn</w:t>
      </w:r>
      <w:r w:rsidR="00ED5984">
        <w:rPr>
          <w:rFonts w:ascii="Times New Roman" w:hAnsi="Times New Roman" w:cs="Times New Roman"/>
          <w:sz w:val="24"/>
        </w:rPr>
        <w:t>é</w:t>
      </w:r>
      <w:r>
        <w:rPr>
          <w:rFonts w:ascii="Times New Roman" w:hAnsi="Times New Roman" w:cs="Times New Roman"/>
          <w:sz w:val="24"/>
        </w:rPr>
        <w:t xml:space="preserve"> výkony a služby  </w:t>
      </w:r>
      <w:r w:rsidR="00FA6786">
        <w:rPr>
          <w:rFonts w:ascii="Times New Roman" w:hAnsi="Times New Roman" w:cs="Times New Roman"/>
          <w:sz w:val="24"/>
        </w:rPr>
        <w:t>11.378,08</w:t>
      </w:r>
      <w:r>
        <w:rPr>
          <w:rFonts w:ascii="Times New Roman" w:hAnsi="Times New Roman" w:cs="Times New Roman"/>
          <w:sz w:val="24"/>
        </w:rPr>
        <w:t xml:space="preserve"> €, ktoré predstavujú tržby za výrobky a tržby zo vstupného.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Tržby z podnikateľskej činnosti  </w:t>
      </w:r>
      <w:r w:rsidR="00FA6786">
        <w:rPr>
          <w:rFonts w:ascii="Times New Roman" w:hAnsi="Times New Roman" w:cs="Times New Roman"/>
          <w:sz w:val="24"/>
        </w:rPr>
        <w:t>269,66</w:t>
      </w:r>
      <w:r w:rsidR="00DE61C0">
        <w:rPr>
          <w:rFonts w:ascii="Times New Roman" w:hAnsi="Times New Roman" w:cs="Times New Roman"/>
          <w:sz w:val="24"/>
        </w:rPr>
        <w:t xml:space="preserve"> €.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Účtovná jednotka prijala v priebehu bežného účtovného obdobia dotácie v celkovej výške </w:t>
      </w:r>
      <w:r w:rsidR="00FA6786">
        <w:rPr>
          <w:rFonts w:ascii="Times New Roman" w:hAnsi="Times New Roman" w:cs="Times New Roman"/>
          <w:sz w:val="24"/>
        </w:rPr>
        <w:t>162812,42</w:t>
      </w:r>
      <w:r w:rsidR="00DE61C0">
        <w:rPr>
          <w:rFonts w:ascii="Times New Roman" w:hAnsi="Times New Roman" w:cs="Times New Roman"/>
          <w:sz w:val="24"/>
        </w:rPr>
        <w:t xml:space="preserve"> €.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 Nevyskytli sa významné položky finančných výnosov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5. Významné položky nákladov sú: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spotreba materiálu </w:t>
      </w:r>
      <w:r w:rsidR="00FA6786">
        <w:rPr>
          <w:rFonts w:ascii="Times New Roman" w:hAnsi="Times New Roman" w:cs="Times New Roman"/>
          <w:sz w:val="24"/>
        </w:rPr>
        <w:t>8.176,75</w:t>
      </w:r>
      <w:r>
        <w:rPr>
          <w:rFonts w:ascii="Times New Roman" w:hAnsi="Times New Roman" w:cs="Times New Roman"/>
          <w:sz w:val="24"/>
        </w:rPr>
        <w:t xml:space="preserve"> €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spotreba energií </w:t>
      </w:r>
      <w:r w:rsidR="00FA6786">
        <w:rPr>
          <w:rFonts w:ascii="Times New Roman" w:hAnsi="Times New Roman" w:cs="Times New Roman"/>
          <w:sz w:val="24"/>
        </w:rPr>
        <w:t>13.095,99</w:t>
      </w:r>
      <w:r>
        <w:rPr>
          <w:rFonts w:ascii="Times New Roman" w:hAnsi="Times New Roman" w:cs="Times New Roman"/>
          <w:sz w:val="24"/>
        </w:rPr>
        <w:t>€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ostatné služby</w:t>
      </w:r>
      <w:r w:rsidR="00FA6786">
        <w:rPr>
          <w:rFonts w:ascii="Times New Roman" w:hAnsi="Times New Roman" w:cs="Times New Roman"/>
          <w:sz w:val="24"/>
        </w:rPr>
        <w:t xml:space="preserve"> 43.410,49</w:t>
      </w:r>
      <w:r>
        <w:rPr>
          <w:rFonts w:ascii="Times New Roman" w:hAnsi="Times New Roman" w:cs="Times New Roman"/>
          <w:sz w:val="24"/>
        </w:rPr>
        <w:t xml:space="preserve"> €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osobitné náklady </w:t>
      </w:r>
      <w:r w:rsidR="00FA6786">
        <w:rPr>
          <w:rFonts w:ascii="Times New Roman" w:hAnsi="Times New Roman" w:cs="Times New Roman"/>
          <w:sz w:val="24"/>
        </w:rPr>
        <w:t>96.013,82</w:t>
      </w:r>
      <w:r>
        <w:rPr>
          <w:rFonts w:ascii="Times New Roman" w:hAnsi="Times New Roman" w:cs="Times New Roman"/>
          <w:sz w:val="24"/>
        </w:rPr>
        <w:t xml:space="preserve">  / odmeny na základe mandátnych a príkazných zmlúv /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  Článok V.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Opis údajov na podsúvahových účtoch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Účtovná jednotka neúčtuje na podsúvahových účtoch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                                                                </w:t>
      </w:r>
      <w:r w:rsidRPr="007B6D8E">
        <w:rPr>
          <w:rFonts w:ascii="Times New Roman" w:hAnsi="Times New Roman" w:cs="Times New Roman"/>
          <w:b/>
          <w:sz w:val="24"/>
        </w:rPr>
        <w:t>Článok VI.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Ďalšie informácie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Nenastali žiadne významné skutočnosti medzi dňom, ku ktorému sa zostavuje účtovná závierka a dňom jej zostavenia.</w:t>
      </w: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5E5813" w:rsidRDefault="005E5813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2B6550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  <w:p w:rsidR="002B6550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FA6786" w:rsidP="00FA678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Default="000109BB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Default="002B6550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Default="002B6550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Pr="00D90FC4" w:rsidRDefault="002B6550" w:rsidP="00F722A3">
      <w:pPr>
        <w:spacing w:before="0" w:line="240" w:lineRule="auto"/>
        <w:jc w:val="center"/>
        <w:rPr>
          <w:b/>
          <w:sz w:val="22"/>
          <w:szCs w:val="22"/>
        </w:rPr>
        <w:sectPr w:rsidR="002B6550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FA6786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FA6786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A67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12223</w:t>
            </w:r>
          </w:p>
        </w:tc>
      </w:tr>
      <w:tr w:rsidR="00A13D6A" w:rsidRPr="00D90FC4" w:rsidTr="00FA6786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A6786" w:rsidP="00FA67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12223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A67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12223</w:t>
            </w:r>
          </w:p>
        </w:tc>
      </w:tr>
      <w:tr w:rsidR="00A13D6A" w:rsidRPr="00D90FC4" w:rsidTr="00FA6786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A6786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A6786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A67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12223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A6786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A6786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A67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1223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A67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1223</w:t>
            </w:r>
          </w:p>
        </w:tc>
      </w:tr>
      <w:tr w:rsidR="00A13D6A" w:rsidRPr="00D90FC4" w:rsidTr="00FA6786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A6786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A67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1223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A678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1223</w:t>
            </w:r>
          </w:p>
        </w:tc>
      </w:tr>
      <w:tr w:rsidR="00A13D6A" w:rsidRPr="00D90FC4" w:rsidTr="00FA6786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A6786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A6786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A6786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A6786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FA6786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FA6786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Default="00FA678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  <w:p w:rsidR="00FA6786" w:rsidRPr="00D90FC4" w:rsidRDefault="00FA678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5813" w:rsidRPr="00D90FC4" w:rsidRDefault="005E5813" w:rsidP="005E581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Default="00FA678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518</w:t>
            </w:r>
          </w:p>
          <w:p w:rsidR="00FA6786" w:rsidRPr="00D90FC4" w:rsidRDefault="00FA678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5813" w:rsidRPr="00D90FC4" w:rsidRDefault="005E5813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2B655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2B655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0B576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B576F" w:rsidP="000B576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724261" w:rsidP="00FA678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6786">
              <w:rPr>
                <w:sz w:val="22"/>
                <w:szCs w:val="22"/>
              </w:rPr>
              <w:t>1841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24261" w:rsidP="00FA678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6786">
              <w:rPr>
                <w:sz w:val="22"/>
                <w:szCs w:val="22"/>
              </w:rPr>
              <w:t>1841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72426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3012</w:t>
            </w:r>
          </w:p>
        </w:tc>
        <w:tc>
          <w:tcPr>
            <w:tcW w:w="1984" w:type="dxa"/>
          </w:tcPr>
          <w:p w:rsidR="00724261" w:rsidRPr="00D90FC4" w:rsidRDefault="000B576F" w:rsidP="000B576F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2629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B576F" w:rsidP="005E581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2629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5E5813" w:rsidRPr="00D90FC4" w:rsidRDefault="000B576F" w:rsidP="005E581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0B576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lastRenderedPageBreak/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Default="000B576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  <w:p w:rsidR="000B576F" w:rsidRPr="00D90FC4" w:rsidRDefault="000B576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Default="000B576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  <w:p w:rsidR="000B576F" w:rsidRPr="00D90FC4" w:rsidRDefault="000B576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B576F" w:rsidRPr="00D90FC4" w:rsidRDefault="000B576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0B576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  <w:tc>
          <w:tcPr>
            <w:tcW w:w="2693" w:type="dxa"/>
          </w:tcPr>
          <w:p w:rsidR="00ED293C" w:rsidRDefault="000B576F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  <w:p w:rsidR="000B576F" w:rsidRPr="00D90FC4" w:rsidRDefault="000B576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0B57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  <w:tc>
          <w:tcPr>
            <w:tcW w:w="1985" w:type="dxa"/>
            <w:vAlign w:val="center"/>
          </w:tcPr>
          <w:p w:rsidR="00ED293C" w:rsidRPr="00D90FC4" w:rsidRDefault="000B57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0B57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  <w:tc>
          <w:tcPr>
            <w:tcW w:w="2693" w:type="dxa"/>
            <w:vAlign w:val="center"/>
          </w:tcPr>
          <w:p w:rsidR="00ED293C" w:rsidRPr="00D90FC4" w:rsidRDefault="000B57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0B576F" w:rsidP="000B576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6964</w:t>
            </w:r>
          </w:p>
        </w:tc>
        <w:tc>
          <w:tcPr>
            <w:tcW w:w="3544" w:type="dxa"/>
            <w:vAlign w:val="center"/>
          </w:tcPr>
          <w:p w:rsidR="000B576F" w:rsidRPr="00D90FC4" w:rsidRDefault="000B576F" w:rsidP="000B576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1038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0B57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6964</w:t>
            </w:r>
          </w:p>
        </w:tc>
        <w:tc>
          <w:tcPr>
            <w:tcW w:w="3544" w:type="dxa"/>
            <w:vAlign w:val="center"/>
          </w:tcPr>
          <w:p w:rsidR="00ED293C" w:rsidRPr="00D90FC4" w:rsidRDefault="000B57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1038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0B576F" w:rsidP="000B57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6964</w:t>
            </w:r>
          </w:p>
        </w:tc>
        <w:tc>
          <w:tcPr>
            <w:tcW w:w="3544" w:type="dxa"/>
            <w:vAlign w:val="center"/>
          </w:tcPr>
          <w:p w:rsidR="00ED293C" w:rsidRPr="00D90FC4" w:rsidRDefault="000B57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1038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B576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6964</w:t>
            </w:r>
          </w:p>
        </w:tc>
        <w:tc>
          <w:tcPr>
            <w:tcW w:w="3544" w:type="dxa"/>
            <w:vAlign w:val="center"/>
          </w:tcPr>
          <w:p w:rsidR="000A768C" w:rsidRPr="00D90FC4" w:rsidRDefault="000B576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1038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</w:t>
            </w:r>
            <w:r w:rsidRPr="00D90FC4">
              <w:rPr>
                <w:sz w:val="22"/>
                <w:szCs w:val="22"/>
              </w:rPr>
              <w:lastRenderedPageBreak/>
              <w:t>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724261" w:rsidRPr="00D90FC4" w:rsidRDefault="000B576F" w:rsidP="000B57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0B576F" w:rsidP="000B576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25DF" w:rsidRDefault="006B25DF" w:rsidP="00347C39">
      <w:pPr>
        <w:spacing w:before="0" w:after="0" w:line="240" w:lineRule="auto"/>
      </w:pPr>
      <w:r>
        <w:separator/>
      </w:r>
    </w:p>
  </w:endnote>
  <w:endnote w:type="continuationSeparator" w:id="1">
    <w:p w:rsidR="006B25DF" w:rsidRDefault="006B25D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6786" w:rsidRDefault="00FA6786">
    <w:pPr>
      <w:pStyle w:val="Pta"/>
      <w:jc w:val="right"/>
    </w:pPr>
    <w:r>
      <w:t xml:space="preserve">Strana </w:t>
    </w:r>
    <w:fldSimple w:instr="PAGE   \* MERGEFORMAT">
      <w:r w:rsidR="00021601">
        <w:rPr>
          <w:noProof/>
        </w:rPr>
        <w:t>7</w:t>
      </w:r>
    </w:fldSimple>
  </w:p>
  <w:p w:rsidR="00FA6786" w:rsidRDefault="00FA67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6786" w:rsidRDefault="00FA6786">
    <w:pPr>
      <w:pStyle w:val="Pta"/>
      <w:jc w:val="right"/>
    </w:pPr>
    <w:r>
      <w:t xml:space="preserve">Strana </w:t>
    </w:r>
    <w:fldSimple w:instr="PAGE   \* MERGEFORMAT">
      <w:r w:rsidR="00021601">
        <w:rPr>
          <w:noProof/>
        </w:rPr>
        <w:t>11</w:t>
      </w:r>
    </w:fldSimple>
  </w:p>
  <w:p w:rsidR="00FA6786" w:rsidRDefault="00FA67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25DF" w:rsidRDefault="006B25DF" w:rsidP="00347C39">
      <w:pPr>
        <w:spacing w:before="0" w:after="0" w:line="240" w:lineRule="auto"/>
      </w:pPr>
      <w:r>
        <w:separator/>
      </w:r>
    </w:p>
  </w:footnote>
  <w:footnote w:type="continuationSeparator" w:id="1">
    <w:p w:rsidR="006B25DF" w:rsidRDefault="006B25D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6786" w:rsidRDefault="00FA6786">
    <w:pPr>
      <w:pStyle w:val="Hlavika"/>
      <w:jc w:val="right"/>
    </w:pPr>
  </w:p>
  <w:p w:rsidR="00FA6786" w:rsidRDefault="00FA67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1601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576F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550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5813"/>
    <w:rsid w:val="00624714"/>
    <w:rsid w:val="00626B80"/>
    <w:rsid w:val="00627C94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25DF"/>
    <w:rsid w:val="006D5959"/>
    <w:rsid w:val="006D630A"/>
    <w:rsid w:val="006F4A29"/>
    <w:rsid w:val="007002DC"/>
    <w:rsid w:val="00700624"/>
    <w:rsid w:val="0072048D"/>
    <w:rsid w:val="00724261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B6D8E"/>
    <w:rsid w:val="007C00B1"/>
    <w:rsid w:val="007C2ED2"/>
    <w:rsid w:val="007C4F3A"/>
    <w:rsid w:val="007D2EF0"/>
    <w:rsid w:val="007E2351"/>
    <w:rsid w:val="00800315"/>
    <w:rsid w:val="00801336"/>
    <w:rsid w:val="00805FE0"/>
    <w:rsid w:val="0082426E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E9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3577"/>
    <w:rsid w:val="00DE61C0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5984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678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05FE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05FE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05FE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2894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89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43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528943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89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894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943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28943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2894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2894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2894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1672</Words>
  <Characters>12131</Characters>
  <Application>Microsoft Office Word</Application>
  <DocSecurity>0</DocSecurity>
  <Lines>101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2015-04-13T06:21:00Z</cp:lastPrinted>
  <dcterms:created xsi:type="dcterms:W3CDTF">2016-04-15T18:28:00Z</dcterms:created>
  <dcterms:modified xsi:type="dcterms:W3CDTF">2016-04-15T18:28:00Z</dcterms:modified>
</cp:coreProperties>
</file>