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16C8" w:rsidRPr="0073033F" w:rsidRDefault="00647DBA">
      <w:pPr>
        <w:rPr>
          <w:rFonts w:ascii="Times New Roman" w:hAnsi="Times New Roman" w:cs="Times New Roman"/>
          <w:sz w:val="28"/>
          <w:szCs w:val="28"/>
        </w:rPr>
      </w:pPr>
      <w:r w:rsidRPr="0073033F">
        <w:rPr>
          <w:rFonts w:ascii="Times New Roman" w:hAnsi="Times New Roman" w:cs="Times New Roman"/>
          <w:sz w:val="28"/>
          <w:szCs w:val="28"/>
        </w:rPr>
        <w:t>Božské Srdce Ježišovo, neinvestičný fond, Mládežnícka  4, 935 21 Tlmače</w:t>
      </w:r>
    </w:p>
    <w:p w:rsidR="00647DBA" w:rsidRPr="0073033F" w:rsidRDefault="00647DBA">
      <w:pPr>
        <w:rPr>
          <w:rFonts w:ascii="Times New Roman" w:hAnsi="Times New Roman" w:cs="Times New Roman"/>
          <w:sz w:val="28"/>
          <w:szCs w:val="28"/>
        </w:rPr>
      </w:pPr>
      <w:r w:rsidRPr="0073033F">
        <w:rPr>
          <w:rFonts w:ascii="Times New Roman" w:hAnsi="Times New Roman" w:cs="Times New Roman"/>
          <w:sz w:val="28"/>
          <w:szCs w:val="28"/>
        </w:rPr>
        <w:t>IČO : 378550</w:t>
      </w:r>
      <w:r w:rsidR="0073033F" w:rsidRPr="0073033F">
        <w:rPr>
          <w:rFonts w:ascii="Times New Roman" w:hAnsi="Times New Roman" w:cs="Times New Roman"/>
          <w:sz w:val="28"/>
          <w:szCs w:val="28"/>
        </w:rPr>
        <w:t>77</w:t>
      </w:r>
    </w:p>
    <w:p w:rsidR="002A0D7A" w:rsidRPr="0073033F" w:rsidRDefault="00647DBA">
      <w:pPr>
        <w:rPr>
          <w:rFonts w:ascii="Times New Roman" w:hAnsi="Times New Roman" w:cs="Times New Roman"/>
          <w:sz w:val="28"/>
          <w:szCs w:val="28"/>
        </w:rPr>
      </w:pPr>
      <w:r w:rsidRPr="0073033F">
        <w:rPr>
          <w:rFonts w:ascii="Times New Roman" w:hAnsi="Times New Roman" w:cs="Times New Roman"/>
          <w:sz w:val="28"/>
          <w:szCs w:val="28"/>
        </w:rPr>
        <w:t>DIČ : 2021818403</w:t>
      </w:r>
      <w:r w:rsidRPr="0073033F">
        <w:rPr>
          <w:sz w:val="28"/>
          <w:szCs w:val="28"/>
        </w:rPr>
        <w:t xml:space="preserve">        </w:t>
      </w:r>
    </w:p>
    <w:p w:rsidR="002A0D7A" w:rsidRPr="0073033F" w:rsidRDefault="002A0D7A">
      <w:pPr>
        <w:rPr>
          <w:sz w:val="28"/>
          <w:szCs w:val="28"/>
        </w:rPr>
      </w:pPr>
    </w:p>
    <w:p w:rsidR="002A0D7A" w:rsidRPr="0073033F" w:rsidRDefault="002A0D7A">
      <w:pPr>
        <w:rPr>
          <w:sz w:val="28"/>
          <w:szCs w:val="28"/>
        </w:rPr>
      </w:pPr>
    </w:p>
    <w:p w:rsidR="00647DBA" w:rsidRPr="0073033F" w:rsidRDefault="00647DBA">
      <w:pPr>
        <w:rPr>
          <w:sz w:val="28"/>
          <w:szCs w:val="28"/>
        </w:rPr>
      </w:pPr>
      <w:r w:rsidRPr="0073033F">
        <w:rPr>
          <w:sz w:val="28"/>
          <w:szCs w:val="28"/>
        </w:rPr>
        <w:t xml:space="preserve">    </w:t>
      </w:r>
      <w:r w:rsidR="00F62B35" w:rsidRPr="0073033F">
        <w:rPr>
          <w:sz w:val="28"/>
          <w:szCs w:val="28"/>
        </w:rPr>
        <w:t xml:space="preserve">  </w:t>
      </w:r>
      <w:r w:rsidRPr="0073033F">
        <w:rPr>
          <w:sz w:val="28"/>
          <w:szCs w:val="28"/>
        </w:rPr>
        <w:t xml:space="preserve">                                     </w:t>
      </w:r>
    </w:p>
    <w:p w:rsidR="002A0D7A" w:rsidRPr="0073033F" w:rsidRDefault="00647DBA">
      <w:pPr>
        <w:rPr>
          <w:rFonts w:ascii="Times New Roman" w:hAnsi="Times New Roman" w:cs="Times New Roman"/>
          <w:sz w:val="28"/>
          <w:szCs w:val="28"/>
        </w:rPr>
      </w:pPr>
      <w:r w:rsidRPr="0073033F">
        <w:rPr>
          <w:rFonts w:ascii="Times New Roman" w:hAnsi="Times New Roman" w:cs="Times New Roman"/>
          <w:sz w:val="28"/>
          <w:szCs w:val="28"/>
        </w:rPr>
        <w:t xml:space="preserve">  </w:t>
      </w:r>
      <w:r w:rsidR="002A0D7A" w:rsidRPr="0073033F">
        <w:rPr>
          <w:rFonts w:ascii="Times New Roman" w:hAnsi="Times New Roman" w:cs="Times New Roman"/>
          <w:sz w:val="28"/>
          <w:szCs w:val="28"/>
        </w:rPr>
        <w:t xml:space="preserve">          VÝROČNÁ SPRÁVA</w:t>
      </w:r>
      <w:r w:rsidR="00F62B35" w:rsidRPr="0073033F">
        <w:rPr>
          <w:rFonts w:ascii="Times New Roman" w:hAnsi="Times New Roman" w:cs="Times New Roman"/>
          <w:sz w:val="28"/>
          <w:szCs w:val="28"/>
        </w:rPr>
        <w:t xml:space="preserve"> </w:t>
      </w:r>
      <w:r w:rsidR="002A0D7A" w:rsidRPr="0073033F">
        <w:rPr>
          <w:rFonts w:ascii="Times New Roman" w:hAnsi="Times New Roman" w:cs="Times New Roman"/>
          <w:sz w:val="28"/>
          <w:szCs w:val="28"/>
        </w:rPr>
        <w:t xml:space="preserve"> ROK 201</w:t>
      </w:r>
      <w:r w:rsidR="002107A3" w:rsidRPr="0073033F">
        <w:rPr>
          <w:rFonts w:ascii="Times New Roman" w:hAnsi="Times New Roman" w:cs="Times New Roman"/>
          <w:sz w:val="28"/>
          <w:szCs w:val="28"/>
        </w:rPr>
        <w:t>5</w:t>
      </w:r>
    </w:p>
    <w:p w:rsidR="00F62B35" w:rsidRPr="0073033F" w:rsidRDefault="00F62B35">
      <w:pPr>
        <w:rPr>
          <w:rFonts w:ascii="Times New Roman" w:hAnsi="Times New Roman" w:cs="Times New Roman"/>
          <w:sz w:val="28"/>
          <w:szCs w:val="28"/>
        </w:rPr>
      </w:pPr>
    </w:p>
    <w:p w:rsidR="0073033F" w:rsidRPr="0073033F" w:rsidRDefault="00EE36E0">
      <w:pPr>
        <w:rPr>
          <w:rFonts w:ascii="Times New Roman" w:hAnsi="Times New Roman" w:cs="Times New Roman"/>
          <w:sz w:val="28"/>
          <w:szCs w:val="28"/>
        </w:rPr>
      </w:pPr>
      <w:r w:rsidRPr="0073033F">
        <w:rPr>
          <w:rFonts w:ascii="Times New Roman" w:hAnsi="Times New Roman" w:cs="Times New Roman"/>
          <w:sz w:val="28"/>
          <w:szCs w:val="28"/>
        </w:rPr>
        <w:t xml:space="preserve">     V roku 201</w:t>
      </w:r>
      <w:r w:rsidR="002107A3" w:rsidRPr="0073033F">
        <w:rPr>
          <w:rFonts w:ascii="Times New Roman" w:hAnsi="Times New Roman" w:cs="Times New Roman"/>
          <w:sz w:val="28"/>
          <w:szCs w:val="28"/>
        </w:rPr>
        <w:t>5</w:t>
      </w:r>
      <w:r w:rsidRPr="0073033F">
        <w:rPr>
          <w:rFonts w:ascii="Times New Roman" w:hAnsi="Times New Roman" w:cs="Times New Roman"/>
          <w:sz w:val="28"/>
          <w:szCs w:val="28"/>
        </w:rPr>
        <w:t xml:space="preserve"> neinvestičný fond vyvíjal činnosť</w:t>
      </w:r>
      <w:r w:rsidR="0073033F" w:rsidRPr="0073033F">
        <w:rPr>
          <w:rFonts w:ascii="Times New Roman" w:hAnsi="Times New Roman" w:cs="Times New Roman"/>
          <w:sz w:val="28"/>
          <w:szCs w:val="28"/>
        </w:rPr>
        <w:t xml:space="preserve"> spojenú s prácami na úprave okolia kostola</w:t>
      </w:r>
      <w:r w:rsidR="0073033F">
        <w:rPr>
          <w:rFonts w:ascii="Times New Roman" w:hAnsi="Times New Roman" w:cs="Times New Roman"/>
          <w:sz w:val="28"/>
          <w:szCs w:val="28"/>
        </w:rPr>
        <w:t xml:space="preserve"> a zabezpečoval akcie pre deti mesta v priestoroch nového kostola</w:t>
      </w:r>
      <w:r w:rsidR="0073033F" w:rsidRPr="0073033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3033F" w:rsidRPr="0073033F" w:rsidRDefault="0073033F">
      <w:pPr>
        <w:rPr>
          <w:rFonts w:ascii="Times New Roman" w:hAnsi="Times New Roman" w:cs="Times New Roman"/>
          <w:sz w:val="28"/>
          <w:szCs w:val="28"/>
        </w:rPr>
      </w:pPr>
      <w:r w:rsidRPr="0073033F">
        <w:rPr>
          <w:rFonts w:ascii="Times New Roman" w:hAnsi="Times New Roman" w:cs="Times New Roman"/>
          <w:sz w:val="28"/>
          <w:szCs w:val="28"/>
        </w:rPr>
        <w:t xml:space="preserve">     V priebehu roka 2015 bola Biskupským úradom schválená  </w:t>
      </w:r>
      <w:r w:rsidR="000C182E" w:rsidRPr="0073033F">
        <w:rPr>
          <w:rFonts w:ascii="Times New Roman" w:hAnsi="Times New Roman" w:cs="Times New Roman"/>
          <w:sz w:val="28"/>
          <w:szCs w:val="28"/>
        </w:rPr>
        <w:t> výstavb</w:t>
      </w:r>
      <w:r w:rsidR="002107A3" w:rsidRPr="0073033F">
        <w:rPr>
          <w:rFonts w:ascii="Times New Roman" w:hAnsi="Times New Roman" w:cs="Times New Roman"/>
          <w:sz w:val="28"/>
          <w:szCs w:val="28"/>
        </w:rPr>
        <w:t>a</w:t>
      </w:r>
      <w:r w:rsidR="000C182E" w:rsidRPr="0073033F">
        <w:rPr>
          <w:rFonts w:ascii="Times New Roman" w:hAnsi="Times New Roman" w:cs="Times New Roman"/>
          <w:sz w:val="28"/>
          <w:szCs w:val="28"/>
        </w:rPr>
        <w:t xml:space="preserve"> farskej budovy a pastoračného centra</w:t>
      </w:r>
      <w:r w:rsidRPr="0073033F">
        <w:rPr>
          <w:rFonts w:ascii="Times New Roman" w:hAnsi="Times New Roman" w:cs="Times New Roman"/>
          <w:sz w:val="28"/>
          <w:szCs w:val="28"/>
        </w:rPr>
        <w:t>.</w:t>
      </w:r>
      <w:r w:rsidR="000C182E" w:rsidRPr="0073033F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EE36E0" w:rsidRPr="0073033F" w:rsidRDefault="00647DBA">
      <w:pPr>
        <w:rPr>
          <w:rFonts w:ascii="Times New Roman" w:hAnsi="Times New Roman" w:cs="Times New Roman"/>
          <w:sz w:val="28"/>
          <w:szCs w:val="28"/>
        </w:rPr>
      </w:pPr>
      <w:r w:rsidRPr="0073033F">
        <w:rPr>
          <w:rFonts w:ascii="Times New Roman" w:hAnsi="Times New Roman" w:cs="Times New Roman"/>
          <w:sz w:val="28"/>
          <w:szCs w:val="28"/>
        </w:rPr>
        <w:t xml:space="preserve"> </w:t>
      </w:r>
      <w:r w:rsidR="0073033F" w:rsidRPr="0073033F">
        <w:rPr>
          <w:rFonts w:ascii="Times New Roman" w:hAnsi="Times New Roman" w:cs="Times New Roman"/>
          <w:sz w:val="28"/>
          <w:szCs w:val="28"/>
        </w:rPr>
        <w:t xml:space="preserve">   Na základe uvedeného zriaďovatelia rozhodli o nezrušení neinvestičného fondu, ale o obnovenie činnosti spojenej s touto náročnou akciou.</w:t>
      </w:r>
    </w:p>
    <w:p w:rsidR="0073033F" w:rsidRPr="0073033F" w:rsidRDefault="0073033F">
      <w:pPr>
        <w:rPr>
          <w:rFonts w:ascii="Times New Roman" w:hAnsi="Times New Roman" w:cs="Times New Roman"/>
          <w:sz w:val="28"/>
          <w:szCs w:val="28"/>
        </w:rPr>
      </w:pPr>
      <w:r w:rsidRPr="0073033F">
        <w:rPr>
          <w:rFonts w:ascii="Times New Roman" w:hAnsi="Times New Roman" w:cs="Times New Roman"/>
          <w:sz w:val="28"/>
          <w:szCs w:val="28"/>
        </w:rPr>
        <w:t xml:space="preserve">     V septembri bol zrušený účet v Tatra banke pre nedostatok financií na úhradu poplatkov, ale z rozhodnutia zriaďovateľov bude požiadaný iný peňažný ústav. </w:t>
      </w:r>
    </w:p>
    <w:p w:rsidR="002107A3" w:rsidRPr="0073033F" w:rsidRDefault="000C182E">
      <w:pPr>
        <w:rPr>
          <w:rFonts w:ascii="Times New Roman" w:hAnsi="Times New Roman" w:cs="Times New Roman"/>
          <w:sz w:val="28"/>
          <w:szCs w:val="28"/>
        </w:rPr>
      </w:pPr>
      <w:r w:rsidRPr="0073033F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0C182E" w:rsidRPr="0073033F" w:rsidRDefault="000C182E">
      <w:pPr>
        <w:rPr>
          <w:rFonts w:ascii="Times New Roman" w:hAnsi="Times New Roman" w:cs="Times New Roman"/>
          <w:sz w:val="28"/>
          <w:szCs w:val="28"/>
        </w:rPr>
      </w:pPr>
      <w:r w:rsidRPr="0073033F">
        <w:rPr>
          <w:rFonts w:ascii="Times New Roman" w:hAnsi="Times New Roman" w:cs="Times New Roman"/>
          <w:sz w:val="28"/>
          <w:szCs w:val="28"/>
        </w:rPr>
        <w:t>Na účet nepribudol žiadny príjem a výdavky boli iba poplatky za vedenie účtu.</w:t>
      </w:r>
    </w:p>
    <w:p w:rsidR="000C182E" w:rsidRPr="0073033F" w:rsidRDefault="000C182E">
      <w:pPr>
        <w:rPr>
          <w:rFonts w:ascii="Times New Roman" w:hAnsi="Times New Roman" w:cs="Times New Roman"/>
          <w:sz w:val="28"/>
          <w:szCs w:val="28"/>
        </w:rPr>
      </w:pPr>
      <w:r w:rsidRPr="0073033F">
        <w:rPr>
          <w:rFonts w:ascii="Times New Roman" w:hAnsi="Times New Roman" w:cs="Times New Roman"/>
          <w:sz w:val="28"/>
          <w:szCs w:val="28"/>
        </w:rPr>
        <w:t xml:space="preserve">     </w:t>
      </w:r>
    </w:p>
    <w:p w:rsidR="00EE36E0" w:rsidRPr="0073033F" w:rsidRDefault="00EE36E0">
      <w:pPr>
        <w:rPr>
          <w:rFonts w:ascii="Times New Roman" w:hAnsi="Times New Roman" w:cs="Times New Roman"/>
          <w:sz w:val="28"/>
          <w:szCs w:val="28"/>
        </w:rPr>
      </w:pPr>
    </w:p>
    <w:p w:rsidR="00EE36E0" w:rsidRPr="0073033F" w:rsidRDefault="00EE36E0">
      <w:pPr>
        <w:rPr>
          <w:rFonts w:ascii="Times New Roman" w:hAnsi="Times New Roman" w:cs="Times New Roman"/>
          <w:sz w:val="28"/>
          <w:szCs w:val="28"/>
        </w:rPr>
      </w:pPr>
      <w:r w:rsidRPr="0073033F">
        <w:rPr>
          <w:rFonts w:ascii="Times New Roman" w:hAnsi="Times New Roman" w:cs="Times New Roman"/>
          <w:sz w:val="28"/>
          <w:szCs w:val="28"/>
        </w:rPr>
        <w:t>V Tlmačoch, december 201</w:t>
      </w:r>
      <w:r w:rsidR="0073033F" w:rsidRPr="0073033F">
        <w:rPr>
          <w:rFonts w:ascii="Times New Roman" w:hAnsi="Times New Roman" w:cs="Times New Roman"/>
          <w:sz w:val="28"/>
          <w:szCs w:val="28"/>
        </w:rPr>
        <w:t>5</w:t>
      </w:r>
    </w:p>
    <w:p w:rsidR="00EE36E0" w:rsidRPr="0073033F" w:rsidRDefault="00EE36E0">
      <w:pPr>
        <w:rPr>
          <w:rFonts w:ascii="Times New Roman" w:hAnsi="Times New Roman" w:cs="Times New Roman"/>
          <w:sz w:val="28"/>
          <w:szCs w:val="28"/>
        </w:rPr>
      </w:pPr>
      <w:r w:rsidRPr="0073033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Ing. Marta </w:t>
      </w:r>
      <w:proofErr w:type="spellStart"/>
      <w:r w:rsidRPr="0073033F">
        <w:rPr>
          <w:rFonts w:ascii="Times New Roman" w:hAnsi="Times New Roman" w:cs="Times New Roman"/>
          <w:sz w:val="28"/>
          <w:szCs w:val="28"/>
        </w:rPr>
        <w:t>Betinová</w:t>
      </w:r>
      <w:proofErr w:type="spellEnd"/>
    </w:p>
    <w:p w:rsidR="00647DBA" w:rsidRDefault="00EE36E0">
      <w:r w:rsidRPr="0073033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správca fondu</w:t>
      </w:r>
      <w:r w:rsidR="00647DBA" w:rsidRPr="00F62B35">
        <w:rPr>
          <w:rFonts w:ascii="Times New Roman" w:hAnsi="Times New Roman" w:cs="Times New Roman"/>
          <w:sz w:val="36"/>
          <w:szCs w:val="36"/>
        </w:rPr>
        <w:t xml:space="preserve">                                                                      </w:t>
      </w:r>
      <w:r w:rsidR="002A0D7A" w:rsidRPr="00F62B35">
        <w:rPr>
          <w:rFonts w:ascii="Times New Roman" w:hAnsi="Times New Roman" w:cs="Times New Roman"/>
          <w:sz w:val="36"/>
          <w:szCs w:val="36"/>
        </w:rPr>
        <w:t xml:space="preserve">         </w:t>
      </w:r>
      <w:r w:rsidR="00647DBA" w:rsidRPr="00F62B35">
        <w:rPr>
          <w:rFonts w:ascii="Times New Roman" w:hAnsi="Times New Roman" w:cs="Times New Roman"/>
          <w:sz w:val="36"/>
          <w:szCs w:val="36"/>
        </w:rPr>
        <w:t xml:space="preserve">                                                                    </w:t>
      </w:r>
      <w:r w:rsidR="00647DBA">
        <w:t xml:space="preserve">                                  </w:t>
      </w:r>
    </w:p>
    <w:sectPr w:rsidR="00647DBA" w:rsidSect="00F816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47DBA"/>
    <w:rsid w:val="000C182E"/>
    <w:rsid w:val="002107A3"/>
    <w:rsid w:val="002A0D7A"/>
    <w:rsid w:val="003B6ADE"/>
    <w:rsid w:val="00647DBA"/>
    <w:rsid w:val="006C082D"/>
    <w:rsid w:val="0073033F"/>
    <w:rsid w:val="007C39F1"/>
    <w:rsid w:val="00B06D53"/>
    <w:rsid w:val="00BC680C"/>
    <w:rsid w:val="00EE36E0"/>
    <w:rsid w:val="00F62B35"/>
    <w:rsid w:val="00F816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6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180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2016-04-15T19:42:00Z</dcterms:created>
  <dcterms:modified xsi:type="dcterms:W3CDTF">2016-04-15T19:42:00Z</dcterms:modified>
</cp:coreProperties>
</file>