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604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MP MEDICO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>0</w:t>
            </w:r>
            <w:r w:rsidR="0096049B">
              <w:rPr>
                <w:sz w:val="24"/>
                <w:szCs w:val="24"/>
              </w:rPr>
              <w:t>0 81 Šenkvice, Chorvátska 174/112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604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47368306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37FAC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7FAC">
              <w:rPr>
                <w:rFonts w:cs="Tahoma"/>
                <w:b/>
                <w:bCs/>
                <w:sz w:val="24"/>
                <w:szCs w:val="24"/>
              </w:rPr>
            </w:r>
            <w:r w:rsidR="00337F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337FAC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37FAC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37FAC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37FA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37FAC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37FA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5755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Upratovacie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604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Pokojná</w:t>
            </w:r>
            <w:r w:rsidR="00A564AC">
              <w:rPr>
                <w:sz w:val="24"/>
                <w:szCs w:val="24"/>
              </w:rPr>
              <w:t xml:space="preserve"> </w:t>
            </w:r>
            <w:r w:rsidR="009514F5">
              <w:rPr>
                <w:sz w:val="24"/>
                <w:szCs w:val="24"/>
              </w:rPr>
              <w:t>–konateľ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96049B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Pokojný-konateľ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604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604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337FAC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37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37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337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337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337FA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37FA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/>
          <w:bCs/>
          <w:sz w:val="22"/>
          <w:szCs w:val="22"/>
        </w:rPr>
      </w:r>
      <w:r w:rsidR="00337FAC">
        <w:rPr>
          <w:rFonts w:cs="Tahoma"/>
          <w:b/>
          <w:bCs/>
          <w:sz w:val="22"/>
          <w:szCs w:val="22"/>
        </w:rPr>
        <w:fldChar w:fldCharType="separate"/>
      </w:r>
      <w:r w:rsidR="00337FA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96049B" w:rsidP="00846D20">
            <w:r>
              <w:t>2632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96049B" w:rsidP="00FA1A6F">
            <w:r>
              <w:t>5000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6049B" w:rsidP="00721476">
            <w:pPr>
              <w:jc w:val="right"/>
            </w:pPr>
            <w:r>
              <w:t>48989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049B" w:rsidP="00721476">
            <w:pPr>
              <w:jc w:val="right"/>
            </w:pPr>
            <w:r>
              <w:t>1925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049B" w:rsidP="00721476">
            <w:pPr>
              <w:jc w:val="right"/>
            </w:pPr>
            <w:r>
              <w:t>53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049B" w:rsidP="00721476">
            <w:pPr>
              <w:jc w:val="right"/>
            </w:pPr>
            <w:r>
              <w:t>28228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6049B" w:rsidP="00721476">
            <w:pPr>
              <w:jc w:val="right"/>
            </w:pPr>
            <w:r>
              <w:t>6874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6049B" w:rsidP="00721476">
            <w:pPr>
              <w:jc w:val="right"/>
            </w:pPr>
            <w:r>
              <w:t>2414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6049B" w:rsidP="00721476">
            <w:pPr>
              <w:jc w:val="right"/>
            </w:pPr>
            <w:r>
              <w:t>53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A1699" w:rsidP="00721476">
            <w:pPr>
              <w:jc w:val="right"/>
            </w:pPr>
            <w:r>
              <w:t>121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DA1699" w:rsidP="00721476">
            <w:pPr>
              <w:jc w:val="right"/>
            </w:pPr>
            <w:r>
              <w:t>2051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37FA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 w:val="0"/>
          <w:bCs/>
          <w:sz w:val="22"/>
          <w:szCs w:val="22"/>
        </w:rPr>
      </w:r>
      <w:r w:rsidR="00337FAC">
        <w:rPr>
          <w:rFonts w:cs="Tahoma"/>
          <w:b w:val="0"/>
          <w:bCs/>
          <w:sz w:val="22"/>
          <w:szCs w:val="22"/>
        </w:rPr>
        <w:fldChar w:fldCharType="separate"/>
      </w:r>
      <w:r w:rsidR="00337FA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37FA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37FAC">
        <w:rPr>
          <w:rFonts w:cs="Tahoma"/>
          <w:b w:val="0"/>
          <w:bCs/>
          <w:sz w:val="22"/>
          <w:szCs w:val="22"/>
        </w:rPr>
      </w:r>
      <w:r w:rsidR="00337FAC">
        <w:rPr>
          <w:rFonts w:cs="Tahoma"/>
          <w:b w:val="0"/>
          <w:bCs/>
          <w:sz w:val="22"/>
          <w:szCs w:val="22"/>
        </w:rPr>
        <w:fldChar w:fldCharType="separate"/>
      </w:r>
      <w:r w:rsidR="00337FA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306D" w:rsidRDefault="0038306D">
      <w:r>
        <w:separator/>
      </w:r>
    </w:p>
  </w:endnote>
  <w:endnote w:type="continuationSeparator" w:id="0">
    <w:p w:rsidR="0038306D" w:rsidRDefault="003830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49B" w:rsidRDefault="0096049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6049B" w:rsidRDefault="0096049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49B" w:rsidRDefault="0096049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1699">
      <w:rPr>
        <w:rStyle w:val="slostrany"/>
        <w:noProof/>
      </w:rPr>
      <w:t>16</w:t>
    </w:r>
    <w:r>
      <w:rPr>
        <w:rStyle w:val="slostrany"/>
      </w:rPr>
      <w:fldChar w:fldCharType="end"/>
    </w:r>
  </w:p>
  <w:p w:rsidR="0096049B" w:rsidRDefault="0096049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306D" w:rsidRDefault="0038306D">
      <w:r>
        <w:separator/>
      </w:r>
    </w:p>
  </w:footnote>
  <w:footnote w:type="continuationSeparator" w:id="0">
    <w:p w:rsidR="0038306D" w:rsidRDefault="003830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49B" w:rsidRPr="0065096D" w:rsidRDefault="0096049B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MP MEDICO s.r.o. IČO:47368306,DIČ:2023864777</w:t>
    </w:r>
  </w:p>
  <w:p w:rsidR="0096049B" w:rsidRPr="004618BD" w:rsidRDefault="0096049B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96049B" w:rsidRDefault="009604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710709-9764-44E0-B654-30CE6A928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5248</Words>
  <Characters>29915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21</cp:revision>
  <cp:lastPrinted>2016-05-01T08:24:00Z</cp:lastPrinted>
  <dcterms:created xsi:type="dcterms:W3CDTF">2015-06-24T05:33:00Z</dcterms:created>
  <dcterms:modified xsi:type="dcterms:W3CDTF">2016-05-01T08:25:00Z</dcterms:modified>
</cp:coreProperties>
</file>