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0508" w:rsidRDefault="00860C59">
      <w:pPr>
        <w:pStyle w:val="Normlnywebov"/>
        <w:spacing w:before="2040" w:after="960"/>
        <w:jc w:val="center"/>
        <w:rPr>
          <w:b/>
          <w:bCs/>
          <w:sz w:val="72"/>
        </w:rPr>
      </w:pPr>
      <w:bookmarkStart w:id="0" w:name="_GoBack"/>
      <w:bookmarkEnd w:id="0"/>
      <w:r>
        <w:rPr>
          <w:b/>
          <w:bCs/>
          <w:sz w:val="72"/>
        </w:rPr>
        <w:t>Výročná správa</w:t>
      </w:r>
    </w:p>
    <w:p w:rsidR="007E0508" w:rsidRDefault="001151C5" w:rsidP="00415C28">
      <w:pPr>
        <w:pStyle w:val="Normlnywebov"/>
        <w:spacing w:before="840" w:after="960"/>
        <w:jc w:val="center"/>
        <w:rPr>
          <w:b/>
          <w:bCs/>
          <w:sz w:val="72"/>
        </w:rPr>
      </w:pPr>
      <w:r>
        <w:rPr>
          <w:b/>
          <w:bCs/>
          <w:noProof/>
          <w:sz w:val="72"/>
          <w:lang w:eastAsia="sk-SK"/>
        </w:rPr>
        <w:drawing>
          <wp:inline distT="0" distB="0" distL="0" distR="0">
            <wp:extent cx="2752725" cy="1647825"/>
            <wp:effectExtent l="19050" t="0" r="9525" b="0"/>
            <wp:docPr id="1" name="Obrázok 1" descr="coop jenota prievidz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op jenota prievidza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0C59" w:rsidRPr="007E0508" w:rsidRDefault="007E0508" w:rsidP="007E0508">
      <w:pPr>
        <w:tabs>
          <w:tab w:val="left" w:pos="6311"/>
        </w:tabs>
      </w:pPr>
      <w:r>
        <w:tab/>
      </w:r>
    </w:p>
    <w:p w:rsidR="00860C59" w:rsidRPr="007E0508" w:rsidRDefault="007E0508" w:rsidP="007E0508">
      <w:pPr>
        <w:pStyle w:val="Normlnywebov"/>
        <w:spacing w:before="3120" w:after="120"/>
        <w:jc w:val="right"/>
        <w:rPr>
          <w:b/>
          <w:bCs/>
          <w:caps/>
          <w:sz w:val="36"/>
        </w:rPr>
      </w:pPr>
      <w:r w:rsidRPr="00415C28">
        <w:rPr>
          <w:b/>
          <w:bCs/>
          <w:sz w:val="36"/>
          <w:szCs w:val="36"/>
        </w:rPr>
        <w:t>COOP</w:t>
      </w:r>
      <w:r w:rsidR="006F5331">
        <w:rPr>
          <w:b/>
          <w:bCs/>
          <w:sz w:val="36"/>
          <w:szCs w:val="36"/>
        </w:rPr>
        <w:t xml:space="preserve">  </w:t>
      </w:r>
      <w:r w:rsidR="00860C59">
        <w:rPr>
          <w:b/>
          <w:bCs/>
          <w:caps/>
          <w:sz w:val="36"/>
        </w:rPr>
        <w:t>Jednota</w:t>
      </w:r>
      <w:r w:rsidR="006F5331">
        <w:rPr>
          <w:b/>
          <w:bCs/>
          <w:caps/>
          <w:sz w:val="36"/>
        </w:rPr>
        <w:t xml:space="preserve">  </w:t>
      </w:r>
      <w:r>
        <w:rPr>
          <w:b/>
          <w:bCs/>
          <w:caps/>
          <w:sz w:val="36"/>
        </w:rPr>
        <w:t>Prievidza</w:t>
      </w:r>
      <w:r w:rsidR="00860C59">
        <w:rPr>
          <w:b/>
          <w:bCs/>
          <w:caps/>
          <w:sz w:val="36"/>
        </w:rPr>
        <w:t>,</w:t>
      </w:r>
      <w:r>
        <w:rPr>
          <w:b/>
          <w:bCs/>
          <w:sz w:val="32"/>
        </w:rPr>
        <w:t xml:space="preserve">   spotrebné </w:t>
      </w:r>
      <w:r w:rsidR="00860C59">
        <w:rPr>
          <w:b/>
          <w:bCs/>
          <w:sz w:val="32"/>
        </w:rPr>
        <w:t>družstvo</w:t>
      </w:r>
    </w:p>
    <w:p w:rsidR="00860C59" w:rsidRDefault="00860C59" w:rsidP="007E0508">
      <w:pPr>
        <w:pStyle w:val="Normlnywebov"/>
        <w:spacing w:before="120" w:after="600"/>
        <w:jc w:val="right"/>
        <w:rPr>
          <w:b/>
          <w:bCs/>
          <w:spacing w:val="80"/>
          <w:sz w:val="40"/>
        </w:rPr>
      </w:pPr>
      <w:r>
        <w:rPr>
          <w:b/>
          <w:bCs/>
          <w:spacing w:val="80"/>
          <w:sz w:val="40"/>
        </w:rPr>
        <w:t>20</w:t>
      </w:r>
      <w:r w:rsidR="007800CB">
        <w:rPr>
          <w:b/>
          <w:bCs/>
          <w:spacing w:val="80"/>
          <w:sz w:val="40"/>
        </w:rPr>
        <w:t>1</w:t>
      </w:r>
      <w:r w:rsidR="000919D4">
        <w:rPr>
          <w:b/>
          <w:bCs/>
          <w:spacing w:val="80"/>
          <w:sz w:val="40"/>
        </w:rPr>
        <w:t>5</w:t>
      </w:r>
    </w:p>
    <w:p w:rsidR="00860C59" w:rsidRDefault="00860C59" w:rsidP="000C3F66">
      <w:pPr>
        <w:pStyle w:val="Podnadpis1"/>
      </w:pPr>
      <w:r>
        <w:br w:type="page"/>
      </w:r>
      <w:r>
        <w:lastRenderedPageBreak/>
        <w:t>Ekonomika SR a vnútorný obchod v roku 20</w:t>
      </w:r>
      <w:r w:rsidR="007800CB">
        <w:t>1</w:t>
      </w:r>
      <w:r w:rsidR="000919D4">
        <w:t>5</w:t>
      </w:r>
    </w:p>
    <w:p w:rsidR="00A86D93" w:rsidRDefault="002D00B3" w:rsidP="00A86D93">
      <w:pPr>
        <w:pStyle w:val="Odsek"/>
        <w:spacing w:after="60" w:line="280" w:lineRule="exact"/>
      </w:pPr>
      <w:r>
        <w:t>V</w:t>
      </w:r>
      <w:r w:rsidR="003D4272">
        <w:t xml:space="preserve"> priebehu celého </w:t>
      </w:r>
      <w:r>
        <w:t>r</w:t>
      </w:r>
      <w:r w:rsidR="00E850D6">
        <w:t>ok</w:t>
      </w:r>
      <w:r>
        <w:t>u</w:t>
      </w:r>
      <w:r w:rsidR="00E850D6">
        <w:t xml:space="preserve"> 20</w:t>
      </w:r>
      <w:r w:rsidR="007800CB">
        <w:t>1</w:t>
      </w:r>
      <w:r w:rsidR="003D4272">
        <w:t>5</w:t>
      </w:r>
      <w:r w:rsidR="001C6ECB">
        <w:t xml:space="preserve"> </w:t>
      </w:r>
      <w:r w:rsidR="003D4272">
        <w:t>bol zaznamenaný</w:t>
      </w:r>
      <w:r w:rsidR="001C6ECB">
        <w:t xml:space="preserve"> </w:t>
      </w:r>
      <w:r w:rsidR="003D4272">
        <w:t xml:space="preserve">výrazný </w:t>
      </w:r>
      <w:r w:rsidR="00406B3B">
        <w:t xml:space="preserve">rast hrubého domáceho produktu, ktorý </w:t>
      </w:r>
      <w:r w:rsidR="003D4272">
        <w:t>ovplyvnil ostatné ekonomické ukazovatele vrátane vytvárania nových pracovných miezd</w:t>
      </w:r>
      <w:r w:rsidR="00406B3B">
        <w:t>.</w:t>
      </w:r>
      <w:r w:rsidR="001C6ECB">
        <w:t xml:space="preserve"> </w:t>
      </w:r>
      <w:r w:rsidR="00133883">
        <w:t xml:space="preserve">Obyvateľstvo </w:t>
      </w:r>
      <w:r w:rsidR="003D4272">
        <w:t>zaznamenalo viaceré</w:t>
      </w:r>
      <w:r w:rsidR="00133883">
        <w:t xml:space="preserve"> pozitívne dopady </w:t>
      </w:r>
      <w:r w:rsidR="003D4272">
        <w:t>z tohto vývoja</w:t>
      </w:r>
      <w:r w:rsidR="00133883">
        <w:t xml:space="preserve">. </w:t>
      </w:r>
      <w:r>
        <w:t>V</w:t>
      </w:r>
      <w:r w:rsidR="00E850D6">
        <w:t xml:space="preserve"> maloobchode </w:t>
      </w:r>
      <w:r w:rsidR="003D4272">
        <w:t>pretrvávali</w:t>
      </w:r>
      <w:r w:rsidR="008A7E4E">
        <w:t xml:space="preserve"> legislatívne ustanovenia, ktoré deform</w:t>
      </w:r>
      <w:r w:rsidR="00902A78">
        <w:t>ujú</w:t>
      </w:r>
      <w:r w:rsidR="008A7E4E">
        <w:t xml:space="preserve"> podnikateľské prostredie a zmluvnú voľnosť</w:t>
      </w:r>
      <w:r>
        <w:t>.</w:t>
      </w:r>
      <w:r w:rsidR="001C6ECB">
        <w:t xml:space="preserve"> </w:t>
      </w:r>
      <w:r w:rsidR="003D4272">
        <w:t>Pribudli znovu</w:t>
      </w:r>
      <w:r w:rsidR="00880A26">
        <w:t xml:space="preserve"> legislatívne zmeny</w:t>
      </w:r>
      <w:r w:rsidR="003D4272">
        <w:t>, ktoré</w:t>
      </w:r>
      <w:r w:rsidR="00880A26">
        <w:t xml:space="preserve"> majú dopady na rast nákladov.</w:t>
      </w:r>
      <w:r w:rsidR="001C6ECB">
        <w:t xml:space="preserve"> </w:t>
      </w:r>
      <w:r>
        <w:t xml:space="preserve">Ceny </w:t>
      </w:r>
      <w:r w:rsidR="00F564EA">
        <w:t xml:space="preserve">medziročne </w:t>
      </w:r>
      <w:r w:rsidR="00133883">
        <w:t xml:space="preserve">stagnovali, v niektorých obdobiach dokonca klesali pri súčasnom vyššom </w:t>
      </w:r>
      <w:r w:rsidR="00406B3B">
        <w:t>ra</w:t>
      </w:r>
      <w:r w:rsidR="00133883">
        <w:t>ste</w:t>
      </w:r>
      <w:r>
        <w:t xml:space="preserve"> miezd</w:t>
      </w:r>
      <w:r w:rsidR="00A86D93">
        <w:t xml:space="preserve">. </w:t>
      </w:r>
      <w:r w:rsidR="003963D1">
        <w:t xml:space="preserve">Vplyv na vývoj mal aj výrazný pokles cien energií na svetových trhoch </w:t>
      </w:r>
      <w:r w:rsidR="003D4272">
        <w:t>v priebehu celého roka</w:t>
      </w:r>
      <w:r w:rsidR="003963D1">
        <w:t>.</w:t>
      </w:r>
    </w:p>
    <w:p w:rsidR="006F711F" w:rsidRDefault="003D4272" w:rsidP="00A86D93">
      <w:pPr>
        <w:pStyle w:val="Odsek"/>
        <w:spacing w:after="60" w:line="280" w:lineRule="exact"/>
      </w:pPr>
      <w:r>
        <w:rPr>
          <w:b/>
          <w:bCs/>
        </w:rPr>
        <w:t xml:space="preserve">Hrubý </w:t>
      </w:r>
      <w:r w:rsidR="00A86D93">
        <w:rPr>
          <w:b/>
          <w:bCs/>
        </w:rPr>
        <w:t>domác</w:t>
      </w:r>
      <w:r>
        <w:rPr>
          <w:b/>
          <w:bCs/>
        </w:rPr>
        <w:t>i</w:t>
      </w:r>
      <w:r w:rsidR="00A86D93">
        <w:rPr>
          <w:b/>
          <w:bCs/>
        </w:rPr>
        <w:t xml:space="preserve"> produkt</w:t>
      </w:r>
      <w:r w:rsidR="00B96533">
        <w:t xml:space="preserve"> v </w:t>
      </w:r>
      <w:r w:rsidR="006F711F">
        <w:t>stálych</w:t>
      </w:r>
      <w:r w:rsidR="00B96533">
        <w:t xml:space="preserve"> cenách</w:t>
      </w:r>
      <w:r w:rsidR="001C6ECB">
        <w:t xml:space="preserve"> </w:t>
      </w:r>
      <w:r>
        <w:t>vzrástol o 3,6</w:t>
      </w:r>
      <w:r w:rsidR="00F21C89">
        <w:t xml:space="preserve"> </w:t>
      </w:r>
      <w:r w:rsidR="006F711F">
        <w:t>%</w:t>
      </w:r>
      <w:r>
        <w:t xml:space="preserve">; </w:t>
      </w:r>
      <w:r w:rsidR="00532991">
        <w:t>rast bol zaznamenaný počas celého roka</w:t>
      </w:r>
      <w:r>
        <w:t xml:space="preserve">, minimálny index </w:t>
      </w:r>
      <w:r w:rsidR="00F21C89">
        <w:t xml:space="preserve">rastu </w:t>
      </w:r>
      <w:r>
        <w:t>bol 102,9 %</w:t>
      </w:r>
    </w:p>
    <w:p w:rsidR="00A86D93" w:rsidRDefault="00A62F2B" w:rsidP="00A86D93">
      <w:pPr>
        <w:pStyle w:val="Odsek"/>
        <w:spacing w:after="60" w:line="280" w:lineRule="exact"/>
      </w:pPr>
      <w:r w:rsidRPr="00A62F2B">
        <w:rPr>
          <w:b/>
        </w:rPr>
        <w:t>N</w:t>
      </w:r>
      <w:r w:rsidR="00A86D93">
        <w:rPr>
          <w:b/>
          <w:bCs/>
        </w:rPr>
        <w:t>ezamestnanos</w:t>
      </w:r>
      <w:r>
        <w:rPr>
          <w:b/>
          <w:bCs/>
        </w:rPr>
        <w:t>ť</w:t>
      </w:r>
      <w:r w:rsidR="001C6ECB">
        <w:rPr>
          <w:b/>
          <w:bCs/>
        </w:rPr>
        <w:t xml:space="preserve"> </w:t>
      </w:r>
      <w:r w:rsidR="00532991">
        <w:t>klesala</w:t>
      </w:r>
      <w:r w:rsidR="001C6ECB">
        <w:t xml:space="preserve"> </w:t>
      </w:r>
      <w:r w:rsidR="003D4272">
        <w:t>v priebehu celého</w:t>
      </w:r>
      <w:r w:rsidR="00902A78">
        <w:t xml:space="preserve"> minulého roka </w:t>
      </w:r>
      <w:r w:rsidR="00532991">
        <w:t>a pohybovala sa od 1</w:t>
      </w:r>
      <w:r w:rsidR="003D4272">
        <w:t>2,4</w:t>
      </w:r>
      <w:r w:rsidR="00532991">
        <w:t xml:space="preserve"> do </w:t>
      </w:r>
      <w:r w:rsidR="00AA1CF7">
        <w:t>11,0</w:t>
      </w:r>
      <w:r w:rsidR="00532991">
        <w:t xml:space="preserve"> %</w:t>
      </w:r>
      <w:r w:rsidR="009E7182">
        <w:t>.</w:t>
      </w:r>
      <w:r w:rsidR="001C6ECB">
        <w:t xml:space="preserve"> </w:t>
      </w:r>
      <w:r w:rsidR="00A171B2">
        <w:t xml:space="preserve">Súčasne </w:t>
      </w:r>
      <w:r w:rsidR="00532991">
        <w:t xml:space="preserve">rástla </w:t>
      </w:r>
      <w:r w:rsidR="00A171B2">
        <w:t>z</w:t>
      </w:r>
      <w:r>
        <w:t xml:space="preserve">amestnanosť </w:t>
      </w:r>
      <w:r w:rsidR="00532991">
        <w:t>o</w:t>
      </w:r>
      <w:r w:rsidR="00AA1CF7">
        <w:t> 2,6</w:t>
      </w:r>
      <w:r w:rsidR="00532991">
        <w:t xml:space="preserve"> % oproti </w:t>
      </w:r>
      <w:r w:rsidR="00357ED0">
        <w:t>predchádzajúce</w:t>
      </w:r>
      <w:r w:rsidR="00532991">
        <w:t>mu roku.</w:t>
      </w:r>
      <w:r w:rsidR="001C6ECB">
        <w:t xml:space="preserve"> </w:t>
      </w:r>
      <w:r w:rsidR="00532991">
        <w:t xml:space="preserve">Zamestnanosť </w:t>
      </w:r>
      <w:r w:rsidR="001C6ECB">
        <w:t>v</w:t>
      </w:r>
      <w:r>
        <w:t xml:space="preserve"> maloobchode </w:t>
      </w:r>
      <w:r w:rsidR="00AA1CF7">
        <w:t>už druhý rok</w:t>
      </w:r>
      <w:r w:rsidR="003963D1">
        <w:t xml:space="preserve"> kles</w:t>
      </w:r>
      <w:r w:rsidR="001C6ECB">
        <w:t>a</w:t>
      </w:r>
      <w:r w:rsidR="003963D1">
        <w:t>la</w:t>
      </w:r>
      <w:r w:rsidR="001C6ECB">
        <w:t xml:space="preserve">, </w:t>
      </w:r>
      <w:r w:rsidR="00AA1CF7">
        <w:t>v</w:t>
      </w:r>
      <w:r w:rsidR="001C6ECB">
        <w:t xml:space="preserve"> </w:t>
      </w:r>
      <w:r w:rsidR="00AA1CF7">
        <w:t xml:space="preserve">roku 2015 </w:t>
      </w:r>
      <w:r w:rsidR="003963D1">
        <w:t>o</w:t>
      </w:r>
      <w:r w:rsidR="00AA1CF7">
        <w:t> 0,5 %</w:t>
      </w:r>
      <w:r>
        <w:t>.</w:t>
      </w:r>
      <w:r w:rsidR="001C6ECB">
        <w:t xml:space="preserve"> </w:t>
      </w:r>
      <w:r w:rsidR="00AA1CF7">
        <w:t>Stále pretrvávajú v</w:t>
      </w:r>
      <w:r w:rsidR="004C17DA">
        <w:t>ýrazné</w:t>
      </w:r>
      <w:r w:rsidR="003963D1">
        <w:t xml:space="preserve"> rozdiely medzi regiónmi</w:t>
      </w:r>
      <w:r w:rsidR="00880A26">
        <w:t>, pr</w:t>
      </w:r>
      <w:r w:rsidR="00A41E6C">
        <w:t xml:space="preserve">ičom </w:t>
      </w:r>
      <w:r w:rsidR="00AA1CF7">
        <w:t xml:space="preserve">v náš región je mierne pod priemerom na 10,4 % </w:t>
      </w:r>
      <w:r w:rsidR="00880A26">
        <w:t>nezamestnanos</w:t>
      </w:r>
      <w:r w:rsidR="00AA1CF7">
        <w:t>ti</w:t>
      </w:r>
      <w:r w:rsidR="00880A26">
        <w:t>.</w:t>
      </w:r>
    </w:p>
    <w:p w:rsidR="00850DEF" w:rsidRDefault="003963D1" w:rsidP="00A86D93">
      <w:pPr>
        <w:pStyle w:val="Odsek"/>
        <w:spacing w:after="60" w:line="280" w:lineRule="exact"/>
      </w:pPr>
      <w:r>
        <w:rPr>
          <w:b/>
          <w:bCs/>
        </w:rPr>
        <w:t xml:space="preserve">Ceny </w:t>
      </w:r>
      <w:r w:rsidR="00F76D96">
        <w:rPr>
          <w:b/>
          <w:bCs/>
        </w:rPr>
        <w:t xml:space="preserve">stagnovali </w:t>
      </w:r>
      <w:r w:rsidRPr="003963D1">
        <w:rPr>
          <w:bCs/>
        </w:rPr>
        <w:t>počas celého roka</w:t>
      </w:r>
      <w:r w:rsidR="00F76D96">
        <w:rPr>
          <w:bCs/>
        </w:rPr>
        <w:t xml:space="preserve"> druhý rok za sebou</w:t>
      </w:r>
      <w:r w:rsidR="00C50D35">
        <w:t xml:space="preserve">. </w:t>
      </w:r>
      <w:r w:rsidR="00161EAA">
        <w:t xml:space="preserve">Ročný index cien </w:t>
      </w:r>
      <w:r w:rsidR="00F76D96">
        <w:t xml:space="preserve">bol nižší ako v roku 2014 a to </w:t>
      </w:r>
      <w:r w:rsidR="00CB2140">
        <w:t>99,</w:t>
      </w:r>
      <w:r w:rsidR="00F76D96">
        <w:t xml:space="preserve">7 </w:t>
      </w:r>
      <w:r w:rsidR="00161EAA">
        <w:t>%</w:t>
      </w:r>
      <w:r w:rsidR="00850DEF">
        <w:t xml:space="preserve">. </w:t>
      </w:r>
      <w:r w:rsidR="00C50D35">
        <w:t>Ceny</w:t>
      </w:r>
      <w:r w:rsidR="001C6ECB">
        <w:t xml:space="preserve"> </w:t>
      </w:r>
      <w:r w:rsidR="00F76D96">
        <w:t>stagnovali vo všetkých sledovaných oblastiach</w:t>
      </w:r>
      <w:r w:rsidR="00C50D35">
        <w:t xml:space="preserve">. Z oblasti podnikania družstva </w:t>
      </w:r>
      <w:r w:rsidR="00F76D96">
        <w:t>sme u</w:t>
      </w:r>
      <w:r w:rsidR="00850DEF">
        <w:t> potravín a nealkoholických nápojov</w:t>
      </w:r>
      <w:r>
        <w:t xml:space="preserve"> sme zaznamenali pokles</w:t>
      </w:r>
      <w:r w:rsidR="001C6ECB">
        <w:t xml:space="preserve"> </w:t>
      </w:r>
      <w:r w:rsidR="009308FA">
        <w:t>(</w:t>
      </w:r>
      <w:r>
        <w:t>99,</w:t>
      </w:r>
      <w:r w:rsidR="00F76D96">
        <w:t>7</w:t>
      </w:r>
      <w:r w:rsidR="00161EAA">
        <w:t xml:space="preserve"> %</w:t>
      </w:r>
      <w:r w:rsidR="009308FA">
        <w:t>)</w:t>
      </w:r>
      <w:r w:rsidR="00F76D96">
        <w:t xml:space="preserve">, u alkoholických nápojov a tabaku nárast 100,8 % </w:t>
      </w:r>
      <w:r w:rsidR="00C50D35">
        <w:t>a u rozličného tovaru</w:t>
      </w:r>
      <w:r w:rsidR="00F76D96">
        <w:t xml:space="preserve"> a služieb</w:t>
      </w:r>
      <w:r w:rsidR="00C50D35">
        <w:t xml:space="preserve"> (10</w:t>
      </w:r>
      <w:r w:rsidR="00F76D96">
        <w:t>1,3</w:t>
      </w:r>
      <w:r w:rsidR="00C50D35">
        <w:t xml:space="preserve"> %)</w:t>
      </w:r>
      <w:r w:rsidR="00F76D96">
        <w:t>.</w:t>
      </w:r>
    </w:p>
    <w:p w:rsidR="00A86D93" w:rsidRDefault="00A86D93" w:rsidP="00A86D93">
      <w:pPr>
        <w:pStyle w:val="Odsek"/>
        <w:spacing w:after="60" w:line="280" w:lineRule="exact"/>
      </w:pPr>
      <w:r>
        <w:rPr>
          <w:b/>
          <w:bCs/>
        </w:rPr>
        <w:t>Mzdy</w:t>
      </w:r>
      <w:r w:rsidR="001C6ECB">
        <w:rPr>
          <w:b/>
          <w:bCs/>
        </w:rPr>
        <w:t xml:space="preserve"> </w:t>
      </w:r>
      <w:r w:rsidR="00B10A75">
        <w:t>v roku 20</w:t>
      </w:r>
      <w:r w:rsidR="00EC0E54">
        <w:t>1</w:t>
      </w:r>
      <w:r w:rsidR="00106190">
        <w:t>5</w:t>
      </w:r>
      <w:r w:rsidR="001C6ECB">
        <w:t xml:space="preserve"> </w:t>
      </w:r>
      <w:r w:rsidR="00357ED0">
        <w:t xml:space="preserve">rástli </w:t>
      </w:r>
      <w:r w:rsidR="00F76D96">
        <w:t>miernejším</w:t>
      </w:r>
      <w:r w:rsidR="00357ED0">
        <w:t xml:space="preserve"> tempom ako v roku 201</w:t>
      </w:r>
      <w:r w:rsidR="00F76D96">
        <w:t>4</w:t>
      </w:r>
      <w:r w:rsidR="00EC0E54">
        <w:t xml:space="preserve">. </w:t>
      </w:r>
      <w:r>
        <w:t xml:space="preserve">Priemerná nominálna mzda </w:t>
      </w:r>
      <w:r w:rsidR="00BE12B5">
        <w:t>v</w:t>
      </w:r>
      <w:r w:rsidR="00481925">
        <w:t>zrástl</w:t>
      </w:r>
      <w:r w:rsidR="00E13481">
        <w:t>a</w:t>
      </w:r>
      <w:r w:rsidR="003963D1">
        <w:t> </w:t>
      </w:r>
      <w:r w:rsidR="00545043">
        <w:t>2,9</w:t>
      </w:r>
      <w:r>
        <w:t xml:space="preserve"> %, na </w:t>
      </w:r>
      <w:r w:rsidR="007700E5">
        <w:t>8</w:t>
      </w:r>
      <w:r w:rsidR="00545043">
        <w:t>83</w:t>
      </w:r>
      <w:r w:rsidR="0089431B">
        <w:t>,-</w:t>
      </w:r>
      <w:r w:rsidR="00537626">
        <w:t xml:space="preserve"> €</w:t>
      </w:r>
      <w:r>
        <w:t xml:space="preserve">, </w:t>
      </w:r>
      <w:r w:rsidR="007700E5">
        <w:t xml:space="preserve">pri </w:t>
      </w:r>
      <w:r w:rsidR="00357ED0">
        <w:t>raste</w:t>
      </w:r>
      <w:r w:rsidR="001C6ECB">
        <w:t xml:space="preserve"> </w:t>
      </w:r>
      <w:r>
        <w:t xml:space="preserve">reálnych miezd </w:t>
      </w:r>
      <w:r w:rsidR="00A40202">
        <w:t>o</w:t>
      </w:r>
      <w:r w:rsidR="003963D1">
        <w:t> </w:t>
      </w:r>
      <w:r w:rsidR="00545043">
        <w:t>3</w:t>
      </w:r>
      <w:r w:rsidR="003963D1">
        <w:t>,2</w:t>
      </w:r>
      <w:r w:rsidR="00A40202">
        <w:t xml:space="preserve"> %</w:t>
      </w:r>
      <w:r>
        <w:t xml:space="preserve">. </w:t>
      </w:r>
      <w:r w:rsidR="00F21C89">
        <w:t>M</w:t>
      </w:r>
      <w:r>
        <w:t xml:space="preserve">zdy </w:t>
      </w:r>
      <w:r w:rsidR="00EC0E54">
        <w:t>naďalej</w:t>
      </w:r>
      <w:r>
        <w:t xml:space="preserve"> vykazovali rozdiely podľa regiónov, odvetví a príjmových skupín. V</w:t>
      </w:r>
      <w:r w:rsidR="001C6ECB">
        <w:t> </w:t>
      </w:r>
      <w:r>
        <w:t>maloobchode</w:t>
      </w:r>
      <w:r w:rsidR="001C6ECB">
        <w:t xml:space="preserve"> </w:t>
      </w:r>
      <w:r w:rsidR="00BE12B5">
        <w:t xml:space="preserve">bol </w:t>
      </w:r>
      <w:r w:rsidR="00537626">
        <w:t xml:space="preserve">zaznamenaný </w:t>
      </w:r>
      <w:r w:rsidR="00EC0E54">
        <w:t xml:space="preserve">rast </w:t>
      </w:r>
      <w:r w:rsidR="0093616D">
        <w:t xml:space="preserve">miezd </w:t>
      </w:r>
      <w:r w:rsidR="00EC0E54">
        <w:t>o</w:t>
      </w:r>
      <w:r w:rsidR="00545043">
        <w:t> 2,5</w:t>
      </w:r>
      <w:r>
        <w:t xml:space="preserve"> %</w:t>
      </w:r>
      <w:r w:rsidR="003963D1">
        <w:t xml:space="preserve">, nominálna mzda dosiahla výšku </w:t>
      </w:r>
      <w:r w:rsidR="00545043">
        <w:t>604</w:t>
      </w:r>
      <w:r w:rsidR="00EC0E54">
        <w:t>,-</w:t>
      </w:r>
      <w:r w:rsidR="00537626">
        <w:t xml:space="preserve"> €</w:t>
      </w:r>
      <w:r w:rsidR="00880A26">
        <w:t xml:space="preserve"> (v družstve je priemerná mzda vrátane fondu odmien 6</w:t>
      </w:r>
      <w:r w:rsidR="00D73CDE">
        <w:t>23</w:t>
      </w:r>
      <w:r w:rsidR="00880A26">
        <w:t>,- €)</w:t>
      </w:r>
      <w:r>
        <w:t xml:space="preserve">. </w:t>
      </w:r>
    </w:p>
    <w:p w:rsidR="008F5EF9" w:rsidRDefault="007700E5" w:rsidP="008F5EF9">
      <w:pPr>
        <w:pStyle w:val="Odsek"/>
        <w:spacing w:after="60" w:line="280" w:lineRule="exact"/>
      </w:pPr>
      <w:r>
        <w:rPr>
          <w:b/>
        </w:rPr>
        <w:t>M</w:t>
      </w:r>
      <w:r w:rsidR="00A86D93" w:rsidRPr="00694506">
        <w:rPr>
          <w:b/>
        </w:rPr>
        <w:t>aloobchodn</w:t>
      </w:r>
      <w:r>
        <w:rPr>
          <w:b/>
        </w:rPr>
        <w:t>ý</w:t>
      </w:r>
      <w:r w:rsidR="00A86D93" w:rsidRPr="00694506">
        <w:rPr>
          <w:b/>
        </w:rPr>
        <w:t xml:space="preserve"> obrat</w:t>
      </w:r>
      <w:r w:rsidR="001C6ECB">
        <w:rPr>
          <w:b/>
        </w:rPr>
        <w:t xml:space="preserve"> </w:t>
      </w:r>
      <w:r w:rsidR="00545043">
        <w:t>zaznamenal už druhý rok mierny nárast</w:t>
      </w:r>
      <w:r w:rsidR="00A86D93">
        <w:t xml:space="preserve">. </w:t>
      </w:r>
      <w:r w:rsidR="00691729">
        <w:t>Rozdiely však boli výrazné podľa typu predajní. Obrat kles</w:t>
      </w:r>
      <w:r w:rsidR="00545043">
        <w:t>o</w:t>
      </w:r>
      <w:r w:rsidR="00880A26">
        <w:t>l</w:t>
      </w:r>
      <w:r w:rsidR="001C6ECB">
        <w:t xml:space="preserve"> </w:t>
      </w:r>
      <w:r w:rsidR="00545043">
        <w:t>len v stánkoch a na trhoch (98,4 %)</w:t>
      </w:r>
      <w:r w:rsidR="00537626">
        <w:t xml:space="preserve">, u nešpecializovaných predajní bol  </w:t>
      </w:r>
      <w:r w:rsidR="00545043">
        <w:t>len mierny nárast -</w:t>
      </w:r>
      <w:r w:rsidR="00537626">
        <w:t xml:space="preserve"> index </w:t>
      </w:r>
      <w:r>
        <w:t>10</w:t>
      </w:r>
      <w:r w:rsidR="00545043">
        <w:t>1,5</w:t>
      </w:r>
      <w:r w:rsidR="00537626">
        <w:t xml:space="preserve"> %</w:t>
      </w:r>
      <w:r w:rsidR="00545043">
        <w:t>, výrazne rástol maloobchodný obrat s potravinami, nápojmi a tabakom v š</w:t>
      </w:r>
      <w:r w:rsidR="006F28C1">
        <w:t>pecializovaných predajniach (112,</w:t>
      </w:r>
      <w:r w:rsidR="00545043">
        <w:t>2 %)</w:t>
      </w:r>
      <w:r w:rsidR="00B10A75">
        <w:t xml:space="preserve">. </w:t>
      </w:r>
      <w:r w:rsidR="00694506">
        <w:t>Zásadné zmeny v konkurenčnom prostredí sme nezaznamenali</w:t>
      </w:r>
      <w:r w:rsidR="00537626">
        <w:t xml:space="preserve">. </w:t>
      </w:r>
      <w:r w:rsidR="00694506">
        <w:t>Počas</w:t>
      </w:r>
      <w:r w:rsidR="00F066B0">
        <w:t xml:space="preserve"> roka </w:t>
      </w:r>
      <w:r w:rsidR="00537626">
        <w:t>negatív</w:t>
      </w:r>
      <w:r w:rsidR="00694506">
        <w:t xml:space="preserve">ne pôsobil </w:t>
      </w:r>
      <w:r w:rsidR="00691729">
        <w:t>zostrený konkurenčný boj medzi účastníkmi trhu</w:t>
      </w:r>
      <w:r w:rsidR="005434AF">
        <w:t>,</w:t>
      </w:r>
      <w:r w:rsidR="001C6ECB">
        <w:t xml:space="preserve"> </w:t>
      </w:r>
      <w:r w:rsidR="00545043">
        <w:t xml:space="preserve">naďalej </w:t>
      </w:r>
      <w:r w:rsidR="00880A26">
        <w:t xml:space="preserve">prejavovala sa </w:t>
      </w:r>
      <w:r w:rsidR="0093616D">
        <w:t xml:space="preserve">silnejšia </w:t>
      </w:r>
      <w:r w:rsidR="003660FD">
        <w:t>orientáci</w:t>
      </w:r>
      <w:r w:rsidR="00880A26">
        <w:t xml:space="preserve">a </w:t>
      </w:r>
      <w:r w:rsidR="003660FD">
        <w:t>zákazníkov na domácu produkciu s</w:t>
      </w:r>
      <w:r w:rsidR="00545043">
        <w:t xml:space="preserve"> posunom k tovarom s </w:t>
      </w:r>
      <w:r w:rsidR="003660FD">
        <w:t>vyššou kvalitou</w:t>
      </w:r>
      <w:r w:rsidR="00691729">
        <w:t xml:space="preserve"> a na čerstvé druhy tovaru</w:t>
      </w:r>
      <w:r w:rsidR="00880A26">
        <w:t xml:space="preserve"> (zelenina, ovocie, mäso a mäsové výrobky, mliečne výrobky</w:t>
      </w:r>
      <w:r w:rsidR="000A6A95">
        <w:t>)</w:t>
      </w:r>
      <w:r w:rsidR="00694506">
        <w:t>.</w:t>
      </w:r>
    </w:p>
    <w:p w:rsidR="00860C59" w:rsidRPr="008F5EF9" w:rsidRDefault="00860C59" w:rsidP="008F5EF9">
      <w:pPr>
        <w:pStyle w:val="Odsek"/>
        <w:spacing w:after="60" w:line="280" w:lineRule="exact"/>
        <w:rPr>
          <w:b/>
          <w:sz w:val="32"/>
          <w:szCs w:val="32"/>
        </w:rPr>
      </w:pPr>
      <w:r>
        <w:br w:type="page"/>
      </w:r>
      <w:r w:rsidR="008F5EF9" w:rsidRPr="008F5EF9">
        <w:rPr>
          <w:b/>
          <w:sz w:val="32"/>
          <w:szCs w:val="32"/>
        </w:rPr>
        <w:lastRenderedPageBreak/>
        <w:t xml:space="preserve">II. </w:t>
      </w:r>
      <w:r w:rsidRPr="008F5EF9">
        <w:rPr>
          <w:b/>
          <w:sz w:val="32"/>
          <w:szCs w:val="32"/>
        </w:rPr>
        <w:t>Charakteristika a postavenie družstva</w:t>
      </w:r>
    </w:p>
    <w:p w:rsidR="00860C59" w:rsidRDefault="00860C59" w:rsidP="00DA21BA">
      <w:pPr>
        <w:pStyle w:val="Podnadpis2"/>
      </w:pPr>
      <w:r>
        <w:t>Vývoj družstva</w:t>
      </w:r>
    </w:p>
    <w:p w:rsidR="00860C59" w:rsidRDefault="00152A3B" w:rsidP="008F5EF9">
      <w:pPr>
        <w:pStyle w:val="Odsek"/>
        <w:spacing w:after="60" w:line="216" w:lineRule="auto"/>
      </w:pPr>
      <w:r>
        <w:t xml:space="preserve">COOP Jednota </w:t>
      </w:r>
      <w:r w:rsidR="00E420C6">
        <w:t xml:space="preserve">Prievidza, spotrebné družstvo vzniklo ako  </w:t>
      </w:r>
      <w:r w:rsidR="00860C59">
        <w:t>Jednota, spotrebné dr</w:t>
      </w:r>
      <w:r w:rsidR="00E25D14">
        <w:t>užstvo Prievidza 25. 11. 1956 fi</w:t>
      </w:r>
      <w:r w:rsidR="00860C59">
        <w:t>xsiou-zlúčením jednôt ľudových spotrebných družstiev v Nitrianskom Pravne, v Nitrianskom Rudne, v Jalovci, v</w:t>
      </w:r>
      <w:r w:rsidR="006F5331">
        <w:t> </w:t>
      </w:r>
      <w:r w:rsidR="00860C59">
        <w:t>Nedožeroch</w:t>
      </w:r>
      <w:r w:rsidR="006F5331">
        <w:t xml:space="preserve"> </w:t>
      </w:r>
      <w:r w:rsidR="00860C59">
        <w:t xml:space="preserve">a v Koši. </w:t>
      </w:r>
    </w:p>
    <w:p w:rsidR="00860C59" w:rsidRDefault="00860C59" w:rsidP="008F5EF9">
      <w:pPr>
        <w:pStyle w:val="Odsek"/>
        <w:spacing w:after="60" w:line="216" w:lineRule="auto"/>
      </w:pPr>
      <w:r>
        <w:t>Na zhromaždení delegátov dňa 10. 10. 1992 boli schválené stanovy družstva a schválené ďalšie úkony v súlade s ustanovením zákona 513/91 Zb</w:t>
      </w:r>
      <w:r w:rsidR="005132C1">
        <w:t>.</w:t>
      </w:r>
      <w:r>
        <w:t xml:space="preserve"> a 42/92 Zb. tzv. „Transformačného zákona“.</w:t>
      </w:r>
    </w:p>
    <w:p w:rsidR="00860C59" w:rsidRDefault="00860C59" w:rsidP="008F5EF9">
      <w:pPr>
        <w:pStyle w:val="Odsek"/>
        <w:spacing w:after="60" w:line="216" w:lineRule="auto"/>
      </w:pPr>
      <w:r>
        <w:t>Družstvo podniká v súlade s predmetom činnosti zapísan</w:t>
      </w:r>
      <w:r w:rsidR="00E25D14">
        <w:t>ý</w:t>
      </w:r>
      <w:r>
        <w:t>m v Obchodnom registri a v súlade s oprávnením Obvodného úradu Prievidza, živnostenského oddelenia, ktoré bolo osvedčené vydaním živnostenského listu   3373/1992 Li a jeho zmien.</w:t>
      </w:r>
    </w:p>
    <w:p w:rsidR="00152A3B" w:rsidRDefault="00152A3B" w:rsidP="008F5EF9">
      <w:pPr>
        <w:pStyle w:val="Odsek"/>
        <w:spacing w:after="60" w:line="216" w:lineRule="auto"/>
      </w:pPr>
      <w:r>
        <w:t>V roku 2004 bolo zmenou stanov zmenené obchodné meno družstva na COOP Jednota Prievidza, spotrebné družstvo.</w:t>
      </w:r>
    </w:p>
    <w:p w:rsidR="00860C59" w:rsidRDefault="00860C59" w:rsidP="008F5EF9">
      <w:pPr>
        <w:pStyle w:val="Odsek"/>
        <w:spacing w:after="60" w:line="216" w:lineRule="auto"/>
      </w:pPr>
      <w:r>
        <w:t xml:space="preserve">Hlavnými činnosťami družstva sú maloobchod </w:t>
      </w:r>
      <w:r w:rsidR="00D11165">
        <w:t xml:space="preserve">v rozsahu voľných živností </w:t>
      </w:r>
      <w:r>
        <w:t xml:space="preserve">a prenájom prevádzkových jednotiek. </w:t>
      </w:r>
    </w:p>
    <w:p w:rsidR="00860C59" w:rsidRDefault="00860C59" w:rsidP="008F5EF9">
      <w:pPr>
        <w:pStyle w:val="Odsek"/>
        <w:spacing w:after="60" w:line="216" w:lineRule="auto"/>
      </w:pPr>
      <w:r>
        <w:t>Svoju činnosť vyvíja dr</w:t>
      </w:r>
      <w:r w:rsidR="00A86D93">
        <w:t>užstvo v rámci okresu Prievidza.</w:t>
      </w:r>
      <w:r>
        <w:t xml:space="preserve"> Prevádzkové jednotky sú situované nielen v dedinách, kde bolo pôvodne ťažisko činnosti družstva, ale </w:t>
      </w:r>
      <w:r w:rsidR="00E420C6">
        <w:t xml:space="preserve">aj </w:t>
      </w:r>
      <w:r w:rsidR="007B65D7">
        <w:t xml:space="preserve">v </w:t>
      </w:r>
      <w:r>
        <w:t>mestách, kde sa jeho postavenie rozšírilo a upevnilo po roku 1990.</w:t>
      </w:r>
    </w:p>
    <w:p w:rsidR="008F5EF9" w:rsidRDefault="008F5EF9" w:rsidP="008F5EF9">
      <w:pPr>
        <w:pStyle w:val="Odsek"/>
        <w:spacing w:after="60" w:line="216" w:lineRule="auto"/>
      </w:pPr>
      <w:r>
        <w:t xml:space="preserve">V roku 2009 bola vykonaná konverzia členských vkladov, zapisovaného základného imania  a nedeliteľného fondu na euro.  </w:t>
      </w:r>
      <w:r w:rsidR="00D70FCE">
        <w:t>Členský vklad fyzickej osoby bol stanovený na 20 EUR, právnickej osoby na minimálne 10.000 EUR, zapisované základné imanie 100.000 EUR.</w:t>
      </w:r>
      <w:r w:rsidR="001C6ECB">
        <w:t xml:space="preserve"> </w:t>
      </w:r>
      <w:r w:rsidR="00D70FCE">
        <w:t>Zmena bola riadne zapísaná do Obchodného registra.</w:t>
      </w:r>
      <w:r w:rsidR="00F21C89">
        <w:t xml:space="preserve"> </w:t>
      </w:r>
      <w:r w:rsidR="005434AF">
        <w:t>V roku 201</w:t>
      </w:r>
      <w:r w:rsidR="00545043">
        <w:t>5</w:t>
      </w:r>
      <w:r w:rsidR="005434AF">
        <w:t xml:space="preserve"> bol zvýšený členský vklad fyzickej osoby na </w:t>
      </w:r>
      <w:r w:rsidR="00CB5B67">
        <w:t>3</w:t>
      </w:r>
      <w:r w:rsidR="00545043">
        <w:t>5</w:t>
      </w:r>
      <w:r w:rsidR="005434AF">
        <w:t xml:space="preserve"> €.</w:t>
      </w:r>
    </w:p>
    <w:p w:rsidR="00860C59" w:rsidRDefault="00860C59" w:rsidP="00DA21BA">
      <w:pPr>
        <w:pStyle w:val="Podnadpis2"/>
      </w:pPr>
      <w:r>
        <w:t>Štatutárne a kontrolné orgány družstva</w:t>
      </w:r>
    </w:p>
    <w:p w:rsidR="00860C59" w:rsidRDefault="00860C59" w:rsidP="008F5EF9">
      <w:pPr>
        <w:pStyle w:val="Odsek"/>
        <w:spacing w:after="60" w:line="216" w:lineRule="auto"/>
      </w:pPr>
      <w:r>
        <w:t>Štatutárnym a výkonným orgánom družstva, ktorý je oprávnený riadiť činnosť družstva a rozhodovať vo všetkých veciach družstva, ak tieto nie sú stanovami vyhradené iným orgánom</w:t>
      </w:r>
      <w:r w:rsidR="0093616D">
        <w:t>,</w:t>
      </w:r>
      <w:r>
        <w:t xml:space="preserve"> je predstavenstvo družstva.</w:t>
      </w:r>
      <w:r w:rsidR="001C6ECB">
        <w:t xml:space="preserve"> </w:t>
      </w:r>
      <w:r>
        <w:t>Nezávislým kontrolným orgánom družstva, ktorý je oprávnený kontrolovať celú je</w:t>
      </w:r>
      <w:r w:rsidR="00D76D8C">
        <w:t>ho činnosť je kontrolná komisia</w:t>
      </w:r>
      <w:r w:rsidR="005132C1">
        <w:t>.</w:t>
      </w:r>
    </w:p>
    <w:p w:rsidR="00860C59" w:rsidRDefault="00860C59" w:rsidP="008F5EF9">
      <w:pPr>
        <w:pStyle w:val="Odsek"/>
        <w:spacing w:after="60" w:line="216" w:lineRule="auto"/>
      </w:pPr>
      <w:r>
        <w:t>Členovia týchto orgánov boli zvolení zhromaždením delegátov v roku 20</w:t>
      </w:r>
      <w:r w:rsidR="00D76D8C">
        <w:t>11</w:t>
      </w:r>
      <w:r>
        <w:t xml:space="preserve"> na päťročné obdobie</w:t>
      </w:r>
      <w:r w:rsidR="00A86D93">
        <w:t>, ktoré končí v roku 20</w:t>
      </w:r>
      <w:r w:rsidR="00D76D8C">
        <w:t>16</w:t>
      </w:r>
      <w:r>
        <w:t xml:space="preserve">. </w:t>
      </w:r>
    </w:p>
    <w:p w:rsidR="00860C59" w:rsidRDefault="00860C59" w:rsidP="00916EC0">
      <w:pPr>
        <w:pStyle w:val="Odsek"/>
        <w:spacing w:before="120" w:after="0"/>
        <w:rPr>
          <w:i/>
          <w:iCs/>
        </w:rPr>
      </w:pPr>
      <w:r>
        <w:rPr>
          <w:b/>
          <w:bCs/>
          <w:i/>
          <w:iCs/>
        </w:rPr>
        <w:t>Predstavenstvo družstva</w:t>
      </w:r>
      <w:r>
        <w:rPr>
          <w:i/>
          <w:iCs/>
        </w:rPr>
        <w:t>:</w:t>
      </w:r>
      <w:r>
        <w:rPr>
          <w:i/>
          <w:iCs/>
        </w:rPr>
        <w:tab/>
        <w:t>Ing. Stanislav Paulík – predseda</w:t>
      </w:r>
    </w:p>
    <w:p w:rsidR="00860C59" w:rsidRDefault="00860C59" w:rsidP="00916EC0">
      <w:pPr>
        <w:pStyle w:val="Odsek"/>
        <w:spacing w:after="0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Ing. Antonín Cholasta – podpredseda</w:t>
      </w:r>
    </w:p>
    <w:p w:rsidR="00916EC0" w:rsidRDefault="00860C59" w:rsidP="00916EC0">
      <w:pPr>
        <w:pStyle w:val="Odsek"/>
        <w:spacing w:after="0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Ing. Janka Madajová – podpredseda</w:t>
      </w:r>
      <w:r w:rsidR="008C614C">
        <w:rPr>
          <w:i/>
          <w:iCs/>
        </w:rPr>
        <w:tab/>
      </w:r>
    </w:p>
    <w:p w:rsidR="00860C59" w:rsidRDefault="00916EC0" w:rsidP="00916EC0">
      <w:pPr>
        <w:pStyle w:val="Odsek"/>
        <w:spacing w:after="0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Ing. Ján Budovič - podpredsed</w:t>
      </w:r>
      <w:r w:rsidR="00452B6D">
        <w:rPr>
          <w:i/>
          <w:iCs/>
        </w:rPr>
        <w:t>a</w:t>
      </w:r>
      <w:r>
        <w:rPr>
          <w:i/>
          <w:iCs/>
        </w:rPr>
        <w:tab/>
      </w:r>
      <w:r w:rsidR="008C614C">
        <w:rPr>
          <w:i/>
          <w:iCs/>
        </w:rPr>
        <w:tab/>
      </w:r>
      <w:r w:rsidR="008C614C">
        <w:rPr>
          <w:i/>
          <w:iCs/>
        </w:rPr>
        <w:tab/>
      </w:r>
      <w:r w:rsidR="008C614C">
        <w:rPr>
          <w:i/>
          <w:iCs/>
        </w:rPr>
        <w:tab/>
      </w:r>
      <w:r w:rsidR="008C614C">
        <w:rPr>
          <w:i/>
          <w:iCs/>
        </w:rPr>
        <w:tab/>
      </w:r>
      <w:r w:rsidR="008C614C">
        <w:rPr>
          <w:i/>
          <w:iCs/>
        </w:rPr>
        <w:tab/>
      </w:r>
      <w:r w:rsidR="008C614C">
        <w:rPr>
          <w:i/>
          <w:iCs/>
        </w:rPr>
        <w:tab/>
      </w:r>
      <w:r w:rsidR="008C614C">
        <w:rPr>
          <w:i/>
          <w:iCs/>
        </w:rPr>
        <w:tab/>
      </w:r>
      <w:r w:rsidR="00C16265">
        <w:rPr>
          <w:i/>
          <w:iCs/>
        </w:rPr>
        <w:t>Ing. Dušan Kmeť – člen</w:t>
      </w:r>
      <w:r w:rsidR="00860C59">
        <w:rPr>
          <w:i/>
          <w:iCs/>
        </w:rPr>
        <w:tab/>
      </w:r>
      <w:r w:rsidR="00860C59">
        <w:rPr>
          <w:i/>
          <w:iCs/>
        </w:rPr>
        <w:tab/>
      </w:r>
      <w:r w:rsidR="00860C59">
        <w:rPr>
          <w:i/>
          <w:iCs/>
        </w:rPr>
        <w:tab/>
      </w:r>
      <w:r w:rsidR="00860C59">
        <w:rPr>
          <w:i/>
          <w:iCs/>
        </w:rPr>
        <w:tab/>
      </w:r>
      <w:r w:rsidR="00C16265">
        <w:rPr>
          <w:i/>
          <w:iCs/>
        </w:rPr>
        <w:tab/>
      </w:r>
      <w:r w:rsidR="00C16265">
        <w:rPr>
          <w:i/>
          <w:iCs/>
        </w:rPr>
        <w:tab/>
      </w:r>
      <w:r w:rsidR="00C16265">
        <w:rPr>
          <w:i/>
          <w:iCs/>
        </w:rPr>
        <w:tab/>
      </w:r>
      <w:r w:rsidR="00C16265">
        <w:rPr>
          <w:i/>
          <w:iCs/>
        </w:rPr>
        <w:tab/>
      </w:r>
      <w:r w:rsidR="00C16265">
        <w:rPr>
          <w:i/>
          <w:iCs/>
        </w:rPr>
        <w:tab/>
      </w:r>
      <w:r w:rsidR="00860C59">
        <w:rPr>
          <w:i/>
          <w:iCs/>
        </w:rPr>
        <w:t>Helena Brániková – člen</w:t>
      </w:r>
    </w:p>
    <w:p w:rsidR="00860C59" w:rsidRDefault="00860C59" w:rsidP="00916EC0">
      <w:pPr>
        <w:pStyle w:val="Odsek"/>
        <w:spacing w:after="0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Ing. Ivan Králik – člen</w:t>
      </w:r>
    </w:p>
    <w:p w:rsidR="00860C59" w:rsidRDefault="00C16265" w:rsidP="00916EC0">
      <w:pPr>
        <w:pStyle w:val="Odsek"/>
        <w:spacing w:after="0"/>
        <w:rPr>
          <w:i/>
          <w:iCs/>
        </w:rPr>
      </w:pPr>
      <w:r>
        <w:rPr>
          <w:i/>
          <w:iCs/>
        </w:rPr>
        <w:tab/>
      </w:r>
      <w:r w:rsidR="00860C59">
        <w:rPr>
          <w:i/>
          <w:iCs/>
        </w:rPr>
        <w:tab/>
      </w:r>
      <w:r w:rsidR="00860C59">
        <w:rPr>
          <w:i/>
          <w:iCs/>
        </w:rPr>
        <w:tab/>
      </w:r>
      <w:r w:rsidR="00860C59">
        <w:rPr>
          <w:i/>
          <w:iCs/>
        </w:rPr>
        <w:tab/>
        <w:t>Ing. Adriana Mališová</w:t>
      </w:r>
      <w:r>
        <w:rPr>
          <w:i/>
          <w:iCs/>
        </w:rPr>
        <w:t>–</w:t>
      </w:r>
      <w:r w:rsidR="00860C59">
        <w:rPr>
          <w:i/>
          <w:iCs/>
        </w:rPr>
        <w:t xml:space="preserve"> člen</w:t>
      </w:r>
    </w:p>
    <w:p w:rsidR="00C16265" w:rsidRDefault="00C16265" w:rsidP="00C16265">
      <w:pPr>
        <w:pStyle w:val="Odsek"/>
        <w:spacing w:after="0"/>
        <w:ind w:left="2831"/>
        <w:rPr>
          <w:i/>
          <w:iCs/>
        </w:rPr>
      </w:pPr>
      <w:r>
        <w:rPr>
          <w:i/>
          <w:iCs/>
        </w:rPr>
        <w:t>Ing. Jozef Pokorný – člen</w:t>
      </w:r>
    </w:p>
    <w:p w:rsidR="00860C59" w:rsidRDefault="00860C59" w:rsidP="00916EC0">
      <w:pPr>
        <w:pStyle w:val="Odsek"/>
        <w:spacing w:before="120" w:after="0"/>
        <w:rPr>
          <w:i/>
          <w:iCs/>
        </w:rPr>
      </w:pPr>
      <w:r>
        <w:rPr>
          <w:b/>
          <w:bCs/>
          <w:i/>
          <w:iCs/>
        </w:rPr>
        <w:t>Kontrolná komisia</w:t>
      </w:r>
      <w:r>
        <w:rPr>
          <w:i/>
          <w:iCs/>
        </w:rPr>
        <w:t>:</w:t>
      </w:r>
      <w:r>
        <w:rPr>
          <w:i/>
          <w:iCs/>
        </w:rPr>
        <w:tab/>
      </w:r>
      <w:r>
        <w:rPr>
          <w:i/>
          <w:iCs/>
        </w:rPr>
        <w:tab/>
      </w:r>
      <w:r w:rsidR="00C16265">
        <w:rPr>
          <w:i/>
          <w:iCs/>
        </w:rPr>
        <w:t>Ing. Anna Pittnerová</w:t>
      </w:r>
      <w:r>
        <w:rPr>
          <w:i/>
          <w:iCs/>
        </w:rPr>
        <w:t xml:space="preserve"> – predseda</w:t>
      </w:r>
    </w:p>
    <w:p w:rsidR="00860C59" w:rsidRDefault="00860C59" w:rsidP="00916EC0">
      <w:pPr>
        <w:pStyle w:val="Odsek"/>
        <w:spacing w:after="0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Anna Bakusová – </w:t>
      </w:r>
      <w:r w:rsidR="00452B6D">
        <w:rPr>
          <w:i/>
          <w:iCs/>
        </w:rPr>
        <w:t>podpredseda</w:t>
      </w:r>
    </w:p>
    <w:p w:rsidR="00860C59" w:rsidRDefault="00452B6D" w:rsidP="00916EC0">
      <w:pPr>
        <w:pStyle w:val="Odsek"/>
        <w:spacing w:after="0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16265">
        <w:rPr>
          <w:i/>
          <w:iCs/>
        </w:rPr>
        <w:t xml:space="preserve">Ing. Ján Čičmanec </w:t>
      </w:r>
      <w:r w:rsidR="00860C59">
        <w:rPr>
          <w:i/>
          <w:iCs/>
        </w:rPr>
        <w:t>– člen</w:t>
      </w:r>
    </w:p>
    <w:p w:rsidR="00860C59" w:rsidRDefault="00860C59" w:rsidP="00916EC0">
      <w:pPr>
        <w:pStyle w:val="Odsek"/>
        <w:spacing w:after="0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16265">
        <w:rPr>
          <w:i/>
          <w:iCs/>
        </w:rPr>
        <w:t>Oľga Domanická</w:t>
      </w:r>
      <w:r>
        <w:rPr>
          <w:i/>
          <w:iCs/>
        </w:rPr>
        <w:t>– člen</w:t>
      </w:r>
    </w:p>
    <w:p w:rsidR="00860C59" w:rsidRDefault="00860C59" w:rsidP="00916EC0">
      <w:pPr>
        <w:pStyle w:val="Odsek"/>
        <w:spacing w:after="0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16265">
        <w:rPr>
          <w:i/>
          <w:iCs/>
        </w:rPr>
        <w:t>Anna Soláriková</w:t>
      </w:r>
      <w:r>
        <w:rPr>
          <w:i/>
          <w:iCs/>
        </w:rPr>
        <w:t>– člen</w:t>
      </w:r>
    </w:p>
    <w:p w:rsidR="00860C59" w:rsidRDefault="00860C59" w:rsidP="00DA21BA">
      <w:pPr>
        <w:pStyle w:val="Odsek"/>
        <w:spacing w:after="20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Eva Svitková – člen</w:t>
      </w:r>
    </w:p>
    <w:p w:rsidR="00C16265" w:rsidRDefault="00C16265" w:rsidP="00C16265">
      <w:pPr>
        <w:pStyle w:val="Odsek"/>
        <w:spacing w:after="0"/>
        <w:ind w:left="2831"/>
        <w:rPr>
          <w:i/>
          <w:iCs/>
        </w:rPr>
      </w:pPr>
      <w:r>
        <w:rPr>
          <w:i/>
          <w:iCs/>
        </w:rPr>
        <w:t xml:space="preserve">Milan Žiško – člen </w:t>
      </w:r>
    </w:p>
    <w:p w:rsidR="00C16265" w:rsidRDefault="00C16265" w:rsidP="00DA21BA">
      <w:pPr>
        <w:pStyle w:val="Odsek"/>
        <w:spacing w:after="20"/>
        <w:rPr>
          <w:i/>
          <w:iCs/>
        </w:rPr>
      </w:pPr>
    </w:p>
    <w:p w:rsidR="008F5EF9" w:rsidRDefault="008F5EF9" w:rsidP="00DA21BA">
      <w:pPr>
        <w:pStyle w:val="Odsek"/>
        <w:spacing w:after="20"/>
        <w:rPr>
          <w:i/>
          <w:iCs/>
        </w:rPr>
      </w:pPr>
    </w:p>
    <w:p w:rsidR="00860C59" w:rsidRDefault="00860C59" w:rsidP="000C3F66">
      <w:pPr>
        <w:pStyle w:val="Podnadpis1"/>
      </w:pPr>
      <w:r>
        <w:lastRenderedPageBreak/>
        <w:t>Aktivity družstva v roku 20</w:t>
      </w:r>
      <w:r w:rsidR="003C302B">
        <w:t>1</w:t>
      </w:r>
      <w:r w:rsidR="00545043">
        <w:t>5</w:t>
      </w:r>
    </w:p>
    <w:p w:rsidR="00A86D93" w:rsidRDefault="008F5EF9" w:rsidP="000145E2">
      <w:pPr>
        <w:pStyle w:val="Odsek"/>
        <w:spacing w:after="60"/>
      </w:pPr>
      <w:r>
        <w:t>V</w:t>
      </w:r>
      <w:r w:rsidR="00A86D93">
        <w:t> roku 20</w:t>
      </w:r>
      <w:r w:rsidR="00694506">
        <w:t>1</w:t>
      </w:r>
      <w:r w:rsidR="00545043">
        <w:t xml:space="preserve">5 </w:t>
      </w:r>
      <w:r>
        <w:t xml:space="preserve">družstvo </w:t>
      </w:r>
      <w:r w:rsidR="00545043">
        <w:t>pokračovalo v</w:t>
      </w:r>
      <w:r w:rsidR="00D73CDE">
        <w:t xml:space="preserve"> </w:t>
      </w:r>
      <w:r w:rsidR="00545043">
        <w:t>zaistení</w:t>
      </w:r>
      <w:r w:rsidR="00880A26">
        <w:t xml:space="preserve"> cieľov </w:t>
      </w:r>
      <w:r w:rsidR="009D4693">
        <w:t xml:space="preserve"> stanovených pre roky 20</w:t>
      </w:r>
      <w:r w:rsidR="00C16265">
        <w:t>11</w:t>
      </w:r>
      <w:r w:rsidR="009D4693">
        <w:t xml:space="preserve"> až 201</w:t>
      </w:r>
      <w:r w:rsidR="00C16265">
        <w:t>6</w:t>
      </w:r>
      <w:r w:rsidR="00545043">
        <w:t>, ktoré</w:t>
      </w:r>
      <w:r w:rsidR="00A86D93">
        <w:t xml:space="preserve"> bol</w:t>
      </w:r>
      <w:r w:rsidR="009D4693">
        <w:t>i</w:t>
      </w:r>
      <w:r w:rsidR="00A86D93">
        <w:t xml:space="preserve"> konkretizovan</w:t>
      </w:r>
      <w:r w:rsidR="009D4693">
        <w:t>é</w:t>
      </w:r>
      <w:r w:rsidR="00A86D93">
        <w:t xml:space="preserve"> na jednotlivé oblasti činnosti v podnikateľskom zámere </w:t>
      </w:r>
      <w:r w:rsidR="009D4693">
        <w:t xml:space="preserve">a jeho ukazovateľoch </w:t>
      </w:r>
      <w:r w:rsidR="00A86D93">
        <w:t>pre rok 20</w:t>
      </w:r>
      <w:r w:rsidR="00694506">
        <w:t>1</w:t>
      </w:r>
      <w:r w:rsidR="00545043">
        <w:t>5</w:t>
      </w:r>
      <w:r w:rsidR="00A86D93">
        <w:t xml:space="preserve">. Prvoradým cieľom </w:t>
      </w:r>
      <w:r w:rsidR="00880A26">
        <w:t xml:space="preserve">stále </w:t>
      </w:r>
      <w:r w:rsidR="00A86D93">
        <w:t xml:space="preserve">bolo udržanie, prípadne zvýšenie podielu na trhu s potravinárskym tovarom a tovarom dennej </w:t>
      </w:r>
      <w:r w:rsidR="00FD0D12">
        <w:t>potreby v prievidzskom regióne</w:t>
      </w:r>
      <w:r w:rsidR="00A86D93">
        <w:t xml:space="preserve">. </w:t>
      </w:r>
      <w:r w:rsidR="005434AF">
        <w:t xml:space="preserve">V oblasti legislatívy </w:t>
      </w:r>
      <w:r w:rsidR="00545043">
        <w:t>naďalej platil sprísnený</w:t>
      </w:r>
      <w:r w:rsidR="00CB5B67">
        <w:t xml:space="preserve"> zákon</w:t>
      </w:r>
      <w:r w:rsidR="008B1A88">
        <w:t xml:space="preserve"> o obchodných vzťahoch</w:t>
      </w:r>
      <w:r w:rsidR="00D73CDE">
        <w:t xml:space="preserve"> </w:t>
      </w:r>
      <w:r w:rsidR="00880A26">
        <w:t>a zákony na ochranu spotrebiteľa</w:t>
      </w:r>
      <w:r w:rsidR="008B1A88">
        <w:t xml:space="preserve">. Nezmenili sa ani </w:t>
      </w:r>
      <w:r w:rsidR="00C60E1E">
        <w:t>likvidačn</w:t>
      </w:r>
      <w:r w:rsidR="008B1A88">
        <w:t>é</w:t>
      </w:r>
      <w:r w:rsidR="00C60E1E">
        <w:t xml:space="preserve"> výšk</w:t>
      </w:r>
      <w:r w:rsidR="008B1A88">
        <w:t>y</w:t>
      </w:r>
      <w:r w:rsidR="00C60E1E">
        <w:t xml:space="preserve"> sankcií aj pri </w:t>
      </w:r>
      <w:r w:rsidR="00853F76">
        <w:t xml:space="preserve">menších </w:t>
      </w:r>
      <w:r w:rsidR="00C60E1E">
        <w:t xml:space="preserve">opakovaných porušeniach zákonov. </w:t>
      </w:r>
      <w:r w:rsidR="008B1A88">
        <w:t>Už druhý rok sa z</w:t>
      </w:r>
      <w:r w:rsidR="00C60E1E">
        <w:t xml:space="preserve">vyšovala </w:t>
      </w:r>
      <w:r w:rsidR="008B1A88">
        <w:t xml:space="preserve">kúpna sila </w:t>
      </w:r>
      <w:r w:rsidR="00C60E1E">
        <w:t>spolu s rastom reálnych miezd a ochotou zákazníkov míňať peniaze.</w:t>
      </w:r>
    </w:p>
    <w:p w:rsidR="00A86D93" w:rsidRDefault="00A86D93" w:rsidP="000145E2">
      <w:pPr>
        <w:pStyle w:val="Odsek"/>
        <w:spacing w:after="60"/>
      </w:pPr>
      <w:r w:rsidRPr="00275639">
        <w:t>V roku 20</w:t>
      </w:r>
      <w:r w:rsidR="00694506">
        <w:t>1</w:t>
      </w:r>
      <w:r w:rsidR="008B1A88">
        <w:t>5</w:t>
      </w:r>
      <w:r w:rsidRPr="00275639">
        <w:t xml:space="preserve"> bola činnosť vykonávaná v</w:t>
      </w:r>
      <w:r w:rsidR="001C6ECB">
        <w:t> </w:t>
      </w:r>
      <w:r w:rsidR="005434AF">
        <w:t>5</w:t>
      </w:r>
      <w:r w:rsidR="00C60E1E">
        <w:t>6</w:t>
      </w:r>
      <w:r w:rsidR="001C6ECB">
        <w:t xml:space="preserve"> </w:t>
      </w:r>
      <w:r w:rsidR="005434AF">
        <w:t>predajn</w:t>
      </w:r>
      <w:r w:rsidR="00C60E1E">
        <w:t xml:space="preserve">iach, </w:t>
      </w:r>
      <w:r w:rsidR="008B1A88">
        <w:t xml:space="preserve">viacero predajní bolo preradených do vyšších sortimentných typov po </w:t>
      </w:r>
      <w:r w:rsidR="00C60E1E">
        <w:t>vykonan</w:t>
      </w:r>
      <w:r w:rsidR="008B1A88">
        <w:t>ej</w:t>
      </w:r>
      <w:r w:rsidR="00C60E1E">
        <w:t xml:space="preserve"> rekonštrukc</w:t>
      </w:r>
      <w:r w:rsidR="008B1A88">
        <w:t>ii alebo rozšírení ponuky tovaru</w:t>
      </w:r>
      <w:r w:rsidR="00CB5B67">
        <w:t>.</w:t>
      </w:r>
    </w:p>
    <w:p w:rsidR="00A86D93" w:rsidRPr="00092AF5" w:rsidRDefault="00A86D93" w:rsidP="000145E2">
      <w:pPr>
        <w:pStyle w:val="Odsek"/>
        <w:spacing w:after="60"/>
      </w:pPr>
      <w:r>
        <w:t xml:space="preserve">Družstvo dosiahlo maloobchodný obrat vo výške </w:t>
      </w:r>
      <w:r w:rsidR="00CB5B67">
        <w:t>5</w:t>
      </w:r>
      <w:r w:rsidR="008B1A88">
        <w:t>8</w:t>
      </w:r>
      <w:r w:rsidR="00853F76">
        <w:t>.</w:t>
      </w:r>
      <w:r w:rsidR="008B1A88">
        <w:t>015</w:t>
      </w:r>
      <w:r w:rsidR="00C60E1E">
        <w:t>,</w:t>
      </w:r>
      <w:r w:rsidR="008B1A88">
        <w:t>0</w:t>
      </w:r>
      <w:r w:rsidR="001C6ECB">
        <w:t xml:space="preserve"> </w:t>
      </w:r>
      <w:r w:rsidR="00275639">
        <w:t>tis</w:t>
      </w:r>
      <w:r w:rsidR="00C60E1E">
        <w:t xml:space="preserve">. </w:t>
      </w:r>
      <w:r w:rsidR="00275639">
        <w:t>€</w:t>
      </w:r>
      <w:r w:rsidR="002E1B6E">
        <w:t xml:space="preserve"> pri indexe 10</w:t>
      </w:r>
      <w:r w:rsidR="00CB5B67">
        <w:t>2,</w:t>
      </w:r>
      <w:r w:rsidR="008B1A88">
        <w:t>3</w:t>
      </w:r>
      <w:r w:rsidR="002E1B6E">
        <w:t xml:space="preserve"> % (nárast o</w:t>
      </w:r>
      <w:r w:rsidR="00853F76">
        <w:t> </w:t>
      </w:r>
      <w:r w:rsidR="00CB5B67">
        <w:t>1</w:t>
      </w:r>
      <w:r w:rsidR="00853F76">
        <w:t>.</w:t>
      </w:r>
      <w:r w:rsidR="008B1A88">
        <w:t>011,6</w:t>
      </w:r>
      <w:r w:rsidR="002E1B6E">
        <w:t xml:space="preserve"> tis. €)</w:t>
      </w:r>
      <w:r>
        <w:t xml:space="preserve">. </w:t>
      </w:r>
      <w:r w:rsidR="00D85C23">
        <w:t xml:space="preserve">Vývoj bol </w:t>
      </w:r>
      <w:r w:rsidR="005434AF">
        <w:t xml:space="preserve">ovplyvnený </w:t>
      </w:r>
      <w:r w:rsidR="00CB5B67">
        <w:t>uzatvorením predajn</w:t>
      </w:r>
      <w:r w:rsidR="00C60E1E">
        <w:t>e</w:t>
      </w:r>
      <w:r w:rsidR="00D73CDE">
        <w:t xml:space="preserve"> </w:t>
      </w:r>
      <w:r w:rsidR="00C60E1E">
        <w:t>v</w:t>
      </w:r>
      <w:r w:rsidR="008B1A88">
        <w:t> OD Handlová a Nedožeroch-Brezanoch</w:t>
      </w:r>
      <w:r w:rsidR="00CB5B67">
        <w:t xml:space="preserve"> počas rekonštrukci</w:t>
      </w:r>
      <w:r w:rsidR="008B1A88">
        <w:t>í a výmene zariadenia</w:t>
      </w:r>
      <w:r w:rsidR="00CB5B67">
        <w:t>.</w:t>
      </w:r>
    </w:p>
    <w:p w:rsidR="00A86D93" w:rsidRPr="001B4BB2" w:rsidRDefault="00C60E1E" w:rsidP="000145E2">
      <w:pPr>
        <w:pStyle w:val="Odsek"/>
        <w:spacing w:after="60"/>
      </w:pPr>
      <w:r>
        <w:t>Z</w:t>
      </w:r>
      <w:r w:rsidR="00BD43D3">
        <w:t>ásobovanie tovarom bolo zabezpečené</w:t>
      </w:r>
      <w:r w:rsidR="00BD66EB">
        <w:t>,</w:t>
      </w:r>
      <w:r w:rsidR="00BD43D3">
        <w:t xml:space="preserve"> s výnimkou priamych dodávateľov z</w:t>
      </w:r>
      <w:r w:rsidR="0093616D">
        <w:t> </w:t>
      </w:r>
      <w:r w:rsidR="00CF7F07">
        <w:t>COOP Jednoty Logistického centra Horný Hričov, ktoré je akciovou spoločnosťou štyroch spotrebných družstiev.</w:t>
      </w:r>
      <w:r>
        <w:t xml:space="preserve"> V</w:t>
      </w:r>
      <w:r w:rsidR="008B1A88">
        <w:t> celý rok</w:t>
      </w:r>
      <w:r>
        <w:t xml:space="preserve"> 201</w:t>
      </w:r>
      <w:r w:rsidR="008B1A88">
        <w:t>5</w:t>
      </w:r>
      <w:r w:rsidR="001C6ECB">
        <w:t xml:space="preserve"> </w:t>
      </w:r>
      <w:r w:rsidR="008B1A88">
        <w:t xml:space="preserve">bolo už zaisťované zásobovanie mliečnymi výrobkami a </w:t>
      </w:r>
      <w:r>
        <w:t>došlo k rozširovaniu sortimentu skladu o</w:t>
      </w:r>
      <w:r w:rsidR="008B1A88">
        <w:t> ovocie a zeleninu</w:t>
      </w:r>
      <w:r>
        <w:t>.</w:t>
      </w:r>
    </w:p>
    <w:p w:rsidR="00A86D93" w:rsidRPr="001B4BB2" w:rsidRDefault="00A86D93" w:rsidP="000145E2">
      <w:pPr>
        <w:pStyle w:val="Odsek"/>
        <w:spacing w:after="60"/>
      </w:pPr>
      <w:r w:rsidRPr="001C6ECB">
        <w:t xml:space="preserve">Domové hospodárstvo dosiahlo tržby za nájmy v objeme </w:t>
      </w:r>
      <w:r w:rsidR="00D73214" w:rsidRPr="001C6ECB">
        <w:t>1</w:t>
      </w:r>
      <w:r w:rsidR="00127C20" w:rsidRPr="001C6ECB">
        <w:t>7</w:t>
      </w:r>
      <w:r w:rsidR="00B81C45" w:rsidRPr="001C6ECB">
        <w:t>7</w:t>
      </w:r>
      <w:r w:rsidR="009B7DB9" w:rsidRPr="001C6ECB">
        <w:t>,</w:t>
      </w:r>
      <w:r w:rsidR="00B81C45" w:rsidRPr="001C6ECB">
        <w:t>5</w:t>
      </w:r>
      <w:r w:rsidR="001C6ECB" w:rsidRPr="001C6ECB">
        <w:t xml:space="preserve"> </w:t>
      </w:r>
      <w:r w:rsidR="00D70FCE" w:rsidRPr="001C6ECB">
        <w:t>tis. €</w:t>
      </w:r>
      <w:r w:rsidRPr="001C6ECB">
        <w:t xml:space="preserve">. </w:t>
      </w:r>
      <w:r w:rsidR="00D70FCE" w:rsidRPr="001C6ECB">
        <w:t xml:space="preserve">To predstavuje </w:t>
      </w:r>
      <w:r w:rsidR="009300DA" w:rsidRPr="001C6ECB">
        <w:t>pokles</w:t>
      </w:r>
      <w:r w:rsidRPr="001C6ECB">
        <w:t xml:space="preserve"> tržieb o</w:t>
      </w:r>
      <w:r w:rsidR="00CF7F07" w:rsidRPr="001C6ECB">
        <w:t> </w:t>
      </w:r>
      <w:r w:rsidR="00B81C45" w:rsidRPr="001C6ECB">
        <w:t>1</w:t>
      </w:r>
      <w:r w:rsidR="00CF7F07" w:rsidRPr="001C6ECB">
        <w:t>,</w:t>
      </w:r>
      <w:r w:rsidR="00B81C45" w:rsidRPr="001C6ECB">
        <w:t>5</w:t>
      </w:r>
      <w:r w:rsidR="001C6ECB">
        <w:t xml:space="preserve"> </w:t>
      </w:r>
      <w:r w:rsidR="001B4BB2" w:rsidRPr="001C6ECB">
        <w:t>tis. €</w:t>
      </w:r>
      <w:r w:rsidRPr="001C6ECB">
        <w:t>.</w:t>
      </w:r>
    </w:p>
    <w:p w:rsidR="00A86D93" w:rsidRPr="00B60283" w:rsidRDefault="00A86D93" w:rsidP="000145E2">
      <w:pPr>
        <w:pStyle w:val="Odsek"/>
        <w:spacing w:after="60"/>
      </w:pPr>
      <w:r w:rsidRPr="00B60283">
        <w:t xml:space="preserve">Družstvo zamestnávalo v priemere </w:t>
      </w:r>
      <w:r w:rsidR="001E3514">
        <w:t>59</w:t>
      </w:r>
      <w:r w:rsidR="008B1A88">
        <w:t>7</w:t>
      </w:r>
      <w:r w:rsidRPr="001E3514">
        <w:t xml:space="preserve"> zamestnancov, čo bolo </w:t>
      </w:r>
      <w:r w:rsidR="001B4BB2" w:rsidRPr="001E3514">
        <w:t>o</w:t>
      </w:r>
      <w:r w:rsidR="00F21C89">
        <w:t> </w:t>
      </w:r>
      <w:r w:rsidR="008B1A88">
        <w:t>5</w:t>
      </w:r>
      <w:r w:rsidR="00F21C89">
        <w:t xml:space="preserve"> </w:t>
      </w:r>
      <w:r w:rsidR="008B1A88">
        <w:t>viacej</w:t>
      </w:r>
      <w:r w:rsidRPr="001E3514">
        <w:t xml:space="preserve"> ako</w:t>
      </w:r>
      <w:r w:rsidRPr="00B60283">
        <w:t xml:space="preserve"> v</w:t>
      </w:r>
      <w:r w:rsidR="0093616D">
        <w:t> </w:t>
      </w:r>
      <w:r w:rsidRPr="00B60283">
        <w:t xml:space="preserve">roku </w:t>
      </w:r>
      <w:r w:rsidR="008B1A88">
        <w:t>2014</w:t>
      </w:r>
      <w:r w:rsidRPr="00B60283">
        <w:t>.</w:t>
      </w:r>
      <w:r w:rsidR="00F21C89">
        <w:t xml:space="preserve"> </w:t>
      </w:r>
      <w:r w:rsidR="008B1A88">
        <w:t>Celý rast počtu zamestnancov bol u</w:t>
      </w:r>
      <w:r w:rsidR="00642B53">
        <w:t> </w:t>
      </w:r>
      <w:r w:rsidR="008B1A88">
        <w:t>predajní</w:t>
      </w:r>
      <w:r w:rsidR="00642B53">
        <w:t xml:space="preserve"> a to o 8 osôb</w:t>
      </w:r>
      <w:r w:rsidR="00CF7F07">
        <w:t>.</w:t>
      </w:r>
      <w:r w:rsidRPr="00B60283">
        <w:t xml:space="preserve"> Priemerná mzda </w:t>
      </w:r>
      <w:r w:rsidR="00096922">
        <w:t xml:space="preserve">vrátane výplat z fondu odmien </w:t>
      </w:r>
      <w:r w:rsidRPr="00B60283">
        <w:t xml:space="preserve">dosiahla úrovne </w:t>
      </w:r>
      <w:r w:rsidR="003F4E9A">
        <w:t>6</w:t>
      </w:r>
      <w:r w:rsidR="00D73CDE">
        <w:t>23</w:t>
      </w:r>
      <w:r w:rsidR="00642B53">
        <w:t>,</w:t>
      </w:r>
      <w:r w:rsidR="00D73CDE">
        <w:t xml:space="preserve">2 </w:t>
      </w:r>
      <w:r w:rsidR="001B4BB2" w:rsidRPr="00B60283">
        <w:t>€</w:t>
      </w:r>
      <w:r w:rsidR="00D73CDE">
        <w:t xml:space="preserve"> </w:t>
      </w:r>
      <w:r w:rsidR="001B4BB2" w:rsidRPr="00B60283">
        <w:t>s</w:t>
      </w:r>
      <w:r w:rsidR="00096922">
        <w:t> </w:t>
      </w:r>
      <w:r w:rsidRPr="00B60283">
        <w:t xml:space="preserve">indexom </w:t>
      </w:r>
      <w:r w:rsidR="00096922">
        <w:t>10</w:t>
      </w:r>
      <w:r w:rsidR="00642B53">
        <w:t>2,4</w:t>
      </w:r>
      <w:r w:rsidRPr="00B60283">
        <w:t xml:space="preserve"> %. Výkon na jedného zamestnanca </w:t>
      </w:r>
      <w:r w:rsidR="002F3C60">
        <w:t>vzrástol len indexom</w:t>
      </w:r>
      <w:r w:rsidR="00096922">
        <w:t>10</w:t>
      </w:r>
      <w:r w:rsidR="00642B53">
        <w:t>1,5</w:t>
      </w:r>
      <w:r w:rsidRPr="00B60283">
        <w:t xml:space="preserve"> %</w:t>
      </w:r>
      <w:r w:rsidR="00F21C89">
        <w:t xml:space="preserve"> </w:t>
      </w:r>
      <w:r w:rsidR="00B60283" w:rsidRPr="00B60283">
        <w:t>oproti roku 20</w:t>
      </w:r>
      <w:r w:rsidR="00C16265">
        <w:t>1</w:t>
      </w:r>
      <w:r w:rsidR="00642B53">
        <w:t>4</w:t>
      </w:r>
      <w:r w:rsidRPr="00B60283">
        <w:t xml:space="preserve">. </w:t>
      </w:r>
    </w:p>
    <w:p w:rsidR="00860C59" w:rsidRPr="00B26695" w:rsidRDefault="00A86D93" w:rsidP="000145E2">
      <w:pPr>
        <w:pStyle w:val="Odsek"/>
        <w:spacing w:after="60"/>
      </w:pPr>
      <w:r w:rsidRPr="009267F3">
        <w:t>V roku 20</w:t>
      </w:r>
      <w:r w:rsidR="00096922" w:rsidRPr="009267F3">
        <w:t>1</w:t>
      </w:r>
      <w:r w:rsidR="00642B53" w:rsidRPr="009267F3">
        <w:t>5</w:t>
      </w:r>
      <w:r w:rsidRPr="009267F3">
        <w:t xml:space="preserve"> družstvo </w:t>
      </w:r>
      <w:r w:rsidR="00D73214" w:rsidRPr="009267F3">
        <w:t xml:space="preserve"> prekročilo plánovaný zisk</w:t>
      </w:r>
      <w:r w:rsidRPr="009267F3">
        <w:t xml:space="preserve"> po zdanení</w:t>
      </w:r>
      <w:r w:rsidR="00D73214" w:rsidRPr="009267F3">
        <w:t xml:space="preserve">, ktorý dosiahol výšku </w:t>
      </w:r>
      <w:r w:rsidR="003F4E9A" w:rsidRPr="009267F3">
        <w:t>3</w:t>
      </w:r>
      <w:r w:rsidR="004B7F74" w:rsidRPr="009267F3">
        <w:t>44</w:t>
      </w:r>
      <w:r w:rsidR="003F4E9A" w:rsidRPr="009267F3">
        <w:t>,</w:t>
      </w:r>
      <w:r w:rsidR="004B7F74" w:rsidRPr="009267F3">
        <w:t>7</w:t>
      </w:r>
      <w:r w:rsidR="001C6ECB" w:rsidRPr="009267F3">
        <w:t xml:space="preserve"> </w:t>
      </w:r>
      <w:r w:rsidR="00B60283" w:rsidRPr="009267F3">
        <w:t>tis. €</w:t>
      </w:r>
      <w:r w:rsidR="00096922" w:rsidRPr="009267F3">
        <w:t xml:space="preserve">, čo je oproti predchádzajúcemu roku </w:t>
      </w:r>
      <w:r w:rsidR="003F4E9A" w:rsidRPr="009267F3">
        <w:t>pokles</w:t>
      </w:r>
      <w:r w:rsidR="00096922" w:rsidRPr="009267F3">
        <w:t xml:space="preserve"> o</w:t>
      </w:r>
      <w:r w:rsidR="006C15F7">
        <w:t> 2,2</w:t>
      </w:r>
      <w:r w:rsidR="00096922" w:rsidRPr="009267F3">
        <w:t xml:space="preserve"> %</w:t>
      </w:r>
      <w:r w:rsidR="00B60283" w:rsidRPr="009267F3">
        <w:t xml:space="preserve">. </w:t>
      </w:r>
      <w:r w:rsidR="000167A1" w:rsidRPr="009267F3">
        <w:t>Zisk bol ovplyvnený predajom dlhodobého majetku</w:t>
      </w:r>
      <w:r w:rsidR="0039635F" w:rsidRPr="009267F3">
        <w:t xml:space="preserve"> v sume </w:t>
      </w:r>
      <w:r w:rsidR="003F4E9A" w:rsidRPr="009267F3">
        <w:t>13</w:t>
      </w:r>
      <w:r w:rsidR="000A717E" w:rsidRPr="009267F3">
        <w:t>6</w:t>
      </w:r>
      <w:r w:rsidR="003F4E9A" w:rsidRPr="009267F3">
        <w:t>,</w:t>
      </w:r>
      <w:r w:rsidR="001C175E" w:rsidRPr="009267F3">
        <w:t>8</w:t>
      </w:r>
      <w:r w:rsidR="0039635F" w:rsidRPr="009267F3">
        <w:t xml:space="preserve"> </w:t>
      </w:r>
      <w:r w:rsidR="0039635F" w:rsidRPr="00A22E1D">
        <w:t>tis. €</w:t>
      </w:r>
      <w:r w:rsidR="000167A1" w:rsidRPr="00A22E1D">
        <w:t>.</w:t>
      </w:r>
      <w:r w:rsidR="001C6ECB" w:rsidRPr="00A22E1D">
        <w:t xml:space="preserve"> </w:t>
      </w:r>
      <w:r w:rsidR="00860C59" w:rsidRPr="00A22E1D">
        <w:t xml:space="preserve">Vo výnosoch došlo </w:t>
      </w:r>
      <w:r w:rsidR="00B60283" w:rsidRPr="00A22E1D">
        <w:t xml:space="preserve">k rastu </w:t>
      </w:r>
      <w:r w:rsidR="00525131" w:rsidRPr="00A22E1D">
        <w:t xml:space="preserve">objemu </w:t>
      </w:r>
      <w:r w:rsidR="00D241B2" w:rsidRPr="00A22E1D">
        <w:t xml:space="preserve">obchodnej marže, </w:t>
      </w:r>
      <w:r w:rsidR="00525131" w:rsidRPr="00A22E1D">
        <w:t xml:space="preserve">z titulu rastu tržieb </w:t>
      </w:r>
      <w:r w:rsidR="00D73214" w:rsidRPr="00A22E1D">
        <w:t>pri</w:t>
      </w:r>
      <w:r w:rsidR="00525131" w:rsidRPr="00A22E1D">
        <w:t> miern</w:t>
      </w:r>
      <w:r w:rsidR="00D73214" w:rsidRPr="00A22E1D">
        <w:t>om</w:t>
      </w:r>
      <w:r w:rsidR="009267F3" w:rsidRPr="00A22E1D">
        <w:t xml:space="preserve"> </w:t>
      </w:r>
      <w:r w:rsidR="00853F76" w:rsidRPr="00A22E1D">
        <w:t>poklese</w:t>
      </w:r>
      <w:r w:rsidR="00525131" w:rsidRPr="00A22E1D">
        <w:t xml:space="preserve"> percenta marže o</w:t>
      </w:r>
      <w:r w:rsidR="00D73CDE" w:rsidRPr="00A22E1D">
        <w:t> 0,21</w:t>
      </w:r>
      <w:r w:rsidR="00525131" w:rsidRPr="00A22E1D">
        <w:t xml:space="preserve"> percentuálneho bodu. </w:t>
      </w:r>
      <w:r w:rsidR="00D0306A" w:rsidRPr="00A22E1D">
        <w:t>V</w:t>
      </w:r>
      <w:r w:rsidR="00525131" w:rsidRPr="006C15F7">
        <w:t xml:space="preserve">zrástli </w:t>
      </w:r>
      <w:r w:rsidR="00D73214" w:rsidRPr="006C15F7">
        <w:t>tržby</w:t>
      </w:r>
      <w:r w:rsidR="00525131" w:rsidRPr="006C15F7">
        <w:t xml:space="preserve"> za služby</w:t>
      </w:r>
      <w:r w:rsidR="009267F3" w:rsidRPr="006C15F7">
        <w:t xml:space="preserve"> </w:t>
      </w:r>
      <w:r w:rsidR="00AD244E" w:rsidRPr="006C15F7">
        <w:t xml:space="preserve">o </w:t>
      </w:r>
      <w:r w:rsidR="009267F3" w:rsidRPr="006C15F7">
        <w:t>61</w:t>
      </w:r>
      <w:r w:rsidR="00BF52E9" w:rsidRPr="006C15F7">
        <w:t xml:space="preserve"> tis. €</w:t>
      </w:r>
      <w:r w:rsidR="00525131" w:rsidRPr="006C15F7">
        <w:t>.</w:t>
      </w:r>
      <w:r w:rsidR="009267F3" w:rsidRPr="006C15F7">
        <w:t xml:space="preserve"> </w:t>
      </w:r>
      <w:r w:rsidR="00D241B2" w:rsidRPr="006C15F7">
        <w:t>Náklady sa vyvíjali proporcionálne k</w:t>
      </w:r>
      <w:r w:rsidR="00A831EF" w:rsidRPr="006C15F7">
        <w:t> </w:t>
      </w:r>
      <w:r w:rsidR="00D241B2" w:rsidRPr="006C15F7">
        <w:t>výnosom</w:t>
      </w:r>
      <w:r w:rsidR="00A831EF" w:rsidRPr="006C15F7">
        <w:t xml:space="preserve">. </w:t>
      </w:r>
      <w:r w:rsidR="00D0306A" w:rsidRPr="006C15F7">
        <w:t>Na zisk mal</w:t>
      </w:r>
      <w:r w:rsidR="003F4E9A" w:rsidRPr="006C15F7">
        <w:t>i vplyv vysoké</w:t>
      </w:r>
      <w:r w:rsidR="00A831EF" w:rsidRPr="006C15F7">
        <w:t xml:space="preserve"> objem</w:t>
      </w:r>
      <w:r w:rsidR="003F4E9A" w:rsidRPr="006C15F7">
        <w:t>y</w:t>
      </w:r>
      <w:r w:rsidR="00A831EF" w:rsidRPr="006C15F7">
        <w:t xml:space="preserve"> finančných prostriedkov vynaložen</w:t>
      </w:r>
      <w:r w:rsidR="00096922" w:rsidRPr="006C15F7">
        <w:t>ých</w:t>
      </w:r>
      <w:r w:rsidR="009267F3" w:rsidRPr="006C15F7">
        <w:t xml:space="preserve"> </w:t>
      </w:r>
      <w:r w:rsidR="00D0306A" w:rsidRPr="006C15F7">
        <w:t xml:space="preserve">na </w:t>
      </w:r>
      <w:r w:rsidR="00CF7F07" w:rsidRPr="006C15F7">
        <w:t xml:space="preserve">nákup </w:t>
      </w:r>
      <w:r w:rsidR="00860C59" w:rsidRPr="006C15F7">
        <w:t>zariadeni</w:t>
      </w:r>
      <w:r w:rsidR="00CF7F07" w:rsidRPr="006C15F7">
        <w:t>a a opr</w:t>
      </w:r>
      <w:r w:rsidR="003F4E9A" w:rsidRPr="006C15F7">
        <w:t>a</w:t>
      </w:r>
      <w:r w:rsidR="00CF7F07" w:rsidRPr="006C15F7">
        <w:t>v</w:t>
      </w:r>
      <w:r w:rsidR="003F4E9A" w:rsidRPr="006C15F7">
        <w:t>u</w:t>
      </w:r>
      <w:r w:rsidR="00860C59" w:rsidRPr="006C15F7">
        <w:t xml:space="preserve"> prevádzok</w:t>
      </w:r>
      <w:r w:rsidR="003F4E9A" w:rsidRPr="006C15F7">
        <w:t xml:space="preserve"> a naj</w:t>
      </w:r>
      <w:r w:rsidR="0079429E" w:rsidRPr="006C15F7">
        <w:t>m</w:t>
      </w:r>
      <w:r w:rsidR="003F4E9A" w:rsidRPr="006C15F7">
        <w:t>ä rast miezd a odvodov.</w:t>
      </w:r>
      <w:r w:rsidR="009267F3">
        <w:t xml:space="preserve"> </w:t>
      </w:r>
      <w:r w:rsidR="00860C59" w:rsidRPr="00B26695">
        <w:t xml:space="preserve">Družstvo pritom vytvorilo opravné položky a rezervy v zmysle zásad opatrnosti na všetky zložky majetku, ktoré by mohli predstavovať pre budúce hospodárenie družstva riziko. </w:t>
      </w:r>
    </w:p>
    <w:p w:rsidR="00860C59" w:rsidRPr="00B26695" w:rsidRDefault="00860C59" w:rsidP="000145E2">
      <w:pPr>
        <w:pStyle w:val="Odsek"/>
        <w:spacing w:after="60"/>
      </w:pPr>
      <w:r w:rsidRPr="00B26695">
        <w:t xml:space="preserve">Družstvo malo v termínoch splnené všetky daňové a odvodové povinnosti voči štátu, obciam, záväzky zo zákonných poistení aj záväzky voči dodávateľom. </w:t>
      </w:r>
    </w:p>
    <w:p w:rsidR="00860C59" w:rsidRDefault="00DD7B64">
      <w:pPr>
        <w:pStyle w:val="Odsek"/>
        <w:spacing w:after="60"/>
      </w:pPr>
      <w:r w:rsidRPr="002C1CBE">
        <w:t>V</w:t>
      </w:r>
      <w:r w:rsidR="00860C59" w:rsidRPr="002C1CBE">
        <w:t> oblasti financovania potrieb družstva</w:t>
      </w:r>
      <w:r w:rsidR="008A155E" w:rsidRPr="002C1CBE">
        <w:t xml:space="preserve"> bol </w:t>
      </w:r>
      <w:r w:rsidR="00BF52E9" w:rsidRPr="002C1CBE">
        <w:t>zvýšený</w:t>
      </w:r>
      <w:r w:rsidR="009267F3" w:rsidRPr="002C1CBE">
        <w:t xml:space="preserve"> </w:t>
      </w:r>
      <w:r w:rsidR="00860C59" w:rsidRPr="002C1CBE">
        <w:t>podiel vlastných</w:t>
      </w:r>
      <w:r w:rsidR="009267F3" w:rsidRPr="002C1CBE">
        <w:t xml:space="preserve"> </w:t>
      </w:r>
      <w:r w:rsidRPr="002C1CBE">
        <w:t>zdrojov</w:t>
      </w:r>
      <w:r w:rsidR="00014540" w:rsidRPr="002C1CBE">
        <w:t xml:space="preserve"> na hranicu 5</w:t>
      </w:r>
      <w:r w:rsidR="00D23AC1" w:rsidRPr="002C1CBE">
        <w:t>7</w:t>
      </w:r>
      <w:r w:rsidR="00014540" w:rsidRPr="002C1CBE">
        <w:t>,</w:t>
      </w:r>
      <w:r w:rsidR="00D23AC1" w:rsidRPr="002C1CBE">
        <w:t>83</w:t>
      </w:r>
      <w:r w:rsidR="008A155E" w:rsidRPr="002C1CBE">
        <w:t>%</w:t>
      </w:r>
      <w:r w:rsidR="009267F3" w:rsidRPr="002C1CBE">
        <w:t xml:space="preserve"> </w:t>
      </w:r>
      <w:r w:rsidR="008A155E" w:rsidRPr="002C1CBE">
        <w:t>(</w:t>
      </w:r>
      <w:r w:rsidR="00BF52E9" w:rsidRPr="002C1CBE">
        <w:t>nárast</w:t>
      </w:r>
      <w:r w:rsidR="008A155E" w:rsidRPr="002C1CBE">
        <w:t xml:space="preserve"> o</w:t>
      </w:r>
      <w:r w:rsidR="00D0306A" w:rsidRPr="002C1CBE">
        <w:t> </w:t>
      </w:r>
      <w:r w:rsidR="00D23AC1" w:rsidRPr="002C1CBE">
        <w:t>1</w:t>
      </w:r>
      <w:r w:rsidR="00D0306A" w:rsidRPr="002C1CBE">
        <w:t>,</w:t>
      </w:r>
      <w:r w:rsidR="009A03A3" w:rsidRPr="002C1CBE">
        <w:t>8</w:t>
      </w:r>
      <w:r w:rsidR="00D23AC1" w:rsidRPr="002C1CBE">
        <w:t xml:space="preserve">3 </w:t>
      </w:r>
      <w:r w:rsidRPr="002C1CBE">
        <w:t>percentuálne</w:t>
      </w:r>
      <w:r w:rsidR="00EE4BF8" w:rsidRPr="002C1CBE">
        <w:t>ho bodu</w:t>
      </w:r>
      <w:r w:rsidR="008A155E" w:rsidRPr="002C1CBE">
        <w:t xml:space="preserve">), pričom </w:t>
      </w:r>
      <w:r w:rsidR="00BF52E9" w:rsidRPr="002C1CBE">
        <w:t xml:space="preserve">mierne </w:t>
      </w:r>
      <w:r w:rsidR="00D0306A" w:rsidRPr="002C1CBE">
        <w:t>klesli</w:t>
      </w:r>
      <w:r w:rsidR="009267F3" w:rsidRPr="002C1CBE">
        <w:t xml:space="preserve"> </w:t>
      </w:r>
      <w:r w:rsidR="008A155E" w:rsidRPr="002C1CBE">
        <w:t xml:space="preserve">krátkodobé </w:t>
      </w:r>
      <w:r w:rsidR="00014540" w:rsidRPr="002C1CBE">
        <w:t>finančné výpomoci</w:t>
      </w:r>
      <w:r w:rsidR="00EE4BF8" w:rsidRPr="002C1CBE">
        <w:t>, zvýš</w:t>
      </w:r>
      <w:r w:rsidR="00BF52E9" w:rsidRPr="002C1CBE">
        <w:t>ili sa fondy</w:t>
      </w:r>
      <w:r w:rsidR="00697E8B" w:rsidRPr="002C1CBE">
        <w:t xml:space="preserve"> zo zisku</w:t>
      </w:r>
      <w:r w:rsidR="00014540" w:rsidRPr="002C1CBE">
        <w:t xml:space="preserve"> a vlastné imanie</w:t>
      </w:r>
      <w:r w:rsidR="00EE4BF8" w:rsidRPr="002C1CBE">
        <w:t xml:space="preserve">. </w:t>
      </w:r>
      <w:r w:rsidR="00014540" w:rsidRPr="009267F3">
        <w:t>O</w:t>
      </w:r>
      <w:r w:rsidR="00860C59" w:rsidRPr="009267F3">
        <w:t xml:space="preserve">bjem bankových úverov a výpomocí </w:t>
      </w:r>
      <w:r w:rsidR="00014540" w:rsidRPr="009267F3">
        <w:t xml:space="preserve">sa znížil </w:t>
      </w:r>
      <w:r w:rsidR="00860C59" w:rsidRPr="009267F3">
        <w:t>o</w:t>
      </w:r>
      <w:r w:rsidR="00055643" w:rsidRPr="009267F3">
        <w:t> </w:t>
      </w:r>
      <w:r w:rsidR="00D23AC1" w:rsidRPr="009267F3">
        <w:t>25</w:t>
      </w:r>
      <w:r w:rsidR="00055643" w:rsidRPr="009267F3">
        <w:t>,</w:t>
      </w:r>
      <w:r w:rsidR="00D23AC1" w:rsidRPr="009267F3">
        <w:t>2</w:t>
      </w:r>
      <w:r w:rsidR="00933526" w:rsidRPr="009267F3">
        <w:t xml:space="preserve"> tis. €</w:t>
      </w:r>
      <w:r w:rsidR="00697E8B" w:rsidRPr="009267F3">
        <w:t>.</w:t>
      </w:r>
    </w:p>
    <w:p w:rsidR="00A22E1D" w:rsidRDefault="00A22E1D">
      <w:pPr>
        <w:pStyle w:val="Odsek"/>
        <w:spacing w:after="60"/>
      </w:pPr>
      <w:r>
        <w:t>Na investície družstvo vynaložilo 1.249,45 tis. €</w:t>
      </w:r>
      <w:r w:rsidR="00F21C89">
        <w:t>,</w:t>
      </w:r>
      <w:r>
        <w:t xml:space="preserve"> z toho 678,3 tis. € na stavebné investície a 388,1 tis. € na samostatné stroje a zariadenie. Investície zlepšili kvalitu poskytovaných obchodných služieb a predajného priestoru. Pri  investovaní sa družstvo zameralo na energeticky úsporn</w:t>
      </w:r>
      <w:r w:rsidR="00F21C89">
        <w:t>ejšie</w:t>
      </w:r>
      <w:r>
        <w:t xml:space="preserve"> a ekologick</w:t>
      </w:r>
      <w:r w:rsidR="00F21C89">
        <w:t>ejšie</w:t>
      </w:r>
      <w:r>
        <w:t xml:space="preserve"> riešenia. </w:t>
      </w:r>
    </w:p>
    <w:p w:rsidR="00860C59" w:rsidRDefault="000046E6" w:rsidP="000C3F66">
      <w:pPr>
        <w:pStyle w:val="Podnadpis1"/>
      </w:pPr>
      <w:r>
        <w:br w:type="page"/>
      </w:r>
      <w:r w:rsidR="000C3F66">
        <w:lastRenderedPageBreak/>
        <w:t>4. Správa</w:t>
      </w:r>
      <w:r w:rsidR="00860C59" w:rsidRPr="00B60283">
        <w:t xml:space="preserve"> audítora k overeniu účtovnej závierky</w:t>
      </w:r>
    </w:p>
    <w:p w:rsidR="000C3F66" w:rsidRDefault="000C3F66" w:rsidP="000C3F66">
      <w:pPr>
        <w:pStyle w:val="Podnadpis1"/>
        <w:ind w:left="0"/>
      </w:pPr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-146685</wp:posOffset>
            </wp:positionH>
            <wp:positionV relativeFrom="paragraph">
              <wp:posOffset>121920</wp:posOffset>
            </wp:positionV>
            <wp:extent cx="5724525" cy="8096250"/>
            <wp:effectExtent l="19050" t="0" r="9525" b="0"/>
            <wp:wrapNone/>
            <wp:docPr id="3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12370" t="8333" r="52051" b="22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809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C3F66" w:rsidRDefault="000C3F66" w:rsidP="000C3F66">
      <w:pPr>
        <w:pStyle w:val="Podnadpis1"/>
      </w:pPr>
    </w:p>
    <w:p w:rsidR="000C3F66" w:rsidRDefault="000C3F66" w:rsidP="000C3F66">
      <w:pPr>
        <w:pStyle w:val="Podnadpis1"/>
      </w:pPr>
    </w:p>
    <w:p w:rsidR="000C3F66" w:rsidRDefault="000C3F66" w:rsidP="000C3F66">
      <w:pPr>
        <w:pStyle w:val="Podnadpis1"/>
      </w:pPr>
    </w:p>
    <w:p w:rsidR="000C3F66" w:rsidRDefault="000C3F66" w:rsidP="000C3F66">
      <w:pPr>
        <w:pStyle w:val="Podnadpis1"/>
      </w:pPr>
    </w:p>
    <w:p w:rsidR="000C3F66" w:rsidRDefault="000C3F66" w:rsidP="000C3F66">
      <w:pPr>
        <w:pStyle w:val="Podnadpis1"/>
      </w:pPr>
    </w:p>
    <w:p w:rsidR="00860C59" w:rsidRDefault="00860C59" w:rsidP="000C3F66">
      <w:pPr>
        <w:pStyle w:val="Podnadpis1"/>
      </w:pPr>
      <w:r w:rsidRPr="000C3F66">
        <w:br w:type="page"/>
      </w:r>
      <w:r>
        <w:lastRenderedPageBreak/>
        <w:t>Vybrané údaje z účtovných výkazov</w:t>
      </w:r>
    </w:p>
    <w:p w:rsidR="00860C59" w:rsidRDefault="00550D6D" w:rsidP="00DA21BA">
      <w:pPr>
        <w:pStyle w:val="Podnadpis2"/>
      </w:pPr>
      <w:r>
        <w:rPr>
          <w:noProof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.5pt;margin-top:33.05pt;width:438.6pt;height:436.15pt;z-index:251658240">
            <v:imagedata r:id="rId10" o:title=""/>
            <w10:wrap type="square"/>
          </v:shape>
          <o:OLEObject Type="Embed" ProgID="Excel.Sheet.8" ShapeID="_x0000_s1027" DrawAspect="Content" ObjectID="_1523688988" r:id="rId11"/>
        </w:object>
      </w:r>
      <w:r w:rsidR="00860C59">
        <w:t>Hlavné ukazovatele</w:t>
      </w:r>
    </w:p>
    <w:p w:rsidR="008D384F" w:rsidRDefault="008D384F" w:rsidP="008D384F">
      <w:pPr>
        <w:pStyle w:val="Podnadpis2"/>
        <w:numPr>
          <w:ilvl w:val="0"/>
          <w:numId w:val="0"/>
        </w:numPr>
        <w:ind w:left="1434" w:hanging="357"/>
      </w:pPr>
    </w:p>
    <w:p w:rsidR="008D384F" w:rsidRDefault="008D384F" w:rsidP="008D384F">
      <w:pPr>
        <w:pStyle w:val="Podnadpis2"/>
        <w:numPr>
          <w:ilvl w:val="0"/>
          <w:numId w:val="0"/>
        </w:numPr>
        <w:ind w:left="1434" w:hanging="357"/>
      </w:pPr>
    </w:p>
    <w:p w:rsidR="00860C59" w:rsidRDefault="00860C59">
      <w:pPr>
        <w:pStyle w:val="Odsek"/>
      </w:pPr>
    </w:p>
    <w:p w:rsidR="00860C59" w:rsidRDefault="00860C59" w:rsidP="00DA21BA">
      <w:pPr>
        <w:pStyle w:val="Podnadpis2"/>
      </w:pPr>
      <w:r>
        <w:br w:type="page"/>
      </w:r>
      <w:r w:rsidR="00550D6D">
        <w:rPr>
          <w:noProof/>
          <w:sz w:val="20"/>
        </w:rPr>
        <w:lastRenderedPageBreak/>
        <w:object w:dxaOrig="1440" w:dyaOrig="1440">
          <v:shape id="_x0000_s1026" type="#_x0000_t75" style="position:absolute;left:0;text-align:left;margin-left:-1.05pt;margin-top:34.7pt;width:445.5pt;height:597.15pt;z-index:251657216">
            <v:imagedata r:id="rId12" o:title=""/>
            <w10:wrap type="square"/>
          </v:shape>
          <o:OLEObject Type="Embed" ProgID="Excel.Sheet.8" ShapeID="_x0000_s1026" DrawAspect="Content" ObjectID="_1523688989" r:id="rId13"/>
        </w:object>
      </w:r>
      <w:r>
        <w:t>Výkaz ziskov a strát</w:t>
      </w:r>
      <w:r>
        <w:br w:type="page"/>
      </w:r>
      <w:r w:rsidR="00A22D00">
        <w:lastRenderedPageBreak/>
        <w:t xml:space="preserve">3. </w:t>
      </w:r>
      <w:r>
        <w:t>Bilancia aktív a pasív</w:t>
      </w:r>
    </w:p>
    <w:bookmarkStart w:id="1" w:name="_MON_1457239353"/>
    <w:bookmarkEnd w:id="1"/>
    <w:bookmarkStart w:id="2" w:name="_MON_1457177384"/>
    <w:bookmarkEnd w:id="2"/>
    <w:p w:rsidR="00860C59" w:rsidRDefault="003D5DDD" w:rsidP="00695016">
      <w:pPr>
        <w:pStyle w:val="Odsek"/>
        <w:ind w:left="-567"/>
      </w:pPr>
      <w:r>
        <w:object w:dxaOrig="9520" w:dyaOrig="12262">
          <v:shape id="_x0000_i1025" type="#_x0000_t75" style="width:468.75pt;height:612.75pt" o:ole="">
            <v:imagedata r:id="rId14" o:title=""/>
          </v:shape>
          <o:OLEObject Type="Embed" ProgID="Excel.Sheet.8" ShapeID="_x0000_i1025" DrawAspect="Content" ObjectID="_1523688987" r:id="rId15"/>
        </w:object>
      </w:r>
    </w:p>
    <w:sectPr w:rsidR="00860C59" w:rsidSect="00714BF0">
      <w:footerReference w:type="even" r:id="rId16"/>
      <w:footerReference w:type="default" r:id="rId17"/>
      <w:pgSz w:w="11906" w:h="16838" w:code="9"/>
      <w:pgMar w:top="1418" w:right="1418" w:bottom="1418" w:left="1701" w:header="851" w:footer="85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0D6D" w:rsidRDefault="00550D6D">
      <w:r>
        <w:separator/>
      </w:r>
    </w:p>
  </w:endnote>
  <w:endnote w:type="continuationSeparator" w:id="0">
    <w:p w:rsidR="00550D6D" w:rsidRDefault="00550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C59" w:rsidRDefault="009023D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60C5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60C59" w:rsidRDefault="00860C5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C59" w:rsidRDefault="009023D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60C5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B4DA4">
      <w:rPr>
        <w:rStyle w:val="slostrany"/>
        <w:noProof/>
      </w:rPr>
      <w:t>8</w:t>
    </w:r>
    <w:r>
      <w:rPr>
        <w:rStyle w:val="slostrany"/>
      </w:rPr>
      <w:fldChar w:fldCharType="end"/>
    </w:r>
  </w:p>
  <w:p w:rsidR="00860C59" w:rsidRDefault="00860C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0D6D" w:rsidRDefault="00550D6D">
      <w:r>
        <w:separator/>
      </w:r>
    </w:p>
  </w:footnote>
  <w:footnote w:type="continuationSeparator" w:id="0">
    <w:p w:rsidR="00550D6D" w:rsidRDefault="00550D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51070E"/>
    <w:multiLevelType w:val="hybridMultilevel"/>
    <w:tmpl w:val="C496496C"/>
    <w:lvl w:ilvl="0" w:tplc="05BEAA6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A01A7CBA">
      <w:start w:val="1"/>
      <w:numFmt w:val="decimal"/>
      <w:pStyle w:val="Podnadpis2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AC3015"/>
    <w:multiLevelType w:val="multilevel"/>
    <w:tmpl w:val="60B2267A"/>
    <w:lvl w:ilvl="0">
      <w:start w:val="1"/>
      <w:numFmt w:val="decimal"/>
      <w:pStyle w:val="Nplneodrka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abstractNum w:abstractNumId="2" w15:restartNumberingAfterBreak="0">
    <w:nsid w:val="7D724674"/>
    <w:multiLevelType w:val="hybridMultilevel"/>
    <w:tmpl w:val="FD1CE52C"/>
    <w:lvl w:ilvl="0" w:tplc="54ACD68A">
      <w:start w:val="1"/>
      <w:numFmt w:val="upperRoman"/>
      <w:pStyle w:val="Nadpis3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7E0830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0"/>
    <w:lvlOverride w:ilvl="0">
      <w:startOverride w:val="3"/>
    </w:lvlOverride>
  </w:num>
  <w:num w:numId="5">
    <w:abstractNumId w:val="0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mirrorMargin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0DD"/>
    <w:rsid w:val="000046E6"/>
    <w:rsid w:val="00010F48"/>
    <w:rsid w:val="00012B1A"/>
    <w:rsid w:val="00014540"/>
    <w:rsid w:val="000145E2"/>
    <w:rsid w:val="000167A1"/>
    <w:rsid w:val="00032AD3"/>
    <w:rsid w:val="000535D0"/>
    <w:rsid w:val="00055643"/>
    <w:rsid w:val="00067558"/>
    <w:rsid w:val="000870B6"/>
    <w:rsid w:val="000919D4"/>
    <w:rsid w:val="00092A4F"/>
    <w:rsid w:val="00092AF5"/>
    <w:rsid w:val="00093396"/>
    <w:rsid w:val="00096922"/>
    <w:rsid w:val="000A1908"/>
    <w:rsid w:val="000A6A95"/>
    <w:rsid w:val="000A717E"/>
    <w:rsid w:val="000A7F68"/>
    <w:rsid w:val="000B2245"/>
    <w:rsid w:val="000B4CD3"/>
    <w:rsid w:val="000C3F66"/>
    <w:rsid w:val="000E2644"/>
    <w:rsid w:val="000F35A5"/>
    <w:rsid w:val="000F4AED"/>
    <w:rsid w:val="00106190"/>
    <w:rsid w:val="001151C5"/>
    <w:rsid w:val="00116573"/>
    <w:rsid w:val="001214B5"/>
    <w:rsid w:val="00127C20"/>
    <w:rsid w:val="0013253C"/>
    <w:rsid w:val="00132C50"/>
    <w:rsid w:val="00133883"/>
    <w:rsid w:val="00135505"/>
    <w:rsid w:val="00142941"/>
    <w:rsid w:val="00145878"/>
    <w:rsid w:val="00152A3B"/>
    <w:rsid w:val="0016123B"/>
    <w:rsid w:val="00161EAA"/>
    <w:rsid w:val="001A541D"/>
    <w:rsid w:val="001B4BB2"/>
    <w:rsid w:val="001B7BD9"/>
    <w:rsid w:val="001C092E"/>
    <w:rsid w:val="001C122E"/>
    <w:rsid w:val="001C175E"/>
    <w:rsid w:val="001C6ECB"/>
    <w:rsid w:val="001E3514"/>
    <w:rsid w:val="001E4887"/>
    <w:rsid w:val="001F0749"/>
    <w:rsid w:val="001F2755"/>
    <w:rsid w:val="001F5E04"/>
    <w:rsid w:val="00201679"/>
    <w:rsid w:val="00227873"/>
    <w:rsid w:val="002341B8"/>
    <w:rsid w:val="00235B80"/>
    <w:rsid w:val="00235CEC"/>
    <w:rsid w:val="00237E0B"/>
    <w:rsid w:val="00240C56"/>
    <w:rsid w:val="0025173B"/>
    <w:rsid w:val="00255917"/>
    <w:rsid w:val="0026312D"/>
    <w:rsid w:val="00270D32"/>
    <w:rsid w:val="002754DE"/>
    <w:rsid w:val="00275639"/>
    <w:rsid w:val="00277158"/>
    <w:rsid w:val="00286735"/>
    <w:rsid w:val="00297DD3"/>
    <w:rsid w:val="002A1440"/>
    <w:rsid w:val="002C1CBE"/>
    <w:rsid w:val="002D00B3"/>
    <w:rsid w:val="002D502B"/>
    <w:rsid w:val="002E1B6E"/>
    <w:rsid w:val="002F0C32"/>
    <w:rsid w:val="002F3C60"/>
    <w:rsid w:val="0031436F"/>
    <w:rsid w:val="0033588A"/>
    <w:rsid w:val="00336994"/>
    <w:rsid w:val="00344957"/>
    <w:rsid w:val="003467B9"/>
    <w:rsid w:val="00350DD6"/>
    <w:rsid w:val="00357ED0"/>
    <w:rsid w:val="003660FD"/>
    <w:rsid w:val="00373F16"/>
    <w:rsid w:val="0039010E"/>
    <w:rsid w:val="00394D7C"/>
    <w:rsid w:val="00394FBB"/>
    <w:rsid w:val="0039635F"/>
    <w:rsid w:val="003963D1"/>
    <w:rsid w:val="003B107E"/>
    <w:rsid w:val="003B2B61"/>
    <w:rsid w:val="003B4DA4"/>
    <w:rsid w:val="003C302B"/>
    <w:rsid w:val="003D4272"/>
    <w:rsid w:val="003D481E"/>
    <w:rsid w:val="003D5DDD"/>
    <w:rsid w:val="003D6217"/>
    <w:rsid w:val="003E0FEA"/>
    <w:rsid w:val="003F4E9A"/>
    <w:rsid w:val="003F6098"/>
    <w:rsid w:val="003F6FAE"/>
    <w:rsid w:val="00406B3B"/>
    <w:rsid w:val="00411D37"/>
    <w:rsid w:val="00415696"/>
    <w:rsid w:val="00415C28"/>
    <w:rsid w:val="004324B7"/>
    <w:rsid w:val="00440653"/>
    <w:rsid w:val="004420F6"/>
    <w:rsid w:val="004513FF"/>
    <w:rsid w:val="00451B05"/>
    <w:rsid w:val="00452B6D"/>
    <w:rsid w:val="00481925"/>
    <w:rsid w:val="0049455D"/>
    <w:rsid w:val="00495C07"/>
    <w:rsid w:val="004A6F20"/>
    <w:rsid w:val="004B45A0"/>
    <w:rsid w:val="004B543D"/>
    <w:rsid w:val="004B7F74"/>
    <w:rsid w:val="004C17DA"/>
    <w:rsid w:val="004C2BDA"/>
    <w:rsid w:val="004C546B"/>
    <w:rsid w:val="004D2C5A"/>
    <w:rsid w:val="004D6759"/>
    <w:rsid w:val="004D70DD"/>
    <w:rsid w:val="004E0E3F"/>
    <w:rsid w:val="004E17F4"/>
    <w:rsid w:val="004E574A"/>
    <w:rsid w:val="004F2BBC"/>
    <w:rsid w:val="004F2D6B"/>
    <w:rsid w:val="00501D71"/>
    <w:rsid w:val="005058BC"/>
    <w:rsid w:val="005132C1"/>
    <w:rsid w:val="00525131"/>
    <w:rsid w:val="00532991"/>
    <w:rsid w:val="005372BB"/>
    <w:rsid w:val="00537626"/>
    <w:rsid w:val="005434AF"/>
    <w:rsid w:val="00545043"/>
    <w:rsid w:val="00550D6D"/>
    <w:rsid w:val="0056302F"/>
    <w:rsid w:val="00573A78"/>
    <w:rsid w:val="00573E17"/>
    <w:rsid w:val="0059730E"/>
    <w:rsid w:val="005B5DD8"/>
    <w:rsid w:val="005C29C7"/>
    <w:rsid w:val="005D3FD9"/>
    <w:rsid w:val="005D7A94"/>
    <w:rsid w:val="005D7DC6"/>
    <w:rsid w:val="005E4785"/>
    <w:rsid w:val="005E51BF"/>
    <w:rsid w:val="005F2066"/>
    <w:rsid w:val="00615A4E"/>
    <w:rsid w:val="00617101"/>
    <w:rsid w:val="00626313"/>
    <w:rsid w:val="0063694D"/>
    <w:rsid w:val="00642B53"/>
    <w:rsid w:val="00662894"/>
    <w:rsid w:val="00664FE1"/>
    <w:rsid w:val="00675DCC"/>
    <w:rsid w:val="006817AB"/>
    <w:rsid w:val="00691729"/>
    <w:rsid w:val="00694506"/>
    <w:rsid w:val="00695016"/>
    <w:rsid w:val="00697E8B"/>
    <w:rsid w:val="006B6C93"/>
    <w:rsid w:val="006C15F7"/>
    <w:rsid w:val="006C26A8"/>
    <w:rsid w:val="006D51B6"/>
    <w:rsid w:val="006E7743"/>
    <w:rsid w:val="006F28C1"/>
    <w:rsid w:val="006F34F7"/>
    <w:rsid w:val="006F5331"/>
    <w:rsid w:val="006F711F"/>
    <w:rsid w:val="00700709"/>
    <w:rsid w:val="0070738E"/>
    <w:rsid w:val="00714540"/>
    <w:rsid w:val="00714BF0"/>
    <w:rsid w:val="00714C84"/>
    <w:rsid w:val="00715DA7"/>
    <w:rsid w:val="007229F1"/>
    <w:rsid w:val="007238C5"/>
    <w:rsid w:val="0075375C"/>
    <w:rsid w:val="007700E5"/>
    <w:rsid w:val="007761A4"/>
    <w:rsid w:val="007800CB"/>
    <w:rsid w:val="007843B5"/>
    <w:rsid w:val="00786646"/>
    <w:rsid w:val="0078672B"/>
    <w:rsid w:val="007876D3"/>
    <w:rsid w:val="0079429E"/>
    <w:rsid w:val="007A0BDC"/>
    <w:rsid w:val="007A4337"/>
    <w:rsid w:val="007A4408"/>
    <w:rsid w:val="007B65D7"/>
    <w:rsid w:val="007C0273"/>
    <w:rsid w:val="007E0508"/>
    <w:rsid w:val="007F54C9"/>
    <w:rsid w:val="007F798E"/>
    <w:rsid w:val="00810385"/>
    <w:rsid w:val="00811770"/>
    <w:rsid w:val="00825A35"/>
    <w:rsid w:val="00832B0D"/>
    <w:rsid w:val="00835525"/>
    <w:rsid w:val="00843DA5"/>
    <w:rsid w:val="00850DEF"/>
    <w:rsid w:val="00853F76"/>
    <w:rsid w:val="00860C59"/>
    <w:rsid w:val="00862B3E"/>
    <w:rsid w:val="0086559E"/>
    <w:rsid w:val="00873167"/>
    <w:rsid w:val="00874454"/>
    <w:rsid w:val="00874C76"/>
    <w:rsid w:val="00880A26"/>
    <w:rsid w:val="00881634"/>
    <w:rsid w:val="008818A4"/>
    <w:rsid w:val="00881B07"/>
    <w:rsid w:val="008826B4"/>
    <w:rsid w:val="00884FAA"/>
    <w:rsid w:val="00887F7A"/>
    <w:rsid w:val="0089431B"/>
    <w:rsid w:val="00894F3A"/>
    <w:rsid w:val="008A0A9E"/>
    <w:rsid w:val="008A155E"/>
    <w:rsid w:val="008A7CE0"/>
    <w:rsid w:val="008A7E4E"/>
    <w:rsid w:val="008B1A88"/>
    <w:rsid w:val="008B65AB"/>
    <w:rsid w:val="008C3D07"/>
    <w:rsid w:val="008C614C"/>
    <w:rsid w:val="008D384F"/>
    <w:rsid w:val="008D4C6C"/>
    <w:rsid w:val="008F00AA"/>
    <w:rsid w:val="008F5EF9"/>
    <w:rsid w:val="00901698"/>
    <w:rsid w:val="009023D2"/>
    <w:rsid w:val="00902A78"/>
    <w:rsid w:val="00903BBF"/>
    <w:rsid w:val="00903F58"/>
    <w:rsid w:val="00916EC0"/>
    <w:rsid w:val="009267F3"/>
    <w:rsid w:val="009300DA"/>
    <w:rsid w:val="009308FA"/>
    <w:rsid w:val="00933526"/>
    <w:rsid w:val="00935ACA"/>
    <w:rsid w:val="0093616D"/>
    <w:rsid w:val="00964A2A"/>
    <w:rsid w:val="00966D59"/>
    <w:rsid w:val="009837DA"/>
    <w:rsid w:val="009865E2"/>
    <w:rsid w:val="00987ED7"/>
    <w:rsid w:val="009918E9"/>
    <w:rsid w:val="00991D2E"/>
    <w:rsid w:val="00992C9F"/>
    <w:rsid w:val="00997BA0"/>
    <w:rsid w:val="009A03A3"/>
    <w:rsid w:val="009B4DFB"/>
    <w:rsid w:val="009B7DB9"/>
    <w:rsid w:val="009D4693"/>
    <w:rsid w:val="009E0373"/>
    <w:rsid w:val="009E7182"/>
    <w:rsid w:val="00A03FF3"/>
    <w:rsid w:val="00A14EB9"/>
    <w:rsid w:val="00A168F9"/>
    <w:rsid w:val="00A171B2"/>
    <w:rsid w:val="00A22D00"/>
    <w:rsid w:val="00A22E1D"/>
    <w:rsid w:val="00A249AF"/>
    <w:rsid w:val="00A3191B"/>
    <w:rsid w:val="00A329E9"/>
    <w:rsid w:val="00A40202"/>
    <w:rsid w:val="00A41E6C"/>
    <w:rsid w:val="00A5064F"/>
    <w:rsid w:val="00A602E5"/>
    <w:rsid w:val="00A62F2B"/>
    <w:rsid w:val="00A66A57"/>
    <w:rsid w:val="00A673A6"/>
    <w:rsid w:val="00A70676"/>
    <w:rsid w:val="00A831EF"/>
    <w:rsid w:val="00A86D93"/>
    <w:rsid w:val="00A91F7C"/>
    <w:rsid w:val="00A95C2A"/>
    <w:rsid w:val="00A96A1D"/>
    <w:rsid w:val="00AA1CF7"/>
    <w:rsid w:val="00AA61BD"/>
    <w:rsid w:val="00AB56B7"/>
    <w:rsid w:val="00AC02EE"/>
    <w:rsid w:val="00AC4892"/>
    <w:rsid w:val="00AD244E"/>
    <w:rsid w:val="00AE5774"/>
    <w:rsid w:val="00AF29B7"/>
    <w:rsid w:val="00B038F2"/>
    <w:rsid w:val="00B067AF"/>
    <w:rsid w:val="00B10A75"/>
    <w:rsid w:val="00B26695"/>
    <w:rsid w:val="00B337D8"/>
    <w:rsid w:val="00B44172"/>
    <w:rsid w:val="00B458E7"/>
    <w:rsid w:val="00B60062"/>
    <w:rsid w:val="00B60283"/>
    <w:rsid w:val="00B70E06"/>
    <w:rsid w:val="00B76565"/>
    <w:rsid w:val="00B81C45"/>
    <w:rsid w:val="00B849EB"/>
    <w:rsid w:val="00B96533"/>
    <w:rsid w:val="00BA3162"/>
    <w:rsid w:val="00BA77DB"/>
    <w:rsid w:val="00BB38F2"/>
    <w:rsid w:val="00BC0EE4"/>
    <w:rsid w:val="00BC4225"/>
    <w:rsid w:val="00BC5630"/>
    <w:rsid w:val="00BD2609"/>
    <w:rsid w:val="00BD2CD1"/>
    <w:rsid w:val="00BD3246"/>
    <w:rsid w:val="00BD3E38"/>
    <w:rsid w:val="00BD43D3"/>
    <w:rsid w:val="00BD66EB"/>
    <w:rsid w:val="00BD7B39"/>
    <w:rsid w:val="00BE12B5"/>
    <w:rsid w:val="00BF52E9"/>
    <w:rsid w:val="00C150AD"/>
    <w:rsid w:val="00C16265"/>
    <w:rsid w:val="00C2108A"/>
    <w:rsid w:val="00C25EAA"/>
    <w:rsid w:val="00C32D82"/>
    <w:rsid w:val="00C50D35"/>
    <w:rsid w:val="00C60E1E"/>
    <w:rsid w:val="00C71739"/>
    <w:rsid w:val="00C76421"/>
    <w:rsid w:val="00C80D0C"/>
    <w:rsid w:val="00C91969"/>
    <w:rsid w:val="00CB0977"/>
    <w:rsid w:val="00CB1A43"/>
    <w:rsid w:val="00CB2140"/>
    <w:rsid w:val="00CB47CD"/>
    <w:rsid w:val="00CB5B67"/>
    <w:rsid w:val="00CE6D59"/>
    <w:rsid w:val="00CF19E8"/>
    <w:rsid w:val="00CF7F07"/>
    <w:rsid w:val="00D00984"/>
    <w:rsid w:val="00D0306A"/>
    <w:rsid w:val="00D11165"/>
    <w:rsid w:val="00D14483"/>
    <w:rsid w:val="00D17962"/>
    <w:rsid w:val="00D23AC1"/>
    <w:rsid w:val="00D241B2"/>
    <w:rsid w:val="00D24BBD"/>
    <w:rsid w:val="00D2567E"/>
    <w:rsid w:val="00D36CC7"/>
    <w:rsid w:val="00D54D13"/>
    <w:rsid w:val="00D5636B"/>
    <w:rsid w:val="00D5752C"/>
    <w:rsid w:val="00D66B59"/>
    <w:rsid w:val="00D70FCE"/>
    <w:rsid w:val="00D72203"/>
    <w:rsid w:val="00D73214"/>
    <w:rsid w:val="00D73CDE"/>
    <w:rsid w:val="00D76D8C"/>
    <w:rsid w:val="00D81DB3"/>
    <w:rsid w:val="00D85C23"/>
    <w:rsid w:val="00D91C76"/>
    <w:rsid w:val="00D92E30"/>
    <w:rsid w:val="00D956BC"/>
    <w:rsid w:val="00DA15FD"/>
    <w:rsid w:val="00DA16D3"/>
    <w:rsid w:val="00DA1B2F"/>
    <w:rsid w:val="00DA21BA"/>
    <w:rsid w:val="00DA2AA4"/>
    <w:rsid w:val="00DA2E6D"/>
    <w:rsid w:val="00DB16E0"/>
    <w:rsid w:val="00DB3003"/>
    <w:rsid w:val="00DB628B"/>
    <w:rsid w:val="00DC3E0E"/>
    <w:rsid w:val="00DC4E34"/>
    <w:rsid w:val="00DC578C"/>
    <w:rsid w:val="00DD7B64"/>
    <w:rsid w:val="00DE6DDD"/>
    <w:rsid w:val="00DF3F58"/>
    <w:rsid w:val="00E00B56"/>
    <w:rsid w:val="00E07E3C"/>
    <w:rsid w:val="00E13481"/>
    <w:rsid w:val="00E149C2"/>
    <w:rsid w:val="00E172B8"/>
    <w:rsid w:val="00E1757C"/>
    <w:rsid w:val="00E25D14"/>
    <w:rsid w:val="00E31191"/>
    <w:rsid w:val="00E36EEC"/>
    <w:rsid w:val="00E37E61"/>
    <w:rsid w:val="00E420C6"/>
    <w:rsid w:val="00E459FC"/>
    <w:rsid w:val="00E4645A"/>
    <w:rsid w:val="00E53969"/>
    <w:rsid w:val="00E73F97"/>
    <w:rsid w:val="00E850D6"/>
    <w:rsid w:val="00E86B7A"/>
    <w:rsid w:val="00E94E29"/>
    <w:rsid w:val="00E951A2"/>
    <w:rsid w:val="00EA15CD"/>
    <w:rsid w:val="00EB0664"/>
    <w:rsid w:val="00EB0F33"/>
    <w:rsid w:val="00EB6689"/>
    <w:rsid w:val="00EC0E54"/>
    <w:rsid w:val="00EC4B79"/>
    <w:rsid w:val="00EE4BF8"/>
    <w:rsid w:val="00EE66C1"/>
    <w:rsid w:val="00EF2339"/>
    <w:rsid w:val="00F03295"/>
    <w:rsid w:val="00F066B0"/>
    <w:rsid w:val="00F1739C"/>
    <w:rsid w:val="00F21C89"/>
    <w:rsid w:val="00F22A94"/>
    <w:rsid w:val="00F25EA4"/>
    <w:rsid w:val="00F308FB"/>
    <w:rsid w:val="00F40048"/>
    <w:rsid w:val="00F41694"/>
    <w:rsid w:val="00F511DC"/>
    <w:rsid w:val="00F564EA"/>
    <w:rsid w:val="00F60220"/>
    <w:rsid w:val="00F76D96"/>
    <w:rsid w:val="00F82C84"/>
    <w:rsid w:val="00F83626"/>
    <w:rsid w:val="00F94D80"/>
    <w:rsid w:val="00FD0D12"/>
    <w:rsid w:val="00FE2E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5:docId w15:val="{E365C6AD-969B-4EF0-A9F3-2780B555C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4BF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714BF0"/>
    <w:pPr>
      <w:keepNext/>
      <w:spacing w:before="720" w:after="840"/>
      <w:outlineLvl w:val="0"/>
    </w:pPr>
    <w:rPr>
      <w:b/>
      <w:bCs/>
      <w:sz w:val="40"/>
    </w:rPr>
  </w:style>
  <w:style w:type="paragraph" w:styleId="Nadpis2">
    <w:name w:val="heading 2"/>
    <w:basedOn w:val="Normlny"/>
    <w:next w:val="Normlny"/>
    <w:qFormat/>
    <w:rsid w:val="00714BF0"/>
    <w:pPr>
      <w:keepNext/>
      <w:tabs>
        <w:tab w:val="num" w:pos="1080"/>
      </w:tabs>
      <w:spacing w:after="60"/>
      <w:ind w:left="1080" w:hanging="720"/>
      <w:outlineLvl w:val="1"/>
    </w:pPr>
    <w:rPr>
      <w:b/>
      <w:bCs/>
      <w:sz w:val="28"/>
    </w:rPr>
  </w:style>
  <w:style w:type="paragraph" w:styleId="Nadpis3">
    <w:name w:val="heading 3"/>
    <w:basedOn w:val="Normlny"/>
    <w:next w:val="Normlny"/>
    <w:qFormat/>
    <w:rsid w:val="00714BF0"/>
    <w:pPr>
      <w:keepNext/>
      <w:numPr>
        <w:numId w:val="2"/>
      </w:numPr>
      <w:spacing w:after="120"/>
      <w:ind w:left="1077"/>
      <w:outlineLvl w:val="2"/>
    </w:pPr>
    <w:rPr>
      <w:b/>
      <w:bCs/>
      <w:sz w:val="28"/>
    </w:rPr>
  </w:style>
  <w:style w:type="paragraph" w:styleId="Nadpis5">
    <w:name w:val="heading 5"/>
    <w:aliases w:val="SM trieda"/>
    <w:basedOn w:val="Normlny"/>
    <w:next w:val="Normlny"/>
    <w:qFormat/>
    <w:rsid w:val="00714BF0"/>
    <w:pPr>
      <w:keepNext/>
      <w:tabs>
        <w:tab w:val="left" w:pos="993"/>
      </w:tabs>
      <w:spacing w:before="240"/>
      <w:outlineLvl w:val="4"/>
    </w:pPr>
    <w:rPr>
      <w:b/>
      <w:bCs/>
      <w:i/>
      <w:szCs w:val="20"/>
    </w:rPr>
  </w:style>
  <w:style w:type="paragraph" w:styleId="Nadpis6">
    <w:name w:val="heading 6"/>
    <w:aliases w:val="SM skupina"/>
    <w:basedOn w:val="Normlny"/>
    <w:next w:val="Normlny"/>
    <w:qFormat/>
    <w:rsid w:val="00714BF0"/>
    <w:pPr>
      <w:keepNext/>
      <w:tabs>
        <w:tab w:val="left" w:pos="993"/>
      </w:tabs>
      <w:spacing w:before="60"/>
      <w:outlineLvl w:val="5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prpodtit">
    <w:name w:val="Spr podtit"/>
    <w:basedOn w:val="Normlnywebov"/>
    <w:rsid w:val="00714BF0"/>
    <w:pPr>
      <w:spacing w:before="100" w:beforeAutospacing="1" w:after="100" w:afterAutospacing="1"/>
    </w:pPr>
    <w:rPr>
      <w:rFonts w:cs="Arial"/>
      <w:i/>
      <w:iCs/>
      <w:spacing w:val="20"/>
      <w:sz w:val="28"/>
    </w:rPr>
  </w:style>
  <w:style w:type="paragraph" w:styleId="Normlnywebov">
    <w:name w:val="Normal (Web)"/>
    <w:basedOn w:val="Normlny"/>
    <w:rsid w:val="00714BF0"/>
  </w:style>
  <w:style w:type="paragraph" w:customStyle="1" w:styleId="Sprpodnadp">
    <w:name w:val="Spr podnadp"/>
    <w:basedOn w:val="Normlny"/>
    <w:rsid w:val="00714BF0"/>
    <w:rPr>
      <w:rFonts w:cs="Arial"/>
      <w:u w:val="single"/>
    </w:rPr>
  </w:style>
  <w:style w:type="paragraph" w:customStyle="1" w:styleId="SPRNADPIS">
    <w:name w:val="SPR NADPIS"/>
    <w:basedOn w:val="Normlnywebov"/>
    <w:rsid w:val="00714BF0"/>
    <w:pPr>
      <w:spacing w:before="100" w:beforeAutospacing="1" w:after="100" w:afterAutospacing="1"/>
      <w:jc w:val="center"/>
    </w:pPr>
    <w:rPr>
      <w:rFonts w:cs="Arial"/>
      <w:sz w:val="36"/>
      <w:szCs w:val="36"/>
    </w:rPr>
  </w:style>
  <w:style w:type="paragraph" w:customStyle="1" w:styleId="Sprpodnap">
    <w:name w:val="Spr podnap"/>
    <w:basedOn w:val="Normlnywebov"/>
    <w:autoRedefine/>
    <w:rsid w:val="00714BF0"/>
    <w:pPr>
      <w:spacing w:before="100" w:beforeAutospacing="1" w:after="240"/>
    </w:pPr>
    <w:rPr>
      <w:rFonts w:cs="Arial"/>
      <w:i/>
      <w:iCs/>
      <w:spacing w:val="20"/>
      <w:sz w:val="28"/>
    </w:rPr>
  </w:style>
  <w:style w:type="paragraph" w:customStyle="1" w:styleId="Spruznesenie">
    <w:name w:val="Spr uznesenie"/>
    <w:basedOn w:val="Normlny"/>
    <w:autoRedefine/>
    <w:rsid w:val="00714BF0"/>
    <w:pPr>
      <w:spacing w:after="600"/>
      <w:jc w:val="center"/>
    </w:pPr>
    <w:rPr>
      <w:b/>
      <w:spacing w:val="20"/>
      <w:sz w:val="36"/>
    </w:rPr>
  </w:style>
  <w:style w:type="paragraph" w:customStyle="1" w:styleId="Sprpodnadpis">
    <w:name w:val="Spr podnadpis"/>
    <w:basedOn w:val="Normlny"/>
    <w:autoRedefine/>
    <w:rsid w:val="00714BF0"/>
    <w:pPr>
      <w:spacing w:before="360" w:after="240"/>
    </w:pPr>
    <w:rPr>
      <w:b/>
      <w:i/>
      <w:spacing w:val="30"/>
      <w:sz w:val="28"/>
    </w:rPr>
  </w:style>
  <w:style w:type="paragraph" w:customStyle="1" w:styleId="Sproblas">
    <w:name w:val="Spr oblasť"/>
    <w:basedOn w:val="Sprpodnadpis"/>
    <w:rsid w:val="00714BF0"/>
    <w:rPr>
      <w:i w:val="0"/>
      <w:u w:val="thick"/>
    </w:rPr>
  </w:style>
  <w:style w:type="paragraph" w:customStyle="1" w:styleId="Sprtext">
    <w:name w:val="Spr text"/>
    <w:basedOn w:val="Sprpodnadpis"/>
    <w:rsid w:val="00714BF0"/>
    <w:rPr>
      <w:b w:val="0"/>
      <w:i w:val="0"/>
      <w:spacing w:val="0"/>
      <w:sz w:val="24"/>
    </w:rPr>
  </w:style>
  <w:style w:type="paragraph" w:customStyle="1" w:styleId="Sprpodnadp1">
    <w:name w:val="Spr podnadp1"/>
    <w:basedOn w:val="Sprpodnadpis"/>
    <w:rsid w:val="00714BF0"/>
    <w:rPr>
      <w:b w:val="0"/>
      <w:i w:val="0"/>
      <w:spacing w:val="14"/>
      <w:u w:val="single"/>
    </w:rPr>
  </w:style>
  <w:style w:type="paragraph" w:customStyle="1" w:styleId="Sprtabulka">
    <w:name w:val="Spr tabulka"/>
    <w:basedOn w:val="Sprtext"/>
    <w:rsid w:val="00714BF0"/>
    <w:pPr>
      <w:spacing w:before="0" w:after="0"/>
      <w:jc w:val="both"/>
    </w:pPr>
  </w:style>
  <w:style w:type="paragraph" w:customStyle="1" w:styleId="Sprodsek">
    <w:name w:val="Spr odsek"/>
    <w:basedOn w:val="Normlny"/>
    <w:rsid w:val="00714BF0"/>
    <w:pPr>
      <w:ind w:firstLine="709"/>
      <w:jc w:val="both"/>
    </w:pPr>
  </w:style>
  <w:style w:type="paragraph" w:customStyle="1" w:styleId="Odsek">
    <w:name w:val="Odsek"/>
    <w:basedOn w:val="Normlny"/>
    <w:rsid w:val="00714BF0"/>
    <w:pPr>
      <w:spacing w:after="120"/>
      <w:ind w:firstLine="709"/>
      <w:jc w:val="both"/>
    </w:pPr>
  </w:style>
  <w:style w:type="paragraph" w:customStyle="1" w:styleId="SMpodnadpis">
    <w:name w:val="SM podnadpis"/>
    <w:basedOn w:val="Normlny"/>
    <w:rsid w:val="00714BF0"/>
    <w:pPr>
      <w:suppressAutoHyphens/>
      <w:overflowPunct w:val="0"/>
      <w:autoSpaceDE w:val="0"/>
      <w:autoSpaceDN w:val="0"/>
      <w:adjustRightInd w:val="0"/>
      <w:spacing w:line="276" w:lineRule="auto"/>
      <w:textAlignment w:val="baseline"/>
    </w:pPr>
    <w:rPr>
      <w:b/>
      <w:bCs/>
      <w:spacing w:val="30"/>
      <w:szCs w:val="20"/>
      <w:u w:val="single"/>
    </w:rPr>
  </w:style>
  <w:style w:type="paragraph" w:customStyle="1" w:styleId="SModsek">
    <w:name w:val="SM odsek"/>
    <w:basedOn w:val="Normlny"/>
    <w:rsid w:val="00714BF0"/>
    <w:pPr>
      <w:suppressAutoHyphens/>
      <w:overflowPunct w:val="0"/>
      <w:autoSpaceDE w:val="0"/>
      <w:autoSpaceDN w:val="0"/>
      <w:adjustRightInd w:val="0"/>
      <w:spacing w:before="113" w:line="230" w:lineRule="auto"/>
      <w:ind w:firstLine="709"/>
      <w:jc w:val="both"/>
      <w:textAlignment w:val="baseline"/>
    </w:pPr>
    <w:rPr>
      <w:szCs w:val="20"/>
    </w:rPr>
  </w:style>
  <w:style w:type="paragraph" w:customStyle="1" w:styleId="SMpodnadpis2">
    <w:name w:val="SM podnadpis 2"/>
    <w:basedOn w:val="Normlny"/>
    <w:rsid w:val="00714BF0"/>
    <w:pPr>
      <w:suppressAutoHyphens/>
      <w:overflowPunct w:val="0"/>
      <w:autoSpaceDE w:val="0"/>
      <w:autoSpaceDN w:val="0"/>
      <w:adjustRightInd w:val="0"/>
      <w:spacing w:before="120" w:line="276" w:lineRule="auto"/>
      <w:ind w:firstLine="737"/>
      <w:textAlignment w:val="baseline"/>
    </w:pPr>
    <w:rPr>
      <w:i/>
      <w:iCs/>
      <w:szCs w:val="20"/>
      <w:u w:val="single"/>
    </w:rPr>
  </w:style>
  <w:style w:type="paragraph" w:customStyle="1" w:styleId="SMpodnadpis1">
    <w:name w:val="SM podnadpis 1"/>
    <w:basedOn w:val="SMpodnadpis"/>
    <w:rsid w:val="00714BF0"/>
    <w:rPr>
      <w:b w:val="0"/>
      <w:bCs w:val="0"/>
      <w:sz w:val="28"/>
    </w:rPr>
  </w:style>
  <w:style w:type="paragraph" w:customStyle="1" w:styleId="Nplneodrka">
    <w:name w:val="Náplne odrážka"/>
    <w:basedOn w:val="Normlny"/>
    <w:autoRedefine/>
    <w:rsid w:val="00714BF0"/>
    <w:pPr>
      <w:numPr>
        <w:numId w:val="1"/>
      </w:numPr>
      <w:tabs>
        <w:tab w:val="left" w:pos="840"/>
      </w:tabs>
      <w:suppressAutoHyphens/>
      <w:overflowPunct w:val="0"/>
      <w:autoSpaceDE w:val="0"/>
      <w:autoSpaceDN w:val="0"/>
      <w:adjustRightInd w:val="0"/>
      <w:spacing w:after="115" w:line="276" w:lineRule="auto"/>
      <w:jc w:val="both"/>
      <w:textAlignment w:val="baseline"/>
    </w:pPr>
    <w:rPr>
      <w:szCs w:val="20"/>
    </w:rPr>
  </w:style>
  <w:style w:type="paragraph" w:customStyle="1" w:styleId="Npodrka">
    <w:name w:val="Nápň odrážka"/>
    <w:basedOn w:val="Normlny"/>
    <w:rsid w:val="00714BF0"/>
    <w:pPr>
      <w:suppressAutoHyphens/>
      <w:overflowPunct w:val="0"/>
      <w:autoSpaceDE w:val="0"/>
      <w:autoSpaceDN w:val="0"/>
      <w:adjustRightInd w:val="0"/>
      <w:ind w:firstLine="482"/>
      <w:jc w:val="both"/>
      <w:textAlignment w:val="baseline"/>
    </w:pPr>
    <w:rPr>
      <w:szCs w:val="20"/>
    </w:rPr>
  </w:style>
  <w:style w:type="paragraph" w:customStyle="1" w:styleId="Smpodnadpis0">
    <w:name w:val="Sm podnadpis"/>
    <w:basedOn w:val="Normlny"/>
    <w:rsid w:val="00714BF0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/>
      <w:overflowPunct w:val="0"/>
      <w:autoSpaceDE w:val="0"/>
      <w:autoSpaceDN w:val="0"/>
      <w:adjustRightInd w:val="0"/>
      <w:spacing w:line="276" w:lineRule="auto"/>
      <w:textAlignment w:val="baseline"/>
    </w:pPr>
    <w:rPr>
      <w:rFonts w:ascii="Courier New" w:hAnsi="Courier New"/>
      <w:szCs w:val="20"/>
    </w:rPr>
  </w:style>
  <w:style w:type="paragraph" w:styleId="Pta">
    <w:name w:val="footer"/>
    <w:basedOn w:val="Normlny"/>
    <w:rsid w:val="00714BF0"/>
    <w:pPr>
      <w:tabs>
        <w:tab w:val="center" w:pos="4536"/>
        <w:tab w:val="right" w:pos="9072"/>
      </w:tabs>
    </w:pPr>
  </w:style>
  <w:style w:type="paragraph" w:customStyle="1" w:styleId="Podnadpis1">
    <w:name w:val="Podnadpis 1"/>
    <w:basedOn w:val="Normlny"/>
    <w:autoRedefine/>
    <w:rsid w:val="000C3F66"/>
    <w:pPr>
      <w:spacing w:before="60" w:after="240" w:line="340" w:lineRule="exact"/>
      <w:ind w:left="1077"/>
    </w:pPr>
    <w:rPr>
      <w:bCs/>
      <w:sz w:val="32"/>
    </w:rPr>
  </w:style>
  <w:style w:type="paragraph" w:customStyle="1" w:styleId="Podnadpis2">
    <w:name w:val="Podnadpis 2"/>
    <w:basedOn w:val="Normlny"/>
    <w:autoRedefine/>
    <w:rsid w:val="00DA21BA"/>
    <w:pPr>
      <w:numPr>
        <w:ilvl w:val="1"/>
        <w:numId w:val="3"/>
      </w:numPr>
      <w:spacing w:before="120" w:after="60"/>
      <w:ind w:left="1434" w:hanging="357"/>
    </w:pPr>
    <w:rPr>
      <w:b/>
      <w:bCs/>
      <w:i/>
      <w:iCs/>
      <w:sz w:val="28"/>
    </w:rPr>
  </w:style>
  <w:style w:type="character" w:styleId="slostrany">
    <w:name w:val="page number"/>
    <w:basedOn w:val="Predvolenpsmoodseku"/>
    <w:rsid w:val="00714BF0"/>
  </w:style>
  <w:style w:type="paragraph" w:styleId="Zkladntext">
    <w:name w:val="Body Text"/>
    <w:basedOn w:val="Normlny"/>
    <w:rsid w:val="00714BF0"/>
    <w:pPr>
      <w:jc w:val="both"/>
    </w:pPr>
    <w:rPr>
      <w:rFonts w:ascii="Courier New" w:hAnsi="Courier New" w:cs="Courier New"/>
    </w:rPr>
  </w:style>
  <w:style w:type="paragraph" w:styleId="Textbubliny">
    <w:name w:val="Balloon Text"/>
    <w:basedOn w:val="Normlny"/>
    <w:semiHidden/>
    <w:rsid w:val="009865E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C1626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6265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oleObject" Target="embeddings/Microsoft_Excel_97-2003_Worksheet2.xls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3.xls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6146CE-CCB6-4F89-813F-446EA69FD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1291</Words>
  <Characters>7362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Jednota s. d. Prievidza</Company>
  <LinksUpToDate>false</LinksUpToDate>
  <CharactersWithSpaces>8636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Ing. Antonín Cholasta</dc:creator>
  <cp:lastModifiedBy>Palušková Alena Ing.</cp:lastModifiedBy>
  <cp:revision>2</cp:revision>
  <cp:lastPrinted>2016-04-04T07:51:00Z</cp:lastPrinted>
  <dcterms:created xsi:type="dcterms:W3CDTF">2016-05-02T08:10:00Z</dcterms:created>
  <dcterms:modified xsi:type="dcterms:W3CDTF">2016-05-02T08:10:00Z</dcterms:modified>
</cp:coreProperties>
</file>