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454" w:rsidRDefault="00742387" w:rsidP="00FA1418">
      <w:pPr>
        <w:pStyle w:val="Bezriadkovania"/>
        <w:rPr>
          <w:sz w:val="16"/>
          <w:szCs w:val="16"/>
        </w:rPr>
      </w:pPr>
      <w:r>
        <w:tab/>
      </w:r>
      <w:r w:rsidRPr="00742387">
        <w:rPr>
          <w:sz w:val="20"/>
          <w:szCs w:val="20"/>
        </w:rPr>
        <w:t xml:space="preserve">Poznámky </w:t>
      </w:r>
      <w:proofErr w:type="spellStart"/>
      <w:r w:rsidRPr="00742387">
        <w:rPr>
          <w:sz w:val="20"/>
          <w:szCs w:val="20"/>
        </w:rPr>
        <w:t>Úč</w:t>
      </w:r>
      <w:proofErr w:type="spellEnd"/>
      <w:r w:rsidRPr="00742387">
        <w:rPr>
          <w:sz w:val="20"/>
          <w:szCs w:val="20"/>
        </w:rPr>
        <w:t xml:space="preserve"> MÚJ 3-01</w:t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  <w:t>IČO 3</w:t>
      </w:r>
      <w:r w:rsidR="00C46454">
        <w:rPr>
          <w:sz w:val="20"/>
          <w:szCs w:val="20"/>
        </w:rPr>
        <w:t>13</w:t>
      </w:r>
      <w:r w:rsidRPr="00742387">
        <w:rPr>
          <w:sz w:val="20"/>
          <w:szCs w:val="20"/>
        </w:rPr>
        <w:t>568</w:t>
      </w:r>
      <w:r w:rsidR="00C46454">
        <w:rPr>
          <w:sz w:val="20"/>
          <w:szCs w:val="20"/>
        </w:rPr>
        <w:t>34</w:t>
      </w:r>
      <w:r w:rsidRPr="00742387">
        <w:rPr>
          <w:sz w:val="20"/>
          <w:szCs w:val="20"/>
        </w:rPr>
        <w:tab/>
      </w:r>
      <w:r w:rsidRPr="00742387">
        <w:rPr>
          <w:sz w:val="20"/>
          <w:szCs w:val="20"/>
        </w:rPr>
        <w:tab/>
        <w:t>DIČ 2020</w:t>
      </w:r>
      <w:r w:rsidR="00C46454">
        <w:rPr>
          <w:sz w:val="20"/>
          <w:szCs w:val="20"/>
        </w:rPr>
        <w:t>333227</w:t>
      </w:r>
    </w:p>
    <w:p w:rsidR="00742387" w:rsidRDefault="00742387" w:rsidP="00FA1418">
      <w:pPr>
        <w:pStyle w:val="Bezriadkovania"/>
        <w:rPr>
          <w:b/>
          <w:sz w:val="24"/>
          <w:szCs w:val="24"/>
        </w:rPr>
      </w:pPr>
      <w:r w:rsidRPr="00742387">
        <w:rPr>
          <w:sz w:val="16"/>
          <w:szCs w:val="16"/>
        </w:rPr>
        <w:tab/>
      </w:r>
      <w:r>
        <w:rPr>
          <w:b/>
          <w:sz w:val="24"/>
          <w:szCs w:val="24"/>
        </w:rPr>
        <w:t xml:space="preserve">POZNÁMKY  k účtovnej závierke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 k 31.12.201</w:t>
      </w:r>
      <w:r w:rsidR="00C46454">
        <w:rPr>
          <w:b/>
          <w:sz w:val="24"/>
          <w:szCs w:val="24"/>
        </w:rPr>
        <w:t>5</w:t>
      </w:r>
    </w:p>
    <w:p w:rsidR="00742387" w:rsidRDefault="00742387" w:rsidP="00FA1418">
      <w:pPr>
        <w:pStyle w:val="Bezriadkovania"/>
        <w:rPr>
          <w:b/>
          <w:sz w:val="24"/>
          <w:szCs w:val="24"/>
        </w:rPr>
      </w:pPr>
    </w:p>
    <w:p w:rsidR="00742387" w:rsidRDefault="00742387" w:rsidP="00FA1418">
      <w:pPr>
        <w:pStyle w:val="Bezriadkovania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ab/>
      </w:r>
      <w:r w:rsidRPr="00742387">
        <w:rPr>
          <w:b/>
          <w:i/>
          <w:sz w:val="24"/>
          <w:szCs w:val="24"/>
        </w:rPr>
        <w:t>Článok I.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 w:rsidRPr="00DB5D04">
        <w:rPr>
          <w:b/>
          <w:i/>
          <w:sz w:val="24"/>
          <w:szCs w:val="24"/>
        </w:rPr>
        <w:t>(1)</w:t>
      </w:r>
      <w:r w:rsidRPr="00DB5D04">
        <w:rPr>
          <w:b/>
          <w:i/>
          <w:sz w:val="24"/>
          <w:szCs w:val="24"/>
        </w:rPr>
        <w:tab/>
        <w:t>Názov a</w:t>
      </w:r>
      <w:r>
        <w:rPr>
          <w:b/>
          <w:i/>
          <w:sz w:val="24"/>
          <w:szCs w:val="24"/>
        </w:rPr>
        <w:t> </w:t>
      </w:r>
      <w:r w:rsidRPr="00DB5D04">
        <w:rPr>
          <w:b/>
          <w:i/>
          <w:sz w:val="24"/>
          <w:szCs w:val="24"/>
        </w:rPr>
        <w:t>sídlo</w:t>
      </w:r>
    </w:p>
    <w:p w:rsidR="00C46454" w:rsidRDefault="00DB5D04" w:rsidP="00C4645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="00C46454">
        <w:rPr>
          <w:sz w:val="24"/>
          <w:szCs w:val="24"/>
        </w:rPr>
        <w:t>VYDOS Bratislava, s. r. o.</w:t>
      </w:r>
    </w:p>
    <w:p w:rsidR="00C46454" w:rsidRDefault="00C46454" w:rsidP="00C4645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Trnavská cesta 33/c</w:t>
      </w:r>
    </w:p>
    <w:p w:rsidR="00C46454" w:rsidRDefault="00C46454" w:rsidP="00C4645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831 04 Bratislava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Údaje o konsolidovanom celku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="00C46454">
        <w:rPr>
          <w:sz w:val="24"/>
          <w:szCs w:val="24"/>
        </w:rPr>
        <w:t>Spoločnosť nie je konsolidujúcou</w:t>
      </w:r>
      <w:r>
        <w:rPr>
          <w:sz w:val="24"/>
          <w:szCs w:val="24"/>
        </w:rPr>
        <w:t xml:space="preserve"> účtovnou jednotkou.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  <w:t>Priemerný prepočítaný počet zamestnancov</w:t>
      </w:r>
    </w:p>
    <w:p w:rsidR="00DB5D04" w:rsidRDefault="00DB5D04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</w:t>
      </w:r>
      <w:r w:rsidR="00363819">
        <w:rPr>
          <w:sz w:val="24"/>
          <w:szCs w:val="24"/>
        </w:rPr>
        <w:t xml:space="preserve"> eviduje dvoch</w:t>
      </w:r>
      <w:r>
        <w:rPr>
          <w:sz w:val="24"/>
          <w:szCs w:val="24"/>
        </w:rPr>
        <w:t xml:space="preserve"> zamestnancov</w:t>
      </w:r>
    </w:p>
    <w:p w:rsidR="00DB5D04" w:rsidRDefault="00DB5D04" w:rsidP="00FA1418">
      <w:pPr>
        <w:pStyle w:val="Bezriadkovania"/>
        <w:rPr>
          <w:sz w:val="24"/>
          <w:szCs w:val="24"/>
        </w:rPr>
      </w:pPr>
    </w:p>
    <w:p w:rsidR="00DB5D04" w:rsidRDefault="00DB5D04" w:rsidP="00FA1418">
      <w:pPr>
        <w:pStyle w:val="Bezriadkovania"/>
        <w:rPr>
          <w:b/>
          <w:i/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i/>
          <w:sz w:val="24"/>
          <w:szCs w:val="24"/>
        </w:rPr>
        <w:t>Článok II.</w:t>
      </w:r>
    </w:p>
    <w:p w:rsidR="00DB5D04" w:rsidRDefault="00854C15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(1)</w:t>
      </w:r>
      <w:r w:rsidR="00DB5D04">
        <w:rPr>
          <w:b/>
          <w:i/>
          <w:sz w:val="24"/>
          <w:szCs w:val="24"/>
        </w:rPr>
        <w:tab/>
        <w:t>Informácie o prijatých postupoch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závierka bola zostavená za predpokladu nepretržitého trvania spoločnosti.</w:t>
      </w:r>
    </w:p>
    <w:p w:rsidR="00854C15" w:rsidRDefault="00854C15" w:rsidP="00FA1418">
      <w:pPr>
        <w:pStyle w:val="Bezriadkovania"/>
        <w:rPr>
          <w:sz w:val="24"/>
          <w:szCs w:val="24"/>
        </w:rPr>
      </w:pP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Spôsob oceňovania jednotlivých zložiek majetku a záväzkov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a) Dlhodobý majetok bol oceňovaný cenou obstarania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b) Zásoby boli oceňované cenou obstarania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c) Pohľadávky sa pri ich vzniku oceňovali nominálnou hodnotou</w:t>
      </w:r>
    </w:p>
    <w:p w:rsidR="00854C15" w:rsidRDefault="00854C15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d) Krátkodobý finančný majetok sa oceňoval nominálnou hodnotou</w:t>
      </w:r>
    </w:p>
    <w:p w:rsidR="00854C15" w:rsidRDefault="00CD3BBA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e) Záväzky sa pri ich vzniku sa oceňovali nominálnou hodnotou.</w:t>
      </w:r>
    </w:p>
    <w:p w:rsidR="00CD3BBA" w:rsidRDefault="00CD3BBA" w:rsidP="00FA141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f) Účtovná jednotka neúčtovala o derivátových operáciách</w:t>
      </w:r>
      <w:r>
        <w:rPr>
          <w:sz w:val="24"/>
          <w:szCs w:val="24"/>
        </w:rPr>
        <w:tab/>
      </w:r>
    </w:p>
    <w:p w:rsidR="00CD3BBA" w:rsidRDefault="00CD3BBA" w:rsidP="00FA1418">
      <w:pPr>
        <w:pStyle w:val="Bezriadkovania"/>
        <w:rPr>
          <w:sz w:val="24"/>
          <w:szCs w:val="24"/>
        </w:rPr>
      </w:pPr>
    </w:p>
    <w:p w:rsidR="00CD3BBA" w:rsidRPr="00CD3BBA" w:rsidRDefault="00CD3BBA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</w:r>
      <w:r w:rsidRPr="00CD3BB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Spôsob zostavenia odpisového plánu pre dlhodobý majetok</w:t>
      </w:r>
    </w:p>
    <w:p w:rsidR="00CD3BBA" w:rsidRDefault="00CD3BBA" w:rsidP="00FA1418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</w:p>
    <w:tbl>
      <w:tblPr>
        <w:tblW w:w="909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497"/>
        <w:gridCol w:w="497"/>
        <w:gridCol w:w="497"/>
        <w:gridCol w:w="498"/>
        <w:gridCol w:w="497"/>
        <w:gridCol w:w="327"/>
        <w:gridCol w:w="327"/>
        <w:gridCol w:w="327"/>
        <w:gridCol w:w="327"/>
        <w:gridCol w:w="327"/>
        <w:gridCol w:w="327"/>
        <w:gridCol w:w="327"/>
        <w:gridCol w:w="327"/>
        <w:gridCol w:w="327"/>
        <w:gridCol w:w="290"/>
        <w:gridCol w:w="290"/>
        <w:gridCol w:w="290"/>
        <w:gridCol w:w="290"/>
        <w:gridCol w:w="290"/>
        <w:gridCol w:w="290"/>
        <w:gridCol w:w="290"/>
        <w:gridCol w:w="290"/>
        <w:gridCol w:w="290"/>
        <w:gridCol w:w="228"/>
        <w:gridCol w:w="831"/>
      </w:tblGrid>
      <w:tr w:rsidR="00CD3BBA" w:rsidRPr="00CD3BBA" w:rsidTr="00CD3BBA">
        <w:trPr>
          <w:trHeight w:val="288"/>
        </w:trPr>
        <w:tc>
          <w:tcPr>
            <w:tcW w:w="8039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Spôsob zostavenia odpisového plánu pre jednotlivé druhy dlhodobého majetku</w:t>
            </w: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542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samostatných hnuteľných vecí je rovnomerným spôsobom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24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a) odpisová skupina 1            </w:t>
            </w:r>
          </w:p>
          <w:p w:rsidR="00BA33FB" w:rsidRPr="00CD3BBA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- 4 roky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24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b) odpisová skupina 2            </w:t>
            </w:r>
          </w:p>
          <w:p w:rsidR="00BA33FB" w:rsidRPr="00CD3BBA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- 6 rokov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28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c) odpisová skupina 3            </w:t>
            </w:r>
          </w:p>
          <w:p w:rsidR="00BA33FB" w:rsidRPr="00CD3BBA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- 8 rokov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28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d) odpisová skupina 4            </w:t>
            </w:r>
          </w:p>
          <w:p w:rsidR="00BA33FB" w:rsidRPr="00CD3BBA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- 12 rokov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3FB" w:rsidRPr="00CD3BBA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774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e) odpisová skupina 5</w:t>
            </w:r>
          </w:p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- 20 rokov</w:t>
            </w:r>
          </w:p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f) odpisová skupina 6</w:t>
            </w:r>
          </w:p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- 40 rokov</w:t>
            </w:r>
          </w:p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BA33FB" w:rsidRDefault="00BA33FB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Plán na jednotlivé druhy zaradeného majetku sa vypočítava podľa doby zaradenia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6879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363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tz</w:t>
            </w:r>
            <w:proofErr w:type="spellEnd"/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. majetok kúpený a zaradený v</w:t>
            </w:r>
            <w:r w:rsidR="00363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 auguste </w:t>
            </w: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vstupná cena /48 *</w:t>
            </w:r>
            <w:r w:rsidR="00363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5</w:t>
            </w: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/prvý rok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444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363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nasledujúce tri roky 3/4 a posledný rok(5) </w:t>
            </w:r>
            <w:r w:rsidR="00363819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/48 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3BBA" w:rsidRPr="00CD3BBA" w:rsidTr="00CD3BBA">
        <w:trPr>
          <w:trHeight w:val="288"/>
        </w:trPr>
        <w:tc>
          <w:tcPr>
            <w:tcW w:w="510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D3BBA">
              <w:rPr>
                <w:rFonts w:ascii="Calibri" w:eastAsia="Times New Roman" w:hAnsi="Calibri" w:cs="Times New Roman"/>
                <w:color w:val="000000"/>
                <w:lang w:eastAsia="sk-SK"/>
              </w:rPr>
              <w:t>Rovnaká metóda sa týka všetkých odpisových skupín.</w:t>
            </w: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BBA" w:rsidRPr="00CD3BBA" w:rsidRDefault="00CD3BBA" w:rsidP="00CD3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D3BBA" w:rsidRDefault="00CD3BBA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(4)</w:t>
      </w:r>
      <w:r>
        <w:rPr>
          <w:b/>
          <w:i/>
          <w:sz w:val="24"/>
          <w:szCs w:val="24"/>
        </w:rPr>
        <w:tab/>
        <w:t>Zmeny účtovných zásad</w:t>
      </w: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Zmeny účtovných zásad a metód</w:t>
      </w:r>
      <w:r w:rsidR="00363819">
        <w:rPr>
          <w:sz w:val="24"/>
          <w:szCs w:val="24"/>
        </w:rPr>
        <w:t xml:space="preserve"> v priebehu účtovného obdobia </w:t>
      </w:r>
      <w:r>
        <w:rPr>
          <w:sz w:val="24"/>
          <w:szCs w:val="24"/>
        </w:rPr>
        <w:t>nastali</w:t>
      </w:r>
    </w:p>
    <w:p w:rsidR="00363819" w:rsidRDefault="00363819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>pri odpisovaní dlhodobého majetku v zmysle Zákona o dani z</w:t>
      </w:r>
      <w:r w:rsidR="0092138B">
        <w:rPr>
          <w:sz w:val="24"/>
          <w:szCs w:val="24"/>
        </w:rPr>
        <w:t> </w:t>
      </w:r>
      <w:r>
        <w:rPr>
          <w:sz w:val="24"/>
          <w:szCs w:val="24"/>
        </w:rPr>
        <w:t>príjmov</w:t>
      </w:r>
      <w:r w:rsidR="0092138B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7B76FE" w:rsidRDefault="007B76FE" w:rsidP="00CD3BBA">
      <w:pPr>
        <w:pStyle w:val="Bezriadkovania"/>
        <w:rPr>
          <w:sz w:val="24"/>
          <w:szCs w:val="24"/>
        </w:rPr>
      </w:pP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(5)</w:t>
      </w:r>
      <w:r>
        <w:rPr>
          <w:b/>
          <w:i/>
          <w:sz w:val="24"/>
          <w:szCs w:val="24"/>
        </w:rPr>
        <w:tab/>
        <w:t>Informácie o dotáciách</w:t>
      </w:r>
    </w:p>
    <w:p w:rsidR="007B76FE" w:rsidRDefault="007B76F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O dotáciách sa neúčtovalo.</w:t>
      </w:r>
    </w:p>
    <w:p w:rsidR="0036692B" w:rsidRDefault="0036692B" w:rsidP="00CD3BBA">
      <w:pPr>
        <w:pStyle w:val="Bezriadkovania"/>
        <w:rPr>
          <w:sz w:val="24"/>
          <w:szCs w:val="24"/>
        </w:rPr>
      </w:pP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(6)</w:t>
      </w:r>
      <w:r>
        <w:rPr>
          <w:b/>
          <w:i/>
          <w:sz w:val="24"/>
          <w:szCs w:val="24"/>
        </w:rPr>
        <w:tab/>
        <w:t>Opravy významných chýb minulých účtovných období</w:t>
      </w: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V bežnom účtovnom období sa neúčtovali opravy chýb minulých období.</w:t>
      </w:r>
    </w:p>
    <w:p w:rsidR="0036692B" w:rsidRDefault="0036692B" w:rsidP="00CD3BBA">
      <w:pPr>
        <w:pStyle w:val="Bezriadkovania"/>
        <w:rPr>
          <w:sz w:val="24"/>
          <w:szCs w:val="24"/>
        </w:rPr>
      </w:pPr>
    </w:p>
    <w:p w:rsidR="0036692B" w:rsidRDefault="0036692B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</w:p>
    <w:p w:rsidR="0036692B" w:rsidRDefault="0036692B" w:rsidP="00CD3BBA">
      <w:pPr>
        <w:pStyle w:val="Bezriadkovania"/>
        <w:rPr>
          <w:b/>
          <w:i/>
          <w:sz w:val="24"/>
          <w:szCs w:val="24"/>
        </w:rPr>
      </w:pPr>
      <w:r>
        <w:rPr>
          <w:sz w:val="24"/>
          <w:szCs w:val="24"/>
        </w:rPr>
        <w:tab/>
      </w:r>
      <w:r w:rsidRPr="0036692B">
        <w:rPr>
          <w:b/>
          <w:i/>
          <w:sz w:val="24"/>
          <w:szCs w:val="24"/>
        </w:rPr>
        <w:t>Článok III.</w:t>
      </w:r>
    </w:p>
    <w:p w:rsidR="0036692B" w:rsidRDefault="0036692B" w:rsidP="00CD3BBA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  <w:t>Informácie, ktoré vysvetľujú a dopĺňajú súvahu a výkaz ziskov a strát</w:t>
      </w:r>
    </w:p>
    <w:p w:rsidR="0036692B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(1)</w:t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tieto účtovné prípady sa v bežnom účtovnom období nevyskytli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(2)</w:t>
      </w:r>
      <w:r>
        <w:rPr>
          <w:b/>
          <w:i/>
          <w:sz w:val="24"/>
          <w:szCs w:val="24"/>
        </w:rPr>
        <w:tab/>
        <w:t>Informácie o záväzkoch</w:t>
      </w: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neeviduje záväzky s dobou splatnosti dlhšou ako päť rokov.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(3)</w:t>
      </w:r>
      <w:r>
        <w:rPr>
          <w:b/>
          <w:i/>
          <w:sz w:val="24"/>
          <w:szCs w:val="24"/>
        </w:rPr>
        <w:tab/>
        <w:t>Informácie o vlastných akciách</w:t>
      </w:r>
    </w:p>
    <w:p w:rsidR="00CA7691" w:rsidRDefault="00CA7691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Účtovná jednotka nevlastní žiadne akcie.</w:t>
      </w:r>
    </w:p>
    <w:p w:rsidR="00CA7691" w:rsidRDefault="00CA7691" w:rsidP="00CD3BBA">
      <w:pPr>
        <w:pStyle w:val="Bezriadkovania"/>
        <w:rPr>
          <w:sz w:val="24"/>
          <w:szCs w:val="24"/>
        </w:rPr>
      </w:pPr>
    </w:p>
    <w:p w:rsidR="00CA7691" w:rsidRDefault="0039170E" w:rsidP="00CD3BBA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(4)</w:t>
      </w:r>
      <w:r>
        <w:rPr>
          <w:b/>
          <w:i/>
          <w:sz w:val="24"/>
          <w:szCs w:val="24"/>
        </w:rPr>
        <w:tab/>
        <w:t>Informácie o orgánoch účtovnej jednotky</w:t>
      </w:r>
    </w:p>
    <w:p w:rsidR="0039170E" w:rsidRDefault="0039170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tieto účtovné prípady sa v bežnom účtovnom období nevyskytli</w:t>
      </w:r>
    </w:p>
    <w:p w:rsidR="0039170E" w:rsidRDefault="0039170E" w:rsidP="00CD3BBA">
      <w:pPr>
        <w:pStyle w:val="Bezriadkovania"/>
        <w:rPr>
          <w:sz w:val="24"/>
          <w:szCs w:val="24"/>
        </w:rPr>
      </w:pPr>
    </w:p>
    <w:p w:rsidR="0039170E" w:rsidRDefault="0039170E" w:rsidP="00CD3BBA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(5)</w:t>
      </w:r>
      <w:r>
        <w:rPr>
          <w:b/>
          <w:i/>
          <w:sz w:val="24"/>
          <w:szCs w:val="24"/>
        </w:rPr>
        <w:tab/>
        <w:t>Informácie o povinnostiach účtovnej jednotky</w:t>
      </w:r>
    </w:p>
    <w:p w:rsidR="0039170E" w:rsidRPr="0039170E" w:rsidRDefault="0039170E" w:rsidP="00CD3BB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  <w:t>tieto účtovné prípady sa v bežnom účtovnom období nevyskytli</w:t>
      </w:r>
    </w:p>
    <w:sectPr w:rsidR="0039170E" w:rsidRPr="0039170E" w:rsidSect="00560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hyphenationZone w:val="425"/>
  <w:characterSpacingControl w:val="doNotCompress"/>
  <w:compat/>
  <w:rsids>
    <w:rsidRoot w:val="00FA1418"/>
    <w:rsid w:val="000369D5"/>
    <w:rsid w:val="003475EA"/>
    <w:rsid w:val="00363819"/>
    <w:rsid w:val="0036692B"/>
    <w:rsid w:val="0039170E"/>
    <w:rsid w:val="005602FA"/>
    <w:rsid w:val="00742387"/>
    <w:rsid w:val="007B76FE"/>
    <w:rsid w:val="00854C15"/>
    <w:rsid w:val="0092138B"/>
    <w:rsid w:val="00980559"/>
    <w:rsid w:val="00B73B94"/>
    <w:rsid w:val="00BA33FB"/>
    <w:rsid w:val="00C46454"/>
    <w:rsid w:val="00CA7691"/>
    <w:rsid w:val="00CD3BBA"/>
    <w:rsid w:val="00D464EA"/>
    <w:rsid w:val="00DB5D04"/>
    <w:rsid w:val="00FA14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02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A141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064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4</cp:revision>
  <dcterms:created xsi:type="dcterms:W3CDTF">2016-05-01T18:27:00Z</dcterms:created>
  <dcterms:modified xsi:type="dcterms:W3CDTF">2016-05-01T19:16:00Z</dcterms:modified>
</cp:coreProperties>
</file>