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2015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I.VŠEOBECNÉ ÚDAJE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Adresa zriadovateľa: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Silvia Esztergályosová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Kiac, Ing.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Margita Hošeková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Anetta Kovácsová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Rita Baričová, Mgr. 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Alica Tégen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Upratovačka: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Irena Kürtiová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Vedúca: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Rozália Nágelová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 Informácie o účtovných jednotkách v zriaďovateľskej pôsobnosti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2.Účtovníctvo k 31.12.2015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Pr="00826D2C">
        <w:rPr>
          <w:rFonts w:ascii="Times New Roman" w:hAnsi="Times New Roman" w:cs="Times New Roman"/>
        </w:rPr>
        <w:t xml:space="preserve"> boli v hodnote 754,61 €.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428 – Nevysporiadaný výsledok hospodárenia minulých rokov 239628,70 €.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 Výnosy budúcich období 13659,95 €.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Nevysporiadaný výsledok hospodárenia z minulých rokov v sume 239628,70 €.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> ňom účtuje. 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9/ Výdavky budúcich období a výnosy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V prípadoch, keď dodávatelia sú platiteľmi DPH, fakturovaná DPH je súčasťou ocenenia dlhodobého majetku, zásob, nákladov.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nižšia, sa odpisuje jednorázovo pri uvedení do užívania. Predpokladaná doba užívania, metóda odpisovania a odpisová sadzba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III.INFORMÁCIE O ÚDAJOCH NA STRANE AKTÍV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hmotného majetku od 1. Januára 2015 do 31 decembra 2015.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hmotný majetok v eurách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>Názov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Obstarávacia cena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Oprávky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Zostatková cena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 xml:space="preserve">                                         </w:t>
      </w:r>
      <w:r w:rsidRPr="00826D2C">
        <w:rPr>
          <w:rFonts w:ascii="Times New Roman" w:hAnsi="Times New Roman" w:cs="Times New Roman"/>
          <w:sz w:val="18"/>
          <w:szCs w:val="18"/>
        </w:rPr>
        <w:tab/>
        <w:t xml:space="preserve">1. 1. 2015                             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 xml:space="preserve"> 31. 12.2015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31.12.2015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Stavby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313051,77 € 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254870,58 €         </w:t>
      </w:r>
      <w:r w:rsidRPr="00826D2C">
        <w:rPr>
          <w:rFonts w:ascii="Times New Roman" w:hAnsi="Times New Roman" w:cs="Times New Roman"/>
        </w:rPr>
        <w:tab/>
        <w:t>58181,19 €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Sam.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HV</w:t>
      </w:r>
    </w:p>
    <w:p w:rsidR="003F0049" w:rsidRPr="00826D2C" w:rsidRDefault="003F0049" w:rsidP="00826D2C">
      <w:pPr>
        <w:pBdr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 súbory                </w:t>
      </w:r>
      <w:r w:rsidRPr="00826D2C">
        <w:rPr>
          <w:rFonts w:ascii="Times New Roman" w:hAnsi="Times New Roman" w:cs="Times New Roman"/>
        </w:rPr>
        <w:tab/>
        <w:t xml:space="preserve">21993,00 €  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18662,21 €                 </w:t>
      </w:r>
      <w:r w:rsidRPr="00826D2C">
        <w:rPr>
          <w:rFonts w:ascii="Times New Roman" w:hAnsi="Times New Roman" w:cs="Times New Roman"/>
        </w:rPr>
        <w:tab/>
        <w:t>3330,79 €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      </w:t>
      </w:r>
      <w:r w:rsidRPr="00826D2C">
        <w:rPr>
          <w:rFonts w:ascii="Times New Roman" w:hAnsi="Times New Roman" w:cs="Times New Roman"/>
        </w:rPr>
        <w:tab/>
        <w:t xml:space="preserve">85962,10 €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   </w:t>
      </w:r>
      <w:r w:rsidRPr="00826D2C">
        <w:rPr>
          <w:rFonts w:ascii="Times New Roman" w:hAnsi="Times New Roman" w:cs="Times New Roman"/>
        </w:rPr>
        <w:tab/>
        <w:t xml:space="preserve">85962,10 € 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Pozemky               </w:t>
      </w:r>
      <w:r w:rsidRPr="00826D2C">
        <w:rPr>
          <w:rFonts w:ascii="Times New Roman" w:hAnsi="Times New Roman" w:cs="Times New Roman"/>
        </w:rPr>
        <w:tab/>
        <w:t xml:space="preserve">29293,04 €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</w:t>
      </w:r>
      <w:r w:rsidRPr="00826D2C">
        <w:rPr>
          <w:rFonts w:ascii="Times New Roman" w:hAnsi="Times New Roman" w:cs="Times New Roman"/>
        </w:rPr>
        <w:tab/>
        <w:t>29293,04 €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</w:t>
      </w:r>
      <w:r>
        <w:rPr>
          <w:rFonts w:ascii="Times New Roman" w:hAnsi="Times New Roman" w:cs="Times New Roman"/>
        </w:rPr>
        <w:t>obý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hmotný majetok    </w:t>
      </w:r>
      <w:r w:rsidRPr="00826D2C">
        <w:rPr>
          <w:rFonts w:ascii="Times New Roman" w:hAnsi="Times New Roman" w:cs="Times New Roman"/>
        </w:rPr>
        <w:tab/>
        <w:t xml:space="preserve">28321,28 €   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13285,02 €            </w:t>
      </w:r>
      <w:r w:rsidRPr="00826D2C">
        <w:rPr>
          <w:rFonts w:ascii="Times New Roman" w:hAnsi="Times New Roman" w:cs="Times New Roman"/>
        </w:rPr>
        <w:tab/>
        <w:t>15036,26 €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Spol</w:t>
      </w:r>
      <w:r>
        <w:rPr>
          <w:rFonts w:ascii="Times New Roman" w:hAnsi="Times New Roman" w:cs="Times New Roman"/>
        </w:rPr>
        <w:t xml:space="preserve">u                  </w:t>
      </w:r>
      <w:r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 xml:space="preserve">478621,19 € 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286817,81€          </w:t>
      </w:r>
      <w:r w:rsidRPr="00826D2C">
        <w:rPr>
          <w:rFonts w:ascii="Times New Roman" w:hAnsi="Times New Roman" w:cs="Times New Roman"/>
        </w:rPr>
        <w:tab/>
        <w:t xml:space="preserve">191803,38 €                          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01.01.2015</w:t>
      </w:r>
      <w:r w:rsidRPr="00826D2C">
        <w:rPr>
          <w:rFonts w:ascii="Times New Roman" w:hAnsi="Times New Roman" w:cs="Times New Roman"/>
        </w:rPr>
        <w:tab/>
        <w:t>5510,09 €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31.12.2015</w:t>
      </w:r>
      <w:r w:rsidRPr="00826D2C">
        <w:rPr>
          <w:rFonts w:ascii="Times New Roman" w:hAnsi="Times New Roman" w:cs="Times New Roman"/>
        </w:rPr>
        <w:tab/>
        <w:t>7724,01 €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spolu</w:t>
      </w:r>
      <w:r w:rsidRPr="00826D2C">
        <w:rPr>
          <w:rFonts w:ascii="Times New Roman" w:hAnsi="Times New Roman" w:cs="Times New Roman"/>
        </w:rPr>
        <w:tab/>
        <w:t>7724,01 €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Finančný účty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Ako finančné účty sú vykázané prostriedky v pokladnici, ktoré vykazuje k 31.12.2015 220,33 €-vú hodnotu. A na bankových účtoch v sume 81683,77 €. V rámci peňažných prostriedkov sú na určený účel a to na účte sociálneho fondu 678,13 €, na účte pre školskú jedáleň v sume 111,09 €, a na bežnom účte 80894,55 €. Ceniny v sume 143,90 €, sú to stravné lístky.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IV. INFORMÁCIE NA ÚDAJOCH NA STRANE PASÍV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Prehľad o pohybe vlastné imania v priebehu účtovného obdobia. Nevysporiadaný výsledok hospodárenia minulých rokov je 239628,70 €. Výsledok hospodárenia za účtovné obdobie je 21302,64 €. Výsledok hospodárenia za účtovné obdobie je 260931,34 €.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Za nevyfakturované dodávky 754,61 €.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Rezerva na nevyfakturovanú službu bola vytvorená odhadom v sume 754,61 € na audit, na uloženie a odvoz TKO, za telefónne poplatky, za vodu.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Štruktúra záväzkov podľa zostatkovej doby splatnosti je uvedená v nasledujúcom prehľade. Záväzky so zostatkovou dobou splatnosti do 1 roka, stav k 31.12.2015 je 6440,14 €. Sú to ostatné záväzky za telefón, za audit, za uloženie o odvoz TKO 754,61 €, zamestnanci v sume 3545,59 €, záväzky s orgánmi sociálneho a zdravotného poistenia v sume 1861,02 €, záväzky na ostatné priame dane v sume 278,92 € a záväzky zo sociálneho fondu v sume 797,58 €.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01.01.2015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545,47 €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31.12.2015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797,58 €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Časové rozlíšenie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Výnosy budúcich období zdroje dlhodobého hmotného majetku stav k 31.12.2015 je 13659,95 €.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V. INFORMÁCIE O VÝNOSOCH A NÁKLADOCH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a/Tržby z predaja služieb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Tržby z predaja služieb v roku 2015 činia 2360,40 €.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Daň z nehnuteľností stav k 31.12.2015 v sume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30383,77 €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Daň za psa k 31.12.2015 v sume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521,40 €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Daň za komunálny odpad k 31.12.2015 v sume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4859,60 €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Poukázaný podiel na dani z príjmov k 31.12.2015 v sume </w:t>
      </w:r>
      <w:r w:rsidRPr="00826D2C">
        <w:rPr>
          <w:rFonts w:ascii="Times New Roman" w:hAnsi="Times New Roman" w:cs="Times New Roman"/>
        </w:rPr>
        <w:tab/>
        <w:t>108671,89 €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Výnosy samospráv z poplatkov k 31.12.2015 v sume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2221,24 €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Ostatné tržby stav k 31.12.2015 v sume spolu 1851,88 €, sem patria výnosy za nájom, poplatky za MŠ, cintorínske poplatky.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samosprávy z bežných transferov a zo štátneho rozpočtu predstavujeme sumu 4124,19 € a od Európskej spoločnosti predstavuje sumu 125,50 € z toho na: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-matričnú činnosť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1864,69 €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-register obyvateľstva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147,18 €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-školské potreby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16,60 €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-školské stravovanie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355,30 €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-voľby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428,74 €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-učebné pomôcky MŠ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1139,00 €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-prídavok na detí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94,08 €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-aktivačné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204,10 €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-stavebný úrad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414,78 € zaslané priamo do spoločného úradu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-pozemné komunikácie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19,27 € zaslané priamo do spoločného úradu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 z bežných transferov predstavuje sumu 4558,24 € a od Európskej spoločnosti predstavuje sumu 125,50 €.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predstavuje sumu 4124,19 € a na transfer od Európskej spoločnosti 125,50 €.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 Ľubej dňa 22.03.2016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Silvia Esztergályosová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sectPr w:rsidR="003F0049" w:rsidRPr="00826D2C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7704"/>
    <w:rsid w:val="00030391"/>
    <w:rsid w:val="00033908"/>
    <w:rsid w:val="00057AC5"/>
    <w:rsid w:val="00067902"/>
    <w:rsid w:val="000D5A8D"/>
    <w:rsid w:val="000F0773"/>
    <w:rsid w:val="000F129A"/>
    <w:rsid w:val="001839FB"/>
    <w:rsid w:val="00222080"/>
    <w:rsid w:val="002408F8"/>
    <w:rsid w:val="00241A44"/>
    <w:rsid w:val="00241FD2"/>
    <w:rsid w:val="002F0524"/>
    <w:rsid w:val="00362920"/>
    <w:rsid w:val="003E5E09"/>
    <w:rsid w:val="003F0049"/>
    <w:rsid w:val="0040313B"/>
    <w:rsid w:val="00454D16"/>
    <w:rsid w:val="00483008"/>
    <w:rsid w:val="004D3C4E"/>
    <w:rsid w:val="00524F20"/>
    <w:rsid w:val="00601FCF"/>
    <w:rsid w:val="00612C65"/>
    <w:rsid w:val="00720F1D"/>
    <w:rsid w:val="00777F16"/>
    <w:rsid w:val="00826D2C"/>
    <w:rsid w:val="008351B2"/>
    <w:rsid w:val="00880AAE"/>
    <w:rsid w:val="008B1A42"/>
    <w:rsid w:val="009C7704"/>
    <w:rsid w:val="00A02CCE"/>
    <w:rsid w:val="00A720D4"/>
    <w:rsid w:val="00AD36EA"/>
    <w:rsid w:val="00B01916"/>
    <w:rsid w:val="00B23A9C"/>
    <w:rsid w:val="00BF3B2E"/>
    <w:rsid w:val="00BF4DA3"/>
    <w:rsid w:val="00C05A51"/>
    <w:rsid w:val="00CA72EC"/>
    <w:rsid w:val="00D913EC"/>
    <w:rsid w:val="00F470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F16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C7704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537</TotalTime>
  <Pages>9</Pages>
  <Words>1640</Words>
  <Characters>9350</Characters>
  <Application>Microsoft Office Outlook</Application>
  <DocSecurity>0</DocSecurity>
  <Lines>0</Lines>
  <Paragraphs>0</Paragraphs>
  <ScaleCrop>false</ScaleCrop>
  <Company>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x</cp:lastModifiedBy>
  <cp:revision>9</cp:revision>
  <cp:lastPrinted>2016-04-01T09:02:00Z</cp:lastPrinted>
  <dcterms:created xsi:type="dcterms:W3CDTF">2016-03-23T08:22:00Z</dcterms:created>
  <dcterms:modified xsi:type="dcterms:W3CDTF">2016-04-01T09:05:00Z</dcterms:modified>
</cp:coreProperties>
</file>