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8479C" w:rsidRDefault="0058479C" w:rsidP="0058479C">
      <w:pPr>
        <w:pStyle w:val="Header"/>
      </w:pPr>
    </w:p>
    <w:p w:rsidR="00E34DCA" w:rsidRDefault="00E34DCA">
      <w:pPr>
        <w:pStyle w:val="BodyText"/>
        <w:ind w:left="0"/>
        <w:jc w:val="center"/>
        <w:rPr>
          <w:b/>
          <w:sz w:val="24"/>
        </w:rPr>
      </w:pPr>
    </w:p>
    <w:p w:rsidR="00E34DCA" w:rsidRDefault="004D3B4A">
      <w:pPr>
        <w:pStyle w:val="BodyText"/>
        <w:ind w:left="0"/>
        <w:jc w:val="center"/>
        <w:rPr>
          <w:b/>
          <w:sz w:val="24"/>
        </w:rPr>
      </w:pPr>
      <w:r w:rsidRPr="00FA0C14">
        <w:rPr>
          <w:b/>
          <w:sz w:val="24"/>
        </w:rPr>
        <w:t>Poznámky</w:t>
      </w:r>
    </w:p>
    <w:p w:rsidR="00E34DCA" w:rsidRDefault="00D72087">
      <w:pPr>
        <w:pStyle w:val="BodyText"/>
        <w:ind w:left="0"/>
        <w:jc w:val="center"/>
        <w:rPr>
          <w:b/>
          <w:sz w:val="24"/>
        </w:rPr>
      </w:pPr>
      <w:r>
        <w:rPr>
          <w:b/>
          <w:sz w:val="24"/>
        </w:rPr>
        <w:t xml:space="preserve">individuálnej </w:t>
      </w:r>
      <w:r w:rsidR="004D3B4A" w:rsidRPr="00FA0C14">
        <w:rPr>
          <w:b/>
          <w:sz w:val="24"/>
        </w:rPr>
        <w:t>účtovnej závierk</w:t>
      </w:r>
      <w:r w:rsidR="004D3B4A">
        <w:rPr>
          <w:b/>
          <w:sz w:val="24"/>
        </w:rPr>
        <w:t>y</w:t>
      </w:r>
      <w:r w:rsidR="004D3B4A" w:rsidRPr="00FA0C14">
        <w:rPr>
          <w:b/>
          <w:sz w:val="24"/>
        </w:rPr>
        <w:t xml:space="preserve"> </w:t>
      </w:r>
    </w:p>
    <w:p w:rsidR="00E34DCA" w:rsidRDefault="00D72087">
      <w:pPr>
        <w:pStyle w:val="BodyText"/>
        <w:ind w:left="0"/>
        <w:jc w:val="center"/>
        <w:rPr>
          <w:b/>
          <w:sz w:val="24"/>
        </w:rPr>
      </w:pPr>
      <w:r>
        <w:rPr>
          <w:b/>
          <w:sz w:val="24"/>
        </w:rPr>
        <w:t xml:space="preserve">zostavenej </w:t>
      </w:r>
      <w:r w:rsidR="004D3B4A" w:rsidRPr="00FA0C14">
        <w:rPr>
          <w:b/>
          <w:sz w:val="24"/>
        </w:rPr>
        <w:t xml:space="preserve">k 31. </w:t>
      </w:r>
      <w:r w:rsidR="004D3B4A">
        <w:rPr>
          <w:b/>
          <w:sz w:val="24"/>
        </w:rPr>
        <w:t>decembru</w:t>
      </w:r>
      <w:r w:rsidR="004D3B4A" w:rsidRPr="00FA0C14">
        <w:rPr>
          <w:b/>
          <w:sz w:val="24"/>
        </w:rPr>
        <w:t xml:space="preserve"> </w:t>
      </w:r>
      <w:r w:rsidR="00B071C9">
        <w:rPr>
          <w:b/>
          <w:sz w:val="24"/>
        </w:rPr>
        <w:t>201</w:t>
      </w:r>
      <w:r w:rsidR="00947A5C">
        <w:rPr>
          <w:b/>
          <w:sz w:val="24"/>
        </w:rPr>
        <w:t>5</w:t>
      </w:r>
    </w:p>
    <w:p w:rsidR="000A1BBA" w:rsidRDefault="000A1BBA" w:rsidP="004D3B4A">
      <w:pPr>
        <w:pStyle w:val="BodyText"/>
        <w:ind w:left="0"/>
        <w:rPr>
          <w:b/>
          <w:sz w:val="24"/>
        </w:rPr>
      </w:pPr>
    </w:p>
    <w:p w:rsidR="000A1BBA" w:rsidRDefault="000A1BBA" w:rsidP="004D3B4A">
      <w:pPr>
        <w:pStyle w:val="BodyText"/>
        <w:ind w:left="0"/>
        <w:rPr>
          <w:b/>
          <w:sz w:val="24"/>
        </w:rPr>
      </w:pPr>
    </w:p>
    <w:p w:rsidR="001A1C39" w:rsidRPr="00FA0C14" w:rsidRDefault="001A1C39" w:rsidP="004D3B4A">
      <w:pPr>
        <w:pStyle w:val="BodyText"/>
        <w:ind w:left="0"/>
        <w:rPr>
          <w:b/>
          <w:sz w:val="24"/>
        </w:rPr>
      </w:pPr>
    </w:p>
    <w:p w:rsidR="004D3B4A" w:rsidRDefault="004D3B4A" w:rsidP="004D3B4A">
      <w:pPr>
        <w:pStyle w:val="BodyText"/>
        <w:ind w:left="0"/>
        <w:rPr>
          <w:sz w:val="24"/>
        </w:rPr>
      </w:pPr>
    </w:p>
    <w:tbl>
      <w:tblPr>
        <w:tblW w:w="5055" w:type="pct"/>
        <w:jc w:val="center"/>
        <w:tblLayout w:type="fixed"/>
        <w:tblCellMar>
          <w:left w:w="70" w:type="dxa"/>
          <w:right w:w="70" w:type="dxa"/>
        </w:tblCellMar>
        <w:tblLook w:val="04A0"/>
      </w:tblPr>
      <w:tblGrid>
        <w:gridCol w:w="307"/>
        <w:gridCol w:w="287"/>
        <w:gridCol w:w="340"/>
        <w:gridCol w:w="240"/>
        <w:gridCol w:w="280"/>
        <w:gridCol w:w="246"/>
        <w:gridCol w:w="253"/>
        <w:gridCol w:w="248"/>
        <w:gridCol w:w="252"/>
        <w:gridCol w:w="282"/>
        <w:gridCol w:w="284"/>
        <w:gridCol w:w="252"/>
        <w:gridCol w:w="248"/>
        <w:gridCol w:w="270"/>
        <w:gridCol w:w="234"/>
        <w:gridCol w:w="297"/>
        <w:gridCol w:w="238"/>
        <w:gridCol w:w="210"/>
        <w:gridCol w:w="28"/>
        <w:gridCol w:w="240"/>
        <w:gridCol w:w="356"/>
        <w:gridCol w:w="217"/>
        <w:gridCol w:w="252"/>
        <w:gridCol w:w="30"/>
        <w:gridCol w:w="289"/>
        <w:gridCol w:w="223"/>
        <w:gridCol w:w="112"/>
        <w:gridCol w:w="129"/>
        <w:gridCol w:w="174"/>
        <w:gridCol w:w="66"/>
        <w:gridCol w:w="210"/>
        <w:gridCol w:w="47"/>
        <w:gridCol w:w="6"/>
        <w:gridCol w:w="267"/>
        <w:gridCol w:w="287"/>
        <w:gridCol w:w="265"/>
        <w:gridCol w:w="70"/>
        <w:gridCol w:w="183"/>
        <w:gridCol w:w="130"/>
        <w:gridCol w:w="178"/>
        <w:gridCol w:w="76"/>
        <w:gridCol w:w="183"/>
        <w:gridCol w:w="113"/>
        <w:gridCol w:w="161"/>
        <w:gridCol w:w="229"/>
        <w:gridCol w:w="166"/>
      </w:tblGrid>
      <w:tr w:rsidR="00A23733" w:rsidRPr="00D72087" w:rsidTr="00DA6339">
        <w:trPr>
          <w:trHeight w:val="57"/>
          <w:jc w:val="center"/>
        </w:trPr>
        <w:tc>
          <w:tcPr>
            <w:tcW w:w="162"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2"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v</w:t>
            </w:r>
          </w:p>
        </w:tc>
        <w:tc>
          <w:tcPr>
            <w:tcW w:w="126" w:type="pct"/>
            <w:tcBorders>
              <w:top w:val="nil"/>
              <w:left w:val="nil"/>
              <w:bottom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977" w:type="pct"/>
            <w:gridSpan w:val="10"/>
            <w:tcBorders>
              <w:top w:val="nil"/>
              <w:left w:val="nil"/>
              <w:bottom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eurocentoch</w:t>
            </w:r>
          </w:p>
        </w:tc>
        <w:tc>
          <w:tcPr>
            <w:tcW w:w="139" w:type="pct"/>
            <w:gridSpan w:val="3"/>
            <w:noWrap/>
          </w:tcPr>
          <w:p w:rsidR="00D72087" w:rsidRPr="00D72087" w:rsidRDefault="00D72087" w:rsidP="00D72087">
            <w:pPr>
              <w:rPr>
                <w:rFonts w:cs="Arial"/>
                <w:sz w:val="18"/>
                <w:szCs w:val="18"/>
                <w:lang w:eastAsia="sk-SK"/>
              </w:rPr>
            </w:pPr>
          </w:p>
        </w:tc>
        <w:tc>
          <w:tcPr>
            <w:tcW w:w="141" w:type="pct"/>
            <w:tcBorders>
              <w:right w:val="single" w:sz="6" w:space="0" w:color="auto"/>
            </w:tcBorders>
            <w:noWrap/>
          </w:tcPr>
          <w:p w:rsidR="00D72087" w:rsidRPr="00D72087" w:rsidRDefault="00D72087" w:rsidP="00D72087">
            <w:pPr>
              <w:rPr>
                <w:rFonts w:cs="Arial"/>
                <w:sz w:val="18"/>
                <w:szCs w:val="18"/>
                <w:lang w:eastAsia="sk-SK"/>
              </w:rPr>
            </w:pP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r>
              <w:rPr>
                <w:rFonts w:cs="Arial"/>
                <w:sz w:val="18"/>
                <w:szCs w:val="18"/>
                <w:lang w:eastAsia="sk-SK"/>
              </w:rPr>
              <w:t>x</w:t>
            </w:r>
          </w:p>
        </w:tc>
        <w:tc>
          <w:tcPr>
            <w:tcW w:w="929" w:type="pct"/>
            <w:gridSpan w:val="11"/>
            <w:tcBorders>
              <w:left w:val="single" w:sz="6" w:space="0" w:color="auto"/>
            </w:tcBorders>
          </w:tcPr>
          <w:p w:rsidR="00D72087" w:rsidRPr="00D72087" w:rsidRDefault="00D72087" w:rsidP="00D72087">
            <w:pPr>
              <w:rPr>
                <w:rFonts w:cs="Arial"/>
                <w:sz w:val="18"/>
                <w:szCs w:val="18"/>
                <w:lang w:eastAsia="sk-SK"/>
              </w:rPr>
            </w:pPr>
            <w:r>
              <w:rPr>
                <w:rFonts w:cs="Arial"/>
                <w:sz w:val="18"/>
                <w:szCs w:val="18"/>
                <w:lang w:eastAsia="sk-SK"/>
              </w:rPr>
              <w:t>- celých eurách</w:t>
            </w:r>
          </w:p>
        </w:tc>
      </w:tr>
      <w:tr w:rsidR="00A23733" w:rsidRPr="00D72087" w:rsidTr="00DA6339">
        <w:trPr>
          <w:trHeight w:val="57"/>
          <w:jc w:val="center"/>
        </w:trPr>
        <w:tc>
          <w:tcPr>
            <w:tcW w:w="162" w:type="pct"/>
            <w:tcBorders>
              <w:left w:val="nil"/>
              <w:bottom w:val="nil"/>
              <w:right w:val="nil"/>
            </w:tcBorders>
            <w:noWrap/>
          </w:tcPr>
          <w:p w:rsidR="00D72087" w:rsidRPr="00D72087" w:rsidRDefault="00D72087" w:rsidP="00D72087">
            <w:pPr>
              <w:rPr>
                <w:rFonts w:cs="Arial"/>
                <w:sz w:val="18"/>
                <w:szCs w:val="18"/>
                <w:lang w:eastAsia="sk-SK"/>
              </w:rPr>
            </w:pPr>
          </w:p>
        </w:tc>
        <w:tc>
          <w:tcPr>
            <w:tcW w:w="152" w:type="pct"/>
            <w:tcBorders>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2" w:type="pct"/>
            <w:tcBorders>
              <w:left w:val="nil"/>
              <w:bottom w:val="nil"/>
              <w:right w:val="nil"/>
            </w:tcBorders>
            <w:noWrap/>
          </w:tcPr>
          <w:p w:rsidR="00D72087" w:rsidRPr="00D72087" w:rsidRDefault="00D72087" w:rsidP="00D72087">
            <w:pPr>
              <w:rPr>
                <w:rFonts w:cs="Arial"/>
                <w:sz w:val="18"/>
                <w:szCs w:val="18"/>
                <w:lang w:eastAsia="sk-SK"/>
              </w:rPr>
            </w:pPr>
          </w:p>
        </w:tc>
        <w:tc>
          <w:tcPr>
            <w:tcW w:w="407"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441" w:type="pct"/>
            <w:gridSpan w:val="4"/>
            <w:tcBorders>
              <w:left w:val="nil"/>
              <w:right w:val="nil"/>
            </w:tcBorders>
            <w:noWrap/>
          </w:tcPr>
          <w:p w:rsidR="00D72087" w:rsidRPr="00D72087" w:rsidRDefault="00D72087" w:rsidP="00D72087">
            <w:pPr>
              <w:rPr>
                <w:rFonts w:cs="Arial"/>
                <w:sz w:val="18"/>
                <w:szCs w:val="18"/>
                <w:lang w:eastAsia="sk-SK"/>
              </w:rPr>
            </w:pPr>
          </w:p>
        </w:tc>
        <w:tc>
          <w:tcPr>
            <w:tcW w:w="115" w:type="pct"/>
            <w:tcBorders>
              <w:left w:val="nil"/>
              <w:right w:val="nil"/>
            </w:tcBorders>
            <w:noWrap/>
          </w:tcPr>
          <w:p w:rsidR="00D72087" w:rsidRPr="00D72087" w:rsidRDefault="00D72087" w:rsidP="00D72087">
            <w:pPr>
              <w:rPr>
                <w:rFonts w:cs="Arial"/>
                <w:sz w:val="18"/>
                <w:szCs w:val="18"/>
                <w:lang w:eastAsia="sk-SK"/>
              </w:rPr>
            </w:pPr>
          </w:p>
        </w:tc>
        <w:tc>
          <w:tcPr>
            <w:tcW w:w="547" w:type="pct"/>
            <w:gridSpan w:val="6"/>
            <w:tcBorders>
              <w:left w:val="nil"/>
              <w:right w:val="nil"/>
            </w:tcBorders>
            <w:noWrap/>
          </w:tcPr>
          <w:p w:rsidR="00D72087" w:rsidRPr="00D72087" w:rsidRDefault="00D72087" w:rsidP="00D72087">
            <w:pPr>
              <w:rPr>
                <w:rFonts w:cs="Arial"/>
                <w:sz w:val="18"/>
                <w:szCs w:val="18"/>
                <w:lang w:eastAsia="sk-SK"/>
              </w:rPr>
            </w:pPr>
          </w:p>
        </w:tc>
        <w:tc>
          <w:tcPr>
            <w:tcW w:w="407" w:type="pct"/>
            <w:gridSpan w:val="6"/>
            <w:tcBorders>
              <w:left w:val="nil"/>
              <w:right w:val="nil"/>
            </w:tcBorders>
            <w:noWrap/>
          </w:tcPr>
          <w:p w:rsidR="00D72087" w:rsidRPr="00D72087" w:rsidRDefault="00D72087" w:rsidP="00D72087">
            <w:pPr>
              <w:rPr>
                <w:rFonts w:cs="Arial"/>
                <w:sz w:val="18"/>
                <w:szCs w:val="18"/>
                <w:lang w:eastAsia="sk-SK"/>
              </w:rPr>
            </w:pPr>
          </w:p>
        </w:tc>
        <w:tc>
          <w:tcPr>
            <w:tcW w:w="494" w:type="pct"/>
            <w:gridSpan w:val="5"/>
            <w:tcBorders>
              <w:left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right w:val="nil"/>
            </w:tcBorders>
            <w:noWrap/>
          </w:tcPr>
          <w:p w:rsidR="00D72087" w:rsidRPr="00D72087" w:rsidRDefault="00D72087" w:rsidP="00D72087">
            <w:pPr>
              <w:rPr>
                <w:rFonts w:cs="Arial"/>
                <w:sz w:val="18"/>
                <w:szCs w:val="18"/>
                <w:lang w:eastAsia="sk-SK"/>
              </w:rPr>
            </w:pPr>
          </w:p>
        </w:tc>
        <w:tc>
          <w:tcPr>
            <w:tcW w:w="452" w:type="pct"/>
            <w:gridSpan w:val="5"/>
            <w:tcBorders>
              <w:left w:val="nil"/>
              <w:bottom w:val="nil"/>
              <w:right w:val="nil"/>
            </w:tcBorders>
            <w:noWrap/>
          </w:tcPr>
          <w:p w:rsidR="00D72087" w:rsidRPr="00D72087" w:rsidRDefault="00D72087" w:rsidP="00D72087">
            <w:pPr>
              <w:rPr>
                <w:rFonts w:cs="Arial"/>
                <w:sz w:val="18"/>
                <w:szCs w:val="18"/>
                <w:lang w:eastAsia="sk-SK"/>
              </w:rPr>
            </w:pPr>
          </w:p>
        </w:tc>
      </w:tr>
      <w:tr w:rsidR="00A23733" w:rsidRPr="00D72087" w:rsidTr="00DA6339">
        <w:trPr>
          <w:trHeight w:val="57"/>
          <w:jc w:val="center"/>
        </w:trPr>
        <w:tc>
          <w:tcPr>
            <w:tcW w:w="162" w:type="pct"/>
            <w:tcBorders>
              <w:left w:val="nil"/>
              <w:bottom w:val="nil"/>
              <w:right w:val="nil"/>
            </w:tcBorders>
            <w:noWrap/>
          </w:tcPr>
          <w:p w:rsidR="00D72087" w:rsidRPr="00D72087" w:rsidRDefault="00D72087" w:rsidP="00D72087">
            <w:pPr>
              <w:rPr>
                <w:rFonts w:cs="Arial"/>
                <w:sz w:val="18"/>
                <w:szCs w:val="18"/>
                <w:lang w:eastAsia="sk-SK"/>
              </w:rPr>
            </w:pPr>
          </w:p>
        </w:tc>
        <w:tc>
          <w:tcPr>
            <w:tcW w:w="152" w:type="pct"/>
            <w:tcBorders>
              <w:left w:val="nil"/>
              <w:bottom w:val="nil"/>
              <w:right w:val="nil"/>
            </w:tcBorders>
            <w:noWrap/>
          </w:tcPr>
          <w:p w:rsidR="00D72087" w:rsidRPr="00D72087" w:rsidRDefault="00D72087" w:rsidP="00D72087">
            <w:pPr>
              <w:rPr>
                <w:rFonts w:cs="Arial"/>
                <w:sz w:val="18"/>
                <w:szCs w:val="18"/>
                <w:lang w:eastAsia="sk-SK"/>
              </w:rPr>
            </w:pP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2" w:type="pct"/>
            <w:tcBorders>
              <w:left w:val="nil"/>
              <w:bottom w:val="nil"/>
              <w:right w:val="nil"/>
            </w:tcBorders>
            <w:noWrap/>
          </w:tcPr>
          <w:p w:rsidR="00D72087" w:rsidRPr="00D72087" w:rsidRDefault="00D72087" w:rsidP="00D72087">
            <w:pPr>
              <w:rPr>
                <w:rFonts w:cs="Arial"/>
                <w:sz w:val="18"/>
                <w:szCs w:val="18"/>
                <w:lang w:eastAsia="sk-SK"/>
              </w:rPr>
            </w:pPr>
          </w:p>
        </w:tc>
        <w:tc>
          <w:tcPr>
            <w:tcW w:w="407"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441" w:type="pct"/>
            <w:gridSpan w:val="4"/>
            <w:tcBorders>
              <w:left w:val="nil"/>
              <w:right w:val="nil"/>
            </w:tcBorders>
            <w:noWrap/>
          </w:tcPr>
          <w:p w:rsidR="00D72087" w:rsidRPr="00D72087" w:rsidRDefault="00AD6758" w:rsidP="00D72087">
            <w:pPr>
              <w:ind w:left="-44" w:hanging="27"/>
              <w:rPr>
                <w:rFonts w:cs="Arial"/>
                <w:sz w:val="18"/>
                <w:szCs w:val="18"/>
                <w:lang w:eastAsia="sk-SK"/>
              </w:rPr>
            </w:pPr>
            <w:r w:rsidRPr="00AD6758">
              <w:rPr>
                <w:rFonts w:cs="Arial"/>
                <w:sz w:val="18"/>
                <w:szCs w:val="18"/>
                <w:lang w:eastAsia="sk-SK"/>
              </w:rPr>
              <w:t>mesiac</w:t>
            </w:r>
          </w:p>
        </w:tc>
        <w:tc>
          <w:tcPr>
            <w:tcW w:w="115" w:type="pct"/>
            <w:tcBorders>
              <w:left w:val="nil"/>
              <w:right w:val="nil"/>
            </w:tcBorders>
            <w:noWrap/>
          </w:tcPr>
          <w:p w:rsidR="00D72087" w:rsidRPr="00D72087" w:rsidRDefault="00D72087" w:rsidP="00D72087">
            <w:pPr>
              <w:rPr>
                <w:rFonts w:cs="Arial"/>
                <w:sz w:val="18"/>
                <w:szCs w:val="18"/>
                <w:lang w:eastAsia="sk-SK"/>
              </w:rPr>
            </w:pPr>
          </w:p>
        </w:tc>
        <w:tc>
          <w:tcPr>
            <w:tcW w:w="547" w:type="pct"/>
            <w:gridSpan w:val="6"/>
            <w:tcBorders>
              <w:left w:val="nil"/>
              <w:bottom w:val="single" w:sz="6" w:space="0" w:color="auto"/>
              <w:right w:val="nil"/>
            </w:tcBorders>
            <w:noWrap/>
          </w:tcPr>
          <w:p w:rsidR="00D72087" w:rsidRPr="00D72087" w:rsidRDefault="00AD6758" w:rsidP="00D72087">
            <w:pPr>
              <w:ind w:hanging="47"/>
              <w:rPr>
                <w:rFonts w:cs="Arial"/>
                <w:sz w:val="18"/>
                <w:szCs w:val="18"/>
                <w:lang w:eastAsia="sk-SK"/>
              </w:rPr>
            </w:pPr>
            <w:r w:rsidRPr="00AD6758">
              <w:rPr>
                <w:rFonts w:cs="Arial"/>
                <w:sz w:val="18"/>
                <w:szCs w:val="18"/>
                <w:lang w:eastAsia="sk-SK"/>
              </w:rPr>
              <w:t>rok</w:t>
            </w:r>
          </w:p>
        </w:tc>
        <w:tc>
          <w:tcPr>
            <w:tcW w:w="407" w:type="pct"/>
            <w:gridSpan w:val="6"/>
            <w:tcBorders>
              <w:left w:val="nil"/>
              <w:bottom w:val="nil"/>
              <w:right w:val="nil"/>
            </w:tcBorders>
            <w:noWrap/>
          </w:tcPr>
          <w:p w:rsidR="00D72087" w:rsidRPr="00D72087" w:rsidRDefault="00D72087" w:rsidP="00D72087">
            <w:pPr>
              <w:rPr>
                <w:rFonts w:cs="Arial"/>
                <w:sz w:val="18"/>
                <w:szCs w:val="18"/>
                <w:lang w:eastAsia="sk-SK"/>
              </w:rPr>
            </w:pPr>
          </w:p>
        </w:tc>
        <w:tc>
          <w:tcPr>
            <w:tcW w:w="494" w:type="pct"/>
            <w:gridSpan w:val="5"/>
            <w:tcBorders>
              <w:left w:val="nil"/>
              <w:right w:val="nil"/>
            </w:tcBorders>
            <w:noWrap/>
          </w:tcPr>
          <w:p w:rsidR="00D72087" w:rsidRPr="00D72087" w:rsidRDefault="00AD6758" w:rsidP="00D72087">
            <w:pPr>
              <w:ind w:hanging="52"/>
              <w:rPr>
                <w:rFonts w:cs="Arial"/>
                <w:sz w:val="18"/>
                <w:szCs w:val="18"/>
                <w:lang w:eastAsia="sk-SK"/>
              </w:rPr>
            </w:pPr>
            <w:r w:rsidRPr="00AD6758">
              <w:rPr>
                <w:rFonts w:cs="Arial"/>
                <w:sz w:val="18"/>
                <w:szCs w:val="18"/>
                <w:lang w:eastAsia="sk-SK"/>
              </w:rPr>
              <w:t>mesiac</w:t>
            </w:r>
          </w:p>
        </w:tc>
        <w:tc>
          <w:tcPr>
            <w:tcW w:w="586" w:type="pct"/>
            <w:gridSpan w:val="7"/>
            <w:tcBorders>
              <w:left w:val="nil"/>
              <w:right w:val="nil"/>
            </w:tcBorders>
            <w:noWrap/>
          </w:tcPr>
          <w:p w:rsidR="00D72087" w:rsidRPr="00D72087" w:rsidRDefault="00AD6758" w:rsidP="00D72087">
            <w:pPr>
              <w:ind w:firstLine="109"/>
              <w:rPr>
                <w:rFonts w:cs="Arial"/>
                <w:sz w:val="18"/>
                <w:szCs w:val="18"/>
                <w:lang w:eastAsia="sk-SK"/>
              </w:rPr>
            </w:pPr>
            <w:r w:rsidRPr="00AD6758">
              <w:rPr>
                <w:rFonts w:cs="Arial"/>
                <w:sz w:val="18"/>
                <w:szCs w:val="18"/>
                <w:lang w:eastAsia="sk-SK"/>
              </w:rPr>
              <w:t>rok</w:t>
            </w:r>
          </w:p>
        </w:tc>
      </w:tr>
      <w:tr w:rsidR="00A23733" w:rsidRPr="00D72087" w:rsidTr="00DA6339">
        <w:trPr>
          <w:trHeight w:val="57"/>
          <w:jc w:val="center"/>
        </w:trPr>
        <w:tc>
          <w:tcPr>
            <w:tcW w:w="1032" w:type="pct"/>
            <w:gridSpan w:val="7"/>
            <w:tcBorders>
              <w:top w:val="nil"/>
              <w:left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Za obdobie od</w:t>
            </w:r>
          </w:p>
        </w:tc>
        <w:tc>
          <w:tcPr>
            <w:tcW w:w="131" w:type="pct"/>
            <w:tcBorders>
              <w:top w:val="nil"/>
              <w:left w:val="nil"/>
              <w:right w:val="nil"/>
            </w:tcBorders>
            <w:noWrap/>
          </w:tcPr>
          <w:p w:rsidR="00D72087" w:rsidRPr="00D72087" w:rsidRDefault="00D72087" w:rsidP="00D72087">
            <w:pPr>
              <w:rPr>
                <w:rFonts w:cs="Arial"/>
                <w:sz w:val="18"/>
                <w:szCs w:val="18"/>
                <w:lang w:eastAsia="sk-SK"/>
              </w:rPr>
            </w:pPr>
          </w:p>
        </w:tc>
        <w:tc>
          <w:tcPr>
            <w:tcW w:w="133" w:type="pct"/>
            <w:tcBorders>
              <w:top w:val="nil"/>
              <w:left w:val="nil"/>
              <w:right w:val="nil"/>
            </w:tcBorders>
            <w:noWrap/>
          </w:tcPr>
          <w:p w:rsidR="00D72087" w:rsidRPr="00D72087" w:rsidRDefault="00D72087" w:rsidP="00D72087">
            <w:pPr>
              <w:rPr>
                <w:rFonts w:cs="Arial"/>
                <w:sz w:val="18"/>
                <w:szCs w:val="18"/>
                <w:lang w:eastAsia="sk-SK"/>
              </w:rPr>
            </w:pPr>
          </w:p>
        </w:tc>
        <w:tc>
          <w:tcPr>
            <w:tcW w:w="149" w:type="pct"/>
            <w:tcBorders>
              <w:top w:val="nil"/>
              <w:left w:val="nil"/>
              <w:right w:val="nil"/>
            </w:tcBorders>
            <w:noWrap/>
          </w:tcPr>
          <w:p w:rsidR="00D72087" w:rsidRPr="00D72087" w:rsidRDefault="00D72087" w:rsidP="00D72087">
            <w:pPr>
              <w:rPr>
                <w:rFonts w:cs="Arial"/>
                <w:sz w:val="18"/>
                <w:szCs w:val="18"/>
                <w:lang w:eastAsia="sk-SK"/>
              </w:rPr>
            </w:pPr>
          </w:p>
        </w:tc>
        <w:tc>
          <w:tcPr>
            <w:tcW w:w="150" w:type="pct"/>
            <w:tcBorders>
              <w:top w:val="nil"/>
              <w:left w:val="nil"/>
              <w:right w:val="nil"/>
            </w:tcBorders>
            <w:noWrap/>
          </w:tcPr>
          <w:p w:rsidR="00D72087" w:rsidRPr="00D72087" w:rsidRDefault="00D72087" w:rsidP="00D72087">
            <w:pPr>
              <w:rPr>
                <w:rFonts w:cs="Arial"/>
                <w:sz w:val="18"/>
                <w:szCs w:val="18"/>
                <w:lang w:eastAsia="sk-SK"/>
              </w:rPr>
            </w:pPr>
          </w:p>
        </w:tc>
        <w:tc>
          <w:tcPr>
            <w:tcW w:w="133" w:type="pct"/>
            <w:tcBorders>
              <w:top w:val="nil"/>
              <w:left w:val="nil"/>
              <w:right w:val="nil"/>
            </w:tcBorders>
            <w:noWrap/>
          </w:tcPr>
          <w:p w:rsidR="00D72087" w:rsidRPr="00D72087" w:rsidRDefault="00D72087" w:rsidP="00D72087">
            <w:pPr>
              <w:rPr>
                <w:rFonts w:cs="Arial"/>
                <w:sz w:val="18"/>
                <w:szCs w:val="18"/>
                <w:lang w:eastAsia="sk-SK"/>
              </w:rPr>
            </w:pPr>
          </w:p>
        </w:tc>
        <w:tc>
          <w:tcPr>
            <w:tcW w:w="131" w:type="pct"/>
            <w:tcBorders>
              <w:top w:val="nil"/>
              <w:left w:val="nil"/>
              <w:right w:val="nil"/>
            </w:tcBorders>
            <w:noWrap/>
          </w:tcPr>
          <w:p w:rsidR="00D72087" w:rsidRPr="00D72087" w:rsidRDefault="00D72087" w:rsidP="00D72087">
            <w:pPr>
              <w:rPr>
                <w:rFonts w:cs="Arial"/>
                <w:sz w:val="18"/>
                <w:szCs w:val="18"/>
                <w:lang w:eastAsia="sk-SK"/>
              </w:rPr>
            </w:pPr>
          </w:p>
        </w:tc>
        <w:tc>
          <w:tcPr>
            <w:tcW w:w="142" w:type="pct"/>
            <w:tcBorders>
              <w:top w:val="nil"/>
              <w:left w:val="nil"/>
            </w:tcBorders>
            <w:noWrap/>
          </w:tcPr>
          <w:p w:rsidR="00D72087" w:rsidRPr="00D72087" w:rsidRDefault="00D72087" w:rsidP="00D72087">
            <w:pPr>
              <w:rPr>
                <w:rFonts w:cs="Arial"/>
                <w:sz w:val="18"/>
                <w:szCs w:val="18"/>
                <w:lang w:eastAsia="sk-SK"/>
              </w:rPr>
            </w:pPr>
          </w:p>
        </w:tc>
        <w:tc>
          <w:tcPr>
            <w:tcW w:w="124" w:type="pct"/>
            <w:noWrap/>
          </w:tcPr>
          <w:p w:rsidR="00D72087" w:rsidRPr="00D72087" w:rsidRDefault="00D72087" w:rsidP="00D72087">
            <w:pPr>
              <w:rPr>
                <w:rFonts w:cs="Arial"/>
                <w:sz w:val="18"/>
                <w:szCs w:val="18"/>
                <w:lang w:eastAsia="sk-SK"/>
              </w:rPr>
            </w:pPr>
          </w:p>
        </w:tc>
        <w:tc>
          <w:tcPr>
            <w:tcW w:w="157" w:type="pct"/>
            <w:noWrap/>
          </w:tcPr>
          <w:p w:rsidR="00D72087" w:rsidRPr="00D72087"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Default="00E34DCA">
            <w:pPr>
              <w:jc w:val="center"/>
              <w:rPr>
                <w:rFonts w:cs="Arial"/>
                <w:sz w:val="18"/>
                <w:szCs w:val="18"/>
                <w:lang w:eastAsia="sk-SK"/>
              </w:rPr>
            </w:pPr>
          </w:p>
        </w:tc>
        <w:tc>
          <w:tcPr>
            <w:tcW w:w="115" w:type="pct"/>
            <w:tcBorders>
              <w:right w:val="single" w:sz="6" w:space="0" w:color="auto"/>
            </w:tcBorders>
            <w:noWrap/>
          </w:tcPr>
          <w:p w:rsidR="00E34DCA"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Default="00947A5C" w:rsidP="00947A5C">
            <w:pPr>
              <w:jc w:val="center"/>
              <w:rPr>
                <w:rFonts w:cs="Arial"/>
                <w:sz w:val="18"/>
                <w:szCs w:val="18"/>
                <w:lang w:eastAsia="sk-SK"/>
              </w:rPr>
            </w:pPr>
            <w:r>
              <w:rPr>
                <w:rFonts w:cs="Arial"/>
                <w:sz w:val="18"/>
                <w:szCs w:val="18"/>
                <w:lang w:eastAsia="sk-SK"/>
              </w:rPr>
              <w:t>5</w:t>
            </w:r>
          </w:p>
        </w:tc>
        <w:tc>
          <w:tcPr>
            <w:tcW w:w="315" w:type="pct"/>
            <w:gridSpan w:val="5"/>
            <w:tcBorders>
              <w:left w:val="single" w:sz="6" w:space="0" w:color="auto"/>
              <w:right w:val="single" w:sz="6" w:space="0" w:color="auto"/>
            </w:tcBorders>
            <w:noWrap/>
          </w:tcPr>
          <w:p w:rsidR="00E34DCA" w:rsidRDefault="00AD6758">
            <w:pPr>
              <w:jc w:val="center"/>
              <w:rPr>
                <w:rFonts w:cs="Arial"/>
                <w:sz w:val="18"/>
                <w:szCs w:val="18"/>
                <w:lang w:eastAsia="sk-SK"/>
              </w:rPr>
            </w:pPr>
            <w:r w:rsidRPr="00AD6758">
              <w:rPr>
                <w:rFonts w:cs="Arial"/>
                <w:sz w:val="18"/>
                <w:szCs w:val="18"/>
                <w:lang w:eastAsia="sk-SK"/>
              </w:rPr>
              <w:t>do</w:t>
            </w:r>
          </w:p>
        </w:tc>
        <w:tc>
          <w:tcPr>
            <w:tcW w:w="152"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45"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21"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89" w:type="pct"/>
            <w:tcBorders>
              <w:top w:val="single" w:sz="6" w:space="0" w:color="auto"/>
              <w:left w:val="single" w:sz="6" w:space="0" w:color="auto"/>
              <w:bottom w:val="single" w:sz="6" w:space="0" w:color="auto"/>
              <w:right w:val="single" w:sz="6" w:space="0" w:color="auto"/>
            </w:tcBorders>
            <w:noWrap/>
          </w:tcPr>
          <w:p w:rsidR="00E34DCA" w:rsidRDefault="00947A5C" w:rsidP="00947A5C">
            <w:pPr>
              <w:jc w:val="center"/>
              <w:rPr>
                <w:rFonts w:cs="Arial"/>
                <w:sz w:val="18"/>
                <w:szCs w:val="18"/>
                <w:lang w:eastAsia="sk-SK"/>
              </w:rPr>
            </w:pPr>
            <w:r>
              <w:rPr>
                <w:rFonts w:cs="Arial"/>
                <w:sz w:val="18"/>
                <w:szCs w:val="18"/>
                <w:lang w:eastAsia="sk-SK"/>
              </w:rPr>
              <w:t>5</w:t>
            </w:r>
          </w:p>
        </w:tc>
      </w:tr>
      <w:tr w:rsidR="00A23733" w:rsidRPr="00D72087" w:rsidTr="00DA6339">
        <w:trPr>
          <w:trHeight w:val="57"/>
          <w:jc w:val="center"/>
        </w:trPr>
        <w:tc>
          <w:tcPr>
            <w:tcW w:w="2003" w:type="pct"/>
            <w:gridSpan w:val="14"/>
            <w:tcBorders>
              <w:top w:val="nil"/>
              <w:lef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24" w:type="pct"/>
            <w:tcBorders>
              <w:top w:val="nil"/>
            </w:tcBorders>
            <w:noWrap/>
          </w:tcPr>
          <w:p w:rsidR="00D72087" w:rsidRPr="00D72087" w:rsidRDefault="00D72087" w:rsidP="00D72087">
            <w:pPr>
              <w:rPr>
                <w:rFonts w:cs="Arial"/>
                <w:sz w:val="18"/>
                <w:szCs w:val="18"/>
                <w:lang w:eastAsia="sk-SK"/>
              </w:rPr>
            </w:pPr>
          </w:p>
        </w:tc>
        <w:tc>
          <w:tcPr>
            <w:tcW w:w="157" w:type="pct"/>
            <w:tcBorders>
              <w:top w:val="nil"/>
            </w:tcBorders>
            <w:noWrap/>
          </w:tcPr>
          <w:p w:rsidR="00D72087" w:rsidRPr="00D72087" w:rsidRDefault="00D72087" w:rsidP="00D72087">
            <w:pPr>
              <w:rPr>
                <w:rFonts w:cs="Arial"/>
                <w:sz w:val="18"/>
                <w:szCs w:val="18"/>
                <w:lang w:eastAsia="sk-SK"/>
              </w:rPr>
            </w:pPr>
          </w:p>
        </w:tc>
        <w:tc>
          <w:tcPr>
            <w:tcW w:w="126" w:type="pct"/>
            <w:tcBorders>
              <w:top w:val="nil"/>
            </w:tcBorders>
            <w:noWrap/>
          </w:tcPr>
          <w:p w:rsidR="00D72087" w:rsidRPr="00D72087"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Default="00E34DCA">
            <w:pPr>
              <w:jc w:val="center"/>
              <w:rPr>
                <w:rFonts w:cs="Arial"/>
                <w:sz w:val="18"/>
                <w:szCs w:val="18"/>
                <w:lang w:eastAsia="sk-SK"/>
              </w:rPr>
            </w:pPr>
          </w:p>
        </w:tc>
        <w:tc>
          <w:tcPr>
            <w:tcW w:w="127" w:type="pct"/>
            <w:tcBorders>
              <w:top w:val="nil"/>
              <w:bottom w:val="single" w:sz="6" w:space="0" w:color="auto"/>
            </w:tcBorders>
            <w:noWrap/>
          </w:tcPr>
          <w:p w:rsidR="00E34DCA" w:rsidRDefault="00E34DCA">
            <w:pPr>
              <w:jc w:val="center"/>
              <w:rPr>
                <w:rFonts w:cs="Arial"/>
                <w:sz w:val="18"/>
                <w:szCs w:val="18"/>
                <w:lang w:eastAsia="sk-SK"/>
              </w:rPr>
            </w:pPr>
          </w:p>
        </w:tc>
        <w:tc>
          <w:tcPr>
            <w:tcW w:w="188" w:type="pct"/>
            <w:tcBorders>
              <w:top w:val="nil"/>
            </w:tcBorders>
            <w:noWrap/>
          </w:tcPr>
          <w:p w:rsidR="00E34DCA" w:rsidRDefault="00E34DCA">
            <w:pPr>
              <w:jc w:val="center"/>
              <w:rPr>
                <w:rFonts w:cs="Arial"/>
                <w:sz w:val="18"/>
                <w:szCs w:val="18"/>
                <w:lang w:eastAsia="sk-SK"/>
              </w:rPr>
            </w:pPr>
          </w:p>
        </w:tc>
        <w:tc>
          <w:tcPr>
            <w:tcW w:w="115" w:type="pct"/>
            <w:tcBorders>
              <w:top w:val="nil"/>
            </w:tcBorders>
            <w:noWrap/>
          </w:tcPr>
          <w:p w:rsidR="00E34DCA" w:rsidRDefault="00E34DCA">
            <w:pPr>
              <w:jc w:val="center"/>
              <w:rPr>
                <w:rFonts w:cs="Arial"/>
                <w:sz w:val="18"/>
                <w:szCs w:val="18"/>
                <w:lang w:eastAsia="sk-SK"/>
              </w:rPr>
            </w:pPr>
          </w:p>
        </w:tc>
        <w:tc>
          <w:tcPr>
            <w:tcW w:w="133" w:type="pct"/>
            <w:tcBorders>
              <w:top w:val="nil"/>
              <w:bottom w:val="single" w:sz="6" w:space="0" w:color="auto"/>
            </w:tcBorders>
            <w:noWrap/>
          </w:tcPr>
          <w:p w:rsidR="00E34DCA"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Default="00E34DCA">
            <w:pPr>
              <w:jc w:val="center"/>
              <w:rPr>
                <w:rFonts w:cs="Arial"/>
                <w:sz w:val="18"/>
                <w:szCs w:val="18"/>
                <w:lang w:eastAsia="sk-SK"/>
              </w:rPr>
            </w:pPr>
          </w:p>
        </w:tc>
        <w:tc>
          <w:tcPr>
            <w:tcW w:w="171" w:type="pct"/>
            <w:gridSpan w:val="3"/>
            <w:tcBorders>
              <w:top w:val="nil"/>
            </w:tcBorders>
            <w:noWrap/>
          </w:tcPr>
          <w:p w:rsidR="00E34DCA" w:rsidRDefault="00E34DCA">
            <w:pPr>
              <w:jc w:val="center"/>
              <w:rPr>
                <w:rFonts w:cs="Arial"/>
                <w:sz w:val="18"/>
                <w:szCs w:val="18"/>
                <w:lang w:eastAsia="sk-SK"/>
              </w:rPr>
            </w:pPr>
          </w:p>
        </w:tc>
        <w:tc>
          <w:tcPr>
            <w:tcW w:w="144" w:type="pct"/>
            <w:gridSpan w:val="2"/>
            <w:tcBorders>
              <w:top w:val="nil"/>
            </w:tcBorders>
            <w:noWrap/>
          </w:tcPr>
          <w:p w:rsidR="00E34DCA" w:rsidRDefault="00E34DCA">
            <w:pPr>
              <w:jc w:val="center"/>
              <w:rPr>
                <w:rFonts w:cs="Arial"/>
                <w:sz w:val="18"/>
                <w:szCs w:val="18"/>
                <w:lang w:eastAsia="sk-SK"/>
              </w:rPr>
            </w:pPr>
          </w:p>
        </w:tc>
        <w:tc>
          <w:tcPr>
            <w:tcW w:w="152" w:type="pct"/>
            <w:tcBorders>
              <w:top w:val="nil"/>
              <w:bottom w:val="single" w:sz="6" w:space="0" w:color="auto"/>
            </w:tcBorders>
            <w:noWrap/>
          </w:tcPr>
          <w:p w:rsidR="00E34DCA" w:rsidRDefault="00E34DCA">
            <w:pPr>
              <w:jc w:val="center"/>
              <w:rPr>
                <w:rFonts w:cs="Arial"/>
                <w:sz w:val="18"/>
                <w:szCs w:val="18"/>
                <w:lang w:eastAsia="sk-SK"/>
              </w:rPr>
            </w:pPr>
          </w:p>
        </w:tc>
        <w:tc>
          <w:tcPr>
            <w:tcW w:w="140" w:type="pct"/>
            <w:tcBorders>
              <w:top w:val="nil"/>
              <w:bottom w:val="single" w:sz="6" w:space="0" w:color="auto"/>
            </w:tcBorders>
            <w:noWrap/>
          </w:tcPr>
          <w:p w:rsidR="00E34DCA" w:rsidRDefault="00E34DCA">
            <w:pPr>
              <w:jc w:val="center"/>
              <w:rPr>
                <w:rFonts w:cs="Arial"/>
                <w:sz w:val="18"/>
                <w:szCs w:val="18"/>
                <w:lang w:eastAsia="sk-SK"/>
              </w:rPr>
            </w:pPr>
          </w:p>
        </w:tc>
        <w:tc>
          <w:tcPr>
            <w:tcW w:w="134" w:type="pct"/>
            <w:gridSpan w:val="2"/>
            <w:noWrap/>
          </w:tcPr>
          <w:p w:rsidR="00E34DCA" w:rsidRDefault="00E34DCA">
            <w:pPr>
              <w:jc w:val="center"/>
              <w:rPr>
                <w:rFonts w:cs="Arial"/>
                <w:sz w:val="18"/>
                <w:szCs w:val="18"/>
                <w:lang w:eastAsia="sk-SK"/>
              </w:rPr>
            </w:pPr>
          </w:p>
        </w:tc>
        <w:tc>
          <w:tcPr>
            <w:tcW w:w="163" w:type="pct"/>
            <w:gridSpan w:val="2"/>
            <w:noWrap/>
          </w:tcPr>
          <w:p w:rsidR="00E34DCA"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Default="00E34DCA">
            <w:pPr>
              <w:jc w:val="center"/>
              <w:rPr>
                <w:rFonts w:cs="Arial"/>
                <w:sz w:val="18"/>
                <w:szCs w:val="18"/>
                <w:lang w:eastAsia="sk-SK"/>
              </w:rPr>
            </w:pPr>
          </w:p>
        </w:tc>
        <w:tc>
          <w:tcPr>
            <w:tcW w:w="145" w:type="pct"/>
            <w:gridSpan w:val="2"/>
            <w:tcBorders>
              <w:top w:val="nil"/>
              <w:bottom w:val="single" w:sz="6" w:space="0" w:color="auto"/>
            </w:tcBorders>
            <w:noWrap/>
          </w:tcPr>
          <w:p w:rsidR="00E34DCA" w:rsidRDefault="00E34DCA">
            <w:pPr>
              <w:jc w:val="center"/>
              <w:rPr>
                <w:rFonts w:cs="Arial"/>
                <w:sz w:val="18"/>
                <w:szCs w:val="18"/>
                <w:lang w:eastAsia="sk-SK"/>
              </w:rPr>
            </w:pPr>
          </w:p>
        </w:tc>
        <w:tc>
          <w:tcPr>
            <w:tcW w:w="121" w:type="pct"/>
            <w:tcBorders>
              <w:top w:val="nil"/>
              <w:bottom w:val="single" w:sz="6" w:space="0" w:color="auto"/>
            </w:tcBorders>
            <w:noWrap/>
          </w:tcPr>
          <w:p w:rsidR="00E34DCA" w:rsidRDefault="00E34DCA">
            <w:pPr>
              <w:jc w:val="center"/>
              <w:rPr>
                <w:rFonts w:cs="Arial"/>
                <w:sz w:val="18"/>
                <w:szCs w:val="18"/>
                <w:lang w:eastAsia="sk-SK"/>
              </w:rPr>
            </w:pPr>
          </w:p>
        </w:tc>
        <w:tc>
          <w:tcPr>
            <w:tcW w:w="89" w:type="pct"/>
            <w:tcBorders>
              <w:top w:val="nil"/>
              <w:bottom w:val="single" w:sz="6" w:space="0" w:color="auto"/>
              <w:right w:val="nil"/>
            </w:tcBorders>
            <w:noWrap/>
          </w:tcPr>
          <w:p w:rsidR="00E34DCA" w:rsidRDefault="00E34DCA">
            <w:pPr>
              <w:jc w:val="center"/>
              <w:rPr>
                <w:rFonts w:cs="Arial"/>
                <w:sz w:val="18"/>
                <w:szCs w:val="18"/>
                <w:lang w:eastAsia="sk-SK"/>
              </w:rPr>
            </w:pPr>
          </w:p>
        </w:tc>
      </w:tr>
      <w:tr w:rsidR="00DA6339" w:rsidRPr="00D72087" w:rsidTr="00DA6339">
        <w:trPr>
          <w:trHeight w:val="57"/>
          <w:jc w:val="center"/>
        </w:trPr>
        <w:tc>
          <w:tcPr>
            <w:tcW w:w="2003" w:type="pct"/>
            <w:gridSpan w:val="14"/>
            <w:tcBorders>
              <w:left w:val="nil"/>
              <w:bottom w:val="nil"/>
            </w:tcBorders>
            <w:noWrap/>
          </w:tcPr>
          <w:p w:rsidR="00DA6339" w:rsidRPr="00D72087" w:rsidRDefault="00DA6339" w:rsidP="00D72087">
            <w:pPr>
              <w:rPr>
                <w:rFonts w:cs="Arial"/>
                <w:sz w:val="18"/>
                <w:szCs w:val="18"/>
                <w:lang w:eastAsia="sk-SK"/>
              </w:rPr>
            </w:pPr>
            <w:r w:rsidRPr="00AD6758">
              <w:rPr>
                <w:rFonts w:cs="Arial"/>
                <w:sz w:val="18"/>
                <w:szCs w:val="18"/>
                <w:lang w:eastAsia="sk-SK"/>
              </w:rPr>
              <w:t>Bezprostredne predchádzajúce obdobie od</w:t>
            </w:r>
          </w:p>
        </w:tc>
        <w:tc>
          <w:tcPr>
            <w:tcW w:w="124" w:type="pct"/>
            <w:noWrap/>
          </w:tcPr>
          <w:p w:rsidR="00DA6339" w:rsidRPr="00D72087" w:rsidRDefault="00DA6339" w:rsidP="00D72087">
            <w:pPr>
              <w:rPr>
                <w:rFonts w:cs="Arial"/>
                <w:sz w:val="18"/>
                <w:szCs w:val="18"/>
                <w:lang w:eastAsia="sk-SK"/>
              </w:rPr>
            </w:pPr>
          </w:p>
        </w:tc>
        <w:tc>
          <w:tcPr>
            <w:tcW w:w="157" w:type="pct"/>
            <w:noWrap/>
          </w:tcPr>
          <w:p w:rsidR="00DA6339" w:rsidRPr="00D72087" w:rsidRDefault="00DA6339" w:rsidP="00D72087">
            <w:pPr>
              <w:rPr>
                <w:rFonts w:cs="Arial"/>
                <w:sz w:val="18"/>
                <w:szCs w:val="18"/>
                <w:lang w:eastAsia="sk-SK"/>
              </w:rPr>
            </w:pPr>
          </w:p>
        </w:tc>
        <w:tc>
          <w:tcPr>
            <w:tcW w:w="126" w:type="pct"/>
            <w:tcBorders>
              <w:left w:val="nil"/>
              <w:bottom w:val="nil"/>
              <w:right w:val="single" w:sz="6" w:space="0" w:color="auto"/>
            </w:tcBorders>
            <w:noWrap/>
          </w:tcPr>
          <w:p w:rsidR="00DA6339" w:rsidRPr="00D72087" w:rsidRDefault="00DA6339"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A6339" w:rsidRDefault="00DA6339">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DA6339" w:rsidRDefault="00DA6339">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DA6339" w:rsidRDefault="00DA6339">
            <w:pPr>
              <w:jc w:val="center"/>
              <w:rPr>
                <w:rFonts w:cs="Arial"/>
                <w:sz w:val="18"/>
                <w:szCs w:val="18"/>
                <w:lang w:eastAsia="sk-SK"/>
              </w:rPr>
            </w:pPr>
          </w:p>
        </w:tc>
        <w:tc>
          <w:tcPr>
            <w:tcW w:w="115" w:type="pct"/>
            <w:tcBorders>
              <w:right w:val="single" w:sz="6" w:space="0" w:color="auto"/>
            </w:tcBorders>
            <w:noWrap/>
          </w:tcPr>
          <w:p w:rsidR="00DA6339" w:rsidRDefault="00DA6339">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DA6339" w:rsidRDefault="00DA6339">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DA6339" w:rsidRDefault="00DA6339">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DA6339" w:rsidRDefault="00DA6339">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DA6339" w:rsidRDefault="00947A5C" w:rsidP="00947A5C">
            <w:pPr>
              <w:jc w:val="center"/>
              <w:rPr>
                <w:rFonts w:cs="Arial"/>
                <w:sz w:val="18"/>
                <w:szCs w:val="18"/>
                <w:lang w:eastAsia="sk-SK"/>
              </w:rPr>
            </w:pPr>
            <w:r>
              <w:rPr>
                <w:rFonts w:cs="Arial"/>
                <w:sz w:val="18"/>
                <w:szCs w:val="18"/>
                <w:lang w:eastAsia="sk-SK"/>
              </w:rPr>
              <w:t>4</w:t>
            </w:r>
          </w:p>
        </w:tc>
        <w:tc>
          <w:tcPr>
            <w:tcW w:w="315" w:type="pct"/>
            <w:gridSpan w:val="5"/>
            <w:tcBorders>
              <w:left w:val="single" w:sz="6" w:space="0" w:color="auto"/>
              <w:right w:val="single" w:sz="6" w:space="0" w:color="auto"/>
            </w:tcBorders>
            <w:noWrap/>
          </w:tcPr>
          <w:p w:rsidR="00DA6339" w:rsidRDefault="00DA6339">
            <w:pPr>
              <w:jc w:val="center"/>
              <w:rPr>
                <w:rFonts w:cs="Arial"/>
                <w:sz w:val="18"/>
                <w:szCs w:val="18"/>
                <w:lang w:eastAsia="sk-SK"/>
              </w:rPr>
            </w:pPr>
            <w:r w:rsidRPr="00AD6758">
              <w:rPr>
                <w:rFonts w:cs="Arial"/>
                <w:sz w:val="18"/>
                <w:szCs w:val="18"/>
                <w:lang w:eastAsia="sk-SK"/>
              </w:rPr>
              <w:t>do</w:t>
            </w:r>
          </w:p>
        </w:tc>
        <w:tc>
          <w:tcPr>
            <w:tcW w:w="152" w:type="pct"/>
            <w:tcBorders>
              <w:top w:val="single" w:sz="6" w:space="0" w:color="auto"/>
              <w:left w:val="single" w:sz="6" w:space="0" w:color="auto"/>
              <w:bottom w:val="single" w:sz="6" w:space="0" w:color="auto"/>
              <w:right w:val="single" w:sz="6" w:space="0" w:color="auto"/>
            </w:tcBorders>
            <w:noWrap/>
          </w:tcPr>
          <w:p w:rsidR="00DA6339" w:rsidRDefault="00DA6339">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DA6339" w:rsidRDefault="00DA6339">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DA6339" w:rsidRDefault="00DA6339">
            <w:pPr>
              <w:jc w:val="center"/>
              <w:rPr>
                <w:rFonts w:cs="Arial"/>
                <w:sz w:val="18"/>
                <w:szCs w:val="18"/>
                <w:lang w:eastAsia="sk-SK"/>
              </w:rPr>
            </w:pPr>
          </w:p>
        </w:tc>
        <w:tc>
          <w:tcPr>
            <w:tcW w:w="163" w:type="pct"/>
            <w:gridSpan w:val="2"/>
            <w:tcBorders>
              <w:left w:val="nil"/>
              <w:right w:val="single" w:sz="6" w:space="0" w:color="auto"/>
            </w:tcBorders>
            <w:noWrap/>
          </w:tcPr>
          <w:p w:rsidR="00DA6339" w:rsidRDefault="00DA6339">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DA6339" w:rsidRDefault="00DA6339" w:rsidP="00314197">
            <w:pPr>
              <w:jc w:val="center"/>
              <w:rPr>
                <w:rFonts w:cs="Arial"/>
                <w:sz w:val="18"/>
                <w:szCs w:val="18"/>
                <w:lang w:eastAsia="sk-SK"/>
              </w:rPr>
            </w:pPr>
            <w:r>
              <w:rPr>
                <w:rFonts w:cs="Arial"/>
                <w:sz w:val="18"/>
                <w:szCs w:val="18"/>
                <w:lang w:eastAsia="sk-SK"/>
              </w:rPr>
              <w:t>2</w:t>
            </w:r>
          </w:p>
        </w:tc>
        <w:tc>
          <w:tcPr>
            <w:tcW w:w="145" w:type="pct"/>
            <w:gridSpan w:val="2"/>
            <w:tcBorders>
              <w:top w:val="single" w:sz="6" w:space="0" w:color="auto"/>
              <w:left w:val="single" w:sz="6" w:space="0" w:color="auto"/>
              <w:bottom w:val="single" w:sz="6" w:space="0" w:color="auto"/>
              <w:right w:val="single" w:sz="6" w:space="0" w:color="auto"/>
            </w:tcBorders>
            <w:noWrap/>
          </w:tcPr>
          <w:p w:rsidR="00DA6339" w:rsidRDefault="00DA6339" w:rsidP="00314197">
            <w:pPr>
              <w:jc w:val="center"/>
              <w:rPr>
                <w:rFonts w:cs="Arial"/>
                <w:sz w:val="18"/>
                <w:szCs w:val="18"/>
                <w:lang w:eastAsia="sk-SK"/>
              </w:rPr>
            </w:pPr>
            <w:r>
              <w:rPr>
                <w:rFonts w:cs="Arial"/>
                <w:sz w:val="18"/>
                <w:szCs w:val="18"/>
                <w:lang w:eastAsia="sk-SK"/>
              </w:rPr>
              <w:t>0</w:t>
            </w:r>
          </w:p>
        </w:tc>
        <w:tc>
          <w:tcPr>
            <w:tcW w:w="121" w:type="pct"/>
            <w:tcBorders>
              <w:top w:val="single" w:sz="6" w:space="0" w:color="auto"/>
              <w:left w:val="single" w:sz="6" w:space="0" w:color="auto"/>
              <w:bottom w:val="single" w:sz="6" w:space="0" w:color="auto"/>
              <w:right w:val="single" w:sz="6" w:space="0" w:color="auto"/>
            </w:tcBorders>
            <w:noWrap/>
          </w:tcPr>
          <w:p w:rsidR="00DA6339" w:rsidRDefault="00DA6339" w:rsidP="00314197">
            <w:pPr>
              <w:jc w:val="center"/>
              <w:rPr>
                <w:rFonts w:cs="Arial"/>
                <w:sz w:val="18"/>
                <w:szCs w:val="18"/>
                <w:lang w:eastAsia="sk-SK"/>
              </w:rPr>
            </w:pPr>
            <w:r>
              <w:rPr>
                <w:rFonts w:cs="Arial"/>
                <w:sz w:val="18"/>
                <w:szCs w:val="18"/>
                <w:lang w:eastAsia="sk-SK"/>
              </w:rPr>
              <w:t>1</w:t>
            </w:r>
          </w:p>
        </w:tc>
        <w:tc>
          <w:tcPr>
            <w:tcW w:w="89" w:type="pct"/>
            <w:tcBorders>
              <w:top w:val="single" w:sz="6" w:space="0" w:color="auto"/>
              <w:left w:val="single" w:sz="6" w:space="0" w:color="auto"/>
              <w:bottom w:val="single" w:sz="6" w:space="0" w:color="auto"/>
              <w:right w:val="single" w:sz="6" w:space="0" w:color="auto"/>
            </w:tcBorders>
            <w:noWrap/>
          </w:tcPr>
          <w:p w:rsidR="00DA6339" w:rsidRDefault="00947A5C" w:rsidP="00314197">
            <w:pPr>
              <w:jc w:val="center"/>
              <w:rPr>
                <w:rFonts w:cs="Arial"/>
                <w:sz w:val="18"/>
                <w:szCs w:val="18"/>
                <w:lang w:eastAsia="sk-SK"/>
              </w:rPr>
            </w:pPr>
            <w:r>
              <w:rPr>
                <w:rFonts w:cs="Arial"/>
                <w:sz w:val="18"/>
                <w:szCs w:val="18"/>
                <w:lang w:eastAsia="sk-SK"/>
              </w:rPr>
              <w:t>4</w:t>
            </w:r>
          </w:p>
        </w:tc>
      </w:tr>
      <w:tr w:rsidR="00A23733" w:rsidRPr="00D72087" w:rsidTr="00DA6339">
        <w:trPr>
          <w:trHeight w:val="57"/>
          <w:jc w:val="center"/>
        </w:trPr>
        <w:tc>
          <w:tcPr>
            <w:tcW w:w="768" w:type="pct"/>
            <w:gridSpan w:val="5"/>
            <w:tcBorders>
              <w:top w:val="nil"/>
              <w:left w:val="nil"/>
              <w:bottom w:val="nil"/>
              <w:right w:val="nil"/>
            </w:tcBorders>
            <w:noWrap/>
          </w:tcPr>
          <w:p w:rsidR="00D72087" w:rsidRPr="00D72087" w:rsidRDefault="00D72087" w:rsidP="00D72087">
            <w:pPr>
              <w:rPr>
                <w:rFonts w:cs="Arial"/>
                <w:sz w:val="18"/>
                <w:szCs w:val="18"/>
                <w:lang w:eastAsia="sk-SK"/>
              </w:rPr>
            </w:pPr>
          </w:p>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2"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7" w:type="pct"/>
            <w:gridSpan w:val="2"/>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85"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21"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89"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r>
      <w:tr w:rsidR="00A23733" w:rsidRPr="00D72087" w:rsidTr="00DA6339">
        <w:trPr>
          <w:trHeight w:val="57"/>
          <w:jc w:val="center"/>
        </w:trPr>
        <w:tc>
          <w:tcPr>
            <w:tcW w:w="2003" w:type="pct"/>
            <w:gridSpan w:val="14"/>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13" w:type="pct"/>
            <w:gridSpan w:val="1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Účtovná závierka</w:t>
            </w:r>
          </w:p>
        </w:tc>
        <w:tc>
          <w:tcPr>
            <w:tcW w:w="1015" w:type="pct"/>
            <w:gridSpan w:val="1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Účtovná závierka</w:t>
            </w:r>
          </w:p>
        </w:tc>
        <w:tc>
          <w:tcPr>
            <w:tcW w:w="12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A23733" w:rsidRPr="00D72087" w:rsidTr="00DA6339">
        <w:trPr>
          <w:trHeight w:val="57"/>
          <w:jc w:val="center"/>
        </w:trPr>
        <w:tc>
          <w:tcPr>
            <w:tcW w:w="162"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right w:val="nil"/>
            </w:tcBorders>
            <w:noWrap/>
          </w:tcPr>
          <w:p w:rsidR="00D72087" w:rsidRPr="00D72087" w:rsidRDefault="00D72087" w:rsidP="00D72087">
            <w:pPr>
              <w:rPr>
                <w:rFonts w:cs="Arial"/>
                <w:sz w:val="18"/>
                <w:szCs w:val="18"/>
                <w:lang w:eastAsia="sk-SK"/>
              </w:rPr>
            </w:pPr>
          </w:p>
        </w:tc>
        <w:tc>
          <w:tcPr>
            <w:tcW w:w="127" w:type="pct"/>
            <w:tcBorders>
              <w:top w:val="nil"/>
              <w:left w:val="nil"/>
              <w:right w:val="nil"/>
            </w:tcBorders>
            <w:noWrap/>
          </w:tcPr>
          <w:p w:rsidR="00D72087" w:rsidRPr="00D72087" w:rsidRDefault="00D72087" w:rsidP="00D72087">
            <w:pPr>
              <w:rPr>
                <w:rFonts w:cs="Arial"/>
                <w:sz w:val="18"/>
                <w:szCs w:val="18"/>
                <w:lang w:eastAsia="sk-SK"/>
              </w:rPr>
            </w:pPr>
          </w:p>
        </w:tc>
        <w:tc>
          <w:tcPr>
            <w:tcW w:w="942" w:type="pct"/>
            <w:gridSpan w:val="9"/>
            <w:tcBorders>
              <w:top w:val="nil"/>
              <w:left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296"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4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A23733" w:rsidRPr="00D72087" w:rsidTr="00DA6339">
        <w:trPr>
          <w:trHeight w:val="57"/>
          <w:jc w:val="center"/>
        </w:trPr>
        <w:tc>
          <w:tcPr>
            <w:tcW w:w="162" w:type="pct"/>
            <w:tcBorders>
              <w:top w:val="single" w:sz="4" w:space="0" w:color="auto"/>
              <w:left w:val="single" w:sz="4" w:space="0" w:color="auto"/>
              <w:bottom w:val="single" w:sz="4" w:space="0" w:color="auto"/>
              <w:right w:val="single" w:sz="4" w:space="0" w:color="auto"/>
            </w:tcBorders>
            <w:noWrap/>
          </w:tcPr>
          <w:p w:rsidR="00E34DCA" w:rsidRDefault="00770426">
            <w:pPr>
              <w:jc w:val="center"/>
              <w:rPr>
                <w:rFonts w:cs="Arial"/>
                <w:bCs/>
                <w:sz w:val="18"/>
                <w:szCs w:val="18"/>
                <w:lang w:eastAsia="sk-SK"/>
              </w:rPr>
            </w:pPr>
            <w:r>
              <w:rPr>
                <w:rFonts w:cs="Arial"/>
                <w:bCs/>
                <w:sz w:val="18"/>
                <w:szCs w:val="18"/>
                <w:lang w:eastAsia="sk-SK"/>
              </w:rPr>
              <w:t>1</w:t>
            </w:r>
          </w:p>
        </w:tc>
        <w:tc>
          <w:tcPr>
            <w:tcW w:w="152" w:type="pct"/>
            <w:tcBorders>
              <w:top w:val="single" w:sz="4" w:space="0" w:color="auto"/>
              <w:left w:val="nil"/>
              <w:bottom w:val="single" w:sz="4" w:space="0" w:color="auto"/>
              <w:right w:val="single" w:sz="4" w:space="0" w:color="auto"/>
            </w:tcBorders>
            <w:noWrap/>
          </w:tcPr>
          <w:p w:rsidR="00E34DCA" w:rsidRDefault="00770426">
            <w:pPr>
              <w:jc w:val="center"/>
              <w:rPr>
                <w:rFonts w:cs="Arial"/>
                <w:bCs/>
                <w:sz w:val="18"/>
                <w:szCs w:val="18"/>
                <w:lang w:eastAsia="sk-SK"/>
              </w:rPr>
            </w:pPr>
            <w:r>
              <w:rPr>
                <w:rFonts w:cs="Arial"/>
                <w:bCs/>
                <w:sz w:val="18"/>
                <w:szCs w:val="18"/>
                <w:lang w:eastAsia="sk-SK"/>
              </w:rPr>
              <w:t>5</w:t>
            </w:r>
          </w:p>
        </w:tc>
        <w:tc>
          <w:tcPr>
            <w:tcW w:w="180" w:type="pct"/>
            <w:tcBorders>
              <w:top w:val="nil"/>
              <w:left w:val="nil"/>
              <w:bottom w:val="nil"/>
              <w:right w:val="nil"/>
            </w:tcBorders>
            <w:noWrap/>
          </w:tcPr>
          <w:p w:rsidR="00E34DCA"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Default="00D72087">
            <w:pPr>
              <w:jc w:val="center"/>
              <w:rPr>
                <w:rFonts w:cs="Arial"/>
                <w:sz w:val="18"/>
                <w:szCs w:val="18"/>
                <w:lang w:eastAsia="sk-SK"/>
              </w:rPr>
            </w:pPr>
            <w:r w:rsidRPr="00D72087">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E34DCA" w:rsidRDefault="00770426">
            <w:pPr>
              <w:jc w:val="center"/>
              <w:rPr>
                <w:rFonts w:cs="Arial"/>
                <w:sz w:val="18"/>
                <w:szCs w:val="18"/>
                <w:lang w:eastAsia="sk-SK"/>
              </w:rPr>
            </w:pPr>
            <w:r>
              <w:rPr>
                <w:rFonts w:cs="Arial"/>
                <w:sz w:val="18"/>
                <w:szCs w:val="18"/>
                <w:lang w:eastAsia="sk-SK"/>
              </w:rPr>
              <w:t>7</w:t>
            </w:r>
          </w:p>
        </w:tc>
        <w:tc>
          <w:tcPr>
            <w:tcW w:w="130" w:type="pct"/>
            <w:tcBorders>
              <w:top w:val="nil"/>
              <w:left w:val="nil"/>
              <w:bottom w:val="nil"/>
              <w:right w:val="nil"/>
            </w:tcBorders>
            <w:noWrap/>
          </w:tcPr>
          <w:p w:rsidR="00E34DCA"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Default="00770426">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E34DCA" w:rsidRDefault="00770426">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E34DCA" w:rsidRDefault="00770426">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E34DCA" w:rsidRDefault="00770426">
            <w:pPr>
              <w:jc w:val="center"/>
              <w:rPr>
                <w:rFonts w:cs="Arial"/>
                <w:sz w:val="18"/>
                <w:szCs w:val="18"/>
                <w:lang w:eastAsia="sk-SK"/>
              </w:rPr>
            </w:pPr>
            <w:r>
              <w:rPr>
                <w:rFonts w:cs="Arial"/>
                <w:sz w:val="18"/>
                <w:szCs w:val="18"/>
                <w:lang w:eastAsia="sk-SK"/>
              </w:rPr>
              <w:t>6</w:t>
            </w:r>
          </w:p>
        </w:tc>
        <w:tc>
          <w:tcPr>
            <w:tcW w:w="150" w:type="pct"/>
            <w:tcBorders>
              <w:top w:val="nil"/>
              <w:left w:val="single" w:sz="4" w:space="0" w:color="auto"/>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6" w:space="0" w:color="auto"/>
            </w:tcBorders>
            <w:noWrap/>
          </w:tcPr>
          <w:p w:rsidR="00D72087" w:rsidRPr="00D72087"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x</w:t>
            </w:r>
          </w:p>
        </w:tc>
        <w:tc>
          <w:tcPr>
            <w:tcW w:w="754" w:type="pct"/>
            <w:gridSpan w:val="8"/>
            <w:tcBorders>
              <w:lef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  riadna</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Default="00D72087">
            <w:pPr>
              <w:jc w:val="center"/>
              <w:rPr>
                <w:rFonts w:cs="Arial"/>
                <w:sz w:val="18"/>
                <w:szCs w:val="18"/>
                <w:lang w:eastAsia="sk-SK"/>
              </w:rPr>
            </w:pPr>
            <w:r>
              <w:rPr>
                <w:rFonts w:cs="Arial"/>
                <w:sz w:val="18"/>
                <w:szCs w:val="18"/>
                <w:lang w:eastAsia="sk-SK"/>
              </w:rPr>
              <w:t>x</w:t>
            </w:r>
          </w:p>
        </w:tc>
        <w:tc>
          <w:tcPr>
            <w:tcW w:w="726" w:type="pct"/>
            <w:gridSpan w:val="8"/>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 zostavená</w:t>
            </w:r>
          </w:p>
        </w:tc>
        <w:tc>
          <w:tcPr>
            <w:tcW w:w="14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A23733" w:rsidRPr="00D72087" w:rsidTr="00DA6339">
        <w:trPr>
          <w:trHeight w:val="57"/>
          <w:jc w:val="center"/>
        </w:trPr>
        <w:tc>
          <w:tcPr>
            <w:tcW w:w="162"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2122" w:type="pct"/>
            <w:gridSpan w:val="15"/>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6" w:space="0" w:color="auto"/>
            </w:tcBorders>
            <w:noWrap/>
          </w:tcPr>
          <w:p w:rsidR="00D72087" w:rsidRPr="00D72087"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Default="00E34DCA">
            <w:pPr>
              <w:jc w:val="center"/>
              <w:rPr>
                <w:rFonts w:cs="Arial"/>
                <w:sz w:val="18"/>
                <w:szCs w:val="18"/>
                <w:lang w:eastAsia="sk-SK"/>
              </w:rPr>
            </w:pPr>
          </w:p>
        </w:tc>
        <w:tc>
          <w:tcPr>
            <w:tcW w:w="754" w:type="pct"/>
            <w:gridSpan w:val="8"/>
            <w:tcBorders>
              <w:lef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  mimoriadna</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Default="00E34DCA">
            <w:pPr>
              <w:jc w:val="center"/>
              <w:rPr>
                <w:rFonts w:cs="Arial"/>
                <w:sz w:val="18"/>
                <w:szCs w:val="18"/>
                <w:lang w:eastAsia="sk-SK"/>
              </w:rPr>
            </w:pPr>
          </w:p>
        </w:tc>
        <w:tc>
          <w:tcPr>
            <w:tcW w:w="726" w:type="pct"/>
            <w:gridSpan w:val="8"/>
            <w:tcBorders>
              <w:top w:val="nil"/>
              <w:left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 schválená</w:t>
            </w:r>
          </w:p>
        </w:tc>
        <w:tc>
          <w:tcPr>
            <w:tcW w:w="14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A23733" w:rsidRPr="00D72087" w:rsidTr="00DA6339">
        <w:trPr>
          <w:trHeight w:val="57"/>
          <w:jc w:val="center"/>
        </w:trPr>
        <w:tc>
          <w:tcPr>
            <w:tcW w:w="162" w:type="pct"/>
            <w:tcBorders>
              <w:top w:val="nil"/>
              <w:left w:val="nil"/>
              <w:right w:val="nil"/>
            </w:tcBorders>
            <w:noWrap/>
          </w:tcPr>
          <w:p w:rsidR="00D72087" w:rsidRPr="00D72087" w:rsidRDefault="00D72087" w:rsidP="00D72087">
            <w:pPr>
              <w:rPr>
                <w:rFonts w:cs="Arial"/>
                <w:b/>
                <w:bCs/>
                <w:sz w:val="18"/>
                <w:szCs w:val="18"/>
                <w:lang w:eastAsia="sk-SK"/>
              </w:rPr>
            </w:pPr>
          </w:p>
        </w:tc>
        <w:tc>
          <w:tcPr>
            <w:tcW w:w="2122" w:type="pct"/>
            <w:gridSpan w:val="15"/>
            <w:tcBorders>
              <w:top w:val="nil"/>
              <w:left w:val="nil"/>
              <w:right w:val="nil"/>
            </w:tcBorders>
            <w:noWrap/>
          </w:tcPr>
          <w:p w:rsidR="00D72087" w:rsidRPr="00D72087" w:rsidRDefault="00D72087" w:rsidP="00D72087">
            <w:pPr>
              <w:rPr>
                <w:rFonts w:cs="Arial"/>
                <w:b/>
                <w:bCs/>
                <w:sz w:val="18"/>
                <w:szCs w:val="18"/>
                <w:lang w:eastAsia="sk-SK"/>
              </w:rPr>
            </w:pPr>
          </w:p>
        </w:tc>
        <w:tc>
          <w:tcPr>
            <w:tcW w:w="126" w:type="pct"/>
            <w:tcBorders>
              <w:top w:val="nil"/>
              <w:left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4" w:space="0" w:color="auto"/>
            </w:tcBorders>
            <w:noWrap/>
          </w:tcPr>
          <w:p w:rsidR="00D72087" w:rsidRPr="00D72087"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Default="00E34DCA">
            <w:pPr>
              <w:jc w:val="center"/>
              <w:rPr>
                <w:rFonts w:cs="Arial"/>
                <w:sz w:val="18"/>
                <w:szCs w:val="18"/>
                <w:lang w:eastAsia="sk-SK"/>
              </w:rPr>
            </w:pPr>
          </w:p>
        </w:tc>
        <w:tc>
          <w:tcPr>
            <w:tcW w:w="754" w:type="pct"/>
            <w:gridSpan w:val="8"/>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priebežná</w:t>
            </w:r>
          </w:p>
        </w:tc>
        <w:tc>
          <w:tcPr>
            <w:tcW w:w="171" w:type="pct"/>
            <w:gridSpan w:val="3"/>
            <w:tcBorders>
              <w:top w:val="nil"/>
              <w:left w:val="nil"/>
            </w:tcBorders>
            <w:noWrap/>
          </w:tcPr>
          <w:p w:rsidR="00D72087" w:rsidRPr="00D72087" w:rsidRDefault="00D72087" w:rsidP="00D72087">
            <w:pPr>
              <w:rPr>
                <w:rFonts w:cs="Arial"/>
                <w:sz w:val="18"/>
                <w:szCs w:val="18"/>
                <w:lang w:eastAsia="sk-SK"/>
              </w:rPr>
            </w:pPr>
          </w:p>
        </w:tc>
        <w:tc>
          <w:tcPr>
            <w:tcW w:w="144" w:type="pct"/>
            <w:gridSpan w:val="2"/>
            <w:tcBorders>
              <w:top w:val="nil"/>
            </w:tcBorders>
            <w:noWrap/>
          </w:tcPr>
          <w:p w:rsidR="00D72087" w:rsidRPr="00D72087" w:rsidRDefault="00D72087" w:rsidP="00D72087">
            <w:pPr>
              <w:rPr>
                <w:rFonts w:cs="Arial"/>
                <w:sz w:val="18"/>
                <w:szCs w:val="18"/>
                <w:lang w:eastAsia="sk-SK"/>
              </w:rPr>
            </w:pPr>
          </w:p>
        </w:tc>
        <w:tc>
          <w:tcPr>
            <w:tcW w:w="726" w:type="pct"/>
            <w:gridSpan w:val="8"/>
            <w:tcBorders>
              <w:top w:val="nil"/>
              <w:right w:val="nil"/>
            </w:tcBorders>
            <w:noWrap/>
          </w:tcPr>
          <w:p w:rsidR="00D72087" w:rsidRPr="00D72087" w:rsidRDefault="00D72087" w:rsidP="00D72087">
            <w:pPr>
              <w:rPr>
                <w:rFonts w:cs="Arial"/>
                <w:sz w:val="18"/>
                <w:szCs w:val="18"/>
                <w:lang w:eastAsia="sk-SK"/>
              </w:rPr>
            </w:pPr>
          </w:p>
        </w:tc>
        <w:tc>
          <w:tcPr>
            <w:tcW w:w="145" w:type="pct"/>
            <w:gridSpan w:val="2"/>
            <w:tcBorders>
              <w:top w:val="nil"/>
              <w:left w:val="nil"/>
              <w:right w:val="nil"/>
            </w:tcBorders>
            <w:noWrap/>
          </w:tcPr>
          <w:p w:rsidR="00D72087" w:rsidRPr="00D72087" w:rsidRDefault="00D72087" w:rsidP="00D72087">
            <w:pPr>
              <w:rPr>
                <w:rFonts w:cs="Arial"/>
                <w:sz w:val="18"/>
                <w:szCs w:val="18"/>
                <w:lang w:eastAsia="sk-SK"/>
              </w:rPr>
            </w:pPr>
          </w:p>
        </w:tc>
        <w:tc>
          <w:tcPr>
            <w:tcW w:w="121" w:type="pct"/>
            <w:tcBorders>
              <w:top w:val="nil"/>
              <w:left w:val="nil"/>
              <w:right w:val="nil"/>
            </w:tcBorders>
            <w:noWrap/>
          </w:tcPr>
          <w:p w:rsidR="00D72087" w:rsidRPr="00D72087" w:rsidRDefault="00D72087" w:rsidP="00D72087">
            <w:pPr>
              <w:rPr>
                <w:rFonts w:cs="Arial"/>
                <w:sz w:val="18"/>
                <w:szCs w:val="18"/>
                <w:lang w:eastAsia="sk-SK"/>
              </w:rPr>
            </w:pPr>
          </w:p>
        </w:tc>
        <w:tc>
          <w:tcPr>
            <w:tcW w:w="89" w:type="pct"/>
            <w:tcBorders>
              <w:top w:val="nil"/>
              <w:left w:val="nil"/>
              <w:right w:val="nil"/>
            </w:tcBorders>
            <w:noWrap/>
          </w:tcPr>
          <w:p w:rsidR="00D72087" w:rsidRPr="00D72087" w:rsidRDefault="00D72087" w:rsidP="00D72087">
            <w:pPr>
              <w:rPr>
                <w:rFonts w:cs="Arial"/>
                <w:sz w:val="18"/>
                <w:szCs w:val="18"/>
                <w:lang w:eastAsia="sk-SK"/>
              </w:rPr>
            </w:pPr>
          </w:p>
        </w:tc>
      </w:tr>
      <w:tr w:rsidR="00A23733" w:rsidRPr="00D72087" w:rsidTr="00DA6339">
        <w:trPr>
          <w:trHeight w:val="57"/>
          <w:jc w:val="center"/>
        </w:trPr>
        <w:tc>
          <w:tcPr>
            <w:tcW w:w="162" w:type="pct"/>
            <w:tcBorders>
              <w:lef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tc>
        <w:tc>
          <w:tcPr>
            <w:tcW w:w="2122" w:type="pct"/>
            <w:gridSpan w:val="15"/>
            <w:noWrap/>
          </w:tcPr>
          <w:p w:rsidR="00D72087" w:rsidRPr="00D72087" w:rsidRDefault="00D72087" w:rsidP="00D72087">
            <w:pPr>
              <w:rPr>
                <w:rFonts w:cs="Arial"/>
                <w:b/>
                <w:bCs/>
                <w:sz w:val="18"/>
                <w:szCs w:val="18"/>
                <w:lang w:eastAsia="sk-SK"/>
              </w:rPr>
            </w:pPr>
          </w:p>
        </w:tc>
        <w:tc>
          <w:tcPr>
            <w:tcW w:w="126" w:type="pct"/>
            <w:noWrap/>
          </w:tcPr>
          <w:p w:rsidR="00D72087" w:rsidRPr="00D72087" w:rsidRDefault="00D72087" w:rsidP="00D72087">
            <w:pPr>
              <w:rPr>
                <w:rFonts w:cs="Arial"/>
                <w:sz w:val="18"/>
                <w:szCs w:val="18"/>
                <w:lang w:eastAsia="sk-SK"/>
              </w:rPr>
            </w:pPr>
          </w:p>
        </w:tc>
        <w:tc>
          <w:tcPr>
            <w:tcW w:w="126" w:type="pct"/>
            <w:gridSpan w:val="2"/>
            <w:noWrap/>
          </w:tcPr>
          <w:p w:rsidR="00D72087" w:rsidRPr="00D72087" w:rsidRDefault="00D72087" w:rsidP="00D72087">
            <w:pPr>
              <w:rPr>
                <w:rFonts w:cs="Arial"/>
                <w:sz w:val="18"/>
                <w:szCs w:val="18"/>
                <w:lang w:eastAsia="sk-SK"/>
              </w:rPr>
            </w:pPr>
          </w:p>
        </w:tc>
        <w:tc>
          <w:tcPr>
            <w:tcW w:w="127" w:type="pct"/>
            <w:noWrap/>
          </w:tcPr>
          <w:p w:rsidR="00D72087" w:rsidRPr="00D72087" w:rsidRDefault="00D72087" w:rsidP="00D72087">
            <w:pPr>
              <w:rPr>
                <w:rFonts w:cs="Arial"/>
                <w:sz w:val="18"/>
                <w:szCs w:val="18"/>
                <w:lang w:eastAsia="sk-SK"/>
              </w:rPr>
            </w:pPr>
          </w:p>
        </w:tc>
        <w:tc>
          <w:tcPr>
            <w:tcW w:w="188" w:type="pct"/>
            <w:tcBorders>
              <w:top w:val="single" w:sz="4" w:space="0" w:color="auto"/>
            </w:tcBorders>
            <w:noWrap/>
          </w:tcPr>
          <w:p w:rsidR="00D72087" w:rsidRPr="00D72087" w:rsidRDefault="00D72087" w:rsidP="00D72087">
            <w:pPr>
              <w:rPr>
                <w:rFonts w:cs="Arial"/>
                <w:sz w:val="18"/>
                <w:szCs w:val="18"/>
                <w:lang w:eastAsia="sk-SK"/>
              </w:rPr>
            </w:pPr>
          </w:p>
        </w:tc>
        <w:tc>
          <w:tcPr>
            <w:tcW w:w="754" w:type="pct"/>
            <w:gridSpan w:val="8"/>
            <w:noWrap/>
          </w:tcPr>
          <w:p w:rsidR="00D72087" w:rsidRPr="00D72087" w:rsidRDefault="00D72087" w:rsidP="00D72087">
            <w:pPr>
              <w:rPr>
                <w:rFonts w:cs="Arial"/>
                <w:sz w:val="18"/>
                <w:szCs w:val="18"/>
                <w:lang w:eastAsia="sk-SK"/>
              </w:rPr>
            </w:pPr>
          </w:p>
        </w:tc>
        <w:tc>
          <w:tcPr>
            <w:tcW w:w="171" w:type="pct"/>
            <w:gridSpan w:val="3"/>
            <w:noWrap/>
          </w:tcPr>
          <w:p w:rsidR="00D72087" w:rsidRPr="00D72087" w:rsidRDefault="00D72087" w:rsidP="00D72087">
            <w:pPr>
              <w:rPr>
                <w:rFonts w:cs="Arial"/>
                <w:sz w:val="18"/>
                <w:szCs w:val="18"/>
                <w:lang w:eastAsia="sk-SK"/>
              </w:rPr>
            </w:pPr>
          </w:p>
        </w:tc>
        <w:tc>
          <w:tcPr>
            <w:tcW w:w="144" w:type="pct"/>
            <w:gridSpan w:val="2"/>
            <w:noWrap/>
          </w:tcPr>
          <w:p w:rsidR="00D72087" w:rsidRPr="00D72087" w:rsidRDefault="00D72087" w:rsidP="00D72087">
            <w:pPr>
              <w:rPr>
                <w:rFonts w:cs="Arial"/>
                <w:sz w:val="18"/>
                <w:szCs w:val="18"/>
                <w:lang w:eastAsia="sk-SK"/>
              </w:rPr>
            </w:pPr>
          </w:p>
        </w:tc>
        <w:tc>
          <w:tcPr>
            <w:tcW w:w="726" w:type="pct"/>
            <w:gridSpan w:val="8"/>
            <w:noWrap/>
          </w:tcPr>
          <w:p w:rsidR="00D72087" w:rsidRPr="00D72087" w:rsidRDefault="00D72087" w:rsidP="00D72087">
            <w:pPr>
              <w:rPr>
                <w:rFonts w:cs="Arial"/>
                <w:sz w:val="18"/>
                <w:szCs w:val="18"/>
                <w:lang w:eastAsia="sk-SK"/>
              </w:rPr>
            </w:pPr>
          </w:p>
        </w:tc>
        <w:tc>
          <w:tcPr>
            <w:tcW w:w="145" w:type="pct"/>
            <w:gridSpan w:val="2"/>
            <w:noWrap/>
          </w:tcPr>
          <w:p w:rsidR="00D72087" w:rsidRPr="00D72087" w:rsidRDefault="00D72087" w:rsidP="00D72087">
            <w:pPr>
              <w:rPr>
                <w:rFonts w:cs="Arial"/>
                <w:sz w:val="18"/>
                <w:szCs w:val="18"/>
                <w:lang w:eastAsia="sk-SK"/>
              </w:rPr>
            </w:pPr>
          </w:p>
        </w:tc>
        <w:tc>
          <w:tcPr>
            <w:tcW w:w="121" w:type="pct"/>
            <w:noWrap/>
          </w:tcPr>
          <w:p w:rsidR="00D72087" w:rsidRPr="00D72087" w:rsidRDefault="00D72087" w:rsidP="00D72087">
            <w:pPr>
              <w:rPr>
                <w:rFonts w:cs="Arial"/>
                <w:sz w:val="18"/>
                <w:szCs w:val="18"/>
                <w:lang w:eastAsia="sk-SK"/>
              </w:rPr>
            </w:pPr>
          </w:p>
        </w:tc>
        <w:tc>
          <w:tcPr>
            <w:tcW w:w="89" w:type="pct"/>
            <w:tcBorders>
              <w:right w:val="nil"/>
            </w:tcBorders>
            <w:noWrap/>
          </w:tcPr>
          <w:p w:rsidR="00D72087" w:rsidRPr="00D72087" w:rsidRDefault="00D72087" w:rsidP="00D72087">
            <w:pPr>
              <w:rPr>
                <w:rFonts w:cs="Arial"/>
                <w:sz w:val="18"/>
                <w:szCs w:val="18"/>
                <w:lang w:eastAsia="sk-SK"/>
              </w:rPr>
            </w:pPr>
          </w:p>
        </w:tc>
      </w:tr>
      <w:tr w:rsidR="00A23733" w:rsidRPr="00D72087" w:rsidTr="00DA6339">
        <w:trPr>
          <w:trHeight w:val="57"/>
          <w:jc w:val="center"/>
        </w:trPr>
        <w:tc>
          <w:tcPr>
            <w:tcW w:w="314"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9"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2"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10"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2"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45"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1" w:type="pct"/>
            <w:tcBorders>
              <w:left w:val="nil"/>
              <w:bottom w:val="nil"/>
              <w:right w:val="nil"/>
            </w:tcBorders>
            <w:noWrap/>
          </w:tcPr>
          <w:p w:rsidR="00D72087" w:rsidRPr="00D72087" w:rsidRDefault="00D72087" w:rsidP="00D72087">
            <w:pPr>
              <w:rPr>
                <w:rFonts w:cs="Arial"/>
                <w:sz w:val="18"/>
                <w:szCs w:val="18"/>
                <w:lang w:eastAsia="sk-SK"/>
              </w:rPr>
            </w:pPr>
          </w:p>
        </w:tc>
        <w:tc>
          <w:tcPr>
            <w:tcW w:w="89" w:type="pct"/>
            <w:tcBorders>
              <w:left w:val="nil"/>
              <w:bottom w:val="nil"/>
              <w:right w:val="nil"/>
            </w:tcBorders>
            <w:noWrap/>
          </w:tcPr>
          <w:p w:rsidR="00D72087" w:rsidRPr="00D72087" w:rsidRDefault="00D72087" w:rsidP="00D72087">
            <w:pPr>
              <w:rPr>
                <w:rFonts w:cs="Arial"/>
                <w:sz w:val="18"/>
                <w:szCs w:val="18"/>
                <w:lang w:eastAsia="sk-SK"/>
              </w:rPr>
            </w:pPr>
          </w:p>
        </w:tc>
      </w:tr>
      <w:tr w:rsidR="00A23733" w:rsidRPr="00D72087" w:rsidTr="00DA6339">
        <w:trPr>
          <w:trHeight w:val="57"/>
          <w:jc w:val="center"/>
        </w:trPr>
        <w:tc>
          <w:tcPr>
            <w:tcW w:w="162" w:type="pct"/>
            <w:tcBorders>
              <w:top w:val="single" w:sz="4" w:space="0" w:color="auto"/>
              <w:left w:val="single" w:sz="4" w:space="0" w:color="auto"/>
              <w:bottom w:val="single" w:sz="4" w:space="0" w:color="auto"/>
              <w:right w:val="single" w:sz="4" w:space="0" w:color="auto"/>
            </w:tcBorders>
            <w:noWrap/>
          </w:tcPr>
          <w:p w:rsidR="00D72087" w:rsidRPr="00D72087" w:rsidRDefault="00AD6758" w:rsidP="00770426">
            <w:pPr>
              <w:rPr>
                <w:rFonts w:cs="Arial"/>
                <w:sz w:val="18"/>
                <w:szCs w:val="18"/>
                <w:lang w:eastAsia="sk-SK"/>
              </w:rPr>
            </w:pPr>
            <w:r w:rsidRPr="00AD6758">
              <w:rPr>
                <w:rFonts w:cs="Arial"/>
                <w:sz w:val="18"/>
                <w:szCs w:val="18"/>
                <w:lang w:eastAsia="sk-SK"/>
              </w:rPr>
              <w:t> </w:t>
            </w:r>
            <w:r w:rsidR="00770426">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D72087" w:rsidRPr="00D72087" w:rsidRDefault="00770426" w:rsidP="00D72087">
            <w:pPr>
              <w:rPr>
                <w:rFonts w:cs="Arial"/>
                <w:sz w:val="18"/>
                <w:szCs w:val="18"/>
                <w:lang w:eastAsia="sk-SK"/>
              </w:rPr>
            </w:pPr>
            <w:r>
              <w:rPr>
                <w:rFonts w:cs="Arial"/>
                <w:sz w:val="18"/>
                <w:szCs w:val="18"/>
                <w:lang w:eastAsia="sk-SK"/>
              </w:rPr>
              <w:t>6</w:t>
            </w:r>
            <w:r w:rsidR="00AD6758"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770426" w:rsidP="00D72087">
            <w:pPr>
              <w:rPr>
                <w:rFonts w:cs="Arial"/>
                <w:sz w:val="18"/>
                <w:szCs w:val="18"/>
                <w:lang w:eastAsia="sk-SK"/>
              </w:rPr>
            </w:pPr>
            <w:r>
              <w:rPr>
                <w:rFonts w:cs="Arial"/>
                <w:sz w:val="18"/>
                <w:szCs w:val="18"/>
                <w:lang w:eastAsia="sk-SK"/>
              </w:rPr>
              <w:t>6</w:t>
            </w:r>
          </w:p>
        </w:tc>
        <w:tc>
          <w:tcPr>
            <w:tcW w:w="127" w:type="pct"/>
            <w:tcBorders>
              <w:top w:val="single" w:sz="4" w:space="0" w:color="auto"/>
              <w:left w:val="nil"/>
              <w:bottom w:val="single" w:sz="4" w:space="0" w:color="auto"/>
              <w:right w:val="single" w:sz="4" w:space="0" w:color="auto"/>
            </w:tcBorders>
            <w:noWrap/>
          </w:tcPr>
          <w:p w:rsidR="00D72087" w:rsidRPr="00D72087" w:rsidRDefault="00770426" w:rsidP="000A1BBA">
            <w:pPr>
              <w:rPr>
                <w:rFonts w:cs="Arial"/>
                <w:sz w:val="18"/>
                <w:szCs w:val="18"/>
                <w:lang w:eastAsia="sk-SK"/>
              </w:rPr>
            </w:pPr>
            <w:r>
              <w:rPr>
                <w:rFonts w:cs="Arial"/>
                <w:sz w:val="18"/>
                <w:szCs w:val="18"/>
                <w:lang w:eastAsia="sk-SK"/>
              </w:rPr>
              <w:t>5</w:t>
            </w:r>
          </w:p>
        </w:tc>
        <w:tc>
          <w:tcPr>
            <w:tcW w:w="148" w:type="pct"/>
            <w:tcBorders>
              <w:top w:val="single" w:sz="4" w:space="0" w:color="auto"/>
              <w:left w:val="nil"/>
              <w:bottom w:val="single" w:sz="4" w:space="0" w:color="auto"/>
              <w:right w:val="single" w:sz="4" w:space="0" w:color="auto"/>
            </w:tcBorders>
            <w:noWrap/>
          </w:tcPr>
          <w:p w:rsidR="00D72087" w:rsidRPr="00D72087" w:rsidRDefault="00770426" w:rsidP="00D72087">
            <w:pPr>
              <w:rPr>
                <w:rFonts w:cs="Arial"/>
                <w:sz w:val="18"/>
                <w:szCs w:val="18"/>
                <w:lang w:eastAsia="sk-SK"/>
              </w:rPr>
            </w:pPr>
            <w:r>
              <w:rPr>
                <w:rFonts w:cs="Arial"/>
                <w:sz w:val="18"/>
                <w:szCs w:val="18"/>
                <w:lang w:eastAsia="sk-SK"/>
              </w:rPr>
              <w:t>3</w:t>
            </w:r>
          </w:p>
        </w:tc>
        <w:tc>
          <w:tcPr>
            <w:tcW w:w="130" w:type="pct"/>
            <w:tcBorders>
              <w:top w:val="single" w:sz="4" w:space="0" w:color="auto"/>
              <w:left w:val="nil"/>
              <w:bottom w:val="single" w:sz="4" w:space="0" w:color="auto"/>
              <w:right w:val="single" w:sz="4" w:space="0" w:color="auto"/>
            </w:tcBorders>
            <w:noWrap/>
          </w:tcPr>
          <w:p w:rsidR="00D72087" w:rsidRPr="00D72087" w:rsidRDefault="00770426" w:rsidP="000A1BBA">
            <w:pPr>
              <w:rPr>
                <w:rFonts w:cs="Arial"/>
                <w:sz w:val="18"/>
                <w:szCs w:val="18"/>
                <w:lang w:eastAsia="sk-SK"/>
              </w:rPr>
            </w:pPr>
            <w:r>
              <w:rPr>
                <w:rFonts w:cs="Arial"/>
                <w:sz w:val="18"/>
                <w:szCs w:val="18"/>
                <w:lang w:eastAsia="sk-SK"/>
              </w:rPr>
              <w:t>3</w:t>
            </w:r>
          </w:p>
        </w:tc>
        <w:tc>
          <w:tcPr>
            <w:tcW w:w="134" w:type="pct"/>
            <w:tcBorders>
              <w:top w:val="single" w:sz="4" w:space="0" w:color="auto"/>
              <w:left w:val="nil"/>
              <w:bottom w:val="single" w:sz="4" w:space="0" w:color="auto"/>
              <w:right w:val="single" w:sz="4" w:space="0" w:color="auto"/>
            </w:tcBorders>
            <w:noWrap/>
          </w:tcPr>
          <w:p w:rsidR="00D72087" w:rsidRPr="00D72087" w:rsidRDefault="00770426" w:rsidP="000A1BBA">
            <w:pPr>
              <w:rPr>
                <w:rFonts w:cs="Arial"/>
                <w:sz w:val="18"/>
                <w:szCs w:val="18"/>
                <w:lang w:eastAsia="sk-SK"/>
              </w:rPr>
            </w:pPr>
            <w:r>
              <w:rPr>
                <w:rFonts w:cs="Arial"/>
                <w:sz w:val="18"/>
                <w:szCs w:val="18"/>
                <w:lang w:eastAsia="sk-SK"/>
              </w:rPr>
              <w:t>7</w:t>
            </w:r>
          </w:p>
        </w:tc>
        <w:tc>
          <w:tcPr>
            <w:tcW w:w="131" w:type="pct"/>
            <w:tcBorders>
              <w:top w:val="single" w:sz="4" w:space="0" w:color="auto"/>
              <w:left w:val="nil"/>
              <w:bottom w:val="single" w:sz="4" w:space="0" w:color="auto"/>
              <w:right w:val="single" w:sz="4" w:space="0" w:color="auto"/>
            </w:tcBorders>
            <w:noWrap/>
          </w:tcPr>
          <w:p w:rsidR="005D2A89" w:rsidRDefault="00770426">
            <w:pPr>
              <w:rPr>
                <w:rFonts w:cs="Arial"/>
                <w:sz w:val="18"/>
                <w:szCs w:val="18"/>
                <w:lang w:eastAsia="sk-SK"/>
              </w:rPr>
            </w:pPr>
            <w:r>
              <w:rPr>
                <w:rFonts w:cs="Arial"/>
                <w:sz w:val="18"/>
                <w:szCs w:val="18"/>
                <w:lang w:eastAsia="sk-SK"/>
              </w:rPr>
              <w:t>3</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770426"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770426"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D72087" w:rsidRDefault="00770426"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770426" w:rsidP="000A1BBA">
            <w:pPr>
              <w:rPr>
                <w:rFonts w:cs="Arial"/>
                <w:sz w:val="18"/>
                <w:szCs w:val="18"/>
                <w:lang w:eastAsia="sk-SK"/>
              </w:rPr>
            </w:pPr>
            <w:r>
              <w:rPr>
                <w:rFonts w:cs="Arial"/>
                <w:sz w:val="18"/>
                <w:szCs w:val="18"/>
                <w:lang w:eastAsia="sk-SK"/>
              </w:rPr>
              <w:t>2</w:t>
            </w:r>
          </w:p>
        </w:tc>
        <w:tc>
          <w:tcPr>
            <w:tcW w:w="142" w:type="pct"/>
            <w:tcBorders>
              <w:top w:val="single" w:sz="4" w:space="0" w:color="auto"/>
              <w:left w:val="nil"/>
              <w:bottom w:val="single" w:sz="4" w:space="0" w:color="auto"/>
              <w:right w:val="single" w:sz="4" w:space="0" w:color="auto"/>
            </w:tcBorders>
            <w:noWrap/>
          </w:tcPr>
          <w:p w:rsidR="005D2A89" w:rsidRDefault="00770426">
            <w:pPr>
              <w:rPr>
                <w:rFonts w:cs="Arial"/>
                <w:sz w:val="18"/>
                <w:szCs w:val="18"/>
                <w:lang w:eastAsia="sk-SK"/>
              </w:rPr>
            </w:pPr>
            <w:r>
              <w:rPr>
                <w:rFonts w:cs="Arial"/>
                <w:sz w:val="18"/>
                <w:szCs w:val="18"/>
                <w:lang w:eastAsia="sk-SK"/>
              </w:rPr>
              <w:t>2</w:t>
            </w:r>
          </w:p>
        </w:tc>
        <w:tc>
          <w:tcPr>
            <w:tcW w:w="124" w:type="pct"/>
            <w:tcBorders>
              <w:top w:val="single" w:sz="4" w:space="0" w:color="auto"/>
              <w:left w:val="nil"/>
              <w:bottom w:val="single" w:sz="4" w:space="0" w:color="auto"/>
              <w:right w:val="single" w:sz="4" w:space="0" w:color="auto"/>
            </w:tcBorders>
            <w:noWrap/>
          </w:tcPr>
          <w:p w:rsidR="005D2A89" w:rsidRDefault="00770426">
            <w:pPr>
              <w:rPr>
                <w:rFonts w:cs="Arial"/>
                <w:sz w:val="18"/>
                <w:szCs w:val="18"/>
                <w:lang w:eastAsia="sk-SK"/>
              </w:rPr>
            </w:pPr>
            <w:r>
              <w:rPr>
                <w:rFonts w:cs="Arial"/>
                <w:sz w:val="18"/>
                <w:szCs w:val="18"/>
                <w:lang w:eastAsia="sk-SK"/>
              </w:rPr>
              <w:t>3</w:t>
            </w:r>
          </w:p>
        </w:tc>
        <w:tc>
          <w:tcPr>
            <w:tcW w:w="157" w:type="pct"/>
            <w:tcBorders>
              <w:top w:val="single" w:sz="4" w:space="0" w:color="auto"/>
              <w:left w:val="nil"/>
              <w:bottom w:val="single" w:sz="4" w:space="0" w:color="auto"/>
              <w:right w:val="single" w:sz="4" w:space="0" w:color="auto"/>
            </w:tcBorders>
            <w:noWrap/>
          </w:tcPr>
          <w:p w:rsidR="005D2A89" w:rsidRDefault="00770426">
            <w:pPr>
              <w:rPr>
                <w:rFonts w:cs="Arial"/>
                <w:sz w:val="18"/>
                <w:szCs w:val="18"/>
                <w:lang w:eastAsia="sk-SK"/>
              </w:rPr>
            </w:pPr>
            <w:r>
              <w:rPr>
                <w:rFonts w:cs="Arial"/>
                <w:sz w:val="18"/>
                <w:szCs w:val="18"/>
                <w:lang w:eastAsia="sk-SK"/>
              </w:rPr>
              <w:t>4</w:t>
            </w:r>
          </w:p>
        </w:tc>
        <w:tc>
          <w:tcPr>
            <w:tcW w:w="126" w:type="pct"/>
            <w:tcBorders>
              <w:top w:val="single" w:sz="4" w:space="0" w:color="auto"/>
              <w:left w:val="nil"/>
              <w:bottom w:val="single" w:sz="4" w:space="0" w:color="auto"/>
              <w:right w:val="single" w:sz="4" w:space="0" w:color="auto"/>
            </w:tcBorders>
            <w:noWrap/>
          </w:tcPr>
          <w:p w:rsidR="005D2A89" w:rsidRDefault="00770426">
            <w:pPr>
              <w:rPr>
                <w:rFonts w:cs="Arial"/>
                <w:sz w:val="18"/>
                <w:szCs w:val="18"/>
                <w:lang w:eastAsia="sk-SK"/>
              </w:rPr>
            </w:pPr>
            <w:r>
              <w:rPr>
                <w:rFonts w:cs="Arial"/>
                <w:sz w:val="18"/>
                <w:szCs w:val="18"/>
                <w:lang w:eastAsia="sk-SK"/>
              </w:rPr>
              <w:t>0</w:t>
            </w:r>
          </w:p>
        </w:tc>
        <w:tc>
          <w:tcPr>
            <w:tcW w:w="126" w:type="pct"/>
            <w:gridSpan w:val="2"/>
            <w:tcBorders>
              <w:top w:val="single" w:sz="4" w:space="0" w:color="auto"/>
              <w:left w:val="nil"/>
              <w:bottom w:val="single" w:sz="4" w:space="0" w:color="auto"/>
              <w:right w:val="single" w:sz="4" w:space="0" w:color="auto"/>
            </w:tcBorders>
            <w:noWrap/>
          </w:tcPr>
          <w:p w:rsidR="005D2A89" w:rsidRDefault="00770426">
            <w:pPr>
              <w:rPr>
                <w:rFonts w:cs="Arial"/>
                <w:sz w:val="18"/>
                <w:szCs w:val="18"/>
                <w:lang w:eastAsia="sk-SK"/>
              </w:rPr>
            </w:pPr>
            <w:r>
              <w:rPr>
                <w:rFonts w:cs="Arial"/>
                <w:sz w:val="18"/>
                <w:szCs w:val="18"/>
                <w:lang w:eastAsia="sk-SK"/>
              </w:rPr>
              <w:t>6</w:t>
            </w:r>
          </w:p>
        </w:tc>
        <w:tc>
          <w:tcPr>
            <w:tcW w:w="127" w:type="pct"/>
            <w:tcBorders>
              <w:top w:val="single" w:sz="4" w:space="0" w:color="auto"/>
              <w:left w:val="nil"/>
              <w:bottom w:val="single" w:sz="4" w:space="0" w:color="auto"/>
              <w:right w:val="single" w:sz="4" w:space="0" w:color="auto"/>
            </w:tcBorders>
            <w:noWrap/>
          </w:tcPr>
          <w:p w:rsidR="005D2A89" w:rsidRDefault="00770426">
            <w:pPr>
              <w:rPr>
                <w:rFonts w:cs="Arial"/>
                <w:sz w:val="18"/>
                <w:szCs w:val="18"/>
                <w:lang w:eastAsia="sk-SK"/>
              </w:rPr>
            </w:pPr>
            <w:r>
              <w:rPr>
                <w:rFonts w:cs="Arial"/>
                <w:sz w:val="18"/>
                <w:szCs w:val="18"/>
                <w:lang w:eastAsia="sk-SK"/>
              </w:rPr>
              <w:t>0</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AD6758" w:rsidP="002F77C9">
            <w:pPr>
              <w:rPr>
                <w:rFonts w:cs="Arial"/>
                <w:sz w:val="18"/>
                <w:szCs w:val="18"/>
                <w:lang w:eastAsia="sk-SK"/>
              </w:rPr>
            </w:pPr>
            <w:r w:rsidRPr="00AD6758">
              <w:rPr>
                <w:rFonts w:cs="Arial"/>
                <w:sz w:val="18"/>
                <w:szCs w:val="18"/>
                <w:lang w:eastAsia="sk-SK"/>
              </w:rPr>
              <w:t> </w:t>
            </w:r>
            <w:r w:rsidR="002F77C9">
              <w:rPr>
                <w:rFonts w:cs="Arial"/>
                <w:sz w:val="18"/>
                <w:szCs w:val="18"/>
                <w:lang w:eastAsia="sk-SK"/>
              </w:rPr>
              <w:t>6</w:t>
            </w:r>
          </w:p>
        </w:tc>
        <w:tc>
          <w:tcPr>
            <w:tcW w:w="153" w:type="pct"/>
            <w:tcBorders>
              <w:top w:val="single" w:sz="4" w:space="0" w:color="auto"/>
              <w:left w:val="nil"/>
              <w:bottom w:val="single" w:sz="4" w:space="0" w:color="auto"/>
              <w:right w:val="single" w:sz="4" w:space="0" w:color="auto"/>
            </w:tcBorders>
            <w:noWrap/>
          </w:tcPr>
          <w:p w:rsidR="00D72087" w:rsidRPr="00D72087" w:rsidRDefault="002F77C9" w:rsidP="00D72087">
            <w:pPr>
              <w:rPr>
                <w:rFonts w:cs="Arial"/>
                <w:sz w:val="18"/>
                <w:szCs w:val="18"/>
                <w:lang w:eastAsia="sk-SK"/>
              </w:rPr>
            </w:pPr>
            <w:r>
              <w:rPr>
                <w:rFonts w:cs="Arial"/>
                <w:sz w:val="18"/>
                <w:szCs w:val="18"/>
                <w:lang w:eastAsia="sk-SK"/>
              </w:rPr>
              <w:t>2</w:t>
            </w:r>
          </w:p>
        </w:tc>
        <w:tc>
          <w:tcPr>
            <w:tcW w:w="11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2F77C9" w:rsidP="000A1BBA">
            <w:pPr>
              <w:rPr>
                <w:rFonts w:cs="Arial"/>
                <w:sz w:val="18"/>
                <w:szCs w:val="18"/>
                <w:lang w:eastAsia="sk-SK"/>
              </w:rPr>
            </w:pPr>
            <w:r>
              <w:rPr>
                <w:rFonts w:cs="Arial"/>
                <w:sz w:val="18"/>
                <w:szCs w:val="18"/>
                <w:lang w:eastAsia="sk-SK"/>
              </w:rPr>
              <w:t>0</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2F77C9" w:rsidP="000A1BBA">
            <w:pPr>
              <w:rPr>
                <w:rFonts w:cs="Arial"/>
                <w:sz w:val="18"/>
                <w:szCs w:val="18"/>
                <w:lang w:eastAsia="sk-SK"/>
              </w:rPr>
            </w:pPr>
            <w:r>
              <w:rPr>
                <w:rFonts w:cs="Arial"/>
                <w:sz w:val="18"/>
                <w:szCs w:val="18"/>
                <w:lang w:eastAsia="sk-SK"/>
              </w:rPr>
              <w:t>9</w:t>
            </w:r>
          </w:p>
        </w:tc>
        <w:tc>
          <w:tcPr>
            <w:tcW w:w="139"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2F77C9" w:rsidP="000A1BBA">
            <w:pPr>
              <w:rPr>
                <w:rFonts w:cs="Arial"/>
                <w:sz w:val="18"/>
                <w:szCs w:val="18"/>
                <w:lang w:eastAsia="sk-SK"/>
              </w:rPr>
            </w:pPr>
            <w:r>
              <w:rPr>
                <w:rFonts w:cs="Arial"/>
                <w:sz w:val="18"/>
                <w:szCs w:val="18"/>
                <w:lang w:eastAsia="sk-SK"/>
              </w:rPr>
              <w:t>0</w:t>
            </w: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8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A23733" w:rsidRPr="00D72087" w:rsidTr="00DA6339">
        <w:trPr>
          <w:trHeight w:val="57"/>
          <w:jc w:val="center"/>
        </w:trPr>
        <w:tc>
          <w:tcPr>
            <w:tcW w:w="2850"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8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A23733" w:rsidRPr="00D72087" w:rsidTr="00DA6339">
        <w:trPr>
          <w:trHeight w:val="57"/>
          <w:jc w:val="center"/>
        </w:trPr>
        <w:tc>
          <w:tcPr>
            <w:tcW w:w="162" w:type="pct"/>
            <w:tcBorders>
              <w:top w:val="single" w:sz="6" w:space="0" w:color="auto"/>
              <w:left w:val="single" w:sz="6" w:space="0" w:color="auto"/>
              <w:bottom w:val="single" w:sz="6" w:space="0" w:color="auto"/>
              <w:right w:val="single" w:sz="6" w:space="0" w:color="auto"/>
            </w:tcBorders>
            <w:noWrap/>
          </w:tcPr>
          <w:p w:rsidR="00D72087" w:rsidRPr="00D72087" w:rsidRDefault="002F77C9" w:rsidP="00D72087">
            <w:pPr>
              <w:rPr>
                <w:rFonts w:cs="Arial"/>
                <w:sz w:val="18"/>
                <w:szCs w:val="18"/>
                <w:lang w:eastAsia="sk-SK"/>
              </w:rPr>
            </w:pPr>
            <w:r>
              <w:rPr>
                <w:rFonts w:cs="Arial"/>
                <w:sz w:val="18"/>
                <w:szCs w:val="18"/>
                <w:lang w:eastAsia="sk-SK"/>
              </w:rPr>
              <w:t>H</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A23733" w:rsidP="00D72087">
            <w:pPr>
              <w:rPr>
                <w:rFonts w:cs="Arial"/>
                <w:sz w:val="18"/>
                <w:szCs w:val="18"/>
                <w:lang w:eastAsia="sk-SK"/>
              </w:rPr>
            </w:pPr>
            <w:r>
              <w:rPr>
                <w:rFonts w:cs="Arial"/>
                <w:sz w:val="18"/>
                <w:szCs w:val="18"/>
                <w:lang w:eastAsia="sk-SK"/>
              </w:rPr>
              <w:t>u</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A23733" w:rsidP="00D72087">
            <w:pPr>
              <w:rPr>
                <w:rFonts w:cs="Arial"/>
                <w:sz w:val="18"/>
                <w:szCs w:val="18"/>
                <w:lang w:eastAsia="sk-SK"/>
              </w:rPr>
            </w:pPr>
            <w:r>
              <w:rPr>
                <w:rFonts w:cs="Arial"/>
                <w:sz w:val="18"/>
                <w:szCs w:val="18"/>
                <w:lang w:eastAsia="sk-SK"/>
              </w:rPr>
              <w:t>a</w:t>
            </w:r>
          </w:p>
        </w:tc>
        <w:tc>
          <w:tcPr>
            <w:tcW w:w="127" w:type="pct"/>
            <w:tcBorders>
              <w:top w:val="single" w:sz="6" w:space="0" w:color="auto"/>
              <w:left w:val="single" w:sz="6" w:space="0" w:color="auto"/>
              <w:bottom w:val="single" w:sz="6" w:space="0" w:color="auto"/>
              <w:right w:val="single" w:sz="6" w:space="0" w:color="auto"/>
            </w:tcBorders>
            <w:noWrap/>
          </w:tcPr>
          <w:p w:rsidR="005E5FC4" w:rsidRDefault="00A23733">
            <w:pPr>
              <w:rPr>
                <w:rFonts w:cs="Arial"/>
                <w:sz w:val="18"/>
                <w:szCs w:val="18"/>
                <w:lang w:eastAsia="sk-SK"/>
              </w:rPr>
            </w:pPr>
            <w:r>
              <w:rPr>
                <w:rFonts w:cs="Arial"/>
                <w:sz w:val="18"/>
                <w:szCs w:val="18"/>
                <w:lang w:eastAsia="sk-SK"/>
              </w:rPr>
              <w:t>w</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A23733" w:rsidP="00D72087">
            <w:pPr>
              <w:rPr>
                <w:rFonts w:cs="Arial"/>
                <w:sz w:val="18"/>
                <w:szCs w:val="18"/>
                <w:lang w:eastAsia="sk-SK"/>
              </w:rPr>
            </w:pPr>
            <w:r>
              <w:rPr>
                <w:rFonts w:cs="Arial"/>
                <w:sz w:val="18"/>
                <w:szCs w:val="18"/>
                <w:lang w:eastAsia="sk-SK"/>
              </w:rPr>
              <w:t>e</w:t>
            </w: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A23733" w:rsidP="00D72087">
            <w:pPr>
              <w:rPr>
                <w:rFonts w:cs="Arial"/>
                <w:sz w:val="18"/>
                <w:szCs w:val="18"/>
                <w:lang w:eastAsia="sk-SK"/>
              </w:rPr>
            </w:pPr>
            <w:r>
              <w:rPr>
                <w:rFonts w:cs="Arial"/>
                <w:sz w:val="18"/>
                <w:szCs w:val="18"/>
                <w:lang w:eastAsia="sk-SK"/>
              </w:rPr>
              <w:t>i</w:t>
            </w:r>
          </w:p>
        </w:tc>
        <w:tc>
          <w:tcPr>
            <w:tcW w:w="134"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31" w:type="pct"/>
            <w:tcBorders>
              <w:top w:val="single" w:sz="6" w:space="0" w:color="auto"/>
              <w:left w:val="single" w:sz="6" w:space="0" w:color="auto"/>
              <w:bottom w:val="single" w:sz="6" w:space="0" w:color="auto"/>
              <w:right w:val="single" w:sz="6" w:space="0" w:color="auto"/>
            </w:tcBorders>
            <w:noWrap/>
          </w:tcPr>
          <w:p w:rsidR="005D2A89" w:rsidRDefault="002F77C9">
            <w:pPr>
              <w:rPr>
                <w:rFonts w:cs="Arial"/>
                <w:sz w:val="18"/>
                <w:szCs w:val="18"/>
                <w:lang w:eastAsia="sk-SK"/>
              </w:rPr>
            </w:pPr>
            <w:r>
              <w:rPr>
                <w:rFonts w:cs="Arial"/>
                <w:sz w:val="18"/>
                <w:szCs w:val="18"/>
                <w:lang w:eastAsia="sk-SK"/>
              </w:rPr>
              <w:t>T</w:t>
            </w:r>
          </w:p>
        </w:tc>
        <w:tc>
          <w:tcPr>
            <w:tcW w:w="133" w:type="pct"/>
            <w:tcBorders>
              <w:top w:val="single" w:sz="6" w:space="0" w:color="auto"/>
              <w:left w:val="single" w:sz="6" w:space="0" w:color="auto"/>
              <w:bottom w:val="single" w:sz="6" w:space="0" w:color="auto"/>
              <w:right w:val="single" w:sz="6" w:space="0" w:color="auto"/>
            </w:tcBorders>
            <w:noWrap/>
          </w:tcPr>
          <w:p w:rsidR="005D2A89" w:rsidRDefault="00A23733">
            <w:pPr>
              <w:rPr>
                <w:rFonts w:cs="Arial"/>
                <w:sz w:val="18"/>
                <w:szCs w:val="18"/>
                <w:lang w:eastAsia="sk-SK"/>
              </w:rPr>
            </w:pPr>
            <w:r>
              <w:rPr>
                <w:rFonts w:cs="Arial"/>
                <w:sz w:val="18"/>
                <w:szCs w:val="18"/>
                <w:lang w:eastAsia="sk-SK"/>
              </w:rPr>
              <w:t>e</w:t>
            </w:r>
          </w:p>
        </w:tc>
        <w:tc>
          <w:tcPr>
            <w:tcW w:w="149" w:type="pct"/>
            <w:tcBorders>
              <w:top w:val="single" w:sz="6" w:space="0" w:color="auto"/>
              <w:left w:val="single" w:sz="6" w:space="0" w:color="auto"/>
              <w:bottom w:val="single" w:sz="6" w:space="0" w:color="auto"/>
              <w:right w:val="single" w:sz="6" w:space="0" w:color="auto"/>
            </w:tcBorders>
            <w:noWrap/>
          </w:tcPr>
          <w:p w:rsidR="005D2A89" w:rsidRDefault="00A23733">
            <w:pPr>
              <w:rPr>
                <w:rFonts w:cs="Arial"/>
                <w:sz w:val="18"/>
                <w:szCs w:val="18"/>
                <w:lang w:eastAsia="sk-SK"/>
              </w:rPr>
            </w:pPr>
            <w:r>
              <w:rPr>
                <w:rFonts w:cs="Arial"/>
                <w:sz w:val="18"/>
                <w:szCs w:val="18"/>
                <w:lang w:eastAsia="sk-SK"/>
              </w:rPr>
              <w:t>c</w:t>
            </w:r>
          </w:p>
        </w:tc>
        <w:tc>
          <w:tcPr>
            <w:tcW w:w="150" w:type="pct"/>
            <w:tcBorders>
              <w:top w:val="single" w:sz="6" w:space="0" w:color="auto"/>
              <w:left w:val="single" w:sz="6" w:space="0" w:color="auto"/>
              <w:bottom w:val="single" w:sz="6" w:space="0" w:color="auto"/>
              <w:right w:val="single" w:sz="6" w:space="0" w:color="auto"/>
            </w:tcBorders>
            <w:noWrap/>
          </w:tcPr>
          <w:p w:rsidR="005D2A89" w:rsidRDefault="00A23733">
            <w:pPr>
              <w:rPr>
                <w:rFonts w:cs="Arial"/>
                <w:sz w:val="18"/>
                <w:szCs w:val="18"/>
                <w:lang w:eastAsia="sk-SK"/>
              </w:rPr>
            </w:pPr>
            <w:r>
              <w:rPr>
                <w:rFonts w:cs="Arial"/>
                <w:sz w:val="18"/>
                <w:szCs w:val="18"/>
                <w:lang w:eastAsia="sk-SK"/>
              </w:rPr>
              <w:t>h</w:t>
            </w:r>
          </w:p>
        </w:tc>
        <w:tc>
          <w:tcPr>
            <w:tcW w:w="133" w:type="pct"/>
            <w:tcBorders>
              <w:top w:val="single" w:sz="6" w:space="0" w:color="auto"/>
              <w:left w:val="single" w:sz="6" w:space="0" w:color="auto"/>
              <w:bottom w:val="single" w:sz="6" w:space="0" w:color="auto"/>
              <w:right w:val="single" w:sz="6" w:space="0" w:color="auto"/>
            </w:tcBorders>
            <w:noWrap/>
          </w:tcPr>
          <w:p w:rsidR="005D2A89" w:rsidRDefault="00A23733">
            <w:pPr>
              <w:rPr>
                <w:rFonts w:cs="Arial"/>
                <w:sz w:val="18"/>
                <w:szCs w:val="18"/>
                <w:lang w:eastAsia="sk-SK"/>
              </w:rPr>
            </w:pPr>
            <w:r>
              <w:rPr>
                <w:rFonts w:cs="Arial"/>
                <w:sz w:val="18"/>
                <w:szCs w:val="18"/>
                <w:lang w:eastAsia="sk-SK"/>
              </w:rPr>
              <w:t>n</w:t>
            </w:r>
          </w:p>
        </w:tc>
        <w:tc>
          <w:tcPr>
            <w:tcW w:w="131" w:type="pct"/>
            <w:tcBorders>
              <w:top w:val="single" w:sz="6" w:space="0" w:color="auto"/>
              <w:left w:val="single" w:sz="6" w:space="0" w:color="auto"/>
              <w:bottom w:val="single" w:sz="6" w:space="0" w:color="auto"/>
              <w:right w:val="single" w:sz="6" w:space="0" w:color="auto"/>
            </w:tcBorders>
            <w:noWrap/>
          </w:tcPr>
          <w:p w:rsidR="005D2A89" w:rsidRDefault="00A23733">
            <w:pPr>
              <w:rPr>
                <w:rFonts w:cs="Arial"/>
                <w:sz w:val="18"/>
                <w:szCs w:val="18"/>
                <w:lang w:eastAsia="sk-SK"/>
              </w:rPr>
            </w:pPr>
            <w:r>
              <w:rPr>
                <w:rFonts w:cs="Arial"/>
                <w:sz w:val="18"/>
                <w:szCs w:val="18"/>
                <w:lang w:eastAsia="sk-SK"/>
              </w:rPr>
              <w:t>o</w:t>
            </w:r>
          </w:p>
        </w:tc>
        <w:tc>
          <w:tcPr>
            <w:tcW w:w="142" w:type="pct"/>
            <w:tcBorders>
              <w:top w:val="single" w:sz="6" w:space="0" w:color="auto"/>
              <w:left w:val="single" w:sz="6" w:space="0" w:color="auto"/>
              <w:bottom w:val="single" w:sz="6" w:space="0" w:color="auto"/>
              <w:right w:val="single" w:sz="6" w:space="0" w:color="auto"/>
            </w:tcBorders>
            <w:noWrap/>
          </w:tcPr>
          <w:p w:rsidR="00D72087" w:rsidRPr="00D72087" w:rsidRDefault="00A23733" w:rsidP="00D72087">
            <w:pPr>
              <w:rPr>
                <w:rFonts w:cs="Arial"/>
                <w:sz w:val="18"/>
                <w:szCs w:val="18"/>
                <w:lang w:eastAsia="sk-SK"/>
              </w:rPr>
            </w:pPr>
            <w:r>
              <w:rPr>
                <w:rFonts w:cs="Arial"/>
                <w:sz w:val="18"/>
                <w:szCs w:val="18"/>
                <w:lang w:eastAsia="sk-SK"/>
              </w:rPr>
              <w:t>l</w:t>
            </w: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A23733" w:rsidP="000A1BBA">
            <w:pPr>
              <w:rPr>
                <w:rFonts w:cs="Arial"/>
                <w:sz w:val="18"/>
                <w:szCs w:val="18"/>
                <w:lang w:eastAsia="sk-SK"/>
              </w:rPr>
            </w:pPr>
            <w:r>
              <w:rPr>
                <w:rFonts w:cs="Arial"/>
                <w:sz w:val="18"/>
                <w:szCs w:val="18"/>
                <w:lang w:eastAsia="sk-SK"/>
              </w:rPr>
              <w:t>o</w:t>
            </w: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A23733" w:rsidP="000A1BBA">
            <w:pPr>
              <w:rPr>
                <w:rFonts w:cs="Arial"/>
                <w:sz w:val="18"/>
                <w:szCs w:val="18"/>
                <w:lang w:eastAsia="sk-SK"/>
              </w:rPr>
            </w:pPr>
            <w:r>
              <w:rPr>
                <w:rFonts w:cs="Arial"/>
                <w:sz w:val="18"/>
                <w:szCs w:val="18"/>
                <w:lang w:eastAsia="sk-SK"/>
              </w:rPr>
              <w:t>g</w:t>
            </w:r>
          </w:p>
        </w:tc>
        <w:tc>
          <w:tcPr>
            <w:tcW w:w="126" w:type="pct"/>
            <w:tcBorders>
              <w:top w:val="single" w:sz="4" w:space="0" w:color="auto"/>
              <w:left w:val="nil"/>
              <w:bottom w:val="single" w:sz="4" w:space="0" w:color="auto"/>
              <w:right w:val="single" w:sz="4" w:space="0" w:color="auto"/>
            </w:tcBorders>
            <w:noWrap/>
          </w:tcPr>
          <w:p w:rsidR="005D2A89" w:rsidRDefault="00A23733">
            <w:pPr>
              <w:rPr>
                <w:rFonts w:cs="Arial"/>
                <w:sz w:val="18"/>
                <w:szCs w:val="18"/>
                <w:lang w:eastAsia="sk-SK"/>
              </w:rPr>
            </w:pPr>
            <w:r>
              <w:rPr>
                <w:rFonts w:cs="Arial"/>
                <w:sz w:val="18"/>
                <w:szCs w:val="18"/>
                <w:lang w:eastAsia="sk-SK"/>
              </w:rPr>
              <w:t>i</w:t>
            </w:r>
          </w:p>
        </w:tc>
        <w:tc>
          <w:tcPr>
            <w:tcW w:w="126" w:type="pct"/>
            <w:gridSpan w:val="2"/>
            <w:tcBorders>
              <w:top w:val="single" w:sz="4" w:space="0" w:color="auto"/>
              <w:left w:val="nil"/>
              <w:bottom w:val="single" w:sz="4" w:space="0" w:color="auto"/>
              <w:right w:val="single" w:sz="4" w:space="0" w:color="auto"/>
            </w:tcBorders>
            <w:noWrap/>
          </w:tcPr>
          <w:p w:rsidR="005D2A89" w:rsidRDefault="00A23733">
            <w:pPr>
              <w:rPr>
                <w:rFonts w:cs="Arial"/>
                <w:sz w:val="18"/>
                <w:szCs w:val="18"/>
                <w:lang w:eastAsia="sk-SK"/>
              </w:rPr>
            </w:pPr>
            <w:r>
              <w:rPr>
                <w:rFonts w:cs="Arial"/>
                <w:sz w:val="18"/>
                <w:szCs w:val="18"/>
                <w:lang w:eastAsia="sk-SK"/>
              </w:rPr>
              <w:t>e</w:t>
            </w:r>
          </w:p>
        </w:tc>
        <w:tc>
          <w:tcPr>
            <w:tcW w:w="127" w:type="pct"/>
            <w:tcBorders>
              <w:top w:val="single" w:sz="4" w:space="0" w:color="auto"/>
              <w:left w:val="nil"/>
              <w:bottom w:val="single" w:sz="4" w:space="0" w:color="auto"/>
              <w:right w:val="single" w:sz="4" w:space="0" w:color="auto"/>
            </w:tcBorders>
            <w:noWrap/>
          </w:tcPr>
          <w:p w:rsidR="005D2A89" w:rsidRDefault="00A23733">
            <w:pPr>
              <w:rPr>
                <w:rFonts w:cs="Arial"/>
                <w:sz w:val="18"/>
                <w:szCs w:val="18"/>
                <w:lang w:eastAsia="sk-SK"/>
              </w:rPr>
            </w:pPr>
            <w:r>
              <w:rPr>
                <w:rFonts w:cs="Arial"/>
                <w:sz w:val="18"/>
                <w:szCs w:val="18"/>
                <w:lang w:eastAsia="sk-SK"/>
              </w:rPr>
              <w:t>s</w:t>
            </w:r>
          </w:p>
        </w:tc>
        <w:tc>
          <w:tcPr>
            <w:tcW w:w="188"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5" w:type="pct"/>
            <w:tcBorders>
              <w:top w:val="single" w:sz="4" w:space="0" w:color="auto"/>
              <w:left w:val="nil"/>
              <w:bottom w:val="single" w:sz="4" w:space="0" w:color="auto"/>
              <w:right w:val="single" w:sz="4" w:space="0" w:color="auto"/>
            </w:tcBorders>
            <w:noWrap/>
          </w:tcPr>
          <w:p w:rsidR="00D72087" w:rsidRPr="00D72087" w:rsidRDefault="002F77C9" w:rsidP="00D72087">
            <w:pPr>
              <w:rPr>
                <w:rFonts w:cs="Arial"/>
                <w:sz w:val="18"/>
                <w:szCs w:val="18"/>
                <w:lang w:eastAsia="sk-SK"/>
              </w:rPr>
            </w:pPr>
            <w:r>
              <w:rPr>
                <w:rFonts w:cs="Arial"/>
                <w:sz w:val="18"/>
                <w:szCs w:val="18"/>
                <w:lang w:eastAsia="sk-SK"/>
              </w:rPr>
              <w:t>(</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2F77C9" w:rsidP="00D72087">
            <w:pPr>
              <w:rPr>
                <w:rFonts w:cs="Arial"/>
                <w:sz w:val="18"/>
                <w:szCs w:val="18"/>
                <w:lang w:eastAsia="sk-SK"/>
              </w:rPr>
            </w:pPr>
            <w:r>
              <w:rPr>
                <w:rFonts w:cs="Arial"/>
                <w:sz w:val="18"/>
                <w:szCs w:val="18"/>
                <w:lang w:eastAsia="sk-SK"/>
              </w:rPr>
              <w:t>S</w:t>
            </w:r>
          </w:p>
        </w:tc>
        <w:tc>
          <w:tcPr>
            <w:tcW w:w="153" w:type="pct"/>
            <w:tcBorders>
              <w:top w:val="single" w:sz="4" w:space="0" w:color="auto"/>
              <w:left w:val="nil"/>
              <w:bottom w:val="single" w:sz="4" w:space="0" w:color="auto"/>
              <w:right w:val="single" w:sz="4" w:space="0" w:color="auto"/>
            </w:tcBorders>
            <w:noWrap/>
          </w:tcPr>
          <w:p w:rsidR="00D72087" w:rsidRPr="00D72087" w:rsidRDefault="00A23733" w:rsidP="00D72087">
            <w:pPr>
              <w:rPr>
                <w:rFonts w:cs="Arial"/>
                <w:sz w:val="18"/>
                <w:szCs w:val="18"/>
                <w:lang w:eastAsia="sk-SK"/>
              </w:rPr>
            </w:pPr>
            <w:r>
              <w:rPr>
                <w:rFonts w:cs="Arial"/>
                <w:sz w:val="18"/>
                <w:szCs w:val="18"/>
                <w:lang w:eastAsia="sk-SK"/>
              </w:rPr>
              <w:t>l</w:t>
            </w:r>
          </w:p>
        </w:tc>
        <w:tc>
          <w:tcPr>
            <w:tcW w:w="118" w:type="pct"/>
            <w:tcBorders>
              <w:top w:val="single" w:sz="4" w:space="0" w:color="auto"/>
              <w:left w:val="nil"/>
              <w:bottom w:val="single" w:sz="4" w:space="0" w:color="auto"/>
              <w:right w:val="single" w:sz="4" w:space="0" w:color="auto"/>
            </w:tcBorders>
            <w:noWrap/>
          </w:tcPr>
          <w:p w:rsidR="00D72087" w:rsidRPr="00D72087" w:rsidRDefault="00A23733" w:rsidP="000A1BBA">
            <w:pPr>
              <w:rPr>
                <w:rFonts w:cs="Arial"/>
                <w:sz w:val="18"/>
                <w:szCs w:val="18"/>
                <w:lang w:eastAsia="sk-SK"/>
              </w:rPr>
            </w:pPr>
            <w:r>
              <w:rPr>
                <w:rFonts w:cs="Arial"/>
                <w:sz w:val="18"/>
                <w:szCs w:val="18"/>
                <w:lang w:eastAsia="sk-SK"/>
              </w:rPr>
              <w:t>o</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23733" w:rsidP="000A1BBA">
            <w:pPr>
              <w:rPr>
                <w:rFonts w:cs="Arial"/>
                <w:sz w:val="18"/>
                <w:szCs w:val="18"/>
                <w:lang w:eastAsia="sk-SK"/>
              </w:rPr>
            </w:pPr>
            <w:r>
              <w:rPr>
                <w:rFonts w:cs="Arial"/>
                <w:sz w:val="18"/>
                <w:szCs w:val="18"/>
                <w:lang w:eastAsia="sk-SK"/>
              </w:rPr>
              <w:t>v</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23733" w:rsidP="00D72087">
            <w:pPr>
              <w:rPr>
                <w:rFonts w:cs="Arial"/>
                <w:sz w:val="18"/>
                <w:szCs w:val="18"/>
                <w:lang w:eastAsia="sk-SK"/>
              </w:rPr>
            </w:pPr>
            <w:r>
              <w:rPr>
                <w:rFonts w:cs="Arial"/>
                <w:sz w:val="18"/>
                <w:szCs w:val="18"/>
                <w:lang w:eastAsia="sk-SK"/>
              </w:rPr>
              <w:t>a</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23733" w:rsidP="00D72087">
            <w:pPr>
              <w:rPr>
                <w:rFonts w:cs="Arial"/>
                <w:sz w:val="18"/>
                <w:szCs w:val="18"/>
                <w:lang w:eastAsia="sk-SK"/>
              </w:rPr>
            </w:pPr>
            <w:r>
              <w:rPr>
                <w:rFonts w:cs="Arial"/>
                <w:sz w:val="18"/>
                <w:szCs w:val="18"/>
                <w:lang w:eastAsia="sk-SK"/>
              </w:rPr>
              <w:t>k</w:t>
            </w:r>
          </w:p>
        </w:tc>
        <w:tc>
          <w:tcPr>
            <w:tcW w:w="141" w:type="pct"/>
            <w:tcBorders>
              <w:top w:val="single" w:sz="4" w:space="0" w:color="auto"/>
              <w:left w:val="nil"/>
              <w:bottom w:val="single" w:sz="4" w:space="0" w:color="auto"/>
              <w:right w:val="single" w:sz="4" w:space="0" w:color="auto"/>
            </w:tcBorders>
            <w:noWrap/>
          </w:tcPr>
          <w:p w:rsidR="00D72087" w:rsidRPr="00D72087" w:rsidRDefault="002F77C9" w:rsidP="00D72087">
            <w:pPr>
              <w:rPr>
                <w:rFonts w:cs="Arial"/>
                <w:sz w:val="18"/>
                <w:szCs w:val="18"/>
                <w:lang w:eastAsia="sk-SK"/>
              </w:rPr>
            </w:pPr>
            <w:r>
              <w:rPr>
                <w:rFonts w:cs="Arial"/>
                <w:sz w:val="18"/>
                <w:szCs w:val="18"/>
                <w:lang w:eastAsia="sk-SK"/>
              </w:rPr>
              <w:t>)</w:t>
            </w:r>
          </w:p>
        </w:tc>
        <w:tc>
          <w:tcPr>
            <w:tcW w:w="152" w:type="pct"/>
            <w:tcBorders>
              <w:top w:val="single" w:sz="4" w:space="0" w:color="auto"/>
              <w:left w:val="nil"/>
              <w:bottom w:val="single" w:sz="4" w:space="0" w:color="auto"/>
              <w:right w:val="single" w:sz="4" w:space="0" w:color="auto"/>
            </w:tcBorders>
            <w:noWrap/>
          </w:tcPr>
          <w:p w:rsidR="00D72087" w:rsidRPr="00D72087" w:rsidRDefault="002F77C9" w:rsidP="00D72087">
            <w:pPr>
              <w:rPr>
                <w:rFonts w:cs="Arial"/>
                <w:sz w:val="18"/>
                <w:szCs w:val="18"/>
                <w:lang w:eastAsia="sk-SK"/>
              </w:rPr>
            </w:pPr>
            <w:r>
              <w:rPr>
                <w:rFonts w:cs="Arial"/>
                <w:sz w:val="18"/>
                <w:szCs w:val="18"/>
                <w:lang w:eastAsia="sk-SK"/>
              </w:rPr>
              <w:t>,</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2F77C9" w:rsidP="00D72087">
            <w:pPr>
              <w:rPr>
                <w:rFonts w:cs="Arial"/>
                <w:sz w:val="18"/>
                <w:szCs w:val="18"/>
                <w:lang w:eastAsia="sk-SK"/>
              </w:rPr>
            </w:pPr>
            <w:r>
              <w:rPr>
                <w:rFonts w:cs="Arial"/>
                <w:sz w:val="18"/>
                <w:szCs w:val="18"/>
                <w:lang w:eastAsia="sk-SK"/>
              </w:rPr>
              <w:t xml:space="preserve">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2F77C9" w:rsidP="000A1BBA">
            <w:pPr>
              <w:rPr>
                <w:rFonts w:cs="Arial"/>
                <w:sz w:val="18"/>
                <w:szCs w:val="18"/>
                <w:lang w:eastAsia="sk-SK"/>
              </w:rPr>
            </w:pPr>
            <w:r>
              <w:rPr>
                <w:rFonts w:cs="Arial"/>
                <w:sz w:val="18"/>
                <w:szCs w:val="18"/>
                <w:lang w:eastAsia="sk-SK"/>
              </w:rPr>
              <w:t>s.</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2F77C9" w:rsidP="00D72087">
            <w:pPr>
              <w:rPr>
                <w:rFonts w:cs="Arial"/>
                <w:sz w:val="18"/>
                <w:szCs w:val="18"/>
                <w:lang w:eastAsia="sk-SK"/>
              </w:rPr>
            </w:pPr>
            <w:r>
              <w:rPr>
                <w:rFonts w:cs="Arial"/>
                <w:sz w:val="18"/>
                <w:szCs w:val="18"/>
                <w:lang w:eastAsia="sk-SK"/>
              </w:rPr>
              <w:t>r.</w:t>
            </w:r>
          </w:p>
        </w:tc>
        <w:tc>
          <w:tcPr>
            <w:tcW w:w="157" w:type="pct"/>
            <w:gridSpan w:val="2"/>
            <w:tcBorders>
              <w:top w:val="single" w:sz="4" w:space="0" w:color="auto"/>
              <w:left w:val="nil"/>
              <w:bottom w:val="single" w:sz="4" w:space="0" w:color="auto"/>
              <w:right w:val="single" w:sz="4" w:space="0" w:color="auto"/>
            </w:tcBorders>
            <w:noWrap/>
          </w:tcPr>
          <w:p w:rsidR="00D72087" w:rsidRPr="00D72087" w:rsidRDefault="002F77C9" w:rsidP="00D72087">
            <w:pPr>
              <w:rPr>
                <w:rFonts w:cs="Arial"/>
                <w:sz w:val="18"/>
                <w:szCs w:val="18"/>
                <w:lang w:eastAsia="sk-SK"/>
              </w:rPr>
            </w:pPr>
            <w:r>
              <w:rPr>
                <w:rFonts w:cs="Arial"/>
                <w:sz w:val="18"/>
                <w:szCs w:val="18"/>
                <w:lang w:eastAsia="sk-SK"/>
              </w:rPr>
              <w:t>o</w:t>
            </w:r>
            <w:r w:rsidR="00A23733">
              <w:rPr>
                <w:rFonts w:cs="Arial"/>
                <w:sz w:val="18"/>
                <w:szCs w:val="18"/>
                <w:lang w:eastAsia="sk-SK"/>
              </w:rPr>
              <w:t>.</w:t>
            </w:r>
          </w:p>
        </w:tc>
        <w:tc>
          <w:tcPr>
            <w:tcW w:w="8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8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A23733" w:rsidRPr="00D72087" w:rsidTr="00DA6339">
        <w:trPr>
          <w:trHeight w:val="57"/>
          <w:jc w:val="center"/>
        </w:trPr>
        <w:tc>
          <w:tcPr>
            <w:tcW w:w="162"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8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89"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5E5FC4" w:rsidRDefault="00A23733">
            <w:pPr>
              <w:rPr>
                <w:rFonts w:cs="Arial"/>
                <w:b/>
                <w:sz w:val="18"/>
                <w:szCs w:val="18"/>
                <w:lang w:eastAsia="sk-SK"/>
              </w:rPr>
            </w:pPr>
            <w:r w:rsidRPr="00AD6758">
              <w:rPr>
                <w:rFonts w:cs="Arial"/>
                <w:b/>
                <w:bCs/>
                <w:sz w:val="18"/>
                <w:szCs w:val="18"/>
                <w:lang w:eastAsia="sk-SK"/>
              </w:rPr>
              <w:t xml:space="preserve"> Sídlo </w:t>
            </w:r>
            <w:r w:rsidRPr="00AD6758">
              <w:rPr>
                <w:rFonts w:cs="Arial"/>
                <w:b/>
                <w:sz w:val="18"/>
                <w:szCs w:val="18"/>
                <w:lang w:eastAsia="sk-SK"/>
              </w:rPr>
              <w:t>účtovnej jednotky</w:t>
            </w:r>
            <w:r>
              <w:rPr>
                <w:rFonts w:cs="Arial"/>
                <w:b/>
                <w:sz w:val="18"/>
                <w:szCs w:val="18"/>
                <w:lang w:eastAsia="sk-SK"/>
              </w:rPr>
              <w:t>, u</w:t>
            </w:r>
            <w:r w:rsidRPr="00AD6758">
              <w:rPr>
                <w:rFonts w:cs="Arial"/>
                <w:b/>
                <w:sz w:val="18"/>
                <w:szCs w:val="18"/>
                <w:lang w:eastAsia="sk-SK"/>
              </w:rPr>
              <w:t>lica</w:t>
            </w:r>
            <w:r>
              <w:rPr>
                <w:rFonts w:cs="Arial"/>
                <w:b/>
                <w:sz w:val="18"/>
                <w:szCs w:val="18"/>
                <w:lang w:eastAsia="sk-SK"/>
              </w:rPr>
              <w:t xml:space="preserve"> a č</w:t>
            </w:r>
            <w:r w:rsidR="00AD6758" w:rsidRPr="00AD6758">
              <w:rPr>
                <w:rFonts w:cs="Arial"/>
                <w:b/>
                <w:sz w:val="18"/>
                <w:szCs w:val="18"/>
                <w:lang w:eastAsia="sk-SK"/>
              </w:rPr>
              <w:t>íslo</w:t>
            </w:r>
          </w:p>
        </w:tc>
      </w:tr>
      <w:tr w:rsidR="00A23733" w:rsidRPr="00D72087" w:rsidTr="00DA6339">
        <w:trPr>
          <w:trHeight w:val="57"/>
          <w:jc w:val="center"/>
        </w:trPr>
        <w:tc>
          <w:tcPr>
            <w:tcW w:w="162" w:type="pct"/>
            <w:tcBorders>
              <w:top w:val="single" w:sz="4" w:space="0" w:color="auto"/>
              <w:left w:val="single" w:sz="4" w:space="0" w:color="auto"/>
              <w:bottom w:val="single" w:sz="4" w:space="0" w:color="auto"/>
              <w:right w:val="single" w:sz="4" w:space="0" w:color="auto"/>
            </w:tcBorders>
            <w:noWrap/>
          </w:tcPr>
          <w:p w:rsidR="00D72087" w:rsidRPr="00D72087" w:rsidRDefault="002F77C9" w:rsidP="00D72087">
            <w:pPr>
              <w:rPr>
                <w:rFonts w:cs="Arial"/>
                <w:sz w:val="18"/>
                <w:szCs w:val="18"/>
                <w:lang w:eastAsia="sk-SK"/>
              </w:rPr>
            </w:pPr>
            <w:r>
              <w:rPr>
                <w:rFonts w:cs="Arial"/>
                <w:sz w:val="18"/>
                <w:szCs w:val="18"/>
                <w:lang w:eastAsia="sk-SK"/>
              </w:rPr>
              <w:t>E</w:t>
            </w:r>
          </w:p>
        </w:tc>
        <w:tc>
          <w:tcPr>
            <w:tcW w:w="152" w:type="pct"/>
            <w:tcBorders>
              <w:top w:val="single" w:sz="4" w:space="0" w:color="auto"/>
              <w:left w:val="nil"/>
              <w:bottom w:val="single" w:sz="4" w:space="0" w:color="auto"/>
              <w:right w:val="single" w:sz="4" w:space="0" w:color="auto"/>
            </w:tcBorders>
            <w:noWrap/>
          </w:tcPr>
          <w:p w:rsidR="00D72087" w:rsidRPr="00D72087" w:rsidRDefault="00A23733" w:rsidP="000A1BBA">
            <w:pPr>
              <w:rPr>
                <w:rFonts w:cs="Arial"/>
                <w:sz w:val="18"/>
                <w:szCs w:val="18"/>
                <w:lang w:eastAsia="sk-SK"/>
              </w:rPr>
            </w:pPr>
            <w:r>
              <w:rPr>
                <w:rFonts w:cs="Arial"/>
                <w:sz w:val="18"/>
                <w:szCs w:val="18"/>
                <w:lang w:eastAsia="sk-SK"/>
              </w:rPr>
              <w:t>i</w:t>
            </w:r>
          </w:p>
        </w:tc>
        <w:tc>
          <w:tcPr>
            <w:tcW w:w="180" w:type="pct"/>
            <w:tcBorders>
              <w:top w:val="single" w:sz="4" w:space="0" w:color="auto"/>
              <w:left w:val="nil"/>
              <w:bottom w:val="single" w:sz="4" w:space="0" w:color="auto"/>
              <w:right w:val="single" w:sz="4" w:space="0" w:color="auto"/>
            </w:tcBorders>
            <w:noWrap/>
          </w:tcPr>
          <w:p w:rsidR="00D72087" w:rsidRPr="00D72087" w:rsidRDefault="00A23733" w:rsidP="00D72087">
            <w:pPr>
              <w:rPr>
                <w:rFonts w:cs="Arial"/>
                <w:sz w:val="18"/>
                <w:szCs w:val="18"/>
                <w:lang w:eastAsia="sk-SK"/>
              </w:rPr>
            </w:pPr>
            <w:r>
              <w:rPr>
                <w:rFonts w:cs="Arial"/>
                <w:sz w:val="18"/>
                <w:szCs w:val="18"/>
                <w:lang w:eastAsia="sk-SK"/>
              </w:rPr>
              <w:t>n</w:t>
            </w:r>
          </w:p>
        </w:tc>
        <w:tc>
          <w:tcPr>
            <w:tcW w:w="127" w:type="pct"/>
            <w:tcBorders>
              <w:top w:val="single" w:sz="4" w:space="0" w:color="auto"/>
              <w:left w:val="nil"/>
              <w:bottom w:val="single" w:sz="4" w:space="0" w:color="auto"/>
              <w:right w:val="single" w:sz="4" w:space="0" w:color="auto"/>
            </w:tcBorders>
            <w:noWrap/>
          </w:tcPr>
          <w:p w:rsidR="00D72087" w:rsidRPr="00D72087" w:rsidRDefault="00A23733" w:rsidP="000A1BBA">
            <w:pPr>
              <w:rPr>
                <w:rFonts w:cs="Arial"/>
                <w:sz w:val="18"/>
                <w:szCs w:val="18"/>
                <w:lang w:eastAsia="sk-SK"/>
              </w:rPr>
            </w:pPr>
            <w:r>
              <w:rPr>
                <w:rFonts w:cs="Arial"/>
                <w:sz w:val="18"/>
                <w:szCs w:val="18"/>
                <w:lang w:eastAsia="sk-SK"/>
              </w:rPr>
              <w:t>s</w:t>
            </w:r>
          </w:p>
        </w:tc>
        <w:tc>
          <w:tcPr>
            <w:tcW w:w="148" w:type="pct"/>
            <w:tcBorders>
              <w:top w:val="single" w:sz="4" w:space="0" w:color="auto"/>
              <w:left w:val="nil"/>
              <w:bottom w:val="single" w:sz="4" w:space="0" w:color="auto"/>
              <w:right w:val="single" w:sz="4" w:space="0" w:color="auto"/>
            </w:tcBorders>
            <w:noWrap/>
          </w:tcPr>
          <w:p w:rsidR="00D72087" w:rsidRPr="00D72087" w:rsidRDefault="00A23733" w:rsidP="000A1BBA">
            <w:pPr>
              <w:rPr>
                <w:rFonts w:cs="Arial"/>
                <w:sz w:val="18"/>
                <w:szCs w:val="18"/>
                <w:lang w:eastAsia="sk-SK"/>
              </w:rPr>
            </w:pPr>
            <w:r>
              <w:rPr>
                <w:rFonts w:cs="Arial"/>
                <w:sz w:val="18"/>
                <w:szCs w:val="18"/>
                <w:lang w:eastAsia="sk-SK"/>
              </w:rPr>
              <w:t>t</w:t>
            </w:r>
          </w:p>
        </w:tc>
        <w:tc>
          <w:tcPr>
            <w:tcW w:w="130" w:type="pct"/>
            <w:tcBorders>
              <w:top w:val="single" w:sz="4" w:space="0" w:color="auto"/>
              <w:left w:val="nil"/>
              <w:bottom w:val="single" w:sz="4" w:space="0" w:color="auto"/>
              <w:right w:val="single" w:sz="4" w:space="0" w:color="auto"/>
            </w:tcBorders>
            <w:noWrap/>
          </w:tcPr>
          <w:p w:rsidR="005D2A89" w:rsidRDefault="00A23733">
            <w:pPr>
              <w:rPr>
                <w:rFonts w:cs="Arial"/>
                <w:sz w:val="18"/>
                <w:szCs w:val="18"/>
                <w:lang w:eastAsia="sk-SK"/>
              </w:rPr>
            </w:pPr>
            <w:r>
              <w:rPr>
                <w:rFonts w:cs="Arial"/>
                <w:sz w:val="18"/>
                <w:szCs w:val="18"/>
                <w:lang w:eastAsia="sk-SK"/>
              </w:rPr>
              <w:t>e</w:t>
            </w:r>
          </w:p>
        </w:tc>
        <w:tc>
          <w:tcPr>
            <w:tcW w:w="134" w:type="pct"/>
            <w:tcBorders>
              <w:top w:val="single" w:sz="4" w:space="0" w:color="auto"/>
              <w:left w:val="nil"/>
              <w:bottom w:val="single" w:sz="4" w:space="0" w:color="auto"/>
              <w:right w:val="single" w:sz="4" w:space="0" w:color="auto"/>
            </w:tcBorders>
            <w:noWrap/>
          </w:tcPr>
          <w:p w:rsidR="005D2A89" w:rsidRDefault="00A23733">
            <w:pPr>
              <w:rPr>
                <w:rFonts w:cs="Arial"/>
                <w:sz w:val="18"/>
                <w:szCs w:val="18"/>
                <w:lang w:eastAsia="sk-SK"/>
              </w:rPr>
            </w:pPr>
            <w:r>
              <w:rPr>
                <w:rFonts w:cs="Arial"/>
                <w:sz w:val="18"/>
                <w:szCs w:val="18"/>
                <w:lang w:eastAsia="sk-SK"/>
              </w:rPr>
              <w:t>i</w:t>
            </w:r>
          </w:p>
        </w:tc>
        <w:tc>
          <w:tcPr>
            <w:tcW w:w="131" w:type="pct"/>
            <w:tcBorders>
              <w:top w:val="single" w:sz="4" w:space="0" w:color="auto"/>
              <w:left w:val="nil"/>
              <w:bottom w:val="single" w:sz="4" w:space="0" w:color="auto"/>
              <w:right w:val="single" w:sz="4" w:space="0" w:color="auto"/>
            </w:tcBorders>
            <w:noWrap/>
          </w:tcPr>
          <w:p w:rsidR="00D72087" w:rsidRPr="00D72087" w:rsidRDefault="00A23733" w:rsidP="00D72087">
            <w:pPr>
              <w:rPr>
                <w:rFonts w:cs="Arial"/>
                <w:sz w:val="18"/>
                <w:szCs w:val="18"/>
                <w:lang w:eastAsia="sk-SK"/>
              </w:rPr>
            </w:pPr>
            <w:r>
              <w:rPr>
                <w:rFonts w:cs="Arial"/>
                <w:sz w:val="18"/>
                <w:szCs w:val="18"/>
                <w:lang w:eastAsia="sk-SK"/>
              </w:rPr>
              <w:t>n</w:t>
            </w:r>
          </w:p>
        </w:tc>
        <w:tc>
          <w:tcPr>
            <w:tcW w:w="133" w:type="pct"/>
            <w:tcBorders>
              <w:top w:val="single" w:sz="4" w:space="0" w:color="auto"/>
              <w:left w:val="nil"/>
              <w:bottom w:val="single" w:sz="4" w:space="0" w:color="auto"/>
              <w:right w:val="single" w:sz="4" w:space="0" w:color="auto"/>
            </w:tcBorders>
            <w:noWrap/>
          </w:tcPr>
          <w:p w:rsidR="00D72087" w:rsidRPr="00D72087" w:rsidRDefault="00A23733" w:rsidP="000A1BBA">
            <w:pPr>
              <w:rPr>
                <w:rFonts w:cs="Arial"/>
                <w:sz w:val="18"/>
                <w:szCs w:val="18"/>
                <w:lang w:eastAsia="sk-SK"/>
              </w:rPr>
            </w:pPr>
            <w:r>
              <w:rPr>
                <w:rFonts w:cs="Arial"/>
                <w:sz w:val="18"/>
                <w:szCs w:val="18"/>
                <w:lang w:eastAsia="sk-SK"/>
              </w:rPr>
              <w:t>o</w:t>
            </w:r>
          </w:p>
        </w:tc>
        <w:tc>
          <w:tcPr>
            <w:tcW w:w="149" w:type="pct"/>
            <w:tcBorders>
              <w:top w:val="single" w:sz="4" w:space="0" w:color="auto"/>
              <w:left w:val="nil"/>
              <w:bottom w:val="single" w:sz="4" w:space="0" w:color="auto"/>
              <w:right w:val="single" w:sz="4" w:space="0" w:color="auto"/>
            </w:tcBorders>
            <w:noWrap/>
          </w:tcPr>
          <w:p w:rsidR="00D72087" w:rsidRPr="00D72087" w:rsidRDefault="00A23733" w:rsidP="00D72087">
            <w:pPr>
              <w:rPr>
                <w:rFonts w:cs="Arial"/>
                <w:sz w:val="18"/>
                <w:szCs w:val="18"/>
                <w:lang w:eastAsia="sk-SK"/>
              </w:rPr>
            </w:pPr>
            <w:r>
              <w:rPr>
                <w:rFonts w:cs="Arial"/>
                <w:sz w:val="18"/>
                <w:szCs w:val="18"/>
                <w:lang w:eastAsia="sk-SK"/>
              </w:rPr>
              <w:t>v</w:t>
            </w:r>
          </w:p>
        </w:tc>
        <w:tc>
          <w:tcPr>
            <w:tcW w:w="150" w:type="pct"/>
            <w:tcBorders>
              <w:top w:val="single" w:sz="4" w:space="0" w:color="auto"/>
              <w:left w:val="nil"/>
              <w:bottom w:val="single" w:sz="4" w:space="0" w:color="auto"/>
              <w:right w:val="single" w:sz="4" w:space="0" w:color="auto"/>
            </w:tcBorders>
            <w:noWrap/>
          </w:tcPr>
          <w:p w:rsidR="00D72087" w:rsidRPr="00D72087" w:rsidRDefault="00A23733" w:rsidP="00D72087">
            <w:pPr>
              <w:rPr>
                <w:rFonts w:cs="Arial"/>
                <w:sz w:val="18"/>
                <w:szCs w:val="18"/>
                <w:lang w:eastAsia="sk-SK"/>
              </w:rPr>
            </w:pPr>
            <w:r>
              <w:rPr>
                <w:rFonts w:cs="Arial"/>
                <w:sz w:val="18"/>
                <w:szCs w:val="18"/>
                <w:lang w:eastAsia="sk-SK"/>
              </w:rPr>
              <w:t>a</w:t>
            </w:r>
          </w:p>
        </w:tc>
        <w:tc>
          <w:tcPr>
            <w:tcW w:w="133" w:type="pct"/>
            <w:tcBorders>
              <w:top w:val="single" w:sz="4" w:space="0" w:color="auto"/>
              <w:left w:val="nil"/>
              <w:bottom w:val="single" w:sz="4" w:space="0" w:color="auto"/>
              <w:right w:val="single" w:sz="4" w:space="0" w:color="auto"/>
            </w:tcBorders>
            <w:noWrap/>
          </w:tcPr>
          <w:p w:rsidR="00D72087" w:rsidRPr="00D72087" w:rsidRDefault="002F77C9" w:rsidP="000A1BBA">
            <w:pPr>
              <w:rPr>
                <w:rFonts w:cs="Arial"/>
                <w:sz w:val="18"/>
                <w:szCs w:val="18"/>
                <w:lang w:eastAsia="sk-SK"/>
              </w:rPr>
            </w:pPr>
            <w:r>
              <w:rPr>
                <w:rFonts w:cs="Arial"/>
                <w:sz w:val="18"/>
                <w:szCs w:val="18"/>
                <w:lang w:eastAsia="sk-SK"/>
              </w:rPr>
              <w:t xml:space="preserve"> </w:t>
            </w:r>
          </w:p>
        </w:tc>
        <w:tc>
          <w:tcPr>
            <w:tcW w:w="131"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2"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single" w:sz="4" w:space="0" w:color="auto"/>
              <w:bottom w:val="single" w:sz="4" w:space="0" w:color="auto"/>
              <w:right w:val="single" w:sz="4" w:space="0" w:color="auto"/>
            </w:tcBorders>
            <w:noWrap/>
          </w:tcPr>
          <w:p w:rsidR="00D72087" w:rsidRPr="000A1BBA" w:rsidRDefault="00AD6758" w:rsidP="002F77C9">
            <w:pPr>
              <w:rPr>
                <w:rFonts w:cs="Arial"/>
                <w:sz w:val="18"/>
                <w:szCs w:val="18"/>
                <w:lang w:val="en-US" w:eastAsia="sk-SK"/>
              </w:rPr>
            </w:pPr>
            <w:r w:rsidRPr="00AD6758">
              <w:rPr>
                <w:rFonts w:cs="Arial"/>
                <w:sz w:val="18"/>
                <w:szCs w:val="18"/>
                <w:lang w:eastAsia="sk-SK"/>
              </w:rPr>
              <w:t> </w:t>
            </w:r>
            <w:r w:rsidR="002F77C9">
              <w:rPr>
                <w:rFonts w:cs="Arial"/>
                <w:sz w:val="18"/>
                <w:szCs w:val="18"/>
                <w:lang w:eastAsia="sk-SK"/>
              </w:rPr>
              <w:t>2</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2F77C9" w:rsidP="00D72087">
            <w:pPr>
              <w:rPr>
                <w:rFonts w:cs="Arial"/>
                <w:sz w:val="18"/>
                <w:szCs w:val="18"/>
                <w:lang w:eastAsia="sk-SK"/>
              </w:rPr>
            </w:pPr>
            <w:r>
              <w:rPr>
                <w:rFonts w:cs="Arial"/>
                <w:sz w:val="18"/>
                <w:szCs w:val="18"/>
                <w:lang w:eastAsia="sk-SK"/>
              </w:rPr>
              <w:t>3</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8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8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A23733" w:rsidRPr="00D72087" w:rsidTr="00DA6339">
        <w:trPr>
          <w:trHeight w:val="57"/>
          <w:jc w:val="center"/>
        </w:trPr>
        <w:tc>
          <w:tcPr>
            <w:tcW w:w="2409"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8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A23733" w:rsidRPr="00D72087" w:rsidTr="00DA6339">
        <w:trPr>
          <w:trHeight w:val="57"/>
          <w:jc w:val="center"/>
        </w:trPr>
        <w:tc>
          <w:tcPr>
            <w:tcW w:w="162"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0A1BBA">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rsidR="00D72087" w:rsidRPr="00D72087" w:rsidRDefault="002F77C9" w:rsidP="00D72087">
            <w:pPr>
              <w:rPr>
                <w:rFonts w:cs="Arial"/>
                <w:sz w:val="18"/>
                <w:szCs w:val="18"/>
                <w:lang w:eastAsia="sk-SK"/>
              </w:rPr>
            </w:pPr>
            <w:r>
              <w:rPr>
                <w:rFonts w:cs="Arial"/>
                <w:sz w:val="18"/>
                <w:szCs w:val="18"/>
                <w:lang w:eastAsia="sk-SK"/>
              </w:rPr>
              <w:t>5</w:t>
            </w:r>
            <w:r w:rsidR="00AD6758"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2F77C9" w:rsidP="00D72087">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D72087" w:rsidRPr="00D72087" w:rsidRDefault="002F77C9"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2F77C9" w:rsidP="00D72087">
            <w:pPr>
              <w:rPr>
                <w:rFonts w:cs="Arial"/>
                <w:sz w:val="18"/>
                <w:szCs w:val="18"/>
                <w:lang w:eastAsia="sk-SK"/>
              </w:rPr>
            </w:pPr>
            <w:r>
              <w:rPr>
                <w:rFonts w:cs="Arial"/>
                <w:sz w:val="18"/>
                <w:szCs w:val="18"/>
                <w:lang w:eastAsia="sk-SK"/>
              </w:rPr>
              <w:t>1</w:t>
            </w:r>
          </w:p>
        </w:tc>
        <w:tc>
          <w:tcPr>
            <w:tcW w:w="130"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D72087" w:rsidRPr="00D72087" w:rsidRDefault="00D70F18"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D72087" w:rsidRPr="00D72087" w:rsidRDefault="00D70F18"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5D2A89" w:rsidRDefault="00D70F18">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D72087" w:rsidRPr="00D72087" w:rsidRDefault="00D70F18" w:rsidP="00D72087">
            <w:pPr>
              <w:rPr>
                <w:rFonts w:cs="Arial"/>
                <w:sz w:val="18"/>
                <w:szCs w:val="18"/>
                <w:lang w:eastAsia="sk-SK"/>
              </w:rPr>
            </w:pPr>
            <w:r>
              <w:rPr>
                <w:rFonts w:cs="Arial"/>
                <w:sz w:val="18"/>
                <w:szCs w:val="18"/>
                <w:lang w:eastAsia="sk-SK"/>
              </w:rPr>
              <w:t>i</w:t>
            </w:r>
            <w:r w:rsidR="00AD6758"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D70F18" w:rsidP="000A1BBA">
            <w:pPr>
              <w:rPr>
                <w:rFonts w:cs="Arial"/>
                <w:sz w:val="18"/>
                <w:szCs w:val="18"/>
                <w:lang w:eastAsia="sk-SK"/>
              </w:rPr>
            </w:pPr>
            <w:r>
              <w:rPr>
                <w:rFonts w:cs="Arial"/>
                <w:sz w:val="18"/>
                <w:szCs w:val="18"/>
                <w:lang w:eastAsia="sk-SK"/>
              </w:rPr>
              <w:t>s</w:t>
            </w:r>
          </w:p>
        </w:tc>
        <w:tc>
          <w:tcPr>
            <w:tcW w:w="142" w:type="pct"/>
            <w:tcBorders>
              <w:top w:val="single" w:sz="4" w:space="0" w:color="auto"/>
              <w:left w:val="nil"/>
              <w:bottom w:val="single" w:sz="4" w:space="0" w:color="auto"/>
              <w:right w:val="single" w:sz="4" w:space="0" w:color="auto"/>
            </w:tcBorders>
            <w:noWrap/>
          </w:tcPr>
          <w:p w:rsidR="00D72087" w:rsidRPr="00D72087" w:rsidRDefault="00D70F18"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5D2A89" w:rsidRDefault="00D70F18">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5E5FC4" w:rsidRDefault="00D70F18">
            <w:pPr>
              <w:rPr>
                <w:rFonts w:cs="Arial"/>
                <w:sz w:val="18"/>
                <w:szCs w:val="18"/>
                <w:lang w:eastAsia="sk-SK"/>
              </w:rPr>
            </w:pPr>
            <w:r>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5D2A89" w:rsidRDefault="00D70F18">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8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8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A23733" w:rsidRPr="00D72087" w:rsidTr="00DA6339">
        <w:trPr>
          <w:trHeight w:val="57"/>
          <w:jc w:val="center"/>
        </w:trPr>
        <w:tc>
          <w:tcPr>
            <w:tcW w:w="162" w:type="pct"/>
            <w:tcBorders>
              <w:top w:val="single" w:sz="4" w:space="0" w:color="auto"/>
              <w:left w:val="single" w:sz="4" w:space="0" w:color="auto"/>
              <w:bottom w:val="single" w:sz="4" w:space="0" w:color="auto"/>
              <w:right w:val="single" w:sz="4" w:space="0" w:color="auto"/>
            </w:tcBorders>
            <w:noWrap/>
          </w:tcPr>
          <w:p w:rsidR="00D72087" w:rsidRPr="00D72087" w:rsidRDefault="00F4052E" w:rsidP="00D72087">
            <w:pPr>
              <w:rPr>
                <w:rFonts w:cs="Arial"/>
                <w:sz w:val="18"/>
                <w:szCs w:val="18"/>
                <w:lang w:eastAsia="sk-SK"/>
              </w:rPr>
            </w:pPr>
            <w:r>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F4052E" w:rsidP="00D72087">
            <w:pPr>
              <w:rPr>
                <w:rFonts w:cs="Arial"/>
                <w:sz w:val="18"/>
                <w:szCs w:val="18"/>
                <w:lang w:eastAsia="sk-SK"/>
              </w:rPr>
            </w:pPr>
            <w:r>
              <w:rPr>
                <w:rFonts w:cs="Arial"/>
                <w:sz w:val="18"/>
                <w:szCs w:val="18"/>
                <w:lang w:eastAsia="sk-SK"/>
              </w:rPr>
              <w:t>9</w:t>
            </w:r>
          </w:p>
        </w:tc>
        <w:tc>
          <w:tcPr>
            <w:tcW w:w="180" w:type="pct"/>
            <w:tcBorders>
              <w:top w:val="single" w:sz="4" w:space="0" w:color="auto"/>
              <w:left w:val="nil"/>
              <w:bottom w:val="single" w:sz="4" w:space="0" w:color="auto"/>
              <w:right w:val="single" w:sz="4" w:space="0" w:color="auto"/>
            </w:tcBorders>
            <w:noWrap/>
          </w:tcPr>
          <w:p w:rsidR="00D72087" w:rsidRPr="00D72087" w:rsidRDefault="00F4052E" w:rsidP="00D72087">
            <w:pPr>
              <w:rPr>
                <w:rFonts w:cs="Arial"/>
                <w:sz w:val="18"/>
                <w:szCs w:val="18"/>
                <w:lang w:eastAsia="sk-SK"/>
              </w:rPr>
            </w:pPr>
            <w:r>
              <w:rPr>
                <w:rFonts w:cs="Arial"/>
                <w:sz w:val="18"/>
                <w:szCs w:val="18"/>
                <w:lang w:eastAsia="sk-SK"/>
              </w:rPr>
              <w:t>0</w:t>
            </w:r>
          </w:p>
        </w:tc>
        <w:tc>
          <w:tcPr>
            <w:tcW w:w="127" w:type="pct"/>
            <w:tcBorders>
              <w:top w:val="single" w:sz="4" w:space="0" w:color="auto"/>
              <w:left w:val="nil"/>
              <w:bottom w:val="single" w:sz="4" w:space="0" w:color="auto"/>
              <w:right w:val="single" w:sz="4" w:space="0" w:color="auto"/>
            </w:tcBorders>
            <w:noWrap/>
          </w:tcPr>
          <w:p w:rsidR="00D72087" w:rsidRPr="00D72087" w:rsidRDefault="00F4052E" w:rsidP="00D72087">
            <w:pPr>
              <w:rPr>
                <w:rFonts w:cs="Arial"/>
                <w:sz w:val="18"/>
                <w:szCs w:val="18"/>
                <w:lang w:eastAsia="sk-SK"/>
              </w:rPr>
            </w:pPr>
            <w:r>
              <w:rPr>
                <w:rFonts w:cs="Arial"/>
                <w:sz w:val="18"/>
                <w:szCs w:val="18"/>
                <w:lang w:eastAsia="sk-SK"/>
              </w:rPr>
              <w:t>2</w:t>
            </w: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F4052E" w:rsidP="00F4052E">
            <w:pPr>
              <w:rPr>
                <w:rFonts w:cs="Arial"/>
                <w:sz w:val="18"/>
                <w:szCs w:val="18"/>
                <w:lang w:eastAsia="sk-SK"/>
              </w:rPr>
            </w:pPr>
            <w:r>
              <w:rPr>
                <w:rFonts w:cs="Arial"/>
                <w:sz w:val="18"/>
                <w:szCs w:val="18"/>
                <w:lang w:eastAsia="sk-SK"/>
              </w:rPr>
              <w:t>9</w:t>
            </w:r>
          </w:p>
        </w:tc>
        <w:tc>
          <w:tcPr>
            <w:tcW w:w="134" w:type="pct"/>
            <w:tcBorders>
              <w:top w:val="single" w:sz="4" w:space="0" w:color="auto"/>
              <w:left w:val="nil"/>
              <w:bottom w:val="single" w:sz="4" w:space="0" w:color="auto"/>
              <w:right w:val="single" w:sz="4" w:space="0" w:color="auto"/>
            </w:tcBorders>
            <w:noWrap/>
          </w:tcPr>
          <w:p w:rsidR="00D72087" w:rsidRPr="00D72087" w:rsidRDefault="00F4052E" w:rsidP="00F4052E">
            <w:pPr>
              <w:rPr>
                <w:rFonts w:cs="Arial"/>
                <w:sz w:val="18"/>
                <w:szCs w:val="18"/>
                <w:lang w:eastAsia="sk-SK"/>
              </w:rPr>
            </w:pPr>
            <w:r>
              <w:rPr>
                <w:rFonts w:cs="Arial"/>
                <w:sz w:val="18"/>
                <w:szCs w:val="18"/>
                <w:lang w:eastAsia="sk-SK"/>
              </w:rPr>
              <w:t>3</w:t>
            </w:r>
          </w:p>
        </w:tc>
        <w:tc>
          <w:tcPr>
            <w:tcW w:w="131" w:type="pct"/>
            <w:tcBorders>
              <w:top w:val="single" w:sz="4" w:space="0" w:color="auto"/>
              <w:left w:val="nil"/>
              <w:bottom w:val="single" w:sz="4" w:space="0" w:color="auto"/>
              <w:right w:val="single" w:sz="4" w:space="0" w:color="auto"/>
            </w:tcBorders>
            <w:noWrap/>
          </w:tcPr>
          <w:p w:rsidR="00D72087" w:rsidRPr="00D72087" w:rsidRDefault="00F4052E" w:rsidP="00D72087">
            <w:pPr>
              <w:rPr>
                <w:rFonts w:cs="Arial"/>
                <w:sz w:val="18"/>
                <w:szCs w:val="18"/>
                <w:lang w:eastAsia="sk-SK"/>
              </w:rPr>
            </w:pPr>
            <w:r>
              <w:rPr>
                <w:rFonts w:cs="Arial"/>
                <w:sz w:val="18"/>
                <w:szCs w:val="18"/>
                <w:lang w:eastAsia="sk-SK"/>
              </w:rPr>
              <w:t>8</w:t>
            </w:r>
          </w:p>
        </w:tc>
        <w:tc>
          <w:tcPr>
            <w:tcW w:w="133" w:type="pct"/>
            <w:tcBorders>
              <w:top w:val="single" w:sz="4" w:space="0" w:color="auto"/>
              <w:left w:val="nil"/>
              <w:bottom w:val="single" w:sz="4" w:space="0" w:color="auto"/>
              <w:right w:val="single" w:sz="4" w:space="0" w:color="auto"/>
            </w:tcBorders>
            <w:noWrap/>
          </w:tcPr>
          <w:p w:rsidR="00D72087" w:rsidRPr="00D72087" w:rsidRDefault="00F4052E" w:rsidP="00D72087">
            <w:pPr>
              <w:rPr>
                <w:rFonts w:cs="Arial"/>
                <w:sz w:val="18"/>
                <w:szCs w:val="18"/>
                <w:lang w:eastAsia="sk-SK"/>
              </w:rPr>
            </w:pPr>
            <w:r>
              <w:rPr>
                <w:rFonts w:cs="Arial"/>
                <w:sz w:val="18"/>
                <w:szCs w:val="18"/>
                <w:lang w:eastAsia="sk-SK"/>
              </w:rPr>
              <w:t>9</w:t>
            </w:r>
          </w:p>
        </w:tc>
        <w:tc>
          <w:tcPr>
            <w:tcW w:w="149" w:type="pct"/>
            <w:tcBorders>
              <w:top w:val="single" w:sz="4" w:space="0" w:color="auto"/>
              <w:left w:val="nil"/>
              <w:bottom w:val="single" w:sz="4" w:space="0" w:color="auto"/>
              <w:right w:val="single" w:sz="4" w:space="0" w:color="auto"/>
            </w:tcBorders>
            <w:noWrap/>
          </w:tcPr>
          <w:p w:rsidR="00D72087" w:rsidRPr="00D72087" w:rsidRDefault="00F4052E" w:rsidP="00D72087">
            <w:pPr>
              <w:rPr>
                <w:rFonts w:cs="Arial"/>
                <w:sz w:val="18"/>
                <w:szCs w:val="18"/>
                <w:lang w:eastAsia="sk-SK"/>
              </w:rPr>
            </w:pPr>
            <w:r>
              <w:rPr>
                <w:rFonts w:cs="Arial"/>
                <w:sz w:val="18"/>
                <w:szCs w:val="18"/>
                <w:lang w:eastAsia="sk-SK"/>
              </w:rPr>
              <w:t>0</w:t>
            </w:r>
          </w:p>
        </w:tc>
        <w:tc>
          <w:tcPr>
            <w:tcW w:w="150" w:type="pct"/>
            <w:tcBorders>
              <w:top w:val="single" w:sz="4" w:space="0" w:color="auto"/>
              <w:left w:val="nil"/>
              <w:bottom w:val="single" w:sz="4" w:space="0" w:color="auto"/>
              <w:right w:val="single" w:sz="4" w:space="0" w:color="auto"/>
            </w:tcBorders>
            <w:noWrap/>
          </w:tcPr>
          <w:p w:rsidR="00D72087" w:rsidRPr="00D72087" w:rsidRDefault="00F4052E" w:rsidP="00D72087">
            <w:pPr>
              <w:rPr>
                <w:rFonts w:cs="Arial"/>
                <w:sz w:val="18"/>
                <w:szCs w:val="18"/>
                <w:lang w:eastAsia="sk-SK"/>
              </w:rPr>
            </w:pPr>
            <w:r>
              <w:rPr>
                <w:rFonts w:cs="Arial"/>
                <w:sz w:val="18"/>
                <w:szCs w:val="18"/>
                <w:lang w:eastAsia="sk-SK"/>
              </w:rPr>
              <w:t>2</w:t>
            </w:r>
          </w:p>
        </w:tc>
        <w:tc>
          <w:tcPr>
            <w:tcW w:w="13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8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A23733" w:rsidRPr="00D72087" w:rsidTr="00DA6339">
        <w:trPr>
          <w:trHeight w:val="57"/>
          <w:jc w:val="center"/>
        </w:trPr>
        <w:tc>
          <w:tcPr>
            <w:tcW w:w="1032"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8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A23733" w:rsidRPr="00D72087" w:rsidTr="00DA6339">
        <w:trPr>
          <w:trHeight w:val="57"/>
          <w:jc w:val="center"/>
        </w:trPr>
        <w:tc>
          <w:tcPr>
            <w:tcW w:w="162"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8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8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A23733" w:rsidRPr="00D72087" w:rsidTr="00DA6339">
        <w:trPr>
          <w:trHeight w:val="57"/>
          <w:jc w:val="center"/>
        </w:trPr>
        <w:tc>
          <w:tcPr>
            <w:tcW w:w="162"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8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0F18" w:rsidRPr="00D72087" w:rsidTr="00DA6339">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BE351A" w:rsidRDefault="00DB03E5" w:rsidP="00947A5C">
            <w:pPr>
              <w:rPr>
                <w:rFonts w:cs="Arial"/>
                <w:sz w:val="18"/>
                <w:szCs w:val="18"/>
                <w:lang w:val="en-US" w:eastAsia="sk-SK"/>
              </w:rPr>
            </w:pPr>
            <w:r>
              <w:rPr>
                <w:rFonts w:cs="Arial"/>
                <w:sz w:val="18"/>
                <w:szCs w:val="18"/>
                <w:lang w:val="en-US" w:eastAsia="sk-SK"/>
              </w:rPr>
              <w:t xml:space="preserve">            </w:t>
            </w:r>
            <w:r w:rsidR="00CD0F02">
              <w:rPr>
                <w:rFonts w:cs="Arial"/>
                <w:sz w:val="18"/>
                <w:szCs w:val="18"/>
                <w:lang w:val="en-US" w:eastAsia="sk-SK"/>
              </w:rPr>
              <w:t>2</w:t>
            </w:r>
            <w:r w:rsidR="00947A5C">
              <w:rPr>
                <w:rFonts w:cs="Arial"/>
                <w:sz w:val="18"/>
                <w:szCs w:val="18"/>
                <w:lang w:val="en-US" w:eastAsia="sk-SK"/>
              </w:rPr>
              <w:t>9</w:t>
            </w:r>
            <w:r w:rsidR="002F77C9">
              <w:rPr>
                <w:rFonts w:cs="Arial"/>
                <w:sz w:val="18"/>
                <w:szCs w:val="18"/>
                <w:lang w:val="en-US" w:eastAsia="sk-SK"/>
              </w:rPr>
              <w:t>.</w:t>
            </w:r>
            <w:r>
              <w:rPr>
                <w:rFonts w:cs="Arial"/>
                <w:sz w:val="18"/>
                <w:szCs w:val="18"/>
                <w:lang w:val="en-US" w:eastAsia="sk-SK"/>
              </w:rPr>
              <w:t xml:space="preserve"> marca </w:t>
            </w:r>
            <w:r w:rsidR="00D72087">
              <w:rPr>
                <w:rFonts w:cs="Arial"/>
                <w:sz w:val="18"/>
                <w:szCs w:val="18"/>
                <w:lang w:val="en-US" w:eastAsia="sk-SK"/>
              </w:rPr>
              <w:t>201</w:t>
            </w:r>
            <w:r w:rsidR="00947A5C">
              <w:rPr>
                <w:rFonts w:cs="Arial"/>
                <w:sz w:val="18"/>
                <w:szCs w:val="18"/>
                <w:lang w:val="en-US" w:eastAsia="sk-SK"/>
              </w:rPr>
              <w:t>6</w:t>
            </w:r>
          </w:p>
        </w:tc>
        <w:tc>
          <w:tcPr>
            <w:tcW w:w="1224"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0" w:type="pct"/>
            <w:gridSpan w:val="15"/>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0F18" w:rsidRPr="00D72087" w:rsidTr="00DA6339">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E34DCA" w:rsidP="00D37F8D">
            <w:pPr>
              <w:jc w:val="center"/>
              <w:rPr>
                <w:rFonts w:cs="Arial"/>
                <w:sz w:val="18"/>
                <w:szCs w:val="18"/>
                <w:lang w:eastAsia="sk-SK"/>
              </w:rPr>
            </w:pPr>
          </w:p>
        </w:tc>
        <w:tc>
          <w:tcPr>
            <w:tcW w:w="1224"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0" w:type="pct"/>
            <w:gridSpan w:val="1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4D3B4A" w:rsidRDefault="004D3B4A" w:rsidP="004D3B4A">
      <w:pPr>
        <w:pStyle w:val="Heading1"/>
        <w:tabs>
          <w:tab w:val="clear" w:pos="450"/>
          <w:tab w:val="num" w:pos="360"/>
        </w:tabs>
        <w:spacing w:before="120" w:after="60"/>
        <w:ind w:left="360"/>
      </w:pPr>
      <w:bookmarkStart w:id="0" w:name="_Toc530739894"/>
      <w:r>
        <w:lastRenderedPageBreak/>
        <w:t>Informácie o účtovnej jednotke</w:t>
      </w:r>
      <w:bookmarkEnd w:id="0"/>
    </w:p>
    <w:p w:rsidR="004D3B4A" w:rsidRDefault="004D3B4A" w:rsidP="004D3B4A">
      <w:pPr>
        <w:pStyle w:val="BodyText"/>
      </w:pPr>
    </w:p>
    <w:p w:rsidR="004D3B4A" w:rsidRDefault="00D72087" w:rsidP="004D3B4A">
      <w:pPr>
        <w:pStyle w:val="Heading2"/>
        <w:numPr>
          <w:ilvl w:val="0"/>
          <w:numId w:val="2"/>
        </w:numPr>
      </w:pPr>
      <w:r>
        <w:t>Založenie spoločnosti</w:t>
      </w:r>
    </w:p>
    <w:p w:rsidR="00CD7255" w:rsidRDefault="00CD7255" w:rsidP="00CD7255">
      <w:pPr>
        <w:pStyle w:val="BodyText"/>
      </w:pPr>
      <w:r>
        <w:t>Spoločnosť Huawei Technologies (</w:t>
      </w:r>
      <w:r w:rsidRPr="00E76CD3">
        <w:t>Slovak)</w:t>
      </w:r>
      <w:r w:rsidR="00352FEB">
        <w:t>,</w:t>
      </w:r>
      <w:r w:rsidRPr="00EE502C">
        <w:t xml:space="preserve"> </w:t>
      </w:r>
      <w:r>
        <w:t>s.r.o. (ďalej len Spoločnosť) bola založená 19. mája 2006  a do Obchodného registra bola zapísaná 15. júla 2006 (Obchodný register Okresného súdu Bratislava I v Bratislave, oddiel Sro, vložka 41470/B), IČO 36653373.</w:t>
      </w:r>
    </w:p>
    <w:p w:rsidR="004D3B4A" w:rsidRDefault="004D3B4A" w:rsidP="004D3B4A"/>
    <w:p w:rsidR="004D3B4A" w:rsidRDefault="004D3B4A" w:rsidP="004D3B4A">
      <w:pPr>
        <w:pStyle w:val="Heading2"/>
        <w:numPr>
          <w:ilvl w:val="0"/>
          <w:numId w:val="2"/>
        </w:numPr>
      </w:pPr>
      <w:bookmarkStart w:id="1" w:name="_Toc530739896"/>
      <w:r>
        <w:t>Hlavnými činnosťami Spoločnosti sú:</w:t>
      </w:r>
      <w:bookmarkEnd w:id="1"/>
    </w:p>
    <w:p w:rsidR="00CD7255" w:rsidRDefault="00CD7255" w:rsidP="00CD7255">
      <w:pPr>
        <w:pStyle w:val="BodyText"/>
        <w:numPr>
          <w:ilvl w:val="0"/>
          <w:numId w:val="36"/>
        </w:numPr>
      </w:pPr>
      <w:r>
        <w:t>návrh a optimalizácia informačných technológií, ich vývoj a realizácia,</w:t>
      </w:r>
    </w:p>
    <w:p w:rsidR="00CD7255" w:rsidRDefault="00CD7255" w:rsidP="00CD7255">
      <w:pPr>
        <w:pStyle w:val="BodyText"/>
        <w:numPr>
          <w:ilvl w:val="0"/>
          <w:numId w:val="36"/>
        </w:numPr>
      </w:pPr>
      <w:r>
        <w:t>inštalovanie a opravy rozvodov s nižším ako bezpečným napätím,</w:t>
      </w:r>
    </w:p>
    <w:p w:rsidR="00CD7255" w:rsidRDefault="00CD7255" w:rsidP="00CD7255">
      <w:pPr>
        <w:pStyle w:val="BodyText"/>
        <w:numPr>
          <w:ilvl w:val="0"/>
          <w:numId w:val="36"/>
        </w:numPr>
      </w:pPr>
      <w:r>
        <w:t>inštalácia programového vybavenia v rozsahu voľnej živnosti,</w:t>
      </w:r>
    </w:p>
    <w:p w:rsidR="00CD7255" w:rsidRDefault="00CD7255" w:rsidP="00CD7255">
      <w:pPr>
        <w:pStyle w:val="BodyText"/>
        <w:numPr>
          <w:ilvl w:val="0"/>
          <w:numId w:val="36"/>
        </w:numPr>
      </w:pPr>
      <w:r>
        <w:t>kúpa tovaru na účely jeho predaja konečnému spotrebiteľovi (maloobchod),</w:t>
      </w:r>
    </w:p>
    <w:p w:rsidR="00CD7255" w:rsidRDefault="00CD7255" w:rsidP="00CD7255">
      <w:pPr>
        <w:pStyle w:val="BodyText"/>
        <w:numPr>
          <w:ilvl w:val="0"/>
          <w:numId w:val="36"/>
        </w:numPr>
      </w:pPr>
      <w:r>
        <w:t>kúpa tovaru na účely jeho predaja iným prevádzkovateľom živnosti (veľkoobchod),</w:t>
      </w:r>
    </w:p>
    <w:p w:rsidR="00CD7255" w:rsidRDefault="00CD7255" w:rsidP="00CD7255">
      <w:pPr>
        <w:pStyle w:val="BodyText"/>
        <w:numPr>
          <w:ilvl w:val="0"/>
          <w:numId w:val="36"/>
        </w:numPr>
      </w:pPr>
      <w:r>
        <w:t>poskytovanie softvéru – predaj hotových programov na základe dohody s autorom,</w:t>
      </w:r>
    </w:p>
    <w:p w:rsidR="00CD7255" w:rsidRDefault="00CD7255" w:rsidP="00CD7255">
      <w:pPr>
        <w:pStyle w:val="BodyText"/>
        <w:numPr>
          <w:ilvl w:val="0"/>
          <w:numId w:val="36"/>
        </w:numPr>
      </w:pPr>
      <w:r>
        <w:t>sprostredkovateľská činnosť v rozsahu voľnej živnosti,</w:t>
      </w:r>
    </w:p>
    <w:p w:rsidR="00CD7255" w:rsidRDefault="00CD7255" w:rsidP="00CD7255">
      <w:pPr>
        <w:pStyle w:val="BodyText"/>
        <w:numPr>
          <w:ilvl w:val="0"/>
          <w:numId w:val="36"/>
        </w:numPr>
      </w:pPr>
      <w:r>
        <w:t>podnikateľské poradenstvo v rozsahu voľnej živnosti.</w:t>
      </w:r>
    </w:p>
    <w:p w:rsidR="004D3B4A" w:rsidRDefault="004D3B4A" w:rsidP="004D3B4A">
      <w:pPr>
        <w:pStyle w:val="BodyText"/>
      </w:pPr>
    </w:p>
    <w:p w:rsidR="004D3B4A" w:rsidRDefault="005F5D4F" w:rsidP="004D3B4A">
      <w:pPr>
        <w:pStyle w:val="Heading2"/>
        <w:numPr>
          <w:ilvl w:val="0"/>
          <w:numId w:val="2"/>
        </w:numPr>
      </w:pPr>
      <w:r>
        <w:t>P</w:t>
      </w:r>
      <w:r w:rsidR="004D3B4A">
        <w:t xml:space="preserve">očet zamestnancov </w:t>
      </w:r>
    </w:p>
    <w:p w:rsidR="005F5D4F" w:rsidRDefault="005F5D4F" w:rsidP="004D3B4A">
      <w:pPr>
        <w:pStyle w:val="BodyText"/>
      </w:pPr>
      <w:r>
        <w:t>Údaje o počte zamestnancov za bežné účtovné obdobie a bezprostredne predchádzajúce účtovné obdobie sú uvedené v nasledujúcom prehľade:</w:t>
      </w:r>
    </w:p>
    <w:p w:rsidR="005F5D4F" w:rsidRDefault="005F5D4F" w:rsidP="004D3B4A">
      <w:pPr>
        <w:pStyle w:val="BodyText"/>
      </w:pPr>
    </w:p>
    <w:bookmarkStart w:id="2" w:name="_MON_1424763201"/>
    <w:bookmarkEnd w:id="2"/>
    <w:p w:rsidR="000A1BBA" w:rsidRDefault="00095DDC" w:rsidP="004D3B4A">
      <w:pPr>
        <w:pStyle w:val="BodyText"/>
      </w:pPr>
      <w:r w:rsidRPr="0081090E">
        <w:object w:dxaOrig="9179" w:dyaOrig="16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15pt;height:87.6pt" o:ole="" o:preferrelative="f">
            <v:imagedata r:id="rId8" o:title=""/>
            <o:lock v:ext="edit" aspectratio="f"/>
          </v:shape>
          <o:OLEObject Type="Embed" ProgID="Excel.Sheet.8" ShapeID="_x0000_i1025" DrawAspect="Content" ObjectID="_1523787362" r:id="rId9"/>
        </w:object>
      </w:r>
    </w:p>
    <w:p w:rsidR="004D3B4A" w:rsidRDefault="004D3B4A" w:rsidP="004D3B4A">
      <w:pPr>
        <w:pStyle w:val="Heading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BodyText"/>
      </w:pPr>
    </w:p>
    <w:p w:rsidR="004D3B4A" w:rsidRDefault="004D3B4A" w:rsidP="004D3B4A">
      <w:pPr>
        <w:pStyle w:val="Heading2"/>
        <w:numPr>
          <w:ilvl w:val="0"/>
          <w:numId w:val="2"/>
        </w:numPr>
      </w:pPr>
      <w:r>
        <w:t>Právny dôvod na zostavenie účtovnej závierky</w:t>
      </w:r>
    </w:p>
    <w:p w:rsidR="004D3B4A" w:rsidRDefault="004D3B4A" w:rsidP="004D3B4A">
      <w:pPr>
        <w:pStyle w:val="BodyText"/>
        <w:ind w:hanging="426"/>
      </w:pPr>
      <w:r>
        <w:tab/>
        <w:t>Účtovná závierka</w:t>
      </w:r>
      <w:r w:rsidR="00086767">
        <w:t xml:space="preserve"> Spoločnosti k 31. decembr</w:t>
      </w:r>
      <w:r w:rsidR="003E651C">
        <w:t>u 201</w:t>
      </w:r>
      <w:r w:rsidR="00B33A28">
        <w:t>5</w:t>
      </w:r>
      <w:r>
        <w:t xml:space="preserve"> je zostavená ako riadna účtovná závierka podľa § 17 ods. 6 zákona </w:t>
      </w:r>
      <w:r w:rsidRPr="009C33CC">
        <w:t>NR</w:t>
      </w:r>
      <w:r>
        <w:t> </w:t>
      </w:r>
      <w:r w:rsidRPr="009C33CC">
        <w:t>SR</w:t>
      </w:r>
      <w:r>
        <w:t xml:space="preserve"> č. 431/2002 Z. z. o účtovníctve za úč</w:t>
      </w:r>
      <w:r w:rsidR="003E651C">
        <w:t>tovné obdobie od 1. januára 201</w:t>
      </w:r>
      <w:r w:rsidR="00B33A28">
        <w:t>5</w:t>
      </w:r>
      <w:r w:rsidR="003E651C">
        <w:t xml:space="preserve"> do 31. decembra 201</w:t>
      </w:r>
      <w:r w:rsidR="00B33A28">
        <w:t>5</w:t>
      </w:r>
      <w:r>
        <w:t>.</w:t>
      </w:r>
    </w:p>
    <w:p w:rsidR="004D3B4A" w:rsidRDefault="004D3B4A" w:rsidP="004D3B4A">
      <w:pPr>
        <w:pStyle w:val="BodyText"/>
        <w:ind w:hanging="426"/>
      </w:pPr>
    </w:p>
    <w:p w:rsidR="004D3B4A" w:rsidRDefault="004D3B4A" w:rsidP="004D3B4A">
      <w:pPr>
        <w:pStyle w:val="Heading2"/>
        <w:numPr>
          <w:ilvl w:val="0"/>
          <w:numId w:val="2"/>
        </w:numPr>
      </w:pPr>
      <w:r>
        <w:t>Dátum schválenia účtovnej závierky za predchádzajúce účtovné obdobie</w:t>
      </w:r>
    </w:p>
    <w:p w:rsidR="004D3B4A" w:rsidRDefault="004D3B4A" w:rsidP="004D3B4A">
      <w:pPr>
        <w:pStyle w:val="BodyText"/>
        <w:ind w:hanging="426"/>
      </w:pPr>
      <w:r>
        <w:tab/>
        <w:t>Účtovná závierka Spoločnosti k 31. decembru 201</w:t>
      </w:r>
      <w:r w:rsidR="00B33A28">
        <w:t>4</w:t>
      </w:r>
      <w:r>
        <w:t xml:space="preserve">, za predchádzajúce účtovné obdobie, bola schválená valným </w:t>
      </w:r>
      <w:r w:rsidRPr="00D76356">
        <w:t xml:space="preserve">zhromaždením Spoločnosti </w:t>
      </w:r>
      <w:r w:rsidR="00B071C9">
        <w:t>2</w:t>
      </w:r>
      <w:r w:rsidR="002B2B1C">
        <w:t>9</w:t>
      </w:r>
      <w:r w:rsidRPr="00D76356">
        <w:t xml:space="preserve">. </w:t>
      </w:r>
      <w:r w:rsidR="00FA4CA4">
        <w:t>j</w:t>
      </w:r>
      <w:r w:rsidR="00B071C9">
        <w:rPr>
          <w:lang w:val="cs-CZ"/>
        </w:rPr>
        <w:t>úna</w:t>
      </w:r>
      <w:r w:rsidRPr="00D76356">
        <w:t xml:space="preserve"> 201</w:t>
      </w:r>
      <w:r w:rsidR="002B2B1C">
        <w:t>5</w:t>
      </w:r>
      <w:r w:rsidRPr="00D76356">
        <w:t>.</w:t>
      </w:r>
    </w:p>
    <w:p w:rsidR="004D3B4A" w:rsidRDefault="004D3B4A" w:rsidP="004D3B4A">
      <w:pPr>
        <w:pStyle w:val="BodyText"/>
        <w:ind w:hanging="426"/>
      </w:pPr>
    </w:p>
    <w:p w:rsidR="004D3B4A" w:rsidRDefault="004D3B4A" w:rsidP="004D3B4A">
      <w:pPr>
        <w:pStyle w:val="Heading2"/>
        <w:numPr>
          <w:ilvl w:val="0"/>
          <w:numId w:val="2"/>
        </w:numPr>
      </w:pPr>
      <w:bookmarkStart w:id="3" w:name="OLE_LINK13"/>
      <w:bookmarkStart w:id="4" w:name="OLE_LINK14"/>
      <w:r>
        <w:t>Schválenie audítora</w:t>
      </w:r>
    </w:p>
    <w:p w:rsidR="004D3B4A" w:rsidRDefault="004D3B4A" w:rsidP="004D3B4A">
      <w:pPr>
        <w:pStyle w:val="BodyText"/>
      </w:pPr>
      <w:r w:rsidRPr="00D76356">
        <w:t xml:space="preserve">Valné zhromaždenie </w:t>
      </w:r>
      <w:r w:rsidR="00D02A72" w:rsidRPr="00F4052E">
        <w:rPr>
          <w:color w:val="000000" w:themeColor="text1"/>
        </w:rPr>
        <w:t>2</w:t>
      </w:r>
      <w:r w:rsidR="00F4052E" w:rsidRPr="00F4052E">
        <w:rPr>
          <w:color w:val="000000" w:themeColor="text1"/>
        </w:rPr>
        <w:t>9</w:t>
      </w:r>
      <w:r w:rsidRPr="00F4052E">
        <w:rPr>
          <w:color w:val="000000" w:themeColor="text1"/>
        </w:rPr>
        <w:t xml:space="preserve">. </w:t>
      </w:r>
      <w:r w:rsidR="00D02A72" w:rsidRPr="00F4052E">
        <w:rPr>
          <w:color w:val="000000" w:themeColor="text1"/>
        </w:rPr>
        <w:t>j</w:t>
      </w:r>
      <w:r w:rsidR="00D02A72" w:rsidRPr="00F4052E">
        <w:rPr>
          <w:color w:val="000000" w:themeColor="text1"/>
          <w:lang w:val="cs-CZ"/>
        </w:rPr>
        <w:t>úna</w:t>
      </w:r>
      <w:r w:rsidR="00D02A72" w:rsidRPr="00F4052E">
        <w:rPr>
          <w:color w:val="000000" w:themeColor="text1"/>
        </w:rPr>
        <w:t xml:space="preserve"> </w:t>
      </w:r>
      <w:r w:rsidR="00FA4CA4" w:rsidRPr="00F4052E">
        <w:rPr>
          <w:color w:val="000000" w:themeColor="text1"/>
        </w:rPr>
        <w:t>201</w:t>
      </w:r>
      <w:r w:rsidR="00F4052E" w:rsidRPr="00F4052E">
        <w:rPr>
          <w:color w:val="000000" w:themeColor="text1"/>
        </w:rPr>
        <w:t>5</w:t>
      </w:r>
      <w:r w:rsidRPr="00D76356">
        <w:t xml:space="preserve"> schválilo</w:t>
      </w:r>
      <w:r>
        <w:t xml:space="preserve"> spoločnosť </w:t>
      </w:r>
      <w:r w:rsidR="00F63D4A">
        <w:t>KPMG</w:t>
      </w:r>
      <w:r>
        <w:t xml:space="preserve"> ako audítora na overenie účtovnej závierky za účtovné obdobie od </w:t>
      </w:r>
      <w:r w:rsidR="00FA4CA4">
        <w:t>1</w:t>
      </w:r>
      <w:r>
        <w:t>. januára</w:t>
      </w:r>
      <w:r w:rsidR="00FA4CA4">
        <w:t xml:space="preserve"> 201</w:t>
      </w:r>
      <w:r w:rsidR="00547C95">
        <w:t>5</w:t>
      </w:r>
      <w:r>
        <w:t xml:space="preserve"> do 3</w:t>
      </w:r>
      <w:r w:rsidR="00FA4CA4">
        <w:t>1. decembra 201</w:t>
      </w:r>
      <w:r w:rsidR="00547C95">
        <w:t>5</w:t>
      </w:r>
      <w:r>
        <w:t>.</w:t>
      </w:r>
    </w:p>
    <w:bookmarkEnd w:id="3"/>
    <w:bookmarkEnd w:id="4"/>
    <w:p w:rsidR="004D3B4A" w:rsidRDefault="004D3B4A" w:rsidP="004D3B4A">
      <w:pPr>
        <w:pStyle w:val="BodyText"/>
        <w:jc w:val="left"/>
      </w:pPr>
    </w:p>
    <w:p w:rsidR="004D3B4A" w:rsidRDefault="004D3B4A" w:rsidP="004D3B4A">
      <w:pPr>
        <w:pStyle w:val="Heading1"/>
        <w:tabs>
          <w:tab w:val="clear" w:pos="450"/>
          <w:tab w:val="num" w:pos="360"/>
        </w:tabs>
        <w:spacing w:before="120" w:after="60"/>
        <w:ind w:left="360"/>
      </w:pPr>
      <w:bookmarkStart w:id="5" w:name="_Toc530739897"/>
      <w:r>
        <w:t>Informácie o orgánoch účtovnej jednotky</w:t>
      </w:r>
      <w:bookmarkEnd w:id="5"/>
    </w:p>
    <w:p w:rsidR="004D3B4A" w:rsidRDefault="004D3B4A" w:rsidP="004D3B4A"/>
    <w:p w:rsidR="00F63D4A" w:rsidRDefault="00F63D4A" w:rsidP="00F63D4A"/>
    <w:p w:rsidR="00F63D4A" w:rsidRDefault="00F63D4A" w:rsidP="00F63D4A">
      <w:pPr>
        <w:ind w:left="426"/>
        <w:rPr>
          <w:sz w:val="18"/>
          <w:szCs w:val="18"/>
        </w:rPr>
      </w:pPr>
      <w:r>
        <w:rPr>
          <w:sz w:val="18"/>
          <w:szCs w:val="18"/>
        </w:rPr>
        <w:t>Konateľ:</w:t>
      </w:r>
      <w:r>
        <w:rPr>
          <w:sz w:val="18"/>
          <w:szCs w:val="18"/>
        </w:rPr>
        <w:tab/>
      </w:r>
      <w:r>
        <w:rPr>
          <w:sz w:val="18"/>
          <w:szCs w:val="18"/>
        </w:rPr>
        <w:tab/>
        <w:t>Lesley Ann White</w:t>
      </w:r>
    </w:p>
    <w:p w:rsidR="00F63D4A" w:rsidRDefault="00F63D4A" w:rsidP="00F63D4A">
      <w:pPr>
        <w:ind w:left="426"/>
        <w:rPr>
          <w:sz w:val="18"/>
          <w:szCs w:val="18"/>
        </w:rPr>
      </w:pPr>
      <w:r>
        <w:rPr>
          <w:sz w:val="18"/>
          <w:szCs w:val="18"/>
        </w:rPr>
        <w:t xml:space="preserve">                                      26 Magnus Drive</w:t>
      </w:r>
    </w:p>
    <w:p w:rsidR="00F63D4A" w:rsidRPr="00B811AC" w:rsidRDefault="00F63D4A" w:rsidP="00F63D4A">
      <w:pPr>
        <w:ind w:left="426"/>
        <w:rPr>
          <w:sz w:val="18"/>
          <w:szCs w:val="18"/>
        </w:rPr>
      </w:pPr>
      <w:r>
        <w:rPr>
          <w:sz w:val="18"/>
          <w:szCs w:val="18"/>
        </w:rPr>
        <w:tab/>
      </w:r>
      <w:r>
        <w:rPr>
          <w:sz w:val="18"/>
          <w:szCs w:val="18"/>
        </w:rPr>
        <w:tab/>
      </w:r>
      <w:r>
        <w:rPr>
          <w:sz w:val="18"/>
          <w:szCs w:val="18"/>
        </w:rPr>
        <w:tab/>
        <w:t>Hatch Warren, Basingstone, Hampshire RG22 4TX</w:t>
      </w:r>
    </w:p>
    <w:p w:rsidR="00F63D4A" w:rsidRDefault="00F63D4A" w:rsidP="00F63D4A">
      <w:pPr>
        <w:ind w:left="426"/>
        <w:rPr>
          <w:sz w:val="18"/>
          <w:szCs w:val="18"/>
        </w:rPr>
      </w:pPr>
      <w:r>
        <w:rPr>
          <w:sz w:val="18"/>
          <w:szCs w:val="18"/>
        </w:rPr>
        <w:tab/>
      </w:r>
      <w:r>
        <w:rPr>
          <w:sz w:val="18"/>
          <w:szCs w:val="18"/>
        </w:rPr>
        <w:tab/>
      </w:r>
      <w:r>
        <w:rPr>
          <w:sz w:val="18"/>
          <w:szCs w:val="18"/>
        </w:rPr>
        <w:tab/>
        <w:t>Spojené kráľovstvo Veľkej Británie</w:t>
      </w:r>
    </w:p>
    <w:p w:rsidR="00D54563" w:rsidRDefault="00D54563">
      <w:pPr>
        <w:spacing w:after="200" w:line="276" w:lineRule="auto"/>
        <w:rPr>
          <w:b/>
          <w:caps/>
          <w:sz w:val="18"/>
        </w:rPr>
      </w:pPr>
      <w:bookmarkStart w:id="6" w:name="_Toc530739898"/>
    </w:p>
    <w:p w:rsidR="00F63D4A" w:rsidRDefault="00F63D4A">
      <w:pPr>
        <w:spacing w:after="200" w:line="276" w:lineRule="auto"/>
        <w:rPr>
          <w:b/>
          <w:caps/>
          <w:sz w:val="18"/>
        </w:rPr>
      </w:pPr>
    </w:p>
    <w:p w:rsidR="000B0249" w:rsidRDefault="000B0249">
      <w:pPr>
        <w:spacing w:after="200" w:line="276" w:lineRule="auto"/>
        <w:rPr>
          <w:b/>
          <w:caps/>
          <w:sz w:val="18"/>
        </w:rPr>
      </w:pPr>
    </w:p>
    <w:p w:rsidR="000B0249" w:rsidRDefault="000B0249">
      <w:pPr>
        <w:spacing w:after="200" w:line="276" w:lineRule="auto"/>
        <w:rPr>
          <w:b/>
          <w:caps/>
          <w:sz w:val="18"/>
        </w:rPr>
      </w:pPr>
    </w:p>
    <w:p w:rsidR="00DC19EB" w:rsidRDefault="00DC19EB">
      <w:pPr>
        <w:spacing w:after="200" w:line="276" w:lineRule="auto"/>
        <w:rPr>
          <w:b/>
          <w:caps/>
          <w:sz w:val="18"/>
        </w:rPr>
      </w:pPr>
    </w:p>
    <w:p w:rsidR="00DC19EB" w:rsidRDefault="00DC19EB">
      <w:pPr>
        <w:spacing w:after="200" w:line="276" w:lineRule="auto"/>
        <w:rPr>
          <w:b/>
          <w:caps/>
          <w:sz w:val="18"/>
        </w:rPr>
      </w:pPr>
    </w:p>
    <w:p w:rsidR="004D3B4A" w:rsidRDefault="004D3B4A" w:rsidP="004D3B4A">
      <w:pPr>
        <w:pStyle w:val="Heading1"/>
        <w:tabs>
          <w:tab w:val="clear" w:pos="450"/>
          <w:tab w:val="num" w:pos="360"/>
        </w:tabs>
        <w:spacing w:before="120" w:after="60"/>
        <w:ind w:left="360"/>
      </w:pPr>
      <w:r>
        <w:lastRenderedPageBreak/>
        <w:t>informácie o spoločníkoch účtovnej jednotky</w:t>
      </w:r>
      <w:bookmarkEnd w:id="6"/>
    </w:p>
    <w:p w:rsidR="004D3B4A" w:rsidRDefault="004D3B4A" w:rsidP="004D3B4A"/>
    <w:p w:rsidR="00F63D4A" w:rsidRDefault="00F63D4A" w:rsidP="00F63D4A">
      <w:pPr>
        <w:pStyle w:val="BodyText"/>
      </w:pPr>
      <w:r w:rsidRPr="00651D60">
        <w:t>Štruktúra spoločníkov Spoločnosti ostala v priebehu roka 201</w:t>
      </w:r>
      <w:r w:rsidR="007240DB">
        <w:t>4</w:t>
      </w:r>
      <w:r w:rsidRPr="00651D60">
        <w:t xml:space="preserve"> nezmenená a to: </w:t>
      </w:r>
    </w:p>
    <w:p w:rsidR="00D54563" w:rsidRPr="00423AFA" w:rsidRDefault="00D54563" w:rsidP="00D54563">
      <w:pPr>
        <w:pStyle w:val="BodyText"/>
      </w:pPr>
    </w:p>
    <w:bookmarkStart w:id="7" w:name="_MON_1425327328"/>
    <w:bookmarkEnd w:id="7"/>
    <w:p w:rsidR="004D3B4A" w:rsidRDefault="00317952" w:rsidP="004D3B4A">
      <w:pPr>
        <w:pStyle w:val="BodyText"/>
      </w:pPr>
      <w:r w:rsidRPr="003630F6">
        <w:object w:dxaOrig="9488" w:dyaOrig="2589">
          <v:shape id="_x0000_i1026" type="#_x0000_t75" style="width:446.25pt;height:135.15pt" o:ole="" o:preferrelative="f">
            <v:imagedata r:id="rId10" o:title=""/>
            <o:lock v:ext="edit" aspectratio="f"/>
          </v:shape>
          <o:OLEObject Type="Embed" ProgID="Excel.Sheet.12" ShapeID="_x0000_i1026" DrawAspect="Content" ObjectID="_1523787363" r:id="rId11"/>
        </w:object>
      </w:r>
    </w:p>
    <w:p w:rsidR="004D3B4A" w:rsidRDefault="004D3B4A" w:rsidP="004D3B4A">
      <w:pPr>
        <w:pStyle w:val="Heading1"/>
        <w:tabs>
          <w:tab w:val="clear" w:pos="450"/>
          <w:tab w:val="num" w:pos="360"/>
        </w:tabs>
        <w:spacing w:before="120" w:after="60"/>
        <w:ind w:left="360"/>
      </w:pPr>
      <w:r>
        <w:t>Informácie o konsolidovanom celku</w:t>
      </w:r>
    </w:p>
    <w:p w:rsidR="004D3B4A" w:rsidRDefault="004D3B4A" w:rsidP="004D3B4A">
      <w:pPr>
        <w:pStyle w:val="BodyText"/>
      </w:pPr>
    </w:p>
    <w:p w:rsidR="004D3B4A" w:rsidRDefault="004D3B4A" w:rsidP="00F63D4A">
      <w:pPr>
        <w:pStyle w:val="BodyText"/>
        <w:ind w:hanging="426"/>
      </w:pPr>
      <w:r>
        <w:rPr>
          <w:b/>
        </w:rPr>
        <w:tab/>
      </w:r>
      <w:r w:rsidR="00F63D4A" w:rsidRPr="00152CD8">
        <w:t>Spoločnosť sa zahŕňa do konsolidovanej účtovnej závierky spoločnosti Huawei Tech. Investment Co., Limited, Rm3501-06,35/F, The Center, NO 99, Queens Road Central HONG KONG. Konsolidovanú účtovnú závierku koncernu Huawei</w:t>
      </w:r>
      <w:r w:rsidR="00F63D4A">
        <w:t xml:space="preserve"> Tech. Investment Co., Limited zostavuje spoločnosť Shenzhen Huawei Investment </w:t>
      </w:r>
      <w:r w:rsidR="00F63D4A" w:rsidRPr="0007089A">
        <w:t>&amp; Holding Co., Ltd., Huawei Industrial Base, Bantian, Longgang, ShenZhen, Guandgdong Province P R C.</w:t>
      </w:r>
      <w:r w:rsidR="00F63D4A">
        <w:t xml:space="preserve"> Tieto konsolidované účtovné závierky je možné dostať priamo v sídle uvedených spoločností.</w:t>
      </w:r>
    </w:p>
    <w:p w:rsidR="00F63D4A" w:rsidRDefault="00F63D4A" w:rsidP="00F63D4A">
      <w:pPr>
        <w:pStyle w:val="BodyText"/>
        <w:ind w:hanging="426"/>
      </w:pPr>
    </w:p>
    <w:p w:rsidR="004D3B4A" w:rsidRDefault="004D3B4A" w:rsidP="004D3B4A">
      <w:pPr>
        <w:pStyle w:val="Heading1"/>
        <w:tabs>
          <w:tab w:val="clear" w:pos="450"/>
          <w:tab w:val="num" w:pos="360"/>
        </w:tabs>
        <w:spacing w:before="120" w:after="60"/>
        <w:ind w:left="360"/>
      </w:pPr>
      <w:bookmarkStart w:id="8" w:name="_Toc530739899"/>
      <w:r>
        <w:t xml:space="preserve">Informácie o účtovných zásadách a účtovných metódach  </w:t>
      </w:r>
      <w:bookmarkEnd w:id="8"/>
    </w:p>
    <w:p w:rsidR="004D3B4A" w:rsidRDefault="004D3B4A" w:rsidP="004D3B4A">
      <w:pPr>
        <w:pStyle w:val="Body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BodyText"/>
        <w:ind w:left="450"/>
      </w:pPr>
      <w:r>
        <w:t>Účtovná závierka bola zostavená za predpokladu nepretržitého trvania Spoločnosti (going concern).</w:t>
      </w:r>
    </w:p>
    <w:p w:rsidR="004D3B4A" w:rsidRDefault="004D3B4A" w:rsidP="004D3B4A">
      <w:pPr>
        <w:pStyle w:val="BodyText"/>
        <w:ind w:left="450"/>
      </w:pPr>
    </w:p>
    <w:p w:rsidR="006D3D0B" w:rsidRDefault="004D3B4A" w:rsidP="00992B92">
      <w:pPr>
        <w:pStyle w:val="BodyText"/>
        <w:ind w:left="450"/>
      </w:pPr>
      <w:r w:rsidRPr="00194BFD">
        <w:t>Účtovné metódy a všeobecné účtovné zásady boli účtovnou jednotkou kon</w:t>
      </w:r>
      <w:r w:rsidR="00992B92">
        <w:t>zistentne</w:t>
      </w:r>
      <w:r w:rsidR="00E6421F">
        <w:t xml:space="preserve"> aplikované</w:t>
      </w:r>
      <w:r w:rsidR="00992B92">
        <w:t>.</w:t>
      </w:r>
    </w:p>
    <w:p w:rsidR="00CF0CAD" w:rsidRDefault="00CF0CAD" w:rsidP="00992B92">
      <w:pPr>
        <w:pStyle w:val="BodyText"/>
        <w:ind w:left="450"/>
      </w:pPr>
    </w:p>
    <w:p w:rsidR="00CF0CAD" w:rsidRDefault="00CF0CAD" w:rsidP="00992B92">
      <w:pPr>
        <w:pStyle w:val="BodyText"/>
        <w:ind w:left="450"/>
      </w:pPr>
      <w:r>
        <w:t>V účtovnom období 201</w:t>
      </w:r>
      <w:r w:rsidR="00B751E0">
        <w:t>5</w:t>
      </w:r>
      <w:r>
        <w:t xml:space="preserve"> Spoločnosť nevykonala žiadne opravy významných chýb minulých účtovných období.</w:t>
      </w:r>
    </w:p>
    <w:p w:rsidR="004D3B4A" w:rsidRDefault="004D3B4A" w:rsidP="004D3B4A">
      <w:pPr>
        <w:pStyle w:val="Body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Body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BodyText"/>
      </w:pPr>
    </w:p>
    <w:p w:rsidR="004D3B4A" w:rsidRDefault="004D3B4A" w:rsidP="004D3B4A">
      <w:pPr>
        <w:pStyle w:val="Body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BodyText"/>
      </w:pPr>
    </w:p>
    <w:p w:rsidR="004D3B4A" w:rsidRDefault="004D3B4A" w:rsidP="004D3B4A">
      <w:pPr>
        <w:pStyle w:val="BodyText"/>
      </w:pPr>
      <w:r>
        <w:t>Súčasťou obstarávacej ceny dlhodobého nehmotného majetku nie sú úroky z cudzích zdrojov, ktoré vznikli do momentu zaradenia dlhodobého nehmotného majetku do používania.</w:t>
      </w:r>
    </w:p>
    <w:p w:rsidR="00DC19EB" w:rsidRDefault="00DC19EB" w:rsidP="004D3B4A">
      <w:pPr>
        <w:pStyle w:val="BodyText"/>
      </w:pPr>
    </w:p>
    <w:p w:rsidR="00DC19EB" w:rsidRDefault="00DC19EB" w:rsidP="00DC19EB">
      <w:pPr>
        <w:pStyle w:val="Body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w:t>
      </w:r>
    </w:p>
    <w:p w:rsidR="004D3B4A" w:rsidRDefault="004D3B4A" w:rsidP="004D3B4A">
      <w:pPr>
        <w:pStyle w:val="BodyText"/>
      </w:pPr>
    </w:p>
    <w:p w:rsidR="004D3B4A" w:rsidRDefault="004D3B4A" w:rsidP="004D3B4A">
      <w:pPr>
        <w:pStyle w:val="Body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CF0CAD" w:rsidRDefault="00CF0CAD">
      <w:pPr>
        <w:spacing w:after="200" w:line="276" w:lineRule="auto"/>
        <w:rPr>
          <w:sz w:val="18"/>
        </w:rPr>
      </w:pPr>
      <w:r>
        <w:br w:type="page"/>
      </w:r>
    </w:p>
    <w:p w:rsidR="00DC19EB" w:rsidRDefault="00DC19EB" w:rsidP="004D3B4A">
      <w:pPr>
        <w:pStyle w:val="Body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ED19FC" w:rsidP="00ED19FC">
            <w:pPr>
              <w:pStyle w:val="Tabulka"/>
            </w:pPr>
            <w:r>
              <w:t>Budovy</w:t>
            </w:r>
          </w:p>
        </w:tc>
        <w:tc>
          <w:tcPr>
            <w:tcW w:w="1985" w:type="dxa"/>
            <w:tcBorders>
              <w:top w:val="single" w:sz="4" w:space="0" w:color="auto"/>
            </w:tcBorders>
          </w:tcPr>
          <w:p w:rsidR="004D3B4A" w:rsidRDefault="004D3B4A"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ED19FC" w:rsidRDefault="004D3B4A" w:rsidP="00ED19FC">
            <w:pPr>
              <w:pStyle w:val="Tabulka"/>
              <w:jc w:val="center"/>
            </w:pPr>
            <w:r>
              <w:t>2,5</w:t>
            </w:r>
          </w:p>
        </w:tc>
      </w:tr>
      <w:tr w:rsidR="004D3B4A" w:rsidTr="0000290B">
        <w:trPr>
          <w:trHeight w:val="250"/>
        </w:trPr>
        <w:tc>
          <w:tcPr>
            <w:tcW w:w="3118" w:type="dxa"/>
            <w:gridSpan w:val="2"/>
          </w:tcPr>
          <w:p w:rsidR="00ED19FC" w:rsidRDefault="00ED19FC" w:rsidP="0000290B">
            <w:pPr>
              <w:pStyle w:val="Tabulka"/>
            </w:pPr>
            <w:r>
              <w:t xml:space="preserve">Inžinierske stavby                           </w:t>
            </w:r>
          </w:p>
          <w:p w:rsidR="00ED19FC" w:rsidRPr="0026692A" w:rsidRDefault="00ED19FC" w:rsidP="0000290B">
            <w:pPr>
              <w:pStyle w:val="Tabulka"/>
              <w:rPr>
                <w:color w:val="FF0000"/>
              </w:rPr>
            </w:pPr>
            <w:r w:rsidRPr="0026692A">
              <w:rPr>
                <w:color w:val="FF0000"/>
              </w:rPr>
              <w:t xml:space="preserve">Montované budovy, lietadlá                                                                                                                                                                                                                                                                                                                                                                                         </w:t>
            </w:r>
          </w:p>
          <w:p w:rsidR="004D3B4A" w:rsidRDefault="0026692A" w:rsidP="0000290B">
            <w:pPr>
              <w:pStyle w:val="Tabulka"/>
            </w:pPr>
            <w:r w:rsidRPr="0026692A">
              <w:rPr>
                <w:color w:val="FF0000"/>
              </w:rPr>
              <w:t xml:space="preserve">Elektrické motory, generátory </w:t>
            </w:r>
            <w:r w:rsidR="005476A7">
              <w:rPr>
                <w:color w:val="FF0000"/>
              </w:rPr>
              <w:t xml:space="preserve">                       </w:t>
            </w:r>
            <w:r w:rsidRPr="0026692A">
              <w:rPr>
                <w:color w:val="FF0000"/>
              </w:rPr>
              <w:t xml:space="preserve">                                                                                    </w:t>
            </w:r>
          </w:p>
        </w:tc>
        <w:tc>
          <w:tcPr>
            <w:tcW w:w="1985" w:type="dxa"/>
          </w:tcPr>
          <w:p w:rsidR="004D3B4A" w:rsidRDefault="00ED19FC" w:rsidP="0000290B">
            <w:pPr>
              <w:pStyle w:val="Tabulka"/>
              <w:jc w:val="center"/>
            </w:pPr>
            <w:r>
              <w:t>20</w:t>
            </w:r>
          </w:p>
        </w:tc>
        <w:tc>
          <w:tcPr>
            <w:tcW w:w="141" w:type="dxa"/>
          </w:tcPr>
          <w:p w:rsidR="004D3B4A" w:rsidRDefault="004D3B4A" w:rsidP="0000290B">
            <w:pPr>
              <w:pStyle w:val="Tabulka"/>
              <w:jc w:val="center"/>
            </w:pPr>
          </w:p>
        </w:tc>
        <w:tc>
          <w:tcPr>
            <w:tcW w:w="1701" w:type="dxa"/>
          </w:tcPr>
          <w:p w:rsidR="004D3B4A" w:rsidRDefault="00ED19FC" w:rsidP="00ED19FC">
            <w:pPr>
              <w:pStyle w:val="Tabulka"/>
              <w:jc w:val="center"/>
            </w:pPr>
            <w:r>
              <w:t xml:space="preserve"> L</w:t>
            </w:r>
            <w:r w:rsidR="004D3B4A">
              <w:t>ineárna</w:t>
            </w:r>
          </w:p>
        </w:tc>
        <w:tc>
          <w:tcPr>
            <w:tcW w:w="142" w:type="dxa"/>
          </w:tcPr>
          <w:p w:rsidR="004D3B4A" w:rsidRDefault="004D3B4A" w:rsidP="0000290B">
            <w:pPr>
              <w:pStyle w:val="Tabulka"/>
              <w:jc w:val="center"/>
            </w:pPr>
          </w:p>
        </w:tc>
        <w:tc>
          <w:tcPr>
            <w:tcW w:w="1701" w:type="dxa"/>
          </w:tcPr>
          <w:p w:rsidR="00ED19FC" w:rsidRDefault="004D3B4A" w:rsidP="00ED19FC">
            <w:pPr>
              <w:pStyle w:val="Tabulka"/>
              <w:jc w:val="center"/>
            </w:pPr>
            <w:r>
              <w:t>5</w:t>
            </w:r>
          </w:p>
          <w:p w:rsidR="00ED19FC" w:rsidRDefault="00ED19FC" w:rsidP="00ED19FC">
            <w:pPr>
              <w:pStyle w:val="Tabulka"/>
              <w:jc w:val="center"/>
            </w:pPr>
            <w:r>
              <w:t>8,3</w:t>
            </w:r>
          </w:p>
        </w:tc>
      </w:tr>
      <w:tr w:rsidR="004D3B4A" w:rsidTr="0000290B">
        <w:trPr>
          <w:trHeight w:val="250"/>
        </w:trPr>
        <w:tc>
          <w:tcPr>
            <w:tcW w:w="3118" w:type="dxa"/>
            <w:gridSpan w:val="2"/>
          </w:tcPr>
          <w:p w:rsidR="004D3B4A" w:rsidRDefault="0026692A" w:rsidP="0026692A">
            <w:pPr>
              <w:pStyle w:val="Tabulka"/>
            </w:pPr>
            <w:r>
              <w:t>Stroje, prístroje a zariadenia</w:t>
            </w:r>
          </w:p>
        </w:tc>
        <w:tc>
          <w:tcPr>
            <w:tcW w:w="1985" w:type="dxa"/>
          </w:tcPr>
          <w:p w:rsidR="004D3B4A" w:rsidRDefault="004D3B4A" w:rsidP="0000290B">
            <w:pPr>
              <w:pStyle w:val="Tabulka"/>
              <w:jc w:val="center"/>
            </w:pPr>
            <w:r>
              <w:t xml:space="preserve"> 6</w:t>
            </w:r>
          </w:p>
        </w:tc>
        <w:tc>
          <w:tcPr>
            <w:tcW w:w="141" w:type="dxa"/>
          </w:tcPr>
          <w:p w:rsidR="004D3B4A" w:rsidRDefault="004D3B4A" w:rsidP="0000290B">
            <w:pPr>
              <w:pStyle w:val="Tabulka"/>
              <w:jc w:val="center"/>
            </w:pPr>
          </w:p>
        </w:tc>
        <w:tc>
          <w:tcPr>
            <w:tcW w:w="1701" w:type="dxa"/>
          </w:tcPr>
          <w:p w:rsidR="004D3B4A" w:rsidRDefault="00ED19FC" w:rsidP="0000290B">
            <w:pPr>
              <w:pStyle w:val="Tabulka"/>
              <w:jc w:val="center"/>
            </w:pPr>
            <w:r>
              <w:t>L</w:t>
            </w:r>
            <w:r w:rsidR="00992B92">
              <w:t>ineárna</w:t>
            </w:r>
          </w:p>
        </w:tc>
        <w:tc>
          <w:tcPr>
            <w:tcW w:w="142" w:type="dxa"/>
          </w:tcPr>
          <w:p w:rsidR="004D3B4A" w:rsidRDefault="004D3B4A" w:rsidP="0000290B">
            <w:pPr>
              <w:pStyle w:val="Tabulka"/>
              <w:jc w:val="center"/>
            </w:pPr>
          </w:p>
        </w:tc>
        <w:tc>
          <w:tcPr>
            <w:tcW w:w="1701" w:type="dxa"/>
          </w:tcPr>
          <w:p w:rsidR="004D3B4A" w:rsidRDefault="004D3B4A" w:rsidP="0026692A">
            <w:pPr>
              <w:pStyle w:val="Tabulka"/>
              <w:jc w:val="center"/>
            </w:pPr>
            <w:r>
              <w:t>16</w:t>
            </w:r>
            <w:r w:rsidR="0026692A">
              <w:t>,6</w:t>
            </w:r>
          </w:p>
        </w:tc>
      </w:tr>
      <w:tr w:rsidR="004D3B4A" w:rsidTr="0000290B">
        <w:trPr>
          <w:trHeight w:val="250"/>
        </w:trPr>
        <w:tc>
          <w:tcPr>
            <w:tcW w:w="3118" w:type="dxa"/>
            <w:gridSpan w:val="2"/>
          </w:tcPr>
          <w:p w:rsidR="00992B92" w:rsidRDefault="0026692A" w:rsidP="0000290B">
            <w:pPr>
              <w:pStyle w:val="Tabulka"/>
            </w:pPr>
            <w:r>
              <w:t>Osobné automobily, PC</w:t>
            </w:r>
          </w:p>
          <w:p w:rsidR="004D3B4A" w:rsidRDefault="004D3B4A" w:rsidP="0000290B">
            <w:pPr>
              <w:pStyle w:val="Tabulka"/>
            </w:pPr>
            <w:r>
              <w:t>Drobný dlhodobý hmotný majetok</w:t>
            </w:r>
          </w:p>
        </w:tc>
        <w:tc>
          <w:tcPr>
            <w:tcW w:w="1985" w:type="dxa"/>
          </w:tcPr>
          <w:p w:rsidR="00992B92" w:rsidRDefault="0026692A" w:rsidP="0000290B">
            <w:pPr>
              <w:pStyle w:val="Tabulka"/>
              <w:jc w:val="center"/>
            </w:pPr>
            <w:r>
              <w:t>4</w:t>
            </w:r>
          </w:p>
          <w:p w:rsidR="004D3B4A" w:rsidRDefault="00992B92" w:rsidP="0000290B">
            <w:pPr>
              <w:pStyle w:val="Tabulka"/>
              <w:jc w:val="center"/>
            </w:pPr>
            <w:r>
              <w:t>r</w:t>
            </w:r>
            <w:r w:rsidR="004D3B4A">
              <w:t>ôzna</w:t>
            </w:r>
          </w:p>
          <w:p w:rsidR="00992B92" w:rsidRDefault="00992B92" w:rsidP="0000290B">
            <w:pPr>
              <w:pStyle w:val="Tabulka"/>
              <w:jc w:val="center"/>
            </w:pPr>
          </w:p>
        </w:tc>
        <w:tc>
          <w:tcPr>
            <w:tcW w:w="141" w:type="dxa"/>
          </w:tcPr>
          <w:p w:rsidR="004D3B4A" w:rsidRDefault="004D3B4A" w:rsidP="0000290B">
            <w:pPr>
              <w:pStyle w:val="Tabulka"/>
              <w:jc w:val="center"/>
            </w:pPr>
          </w:p>
        </w:tc>
        <w:tc>
          <w:tcPr>
            <w:tcW w:w="1701" w:type="dxa"/>
          </w:tcPr>
          <w:p w:rsidR="00992B92" w:rsidRDefault="00992B92" w:rsidP="0000290B">
            <w:pPr>
              <w:pStyle w:val="Tabulka"/>
              <w:jc w:val="center"/>
            </w:pPr>
            <w:r>
              <w:t>Lineárna</w:t>
            </w:r>
          </w:p>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992B92" w:rsidRDefault="0026692A" w:rsidP="0000290B">
            <w:pPr>
              <w:pStyle w:val="Tabulka"/>
              <w:jc w:val="center"/>
            </w:pPr>
            <w:r>
              <w:t>25</w:t>
            </w:r>
          </w:p>
          <w:p w:rsidR="004D3B4A" w:rsidRDefault="004D3B4A" w:rsidP="0000290B">
            <w:pPr>
              <w:pStyle w:val="Tabulka"/>
              <w:jc w:val="center"/>
            </w:pPr>
            <w:r>
              <w:t>100</w:t>
            </w:r>
          </w:p>
        </w:tc>
      </w:tr>
    </w:tbl>
    <w:p w:rsidR="003B48A1" w:rsidRDefault="003B48A1" w:rsidP="003B48A1">
      <w:pPr>
        <w:pStyle w:val="Pismenka"/>
        <w:tabs>
          <w:tab w:val="clear" w:pos="426"/>
        </w:tabs>
        <w:ind w:left="426"/>
      </w:pPr>
      <w:r>
        <w:t>Zásoby</w:t>
      </w:r>
    </w:p>
    <w:p w:rsidR="004D3B4A" w:rsidRDefault="004D3B4A" w:rsidP="004D3B4A">
      <w:pPr>
        <w:pStyle w:val="BodyText"/>
      </w:pPr>
      <w:r>
        <w:t>Zásoby sa oceňujú nižšou z nasledujúcich hodnôt: obstarávacou cenou (nakupované zásoby) alebo vlastnými nákladmi (zásoby vytvorené vlastnou činnosťou) alebo čistou realizačnou hodnotou.</w:t>
      </w:r>
    </w:p>
    <w:p w:rsidR="00DC19EB" w:rsidRDefault="00DC19EB" w:rsidP="004D3B4A">
      <w:pPr>
        <w:pStyle w:val="BodyText"/>
      </w:pPr>
    </w:p>
    <w:p w:rsidR="004D3B4A" w:rsidRDefault="004D3B4A" w:rsidP="004D3B4A">
      <w:pPr>
        <w:pStyle w:val="Body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BodyText"/>
      </w:pPr>
    </w:p>
    <w:p w:rsidR="004D3B4A" w:rsidRDefault="004D3B4A" w:rsidP="004D3B4A">
      <w:pPr>
        <w:pStyle w:val="Body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BodyText"/>
      </w:pPr>
    </w:p>
    <w:p w:rsidR="004D3B4A" w:rsidRDefault="004D3B4A" w:rsidP="004D3B4A">
      <w:pPr>
        <w:pStyle w:val="BodyText"/>
      </w:pPr>
      <w:r>
        <w:t>Zníženie hodnoty zásob sa upravuje vytvorením opravnej položky.</w:t>
      </w:r>
    </w:p>
    <w:p w:rsidR="004D3B4A" w:rsidRDefault="004D3B4A" w:rsidP="004D3B4A">
      <w:pPr>
        <w:pStyle w:val="BodyText"/>
      </w:pPr>
    </w:p>
    <w:p w:rsidR="004D3B4A" w:rsidRDefault="004D3B4A" w:rsidP="00251BF2">
      <w:pPr>
        <w:pStyle w:val="Pismenka"/>
        <w:tabs>
          <w:tab w:val="clear" w:pos="426"/>
        </w:tabs>
        <w:ind w:left="426"/>
      </w:pPr>
      <w:r>
        <w:t>Zákazková výroba</w:t>
      </w:r>
    </w:p>
    <w:p w:rsidR="004D3B4A" w:rsidRDefault="004D3B4A" w:rsidP="004D3B4A">
      <w:pPr>
        <w:pStyle w:val="BodyText"/>
      </w:pPr>
      <w:r>
        <w:t>Zákazková výroba sa vykazuje použitím metódy stupňa dokončenia zákazky (angl. percentage-of-completion-method).</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Body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BodyText"/>
      </w:pPr>
    </w:p>
    <w:p w:rsidR="004D3B4A" w:rsidRDefault="004D3B4A" w:rsidP="00251BF2">
      <w:pPr>
        <w:pStyle w:val="Pismenka"/>
        <w:tabs>
          <w:tab w:val="clear" w:pos="426"/>
        </w:tabs>
        <w:ind w:left="426"/>
      </w:pPr>
      <w:r>
        <w:t>Peňažné prostriedky a ceniny</w:t>
      </w:r>
    </w:p>
    <w:p w:rsidR="004D3B4A" w:rsidRDefault="004D3B4A" w:rsidP="004D3B4A">
      <w:pPr>
        <w:pStyle w:val="BodyText"/>
      </w:pPr>
      <w:r>
        <w:t>Peňažné prostriedky a ceniny sa oceňujú ich menovitou hodnotou. Zníženie ich hodnoty sa vyjadruje opravnou položkou.</w:t>
      </w:r>
    </w:p>
    <w:p w:rsidR="004D3B4A" w:rsidRDefault="004D3B4A" w:rsidP="004D3B4A">
      <w:pPr>
        <w:pStyle w:val="Body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BodyText"/>
      </w:pPr>
      <w:r>
        <w:t>Náklady budúcich období a príjmy budúcich období sa vykazujú vo výške, ktorá je potrebná na dodržanie zásady vecnej a časovej súvislosti s účtovným obdobím.</w:t>
      </w:r>
    </w:p>
    <w:p w:rsidR="004D3B4A" w:rsidRDefault="004D3B4A" w:rsidP="004D3B4A">
      <w:pPr>
        <w:pStyle w:val="BodyText"/>
      </w:pPr>
    </w:p>
    <w:p w:rsidR="004D3B4A" w:rsidRDefault="004D3B4A" w:rsidP="00251BF2">
      <w:pPr>
        <w:pStyle w:val="Pismenka"/>
        <w:tabs>
          <w:tab w:val="clear" w:pos="426"/>
        </w:tabs>
        <w:ind w:left="426"/>
      </w:pPr>
      <w:r>
        <w:t>Rezervy</w:t>
      </w:r>
    </w:p>
    <w:p w:rsidR="004D3B4A" w:rsidRDefault="004D3B4A" w:rsidP="004D3B4A">
      <w:pPr>
        <w:pStyle w:val="Body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Body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BodyText"/>
      </w:pPr>
      <w:r>
        <w:t xml:space="preserve">Odložené dane (odložená daňová pohľadávka a odložený daňový záväzok) sa vzťahujú na: </w:t>
      </w:r>
    </w:p>
    <w:p w:rsidR="004D3B4A" w:rsidRDefault="004D3B4A" w:rsidP="004D3B4A">
      <w:pPr>
        <w:pStyle w:val="BodyText"/>
        <w:numPr>
          <w:ilvl w:val="0"/>
          <w:numId w:val="8"/>
        </w:numPr>
      </w:pPr>
      <w:r>
        <w:t>dočasné rozdiely medzi účtovnou hodnotou majetku a účtovnou hodnotou záväzkov vykázanou v súvahe a ich daňovou základňou,</w:t>
      </w:r>
    </w:p>
    <w:p w:rsidR="004D3B4A" w:rsidRDefault="004D3B4A" w:rsidP="004D3B4A">
      <w:pPr>
        <w:pStyle w:val="BodyText"/>
        <w:numPr>
          <w:ilvl w:val="0"/>
          <w:numId w:val="8"/>
        </w:numPr>
      </w:pPr>
      <w:r>
        <w:t>možnosť umorovať daňovú stratu v budúcnosti, ktorou sa rozumie možnosť odpočítať daňovú stratu od základu dane v budúcnosti,</w:t>
      </w:r>
    </w:p>
    <w:p w:rsidR="004D3B4A" w:rsidRDefault="004D3B4A" w:rsidP="004D3B4A">
      <w:pPr>
        <w:pStyle w:val="BodyText"/>
        <w:numPr>
          <w:ilvl w:val="0"/>
          <w:numId w:val="8"/>
        </w:numPr>
      </w:pPr>
      <w:r>
        <w:t>možnosť previesť nevyužité daňové odpočty a iné daňové nároky do budúcich období.</w:t>
      </w:r>
    </w:p>
    <w:p w:rsidR="004D3B4A" w:rsidRDefault="004D3B4A" w:rsidP="004D3B4A">
      <w:pPr>
        <w:pStyle w:val="Body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BodyText"/>
      </w:pPr>
      <w:r>
        <w:t>Výdavky budúcich období a výnosy budúcich období sa vykazujú vo výške, ktorá je potrebná na dodržanie zásady vecnej a časovej súvislosti s účtovným obdobím.</w:t>
      </w:r>
    </w:p>
    <w:p w:rsidR="004007CA" w:rsidRDefault="004007CA" w:rsidP="004D3B4A">
      <w:pPr>
        <w:pStyle w:val="BodyText"/>
      </w:pPr>
    </w:p>
    <w:p w:rsidR="004D3B4A" w:rsidRDefault="004D3B4A" w:rsidP="00251BF2">
      <w:pPr>
        <w:pStyle w:val="Pismenka"/>
        <w:tabs>
          <w:tab w:val="clear" w:pos="426"/>
        </w:tabs>
        <w:ind w:left="426"/>
      </w:pPr>
      <w:r>
        <w:t>Prenájom (lízing)</w:t>
      </w:r>
    </w:p>
    <w:p w:rsidR="00BE351A" w:rsidRDefault="00E6421F" w:rsidP="00BE351A">
      <w:pPr>
        <w:pStyle w:val="BodyText"/>
      </w:pPr>
      <w:r>
        <w:t>Majetok prenajatý na základe operatívneho prenájmu vykazuje ako svoj majetok jeho vlastník, nie nájomca.</w:t>
      </w:r>
    </w:p>
    <w:p w:rsidR="00BE351A" w:rsidRDefault="00BE351A" w:rsidP="00BE351A">
      <w:pPr>
        <w:pStyle w:val="BodyText"/>
      </w:pPr>
    </w:p>
    <w:p w:rsidR="00BE351A" w:rsidRDefault="00E6421F" w:rsidP="00BE351A">
      <w:pPr>
        <w:pStyle w:val="BodyText"/>
      </w:pPr>
      <w:r>
        <w:lastRenderedPageBreak/>
        <w:t xml:space="preserve">Finančný prenájom je obstaranie dlhodobého hmotného majetku na základe nájomnej zmluvy s dojednaným právom kúpy prenajatej veci za dohodnuté platby počas dohodnutej doby nájmu. </w:t>
      </w:r>
      <w:r w:rsidRPr="002C6EEA">
        <w:t xml:space="preserve">Majetok prenajatý </w:t>
      </w:r>
      <w:r>
        <w:t xml:space="preserve"> formou finančného prenájmu vykazuje ako svoj majetok a odpisuje ho jeho nájomca, nie vlastník. </w:t>
      </w:r>
    </w:p>
    <w:p w:rsidR="00BE351A" w:rsidRDefault="00BE351A" w:rsidP="00BE351A">
      <w:pPr>
        <w:pStyle w:val="BodyText"/>
      </w:pPr>
    </w:p>
    <w:p w:rsidR="00BE351A" w:rsidRDefault="00E6421F" w:rsidP="00BE351A">
      <w:pPr>
        <w:pStyle w:val="Body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BE351A" w:rsidRDefault="00BE351A" w:rsidP="00BE351A">
      <w:pPr>
        <w:pStyle w:val="BodyText"/>
      </w:pPr>
    </w:p>
    <w:p w:rsidR="00BE351A" w:rsidRDefault="00E6421F" w:rsidP="00BE351A">
      <w:pPr>
        <w:pStyle w:val="BodyText"/>
      </w:pPr>
      <w:r>
        <w:t xml:space="preserve">Súčasťou dohodnutých platieb je aj kúpna cena, za ktorú na konci dohodnutej doby finančného prenájmu prechádza vlastnícke právo k prenajatému majetku z prenajímateľa na nájomcu. Dohodnutá doba nájmu je najmenej 60 </w:t>
      </w:r>
      <w:r w:rsidRPr="000C17C3">
        <w:t>% dob</w:t>
      </w:r>
      <w:r>
        <w:t>y odpisovania podľa daňových predpisov, minimálne však 3 roky. Platba nájomného je alokovaná medzi splátku istiny a finančné náklady, vypočítané metódou efektívnej úrokovej miery. Finančné náklady sa účtujú na ťarchu účtu 562 – Úroky.</w:t>
      </w:r>
    </w:p>
    <w:p w:rsidR="000C37B3" w:rsidRDefault="000C37B3">
      <w:pPr>
        <w:pStyle w:val="BodyText"/>
      </w:pPr>
    </w:p>
    <w:p w:rsidR="004D3B4A" w:rsidRDefault="004D3B4A" w:rsidP="00251BF2">
      <w:pPr>
        <w:pStyle w:val="Pismenka"/>
        <w:tabs>
          <w:tab w:val="clear" w:pos="426"/>
        </w:tabs>
        <w:ind w:left="426"/>
      </w:pPr>
      <w:r>
        <w:t>Cudzia mena</w:t>
      </w:r>
    </w:p>
    <w:p w:rsidR="004D3B4A" w:rsidRDefault="004D3B4A" w:rsidP="004D3B4A">
      <w:pPr>
        <w:pStyle w:val="Body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A21B29" w:rsidRDefault="00A21B29" w:rsidP="004D3B4A">
      <w:pPr>
        <w:pStyle w:val="BodyText"/>
      </w:pPr>
    </w:p>
    <w:p w:rsidR="00A21B29" w:rsidRDefault="00A21B29" w:rsidP="004D3B4A">
      <w:pPr>
        <w:pStyle w:val="BodyText"/>
      </w:pPr>
      <w:r>
        <w:t>Na ocenenie prírastku cudzej meny nakúpenej za euro sa použije kurz, za ktorý bola táto cudzia mena nakúpená.</w:t>
      </w:r>
    </w:p>
    <w:p w:rsidR="004D3B4A" w:rsidRDefault="004D3B4A" w:rsidP="004D3B4A">
      <w:pPr>
        <w:pStyle w:val="BodyText"/>
      </w:pPr>
    </w:p>
    <w:p w:rsidR="00A21B29" w:rsidRDefault="00A21B29" w:rsidP="004D3B4A">
      <w:pPr>
        <w:pStyle w:val="BodyText"/>
      </w:pPr>
      <w: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rsidR="00A21B29" w:rsidRDefault="00A21B29" w:rsidP="004D3B4A">
      <w:pPr>
        <w:pStyle w:val="BodyText"/>
      </w:pPr>
    </w:p>
    <w:p w:rsidR="004D3B4A" w:rsidRDefault="004D3B4A" w:rsidP="004D3B4A">
      <w:pPr>
        <w:pStyle w:val="Body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4D3B4A" w:rsidRDefault="004D3B4A" w:rsidP="004D3B4A">
      <w:pPr>
        <w:pStyle w:val="BodyText"/>
      </w:pPr>
    </w:p>
    <w:p w:rsidR="00E6421F" w:rsidRDefault="004D3B4A" w:rsidP="00E6421F">
      <w:pPr>
        <w:pStyle w:val="Body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6421F">
        <w:t xml:space="preserve">Ku dňu, ku ktorému sa zostavuje účtovná závierka, sa už neprepočítavajú. </w:t>
      </w:r>
    </w:p>
    <w:p w:rsidR="00BE351A" w:rsidRDefault="00BE351A" w:rsidP="00BE351A">
      <w:pPr>
        <w:pStyle w:val="BodyText"/>
        <w:ind w:left="0"/>
      </w:pPr>
    </w:p>
    <w:p w:rsidR="00BB2336" w:rsidRDefault="004D3B4A" w:rsidP="004D3B4A">
      <w:pPr>
        <w:pStyle w:val="BodyText"/>
      </w:pPr>
      <w:r>
        <w:t xml:space="preserve">Prijaté a poskytnuté preddavky v cudzej mene na účet zriadený v eurách a z účtu zriadeného v eurách sa prepočítavajú na menu euro kurzom, za ktorý boli tieto hodnoty nakúpené alebo predané. </w:t>
      </w:r>
    </w:p>
    <w:p w:rsidR="00BE351A" w:rsidRDefault="00BE351A" w:rsidP="00BE351A">
      <w:pPr>
        <w:pStyle w:val="BodyText"/>
        <w:ind w:left="0"/>
      </w:pPr>
    </w:p>
    <w:p w:rsidR="004D3B4A" w:rsidRDefault="004D3B4A" w:rsidP="00251BF2">
      <w:pPr>
        <w:pStyle w:val="Pismenka"/>
        <w:tabs>
          <w:tab w:val="clear" w:pos="426"/>
        </w:tabs>
        <w:ind w:left="426"/>
      </w:pPr>
      <w:r>
        <w:t>Výnosy</w:t>
      </w:r>
    </w:p>
    <w:p w:rsidR="004D3B4A" w:rsidRDefault="004D3B4A" w:rsidP="004D3B4A">
      <w:pPr>
        <w:pStyle w:val="Body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CF0CAD" w:rsidRDefault="00CF0CAD" w:rsidP="004D3B4A">
      <w:pPr>
        <w:pStyle w:val="BodyText"/>
      </w:pPr>
    </w:p>
    <w:p w:rsidR="00CF0CAD" w:rsidRDefault="00CF0CAD" w:rsidP="004D3B4A">
      <w:pPr>
        <w:pStyle w:val="BodyText"/>
      </w:pPr>
    </w:p>
    <w:p w:rsidR="00CF0CAD" w:rsidRDefault="00CF0CAD" w:rsidP="004D3B4A">
      <w:pPr>
        <w:pStyle w:val="BodyText"/>
        <w:rPr>
          <w:sz w:val="16"/>
          <w:szCs w:val="16"/>
        </w:rPr>
      </w:pPr>
    </w:p>
    <w:p w:rsidR="004D3B4A" w:rsidRDefault="004D3B4A" w:rsidP="004D3B4A">
      <w:pPr>
        <w:pStyle w:val="Heading1"/>
        <w:tabs>
          <w:tab w:val="clear" w:pos="450"/>
          <w:tab w:val="num" w:pos="360"/>
        </w:tabs>
        <w:spacing w:before="120" w:after="60"/>
        <w:ind w:left="360"/>
      </w:pPr>
      <w:bookmarkStart w:id="9" w:name="_Toc530739900"/>
      <w:r>
        <w:t>informácie o údajoch na strane aktív súvahy</w:t>
      </w:r>
      <w:bookmarkEnd w:id="9"/>
    </w:p>
    <w:p w:rsidR="004D3B4A" w:rsidRPr="00B1412B" w:rsidRDefault="004D3B4A" w:rsidP="004D3B4A">
      <w:pPr>
        <w:pStyle w:val="Header"/>
        <w:numPr>
          <w:ilvl w:val="12"/>
          <w:numId w:val="0"/>
        </w:numPr>
        <w:jc w:val="both"/>
        <w:rPr>
          <w:sz w:val="16"/>
          <w:szCs w:val="16"/>
        </w:rPr>
      </w:pPr>
    </w:p>
    <w:p w:rsidR="004D3B4A" w:rsidRDefault="004D3B4A" w:rsidP="00C02C96">
      <w:pPr>
        <w:pStyle w:val="Heading2"/>
        <w:numPr>
          <w:ilvl w:val="0"/>
          <w:numId w:val="25"/>
        </w:numPr>
        <w:tabs>
          <w:tab w:val="clear" w:pos="360"/>
          <w:tab w:val="num" w:pos="426"/>
        </w:tabs>
      </w:pPr>
      <w:bookmarkStart w:id="10" w:name="_Toc530739901"/>
      <w:r>
        <w:t>Dlhodobý nehmotný majetok a dlhodobý hmotný majetok</w:t>
      </w:r>
      <w:bookmarkEnd w:id="10"/>
    </w:p>
    <w:p w:rsidR="004D3B4A" w:rsidRPr="00B1412B" w:rsidRDefault="004D3B4A" w:rsidP="004D3B4A">
      <w:pPr>
        <w:pStyle w:val="BodyText"/>
        <w:rPr>
          <w:sz w:val="16"/>
          <w:szCs w:val="16"/>
        </w:rPr>
      </w:pPr>
    </w:p>
    <w:p w:rsidR="00F23975" w:rsidRDefault="00F23975" w:rsidP="00F23975">
      <w:pPr>
        <w:pStyle w:val="BodyText"/>
      </w:pPr>
      <w:r>
        <w:t>Prehľad o pohybe dlhodobého nehmotného majetku a dlhodobého hmotného majetku od 1. januára 201</w:t>
      </w:r>
      <w:r w:rsidR="0026692A">
        <w:t>5</w:t>
      </w:r>
      <w:r>
        <w:t xml:space="preserve"> do </w:t>
      </w:r>
      <w:r>
        <w:br/>
        <w:t xml:space="preserve">31. </w:t>
      </w:r>
      <w:r w:rsidRPr="00C24B6B">
        <w:t>decembra 201</w:t>
      </w:r>
      <w:r w:rsidR="0026692A">
        <w:t>5</w:t>
      </w:r>
      <w:r w:rsidRPr="00C24B6B">
        <w:t xml:space="preserve"> a za porovnateľné obdobie od 1. januára 201</w:t>
      </w:r>
      <w:r w:rsidR="0026692A">
        <w:t>4</w:t>
      </w:r>
      <w:r w:rsidRPr="00C24B6B">
        <w:t xml:space="preserve"> do 31. decembra 201</w:t>
      </w:r>
      <w:r w:rsidR="0026692A">
        <w:t>4</w:t>
      </w:r>
      <w:r w:rsidRPr="00C24B6B">
        <w:t xml:space="preserve"> je uvedený v tabuľkách </w:t>
      </w:r>
      <w:r>
        <w:t xml:space="preserve">na </w:t>
      </w:r>
      <w:r w:rsidR="005D65ED">
        <w:t xml:space="preserve">stranách </w:t>
      </w:r>
      <w:r w:rsidR="00CF0CAD">
        <w:t>6 až 9</w:t>
      </w:r>
      <w:r w:rsidR="005D65ED">
        <w:t xml:space="preserve">. </w:t>
      </w:r>
    </w:p>
    <w:p w:rsidR="004D3B4A" w:rsidRDefault="004D3B4A" w:rsidP="0055644F">
      <w:pPr>
        <w:pStyle w:val="BodyText"/>
      </w:pPr>
    </w:p>
    <w:p w:rsidR="00CF0CAD" w:rsidRDefault="00CF0CAD">
      <w:pPr>
        <w:spacing w:after="200" w:line="276" w:lineRule="auto"/>
        <w:rPr>
          <w:sz w:val="16"/>
          <w:szCs w:val="16"/>
        </w:rPr>
      </w:pPr>
      <w:r>
        <w:rPr>
          <w:sz w:val="16"/>
          <w:szCs w:val="16"/>
        </w:rPr>
        <w:br w:type="page"/>
      </w:r>
    </w:p>
    <w:p w:rsidR="00CF0CAD" w:rsidRDefault="00CF0CAD">
      <w:pPr>
        <w:spacing w:after="200" w:line="276" w:lineRule="auto"/>
        <w:rPr>
          <w:sz w:val="16"/>
          <w:szCs w:val="16"/>
        </w:rPr>
      </w:pPr>
      <w:r>
        <w:rPr>
          <w:sz w:val="16"/>
          <w:szCs w:val="16"/>
        </w:rPr>
        <w:lastRenderedPageBreak/>
        <w:br w:type="page"/>
      </w:r>
    </w:p>
    <w:p w:rsidR="00CF0CAD" w:rsidRDefault="00CF0CAD">
      <w:pPr>
        <w:spacing w:after="200" w:line="276" w:lineRule="auto"/>
        <w:rPr>
          <w:sz w:val="16"/>
          <w:szCs w:val="16"/>
        </w:rPr>
      </w:pPr>
      <w:r>
        <w:rPr>
          <w:sz w:val="16"/>
          <w:szCs w:val="16"/>
        </w:rPr>
        <w:lastRenderedPageBreak/>
        <w:br w:type="page"/>
      </w:r>
    </w:p>
    <w:p w:rsidR="00CF0CAD" w:rsidRDefault="00CF0CAD">
      <w:pPr>
        <w:spacing w:after="200" w:line="276" w:lineRule="auto"/>
        <w:rPr>
          <w:sz w:val="16"/>
          <w:szCs w:val="16"/>
        </w:rPr>
      </w:pPr>
      <w:r>
        <w:rPr>
          <w:sz w:val="16"/>
          <w:szCs w:val="16"/>
        </w:rPr>
        <w:lastRenderedPageBreak/>
        <w:br w:type="page"/>
      </w:r>
    </w:p>
    <w:p w:rsidR="00CF0CAD" w:rsidRDefault="00CF0CAD">
      <w:pPr>
        <w:spacing w:after="200" w:line="276" w:lineRule="auto"/>
        <w:rPr>
          <w:sz w:val="16"/>
          <w:szCs w:val="16"/>
        </w:rPr>
      </w:pPr>
      <w:r>
        <w:rPr>
          <w:sz w:val="16"/>
          <w:szCs w:val="16"/>
        </w:rPr>
        <w:lastRenderedPageBreak/>
        <w:br w:type="page"/>
      </w:r>
    </w:p>
    <w:p w:rsidR="00E6421F" w:rsidRDefault="00E6421F" w:rsidP="004D3B4A">
      <w:pPr>
        <w:pStyle w:val="BodyText"/>
        <w:rPr>
          <w:sz w:val="16"/>
          <w:szCs w:val="16"/>
        </w:rPr>
      </w:pPr>
    </w:p>
    <w:p w:rsidR="004D3B4A" w:rsidRDefault="004D3B4A" w:rsidP="004D3B4A">
      <w:pPr>
        <w:pStyle w:val="Heading2"/>
        <w:numPr>
          <w:ilvl w:val="0"/>
          <w:numId w:val="2"/>
        </w:numPr>
      </w:pPr>
      <w:bookmarkStart w:id="11" w:name="_Toc530739903"/>
      <w:r w:rsidRPr="00E3042F">
        <w:t>Zásoby</w:t>
      </w:r>
      <w:bookmarkEnd w:id="11"/>
    </w:p>
    <w:p w:rsidR="004D3B4A" w:rsidRDefault="004D3B4A" w:rsidP="004D3B4A">
      <w:pPr>
        <w:pStyle w:val="BodyText"/>
      </w:pPr>
    </w:p>
    <w:p w:rsidR="004D3B4A" w:rsidRDefault="004D3B4A" w:rsidP="004D3B4A">
      <w:pPr>
        <w:pStyle w:val="BodyText"/>
      </w:pPr>
      <w:r>
        <w:t>Vývoj opravnej položky v priebehu účtovného obdobia je uvedený v nasledujúcom prehľade:</w:t>
      </w:r>
    </w:p>
    <w:p w:rsidR="00F23975" w:rsidRDefault="00F23975" w:rsidP="004D3B4A">
      <w:pPr>
        <w:pStyle w:val="BodyText"/>
      </w:pPr>
    </w:p>
    <w:bookmarkStart w:id="12" w:name="_MON_1424767876"/>
    <w:bookmarkEnd w:id="12"/>
    <w:p w:rsidR="00F23975" w:rsidRDefault="00076DF3" w:rsidP="004D3B4A">
      <w:pPr>
        <w:pStyle w:val="BodyText"/>
      </w:pPr>
      <w:r>
        <w:object w:dxaOrig="9530" w:dyaOrig="4393">
          <v:shape id="_x0000_i1027" type="#_x0000_t75" style="width:438.8pt;height:232.3pt" o:ole="" o:preferrelative="f">
            <v:imagedata r:id="rId12" o:title=""/>
            <o:lock v:ext="edit" aspectratio="f"/>
          </v:shape>
          <o:OLEObject Type="Embed" ProgID="Excel.Sheet.12" ShapeID="_x0000_i1027" DrawAspect="Content" ObjectID="_1523787364" r:id="rId13"/>
        </w:object>
      </w:r>
    </w:p>
    <w:p w:rsidR="004D3B4A" w:rsidRDefault="00BE351A" w:rsidP="004D3B4A">
      <w:pPr>
        <w:pStyle w:val="BodyText"/>
      </w:pPr>
      <w:r w:rsidRPr="00BE351A">
        <w:t>Zníženie opravnej položky bolo spôsobené predovšetkým z dôvodu vyradenia zásob z účtovníctva.</w:t>
      </w:r>
    </w:p>
    <w:p w:rsidR="00CF0CAD" w:rsidRDefault="00CF0CAD" w:rsidP="004D3B4A">
      <w:pPr>
        <w:pStyle w:val="BodyText"/>
      </w:pPr>
    </w:p>
    <w:p w:rsidR="00CF0CAD" w:rsidRDefault="00CF0CAD" w:rsidP="004D3B4A">
      <w:pPr>
        <w:pStyle w:val="BodyText"/>
      </w:pPr>
    </w:p>
    <w:p w:rsidR="005D2A89" w:rsidRDefault="00CA441D">
      <w:pPr>
        <w:pStyle w:val="Heading2"/>
        <w:numPr>
          <w:ilvl w:val="0"/>
          <w:numId w:val="2"/>
        </w:numPr>
      </w:pPr>
      <w:bookmarkStart w:id="13" w:name="_Toc530739904"/>
      <w:r>
        <w:t>Pohľadávky</w:t>
      </w:r>
      <w:bookmarkEnd w:id="13"/>
    </w:p>
    <w:p w:rsidR="00CA441D" w:rsidRDefault="00CA441D" w:rsidP="00CA441D">
      <w:pPr>
        <w:pStyle w:val="BodyText"/>
      </w:pPr>
    </w:p>
    <w:p w:rsidR="00CA441D" w:rsidRDefault="00CA441D" w:rsidP="00CA441D">
      <w:pPr>
        <w:pStyle w:val="BodyText"/>
      </w:pPr>
      <w:r>
        <w:t>Vývoj opravnej položky v priebehu účtovného obdobia je zobrazený v nasledujúcom prehľade:</w:t>
      </w:r>
    </w:p>
    <w:p w:rsidR="00721F92" w:rsidRDefault="00721F92" w:rsidP="00CA441D">
      <w:pPr>
        <w:pStyle w:val="BodyText"/>
      </w:pPr>
    </w:p>
    <w:bookmarkStart w:id="14" w:name="_MON_1424770772"/>
    <w:bookmarkEnd w:id="14"/>
    <w:p w:rsidR="00F23975" w:rsidRDefault="00010C50" w:rsidP="00CA441D">
      <w:pPr>
        <w:pStyle w:val="BodyText"/>
      </w:pPr>
      <w:r>
        <w:object w:dxaOrig="9013" w:dyaOrig="5518">
          <v:shape id="_x0000_i1028" type="#_x0000_t75" style="width:441.5pt;height:292.75pt" o:ole="" o:preferrelative="f">
            <v:imagedata r:id="rId14" o:title=""/>
            <o:lock v:ext="edit" aspectratio="f"/>
          </v:shape>
          <o:OLEObject Type="Embed" ProgID="Excel.Sheet.12" ShapeID="_x0000_i1028" DrawAspect="Content" ObjectID="_1523787365" r:id="rId15"/>
        </w:object>
      </w:r>
    </w:p>
    <w:p w:rsidR="00721F92" w:rsidRDefault="00721F92" w:rsidP="00CA441D">
      <w:pPr>
        <w:pStyle w:val="BodyText"/>
        <w:rPr>
          <w:sz w:val="20"/>
        </w:rPr>
      </w:pPr>
    </w:p>
    <w:p w:rsidR="00721F92" w:rsidRDefault="00721F92" w:rsidP="00CA441D">
      <w:pPr>
        <w:pStyle w:val="BodyText"/>
        <w:rPr>
          <w:sz w:val="20"/>
        </w:rPr>
      </w:pPr>
    </w:p>
    <w:p w:rsidR="00721F92" w:rsidRDefault="00721F92" w:rsidP="00CA441D">
      <w:pPr>
        <w:pStyle w:val="BodyText"/>
        <w:rPr>
          <w:sz w:val="20"/>
        </w:rPr>
      </w:pPr>
    </w:p>
    <w:p w:rsidR="00BE351A" w:rsidRDefault="00BE351A" w:rsidP="00BE351A">
      <w:pPr>
        <w:spacing w:after="200" w:line="276" w:lineRule="auto"/>
        <w:ind w:left="426"/>
        <w:rPr>
          <w:szCs w:val="18"/>
        </w:rPr>
      </w:pPr>
      <w:r w:rsidRPr="00BE351A">
        <w:rPr>
          <w:sz w:val="18"/>
          <w:szCs w:val="18"/>
        </w:rPr>
        <w:t>Veková štruktúra pohľadávok za bežné účtovné obdobie je uvedená v nasledujúcom prehľade:</w:t>
      </w:r>
    </w:p>
    <w:bookmarkStart w:id="15" w:name="_MON_1424771121"/>
    <w:bookmarkEnd w:id="15"/>
    <w:p w:rsidR="00F23975" w:rsidRDefault="00015D9C" w:rsidP="00A92F36">
      <w:pPr>
        <w:pStyle w:val="BodyText"/>
        <w:tabs>
          <w:tab w:val="left" w:pos="1440"/>
        </w:tabs>
      </w:pPr>
      <w:r>
        <w:object w:dxaOrig="9063" w:dyaOrig="6093">
          <v:shape id="_x0000_i1029" type="#_x0000_t75" style="width:441.5pt;height:329.45pt" o:ole="" o:preferrelative="f">
            <v:imagedata r:id="rId16" o:title=""/>
            <o:lock v:ext="edit" aspectratio="f"/>
          </v:shape>
          <o:OLEObject Type="Embed" ProgID="Excel.Sheet.12" ShapeID="_x0000_i1029" DrawAspect="Content" ObjectID="_1523787366" r:id="rId17"/>
        </w:object>
      </w:r>
    </w:p>
    <w:p w:rsidR="00CF0CAD" w:rsidRDefault="00CF0CAD">
      <w:pPr>
        <w:spacing w:after="200" w:line="276" w:lineRule="auto"/>
        <w:rPr>
          <w:sz w:val="18"/>
        </w:rPr>
      </w:pPr>
      <w:r>
        <w:br w:type="page"/>
      </w:r>
    </w:p>
    <w:p w:rsidR="00342E08" w:rsidRDefault="00342E08" w:rsidP="00342E08">
      <w:pPr>
        <w:pStyle w:val="BodyText"/>
      </w:pPr>
      <w:r>
        <w:lastRenderedPageBreak/>
        <w:t>Veková štruktúra pohľadávok za predchádzajúce účtovné obdobie je uvedená v nasledujúcom prehľade:</w:t>
      </w:r>
    </w:p>
    <w:p w:rsidR="00AF2ED4" w:rsidRDefault="00AF2ED4" w:rsidP="00342E08">
      <w:pPr>
        <w:pStyle w:val="BodyText"/>
      </w:pPr>
    </w:p>
    <w:p w:rsidR="00AF2ED4" w:rsidRDefault="00AF2ED4" w:rsidP="00342E08">
      <w:pPr>
        <w:pStyle w:val="BodyText"/>
      </w:pPr>
    </w:p>
    <w:p w:rsidR="00342E08" w:rsidRDefault="00342E08" w:rsidP="00CA441D">
      <w:pPr>
        <w:pStyle w:val="BodyText"/>
      </w:pPr>
    </w:p>
    <w:p w:rsidR="00EF4E72" w:rsidRDefault="00EF4E72" w:rsidP="00CA441D">
      <w:pPr>
        <w:pStyle w:val="BodyText"/>
      </w:pPr>
      <w:r>
        <w:t>Pohľadávky podľa zostatkovej doby splatnosti sú uvedené v nasledujúcom prehľade:</w:t>
      </w:r>
    </w:p>
    <w:p w:rsidR="00AF2ED4" w:rsidRDefault="00AF2ED4" w:rsidP="00CA441D">
      <w:pPr>
        <w:pStyle w:val="BodyText"/>
      </w:pPr>
    </w:p>
    <w:bookmarkStart w:id="16" w:name="_MON_1424773487"/>
    <w:bookmarkEnd w:id="16"/>
    <w:p w:rsidR="00AF2ED4" w:rsidRDefault="00873EED" w:rsidP="00CA441D">
      <w:pPr>
        <w:pStyle w:val="BodyText"/>
      </w:pPr>
      <w:r>
        <w:object w:dxaOrig="9035" w:dyaOrig="2386">
          <v:shape id="_x0000_i1030" type="#_x0000_t75" style="width:441.5pt;height:125pt" o:ole="" o:preferrelative="f">
            <v:imagedata r:id="rId18" o:title=""/>
            <o:lock v:ext="edit" aspectratio="f"/>
          </v:shape>
          <o:OLEObject Type="Embed" ProgID="Excel.Sheet.12" ShapeID="_x0000_i1030" DrawAspect="Content" ObjectID="_1523787367" r:id="rId19"/>
        </w:object>
      </w:r>
    </w:p>
    <w:p w:rsidR="00597C4D" w:rsidRDefault="00A9048F" w:rsidP="00597C4D">
      <w:pPr>
        <w:pStyle w:val="BodyText"/>
      </w:pPr>
      <w:r w:rsidRPr="00A9048F">
        <w:t xml:space="preserve"> </w:t>
      </w:r>
      <w:r w:rsidR="00597C4D">
        <w:t>Súčasťou tabuliek o vekovej štruktúre pohľadávok za bežné a predchádzajúce účtovné obdobie nie je odložená daňová pohľadávka (účet 481</w:t>
      </w:r>
      <w:r w:rsidR="009D43BB">
        <w:t>)</w:t>
      </w:r>
      <w:r w:rsidR="00597C4D">
        <w:t>. Informácie o odložen</w:t>
      </w:r>
      <w:r w:rsidR="009D43BB">
        <w:t xml:space="preserve">ej dani sú uvedené v časti </w:t>
      </w:r>
      <w:r w:rsidR="00F56408">
        <w:t>F</w:t>
      </w:r>
      <w:r w:rsidR="009D43BB">
        <w:t>.4.</w:t>
      </w:r>
    </w:p>
    <w:p w:rsidR="009D43BB" w:rsidRDefault="009D43BB" w:rsidP="00597C4D">
      <w:pPr>
        <w:pStyle w:val="BodyText"/>
      </w:pPr>
    </w:p>
    <w:p w:rsidR="009D43BB" w:rsidRPr="001D5F78" w:rsidRDefault="009D43BB" w:rsidP="00597C4D">
      <w:pPr>
        <w:pStyle w:val="BodyText"/>
        <w:rPr>
          <w:szCs w:val="18"/>
        </w:rPr>
      </w:pPr>
      <w:r>
        <w:t>Spoločnosť nemá k dátumu účtovnej závierky pohľad</w:t>
      </w:r>
      <w:r w:rsidR="00981D2B">
        <w:t>á</w:t>
      </w:r>
      <w:r>
        <w:t xml:space="preserve">vky zabezpečené záložným právom alebo inou formou </w:t>
      </w:r>
      <w:r w:rsidR="00981D2B">
        <w:t>zabezpečenia</w:t>
      </w:r>
      <w:r>
        <w:t>.</w:t>
      </w:r>
    </w:p>
    <w:p w:rsidR="00307130" w:rsidRDefault="00307130" w:rsidP="009F3518">
      <w:pPr>
        <w:rPr>
          <w:sz w:val="18"/>
        </w:rPr>
      </w:pPr>
    </w:p>
    <w:p w:rsidR="003D100C" w:rsidRDefault="003D100C">
      <w:pPr>
        <w:spacing w:after="200" w:line="276" w:lineRule="auto"/>
        <w:rPr>
          <w:sz w:val="18"/>
        </w:rPr>
      </w:pPr>
      <w:r>
        <w:rPr>
          <w:sz w:val="18"/>
        </w:rPr>
        <w:br w:type="page"/>
      </w:r>
    </w:p>
    <w:p w:rsidR="00F56408" w:rsidRPr="00712DFF" w:rsidRDefault="00F56408" w:rsidP="00F56408">
      <w:pPr>
        <w:pStyle w:val="Heading2"/>
        <w:numPr>
          <w:ilvl w:val="0"/>
          <w:numId w:val="2"/>
        </w:numPr>
      </w:pPr>
      <w:bookmarkStart w:id="17" w:name="_Toc530739905"/>
      <w:r w:rsidRPr="00712DFF">
        <w:lastRenderedPageBreak/>
        <w:t>Odložen</w:t>
      </w:r>
      <w:r>
        <w:t>á</w:t>
      </w:r>
      <w:r w:rsidRPr="00712DFF">
        <w:t xml:space="preserve"> daňov</w:t>
      </w:r>
      <w:r>
        <w:t>á</w:t>
      </w:r>
      <w:r w:rsidRPr="00712DFF">
        <w:t xml:space="preserve"> </w:t>
      </w:r>
      <w:r>
        <w:t>pohľadávka</w:t>
      </w:r>
    </w:p>
    <w:p w:rsidR="00F56408" w:rsidRPr="00712DFF" w:rsidRDefault="00F56408" w:rsidP="00F56408"/>
    <w:p w:rsidR="00F56408" w:rsidRPr="00712DFF" w:rsidRDefault="00F56408" w:rsidP="00F56408">
      <w:pPr>
        <w:pStyle w:val="BodyText"/>
      </w:pPr>
      <w:r w:rsidRPr="00712DFF">
        <w:t>Výpočet odložen</w:t>
      </w:r>
      <w:r w:rsidR="00F277FA">
        <w:t>ej</w:t>
      </w:r>
      <w:r w:rsidRPr="00712DFF">
        <w:t xml:space="preserve"> daňov</w:t>
      </w:r>
      <w:r w:rsidR="00F277FA">
        <w:t>ej</w:t>
      </w:r>
      <w:r w:rsidRPr="00712DFF">
        <w:t xml:space="preserve"> </w:t>
      </w:r>
      <w:r w:rsidR="00F277FA">
        <w:t>pohľadávky</w:t>
      </w:r>
      <w:r w:rsidRPr="00712DFF">
        <w:t xml:space="preserve"> je uvedený v nasledujúcom prehľade:</w:t>
      </w:r>
    </w:p>
    <w:p w:rsidR="00F56408" w:rsidRPr="00AD5610" w:rsidRDefault="00F56408" w:rsidP="00F56408">
      <w:pPr>
        <w:pStyle w:val="BodyText"/>
        <w:rPr>
          <w:highlight w:val="yellow"/>
        </w:rPr>
      </w:pPr>
    </w:p>
    <w:bookmarkStart w:id="18" w:name="_MON_1425332677"/>
    <w:bookmarkEnd w:id="18"/>
    <w:p w:rsidR="00F56408" w:rsidRPr="007D2F0F" w:rsidRDefault="00873EED" w:rsidP="00F56408">
      <w:pPr>
        <w:pStyle w:val="BodyText"/>
        <w:rPr>
          <w:lang w:val="de-DE"/>
        </w:rPr>
      </w:pPr>
      <w:r w:rsidRPr="008F10C8">
        <w:object w:dxaOrig="8984" w:dyaOrig="6314">
          <v:shape id="_x0000_i1031" type="#_x0000_t75" style="width:440.85pt;height:347.1pt" o:ole="" o:preferrelative="f">
            <v:imagedata r:id="rId20" o:title=""/>
            <o:lock v:ext="edit" aspectratio="f"/>
          </v:shape>
          <o:OLEObject Type="Embed" ProgID="Excel.Sheet.12" ShapeID="_x0000_i1031" DrawAspect="Content" ObjectID="_1523787368" r:id="rId21"/>
        </w:object>
      </w:r>
    </w:p>
    <w:p w:rsidR="00F56408" w:rsidRDefault="00F56408" w:rsidP="00F56408">
      <w:pPr>
        <w:pStyle w:val="BodyText"/>
      </w:pPr>
    </w:p>
    <w:p w:rsidR="00CD537D" w:rsidRPr="003D140B" w:rsidRDefault="00CD537D" w:rsidP="00F56408">
      <w:pPr>
        <w:pStyle w:val="BodyText"/>
      </w:pPr>
    </w:p>
    <w:p w:rsidR="00CA441D" w:rsidRDefault="00CA441D" w:rsidP="00CA441D">
      <w:pPr>
        <w:pStyle w:val="Heading2"/>
        <w:numPr>
          <w:ilvl w:val="0"/>
          <w:numId w:val="2"/>
        </w:numPr>
      </w:pPr>
      <w:r>
        <w:t>Finančné účty</w:t>
      </w:r>
      <w:bookmarkEnd w:id="17"/>
    </w:p>
    <w:p w:rsidR="00CA441D" w:rsidRDefault="00CA441D" w:rsidP="00CA441D">
      <w:pPr>
        <w:pStyle w:val="BodyText"/>
      </w:pPr>
    </w:p>
    <w:p w:rsidR="00442157" w:rsidRDefault="00CA441D" w:rsidP="00CA441D">
      <w:pPr>
        <w:pStyle w:val="BodyText"/>
      </w:pPr>
      <w:r>
        <w:t>Ako finančné účty sú vykázané peniaze v pokladnici, účty v bankách a cenné papiere. Účtami v bankách môže Spoločnosť voľne disponovať</w:t>
      </w:r>
      <w:r w:rsidR="009F2805">
        <w:t>.</w:t>
      </w:r>
    </w:p>
    <w:p w:rsidR="009F2805" w:rsidRDefault="009F2805" w:rsidP="00CA441D">
      <w:pPr>
        <w:pStyle w:val="BodyText"/>
      </w:pPr>
    </w:p>
    <w:p w:rsidR="00442157" w:rsidRDefault="00442157" w:rsidP="00CA441D">
      <w:pPr>
        <w:pStyle w:val="BodyText"/>
      </w:pPr>
      <w:r>
        <w:t>Prehľad jednotlivých položiek finančných účtov:</w:t>
      </w:r>
    </w:p>
    <w:p w:rsidR="00442157" w:rsidRDefault="00442157" w:rsidP="00CA441D">
      <w:pPr>
        <w:pStyle w:val="BodyText"/>
      </w:pPr>
    </w:p>
    <w:bookmarkStart w:id="19" w:name="_MON_1424773859"/>
    <w:bookmarkEnd w:id="19"/>
    <w:p w:rsidR="00BE351A" w:rsidRDefault="00873EED" w:rsidP="00BE351A">
      <w:pPr>
        <w:pStyle w:val="BodyText"/>
      </w:pPr>
      <w:r w:rsidRPr="00FE4D2E">
        <w:object w:dxaOrig="9052" w:dyaOrig="1895">
          <v:shape id="_x0000_i1032" type="#_x0000_t75" style="width:442.85pt;height:101.9pt" o:ole="" o:preferrelative="f">
            <v:imagedata r:id="rId22" o:title=""/>
            <o:lock v:ext="edit" aspectratio="f"/>
          </v:shape>
          <o:OLEObject Type="Embed" ProgID="Excel.Sheet.12" ShapeID="_x0000_i1032" DrawAspect="Content" ObjectID="_1523787369" r:id="rId23"/>
        </w:object>
      </w:r>
    </w:p>
    <w:p w:rsidR="003D100C" w:rsidRDefault="003D100C">
      <w:pPr>
        <w:spacing w:after="200" w:line="276" w:lineRule="auto"/>
        <w:rPr>
          <w:sz w:val="18"/>
        </w:rPr>
      </w:pPr>
      <w:r>
        <w:br w:type="page"/>
      </w:r>
    </w:p>
    <w:p w:rsidR="00CA441D" w:rsidRDefault="00CA441D" w:rsidP="00CA441D">
      <w:pPr>
        <w:pStyle w:val="Heading2"/>
        <w:numPr>
          <w:ilvl w:val="0"/>
          <w:numId w:val="2"/>
        </w:numPr>
      </w:pPr>
      <w:bookmarkStart w:id="20" w:name="_Toc530739906"/>
      <w:r>
        <w:lastRenderedPageBreak/>
        <w:t>Časové rozlíšenie</w:t>
      </w:r>
      <w:bookmarkEnd w:id="20"/>
    </w:p>
    <w:p w:rsidR="00307130" w:rsidRDefault="00307130" w:rsidP="00B12204">
      <w:pPr>
        <w:pStyle w:val="BodyText"/>
        <w:rPr>
          <w:lang w:val="de-DE"/>
        </w:rPr>
      </w:pPr>
    </w:p>
    <w:bookmarkStart w:id="21" w:name="_MON_1405947617"/>
    <w:bookmarkEnd w:id="21"/>
    <w:p w:rsidR="00307130" w:rsidRDefault="00873EED" w:rsidP="00B12204">
      <w:pPr>
        <w:pStyle w:val="BodyText"/>
        <w:rPr>
          <w:lang w:val="de-DE"/>
        </w:rPr>
      </w:pPr>
      <w:r w:rsidRPr="001B5855">
        <w:rPr>
          <w:lang w:val="de-DE"/>
        </w:rPr>
        <w:object w:dxaOrig="9035" w:dyaOrig="3049">
          <v:shape id="_x0000_i1033" type="#_x0000_t75" style="width:441.5pt;height:167.1pt" o:ole="" o:preferrelative="f">
            <v:imagedata r:id="rId24" o:title=""/>
            <o:lock v:ext="edit" aspectratio="f"/>
          </v:shape>
          <o:OLEObject Type="Embed" ProgID="Excel.Sheet.12" ShapeID="_x0000_i1033" DrawAspect="Content" ObjectID="_1523787370" r:id="rId25"/>
        </w:object>
      </w:r>
    </w:p>
    <w:p w:rsidR="003D100C" w:rsidRDefault="003D100C">
      <w:pPr>
        <w:spacing w:after="200" w:line="276" w:lineRule="auto"/>
        <w:rPr>
          <w:sz w:val="18"/>
          <w:lang w:val="de-DE"/>
        </w:rPr>
      </w:pPr>
      <w:r>
        <w:rPr>
          <w:lang w:val="de-DE"/>
        </w:rPr>
        <w:br w:type="page"/>
      </w:r>
    </w:p>
    <w:p w:rsidR="00491AF0" w:rsidRDefault="00491AF0" w:rsidP="00491AF0">
      <w:pPr>
        <w:pStyle w:val="Heading1"/>
        <w:tabs>
          <w:tab w:val="clear" w:pos="450"/>
          <w:tab w:val="num" w:pos="360"/>
        </w:tabs>
        <w:spacing w:before="120" w:after="60"/>
        <w:ind w:left="360"/>
      </w:pPr>
      <w:r>
        <w:lastRenderedPageBreak/>
        <w:t>Informácie o údajoch na strane pasív súvahy</w:t>
      </w:r>
    </w:p>
    <w:p w:rsidR="00491AF0" w:rsidRDefault="00491AF0" w:rsidP="00491AF0">
      <w:pPr>
        <w:pStyle w:val="BodyText"/>
      </w:pPr>
    </w:p>
    <w:p w:rsidR="00491AF0" w:rsidRDefault="00491AF0" w:rsidP="00491AF0">
      <w:pPr>
        <w:pStyle w:val="Heading2"/>
        <w:numPr>
          <w:ilvl w:val="0"/>
          <w:numId w:val="20"/>
        </w:numPr>
      </w:pPr>
      <w:bookmarkStart w:id="22" w:name="_Toc530739908"/>
      <w:r>
        <w:t>Vlastné imanie</w:t>
      </w:r>
    </w:p>
    <w:p w:rsidR="00491AF0" w:rsidRDefault="00491AF0" w:rsidP="00491AF0"/>
    <w:p w:rsidR="004A4D80" w:rsidRDefault="00491AF0" w:rsidP="00491AF0">
      <w:pPr>
        <w:pStyle w:val="BodyText"/>
      </w:pPr>
      <w:r>
        <w:t>Informácie o vlastnom imaní sú uvedené v časti C a P.</w:t>
      </w:r>
    </w:p>
    <w:p w:rsidR="004A4D80" w:rsidRDefault="004A4D80" w:rsidP="00491AF0">
      <w:pPr>
        <w:pStyle w:val="BodyText"/>
      </w:pPr>
    </w:p>
    <w:p w:rsidR="004262D7" w:rsidRDefault="004262D7" w:rsidP="00491AF0">
      <w:pPr>
        <w:pStyle w:val="BodyText"/>
      </w:pPr>
    </w:p>
    <w:p w:rsidR="004A4D80" w:rsidRPr="00712DFF" w:rsidRDefault="004A4D80" w:rsidP="004A4D80">
      <w:pPr>
        <w:pStyle w:val="Heading2"/>
        <w:numPr>
          <w:ilvl w:val="0"/>
          <w:numId w:val="20"/>
        </w:numPr>
      </w:pPr>
      <w:r w:rsidRPr="00712DFF">
        <w:t>Rezervy</w:t>
      </w:r>
    </w:p>
    <w:bookmarkEnd w:id="22"/>
    <w:p w:rsidR="00491AF0" w:rsidRDefault="00491AF0" w:rsidP="00491AF0">
      <w:pPr>
        <w:pStyle w:val="BodyText"/>
      </w:pPr>
    </w:p>
    <w:p w:rsidR="00491AF0" w:rsidRPr="00EC0203" w:rsidRDefault="00491AF0" w:rsidP="00491AF0">
      <w:pPr>
        <w:pStyle w:val="BodyText"/>
      </w:pPr>
      <w:r>
        <w:t>Prehľad o rezervách za bežné účtovné obdobie je uvedený v nasledujúc</w:t>
      </w:r>
      <w:r w:rsidR="00D75116">
        <w:t>om</w:t>
      </w:r>
      <w:r>
        <w:t xml:space="preserve"> </w:t>
      </w:r>
      <w:r w:rsidR="00D75116">
        <w:t>prehľade</w:t>
      </w:r>
      <w:r>
        <w:t>:</w:t>
      </w:r>
    </w:p>
    <w:p w:rsidR="00491AF0" w:rsidRDefault="00491AF0" w:rsidP="00491AF0">
      <w:pPr>
        <w:pStyle w:val="BodyText"/>
        <w:jc w:val="left"/>
      </w:pPr>
      <w:bookmarkStart w:id="23" w:name="OLE_LINK17"/>
      <w:bookmarkStart w:id="24" w:name="OLE_LINK18"/>
    </w:p>
    <w:bookmarkStart w:id="25" w:name="_MON_1424775487"/>
    <w:bookmarkEnd w:id="25"/>
    <w:p w:rsidR="00491AF0" w:rsidRDefault="00541A6B" w:rsidP="008F10C8">
      <w:pPr>
        <w:ind w:left="426"/>
        <w:rPr>
          <w:sz w:val="18"/>
        </w:rPr>
      </w:pPr>
      <w:r w:rsidRPr="008F10C8">
        <w:object w:dxaOrig="9901" w:dyaOrig="5564">
          <v:shape id="_x0000_i1034" type="#_x0000_t75" style="width:495.15pt;height:310.4pt" o:ole="" o:preferrelative="f">
            <v:imagedata r:id="rId26" o:title=""/>
            <o:lock v:ext="edit" aspectratio="f"/>
          </v:shape>
          <o:OLEObject Type="Embed" ProgID="Excel.Sheet.12" ShapeID="_x0000_i1034" DrawAspect="Content" ObjectID="_1523787371" r:id="rId27"/>
        </w:object>
      </w:r>
    </w:p>
    <w:p w:rsidR="00B1065F" w:rsidRDefault="00B1065F" w:rsidP="00491AF0">
      <w:pPr>
        <w:pStyle w:val="BodyText"/>
      </w:pPr>
    </w:p>
    <w:p w:rsidR="00B1065F" w:rsidRDefault="00B1065F" w:rsidP="00B1065F">
      <w:pPr>
        <w:pStyle w:val="BodyText"/>
        <w:ind w:right="-1"/>
      </w:pPr>
      <w:r w:rsidRPr="009310A9">
        <w:t xml:space="preserve">Rezerva na záručné opravy vo výške </w:t>
      </w:r>
      <w:r>
        <w:t xml:space="preserve">EUR </w:t>
      </w:r>
      <w:r w:rsidR="0089767F" w:rsidRPr="00541A6B">
        <w:rPr>
          <w:color w:val="FF0000"/>
        </w:rPr>
        <w:t>1 271 928</w:t>
      </w:r>
      <w:r w:rsidRPr="009310A9">
        <w:t xml:space="preserve"> bola vytvorená na </w:t>
      </w:r>
      <w:r w:rsidRPr="00335262">
        <w:t>predpokladané náklady na záručné opravy výrobkov, ktoré boli predané pred 31. decembrom 20</w:t>
      </w:r>
      <w:r>
        <w:t>1</w:t>
      </w:r>
      <w:r w:rsidR="00541A6B">
        <w:t>5</w:t>
      </w:r>
      <w:r w:rsidRPr="00335262">
        <w:t>.</w:t>
      </w:r>
    </w:p>
    <w:p w:rsidR="00B1065F" w:rsidRDefault="00B1065F" w:rsidP="00B1065F">
      <w:pPr>
        <w:pStyle w:val="BodyText"/>
        <w:ind w:right="-1"/>
      </w:pPr>
    </w:p>
    <w:p w:rsidR="00B1065F" w:rsidRDefault="00B1065F" w:rsidP="00B1065F">
      <w:pPr>
        <w:pStyle w:val="BodyText"/>
        <w:ind w:right="-1"/>
      </w:pPr>
      <w:r>
        <w:t xml:space="preserve">Rezerva na bonusy a zľavy odberateľom vo výške </w:t>
      </w:r>
      <w:r w:rsidRPr="00A5271B">
        <w:t xml:space="preserve">EUR </w:t>
      </w:r>
      <w:r w:rsidR="0089767F" w:rsidRPr="00541A6B">
        <w:rPr>
          <w:color w:val="FF0000"/>
        </w:rPr>
        <w:t>860 468</w:t>
      </w:r>
      <w:r w:rsidR="0089767F">
        <w:t xml:space="preserve"> </w:t>
      </w:r>
      <w:r w:rsidRPr="00A5271B">
        <w:t xml:space="preserve"> je</w:t>
      </w:r>
      <w:r>
        <w:t xml:space="preserve"> v plnej výške refakturovaná  na podniky v skupine.</w:t>
      </w:r>
    </w:p>
    <w:p w:rsidR="00B1065F" w:rsidRDefault="00B1065F" w:rsidP="00491AF0">
      <w:pPr>
        <w:pStyle w:val="BodyText"/>
      </w:pPr>
    </w:p>
    <w:p w:rsidR="003D100C" w:rsidRDefault="003D100C">
      <w:pPr>
        <w:spacing w:after="200" w:line="276" w:lineRule="auto"/>
        <w:rPr>
          <w:sz w:val="18"/>
        </w:rPr>
      </w:pPr>
      <w:r>
        <w:br w:type="page"/>
      </w:r>
    </w:p>
    <w:p w:rsidR="00491AF0" w:rsidRDefault="00491AF0" w:rsidP="00491AF0">
      <w:pPr>
        <w:pStyle w:val="BodyText"/>
      </w:pPr>
      <w:r>
        <w:lastRenderedPageBreak/>
        <w:t>Prehľad o rezervách za predchádzajúce účtovné obdobie je uvedený v nasledujúc</w:t>
      </w:r>
      <w:r w:rsidR="00076486">
        <w:t>om</w:t>
      </w:r>
      <w:r>
        <w:t xml:space="preserve"> </w:t>
      </w:r>
      <w:r w:rsidR="00076486">
        <w:t>prehľade</w:t>
      </w:r>
      <w:r>
        <w:t>:</w:t>
      </w:r>
    </w:p>
    <w:p w:rsidR="00491AF0" w:rsidRDefault="00491AF0" w:rsidP="00491AF0">
      <w:pPr>
        <w:pStyle w:val="BodyText"/>
        <w:jc w:val="left"/>
      </w:pPr>
    </w:p>
    <w:bookmarkStart w:id="26" w:name="_MON_1424775585"/>
    <w:bookmarkEnd w:id="26"/>
    <w:p w:rsidR="008F10C8" w:rsidRDefault="005C4A06" w:rsidP="008F10C8">
      <w:pPr>
        <w:pStyle w:val="BodyText"/>
        <w:jc w:val="left"/>
      </w:pPr>
      <w:r w:rsidRPr="008F10C8">
        <w:object w:dxaOrig="8866" w:dyaOrig="5564">
          <v:shape id="_x0000_i1035" type="#_x0000_t75" style="width:442.2pt;height:310.4pt" o:ole="" o:preferrelative="f">
            <v:imagedata r:id="rId28" o:title=""/>
            <o:lock v:ext="edit" aspectratio="f"/>
          </v:shape>
          <o:OLEObject Type="Embed" ProgID="Excel.Sheet.12" ShapeID="_x0000_i1035" DrawAspect="Content" ObjectID="_1523787372" r:id="rId29"/>
        </w:object>
      </w:r>
      <w:bookmarkStart w:id="27" w:name="_Toc530739909"/>
      <w:bookmarkEnd w:id="23"/>
      <w:bookmarkEnd w:id="24"/>
    </w:p>
    <w:p w:rsidR="008F10C8" w:rsidRDefault="008F10C8" w:rsidP="008F10C8">
      <w:pPr>
        <w:pStyle w:val="BodyText"/>
        <w:jc w:val="left"/>
      </w:pPr>
    </w:p>
    <w:p w:rsidR="00491AF0" w:rsidRDefault="00491AF0" w:rsidP="00491AF0">
      <w:pPr>
        <w:pStyle w:val="Heading2"/>
        <w:numPr>
          <w:ilvl w:val="0"/>
          <w:numId w:val="2"/>
        </w:numPr>
      </w:pPr>
      <w:r>
        <w:t>Záväzky</w:t>
      </w:r>
      <w:bookmarkEnd w:id="27"/>
    </w:p>
    <w:p w:rsidR="00491AF0" w:rsidRDefault="00491AF0" w:rsidP="00491AF0">
      <w:pPr>
        <w:pStyle w:val="BodyText"/>
      </w:pPr>
    </w:p>
    <w:p w:rsidR="00491AF0" w:rsidRDefault="00491AF0" w:rsidP="00491AF0">
      <w:pPr>
        <w:pStyle w:val="BodyText"/>
      </w:pPr>
      <w:r>
        <w:t>Štruktúra záväzkov (okrem bankových úverov) podľa zostatkovej doby splatnosti je uvedená v nasledujúcom prehľade:</w:t>
      </w:r>
    </w:p>
    <w:p w:rsidR="00491AF0" w:rsidRDefault="00491AF0" w:rsidP="00491AF0">
      <w:pPr>
        <w:pStyle w:val="BodyText"/>
      </w:pPr>
    </w:p>
    <w:bookmarkStart w:id="28" w:name="_MON_1405948528"/>
    <w:bookmarkEnd w:id="28"/>
    <w:p w:rsidR="00491AF0" w:rsidRDefault="00C65D8E" w:rsidP="008F10C8">
      <w:pPr>
        <w:ind w:left="426"/>
      </w:pPr>
      <w:r>
        <w:object w:dxaOrig="8972" w:dyaOrig="2794">
          <v:shape id="_x0000_i1036" type="#_x0000_t75" style="width:440.85pt;height:153.5pt" o:ole="" o:preferrelative="f">
            <v:imagedata r:id="rId30" o:title=""/>
            <o:lock v:ext="edit" aspectratio="f"/>
          </v:shape>
          <o:OLEObject Type="Embed" ProgID="Excel.Sheet.12" ShapeID="_x0000_i1036" DrawAspect="Content" ObjectID="_1523787373" r:id="rId31"/>
        </w:object>
      </w:r>
    </w:p>
    <w:p w:rsidR="00E231BA" w:rsidRDefault="00E231BA" w:rsidP="00E231BA">
      <w:pPr>
        <w:pStyle w:val="Heading2"/>
        <w:numPr>
          <w:ilvl w:val="0"/>
          <w:numId w:val="2"/>
        </w:numPr>
      </w:pPr>
      <w:bookmarkStart w:id="29" w:name="_Toc530739910"/>
      <w:r>
        <w:br w:type="page"/>
      </w:r>
      <w:bookmarkStart w:id="30" w:name="_Toc530739911"/>
      <w:bookmarkEnd w:id="29"/>
      <w:r>
        <w:lastRenderedPageBreak/>
        <w:t>Sociálny fond</w:t>
      </w:r>
      <w:bookmarkEnd w:id="30"/>
    </w:p>
    <w:p w:rsidR="00E231BA" w:rsidRDefault="00E231BA" w:rsidP="00E231BA">
      <w:pPr>
        <w:pStyle w:val="BodyText"/>
      </w:pPr>
    </w:p>
    <w:p w:rsidR="00E231BA" w:rsidRDefault="00E231BA" w:rsidP="00E231BA">
      <w:pPr>
        <w:pStyle w:val="BodyText"/>
      </w:pPr>
      <w:r>
        <w:t>Tvorba a čerpanie sociálneho fondu v priebehu účtovného obdobia sú znázornené v nasledujúcom prehľade:</w:t>
      </w:r>
    </w:p>
    <w:p w:rsidR="00E231BA" w:rsidRDefault="00E231BA" w:rsidP="00E231BA">
      <w:pPr>
        <w:pStyle w:val="BodyText"/>
      </w:pPr>
    </w:p>
    <w:bookmarkStart w:id="31" w:name="_MON_1424780587"/>
    <w:bookmarkEnd w:id="31"/>
    <w:p w:rsidR="00A25722" w:rsidRPr="00D16B95" w:rsidRDefault="004E3D4D" w:rsidP="00A25722">
      <w:pPr>
        <w:pStyle w:val="BodyText"/>
        <w:rPr>
          <w:lang w:val="de-DE"/>
        </w:rPr>
      </w:pPr>
      <w:r w:rsidRPr="008F10C8">
        <w:object w:dxaOrig="8972" w:dyaOrig="2818">
          <v:shape id="_x0000_i1037" type="#_x0000_t75" style="width:440.15pt;height:155.55pt" o:ole="" o:preferrelative="f">
            <v:imagedata r:id="rId32" o:title=""/>
            <o:lock v:ext="edit" aspectratio="f"/>
          </v:shape>
          <o:OLEObject Type="Embed" ProgID="Excel.Sheet.12" ShapeID="_x0000_i1037" DrawAspect="Content" ObjectID="_1523787374" r:id="rId33"/>
        </w:object>
      </w:r>
    </w:p>
    <w:p w:rsidR="00EC6DAB" w:rsidRPr="00BF41C7" w:rsidRDefault="00EC6DAB" w:rsidP="00A25722">
      <w:pPr>
        <w:pStyle w:val="BodyText"/>
        <w:rPr>
          <w:color w:val="000000"/>
        </w:rPr>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6676D7" w:rsidRDefault="006676D7" w:rsidP="00E231BA">
      <w:pPr>
        <w:pStyle w:val="BodyText"/>
      </w:pPr>
    </w:p>
    <w:p w:rsidR="00852D83" w:rsidRDefault="00852D83" w:rsidP="00E231BA">
      <w:pPr>
        <w:pStyle w:val="BodyText"/>
      </w:pPr>
    </w:p>
    <w:p w:rsidR="00E231BA" w:rsidRDefault="009B60B7" w:rsidP="00E231BA">
      <w:pPr>
        <w:pStyle w:val="Heading2"/>
        <w:numPr>
          <w:ilvl w:val="0"/>
          <w:numId w:val="2"/>
        </w:numPr>
      </w:pPr>
      <w:bookmarkStart w:id="32" w:name="_Toc530739913"/>
      <w:r>
        <w:t>Č</w:t>
      </w:r>
      <w:r w:rsidR="00E231BA">
        <w:t>asové rozlíšenie</w:t>
      </w:r>
      <w:bookmarkEnd w:id="32"/>
    </w:p>
    <w:p w:rsidR="00E231BA" w:rsidRDefault="00E231BA" w:rsidP="00E231BA">
      <w:pPr>
        <w:pStyle w:val="BodyText"/>
      </w:pPr>
    </w:p>
    <w:p w:rsidR="00E231BA" w:rsidRDefault="00E231BA" w:rsidP="00E231BA">
      <w:pPr>
        <w:pStyle w:val="BodyText"/>
      </w:pPr>
      <w:r>
        <w:t>Štruktúra časového rozlíšenia je uvedená v nasledujúcom prehľade:</w:t>
      </w:r>
    </w:p>
    <w:p w:rsidR="00E231BA" w:rsidRDefault="00E231BA" w:rsidP="00E231BA">
      <w:pPr>
        <w:pStyle w:val="BodyText"/>
      </w:pPr>
    </w:p>
    <w:bookmarkStart w:id="33" w:name="_MON_1424780873"/>
    <w:bookmarkEnd w:id="33"/>
    <w:p w:rsidR="00A25722" w:rsidRPr="00423AFA" w:rsidRDefault="004E3D4D" w:rsidP="00A25722">
      <w:pPr>
        <w:pStyle w:val="BodyText"/>
      </w:pPr>
      <w:r w:rsidRPr="008F10C8">
        <w:object w:dxaOrig="8854" w:dyaOrig="3280">
          <v:shape id="_x0000_i1038" type="#_x0000_t75" style="width:440.15pt;height:182.05pt" o:ole="" o:preferrelative="f">
            <v:imagedata r:id="rId34" o:title=""/>
            <o:lock v:ext="edit" aspectratio="f"/>
          </v:shape>
          <o:OLEObject Type="Embed" ProgID="Excel.Sheet.12" ShapeID="_x0000_i1038" DrawAspect="Content" ObjectID="_1523787375" r:id="rId35"/>
        </w:object>
      </w:r>
      <w:r w:rsidR="00A9048F" w:rsidRPr="00A9048F">
        <w:t xml:space="preserve"> </w:t>
      </w:r>
    </w:p>
    <w:p w:rsidR="007A491D" w:rsidRDefault="007A491D" w:rsidP="00E231BA">
      <w:pPr>
        <w:pStyle w:val="BodyText"/>
      </w:pPr>
    </w:p>
    <w:p w:rsidR="007A491D" w:rsidRDefault="007A491D" w:rsidP="00E231BA">
      <w:pPr>
        <w:pStyle w:val="BodyText"/>
      </w:pPr>
    </w:p>
    <w:p w:rsidR="00086A82" w:rsidRDefault="00086A82">
      <w:pPr>
        <w:spacing w:after="200" w:line="276" w:lineRule="auto"/>
        <w:rPr>
          <w:b/>
          <w:sz w:val="18"/>
        </w:rPr>
      </w:pPr>
      <w:r>
        <w:br w:type="page"/>
      </w:r>
    </w:p>
    <w:p w:rsidR="00E231BA" w:rsidRDefault="00E231BA" w:rsidP="00E231BA">
      <w:pPr>
        <w:pStyle w:val="Heading1"/>
        <w:tabs>
          <w:tab w:val="clear" w:pos="450"/>
          <w:tab w:val="num" w:pos="360"/>
        </w:tabs>
        <w:spacing w:before="120" w:after="60"/>
        <w:ind w:left="360"/>
      </w:pPr>
      <w:r>
        <w:lastRenderedPageBreak/>
        <w:t>informácie o výnosoch</w:t>
      </w:r>
    </w:p>
    <w:p w:rsidR="00E231BA" w:rsidRDefault="00E231BA" w:rsidP="00E231BA">
      <w:pPr>
        <w:pStyle w:val="Heading2"/>
        <w:numPr>
          <w:ilvl w:val="0"/>
          <w:numId w:val="0"/>
        </w:numPr>
      </w:pPr>
      <w:bookmarkStart w:id="34" w:name="_Toc530739914"/>
    </w:p>
    <w:p w:rsidR="00E231BA" w:rsidRDefault="00E231BA" w:rsidP="00294BAE">
      <w:pPr>
        <w:pStyle w:val="Heading2"/>
        <w:numPr>
          <w:ilvl w:val="0"/>
          <w:numId w:val="27"/>
        </w:numPr>
      </w:pPr>
      <w:r>
        <w:t>Tržby za vlastné výkony a tovar</w:t>
      </w:r>
      <w:bookmarkEnd w:id="34"/>
    </w:p>
    <w:p w:rsidR="00E231BA" w:rsidRDefault="00E231BA" w:rsidP="00E231BA">
      <w:pPr>
        <w:pStyle w:val="BodyText"/>
      </w:pPr>
    </w:p>
    <w:p w:rsidR="00E231BA" w:rsidRDefault="00E231BA" w:rsidP="00E231BA">
      <w:pPr>
        <w:pStyle w:val="BodyText"/>
      </w:pPr>
      <w:r>
        <w:t>Tržby za vlastné výkony a tovar podľa jednotlivých segmentov, t. j. podľa typov výrobkov a služieb, a podľa hlavných teritórií sú uvedené v nasledujúcom prehľade:</w:t>
      </w:r>
    </w:p>
    <w:p w:rsidR="00E231BA" w:rsidRDefault="00E231BA" w:rsidP="00E231BA">
      <w:pPr>
        <w:pStyle w:val="BodyText"/>
      </w:pPr>
    </w:p>
    <w:bookmarkStart w:id="35" w:name="_MON_1424781851"/>
    <w:bookmarkEnd w:id="35"/>
    <w:p w:rsidR="00E231BA" w:rsidRDefault="00C9796F" w:rsidP="00E231BA">
      <w:pPr>
        <w:pStyle w:val="BodyText"/>
      </w:pPr>
      <w:r w:rsidRPr="008F10C8">
        <w:object w:dxaOrig="9721" w:dyaOrig="1681">
          <v:shape id="_x0000_i1039" type="#_x0000_t75" style="width:462.55pt;height:85.6pt" o:ole="" o:preferrelative="f">
            <v:imagedata r:id="rId36" o:title=""/>
            <o:lock v:ext="edit" aspectratio="f"/>
          </v:shape>
          <o:OLEObject Type="Embed" ProgID="Excel.Sheet.8" ShapeID="_x0000_i1039" DrawAspect="Content" ObjectID="_1523787376" r:id="rId37"/>
        </w:object>
      </w:r>
    </w:p>
    <w:p w:rsidR="00E231BA" w:rsidRDefault="00E231BA" w:rsidP="00E231BA">
      <w:pPr>
        <w:pStyle w:val="Heading2"/>
        <w:numPr>
          <w:ilvl w:val="0"/>
          <w:numId w:val="2"/>
        </w:numPr>
      </w:pPr>
      <w:bookmarkStart w:id="36" w:name="_Toc530739916"/>
      <w:r>
        <w:t>Aktivácia</w:t>
      </w:r>
      <w:bookmarkEnd w:id="36"/>
      <w:r w:rsidR="00BA3FB7">
        <w:t xml:space="preserve"> nákladov, výnosy z hospodárskej činnosti, finančnej činnosti a mimoriadnej činnosti</w:t>
      </w:r>
    </w:p>
    <w:p w:rsidR="00E231BA" w:rsidRDefault="00E231BA" w:rsidP="00E231BA">
      <w:pPr>
        <w:pStyle w:val="BodyText"/>
      </w:pPr>
    </w:p>
    <w:p w:rsidR="00E231BA" w:rsidRDefault="00E231BA" w:rsidP="00E231BA">
      <w:pPr>
        <w:pStyle w:val="Body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231BA" w:rsidRDefault="00E231BA" w:rsidP="00E231BA">
      <w:pPr>
        <w:pStyle w:val="BodyText"/>
      </w:pPr>
    </w:p>
    <w:bookmarkStart w:id="37" w:name="_MON_1424782784"/>
    <w:bookmarkEnd w:id="37"/>
    <w:p w:rsidR="00E231BA" w:rsidRDefault="00353114" w:rsidP="00E231BA">
      <w:pPr>
        <w:pStyle w:val="BodyText"/>
      </w:pPr>
      <w:r w:rsidRPr="008F10C8">
        <w:object w:dxaOrig="9066" w:dyaOrig="3556">
          <v:shape id="_x0000_i1040" type="#_x0000_t75" style="width:440.85pt;height:192.25pt" o:ole="" o:preferrelative="f">
            <v:imagedata r:id="rId38" o:title=""/>
            <o:lock v:ext="edit" aspectratio="f"/>
          </v:shape>
          <o:OLEObject Type="Embed" ProgID="Excel.Sheet.8" ShapeID="_x0000_i1040" DrawAspect="Content" ObjectID="_1523787377" r:id="rId39"/>
        </w:object>
      </w:r>
    </w:p>
    <w:p w:rsidR="005C50FC" w:rsidRDefault="005C50FC" w:rsidP="005C50FC">
      <w:pPr>
        <w:ind w:left="450"/>
        <w:rPr>
          <w:sz w:val="18"/>
        </w:rPr>
      </w:pPr>
    </w:p>
    <w:p w:rsidR="005C50FC" w:rsidRDefault="005C50FC" w:rsidP="005C50FC">
      <w:pPr>
        <w:pStyle w:val="Heading2"/>
        <w:numPr>
          <w:ilvl w:val="0"/>
          <w:numId w:val="2"/>
        </w:numPr>
      </w:pPr>
      <w:r>
        <w:t xml:space="preserve">Čistý obrat </w:t>
      </w:r>
    </w:p>
    <w:p w:rsidR="005C50FC" w:rsidRDefault="005C50FC" w:rsidP="005C50FC">
      <w:pPr>
        <w:pStyle w:val="BodyText"/>
      </w:pPr>
    </w:p>
    <w:p w:rsidR="005C50FC" w:rsidRDefault="005C50FC" w:rsidP="005C50FC">
      <w:pPr>
        <w:pStyle w:val="Body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BodyText"/>
      </w:pPr>
    </w:p>
    <w:bookmarkStart w:id="38" w:name="_MON_1424783765"/>
    <w:bookmarkEnd w:id="38"/>
    <w:p w:rsidR="0000290B" w:rsidRDefault="000F3518" w:rsidP="007D1FC1">
      <w:pPr>
        <w:pStyle w:val="BodyText"/>
      </w:pPr>
      <w:r w:rsidRPr="008F10C8">
        <w:object w:dxaOrig="8724" w:dyaOrig="2374">
          <v:shape id="_x0000_i1041" type="#_x0000_t75" style="width:439.45pt;height:132.45pt" o:ole="" o:preferrelative="f">
            <v:imagedata r:id="rId40" o:title=""/>
            <o:lock v:ext="edit" aspectratio="f"/>
          </v:shape>
          <o:OLEObject Type="Embed" ProgID="Excel.Sheet.12" ShapeID="_x0000_i1041" DrawAspect="Content" ObjectID="_1523787378" r:id="rId41"/>
        </w:object>
      </w:r>
    </w:p>
    <w:p w:rsidR="003D100C" w:rsidRDefault="003D100C">
      <w:pPr>
        <w:spacing w:after="200" w:line="276" w:lineRule="auto"/>
        <w:rPr>
          <w:sz w:val="18"/>
        </w:rPr>
      </w:pPr>
      <w:r>
        <w:br w:type="page"/>
      </w:r>
    </w:p>
    <w:p w:rsidR="0000290B" w:rsidRDefault="0000290B" w:rsidP="0000290B">
      <w:pPr>
        <w:pStyle w:val="Heading1"/>
        <w:tabs>
          <w:tab w:val="clear" w:pos="450"/>
          <w:tab w:val="num" w:pos="360"/>
        </w:tabs>
        <w:spacing w:before="120" w:after="60"/>
        <w:ind w:left="360"/>
      </w:pPr>
      <w:r>
        <w:lastRenderedPageBreak/>
        <w:t>Informácie o nákladoch</w:t>
      </w:r>
    </w:p>
    <w:p w:rsidR="0000290B" w:rsidRDefault="0000290B" w:rsidP="0000290B">
      <w:pPr>
        <w:pStyle w:val="BodyText"/>
      </w:pPr>
    </w:p>
    <w:p w:rsidR="0000290B" w:rsidRDefault="0000290B" w:rsidP="00294BAE">
      <w:pPr>
        <w:pStyle w:val="Heading2"/>
        <w:numPr>
          <w:ilvl w:val="0"/>
          <w:numId w:val="26"/>
        </w:numPr>
      </w:pPr>
      <w:r>
        <w:t>Náklady na poskytnuté služby</w:t>
      </w:r>
      <w:r w:rsidR="009458E0">
        <w:t xml:space="preserve">, ostatné náklady na hospodársku činnosť, finančné a mimoriadne náklady </w:t>
      </w:r>
    </w:p>
    <w:p w:rsidR="0000290B" w:rsidRDefault="0000290B" w:rsidP="0000290B"/>
    <w:p w:rsidR="0000290B" w:rsidRDefault="0000290B" w:rsidP="0000290B">
      <w:pPr>
        <w:pStyle w:val="BodyText"/>
      </w:pPr>
      <w:r w:rsidRPr="00BF5606">
        <w:t>Prehľad o nákladoch na poskytnuté služby</w:t>
      </w:r>
      <w:r w:rsidR="009458E0">
        <w:t>, ostatných nákladoch na hospodársku činnosť, finančných a mimoriadnych nákladoch</w:t>
      </w:r>
      <w:r w:rsidRPr="00BF5606">
        <w:t>:</w:t>
      </w:r>
    </w:p>
    <w:p w:rsidR="00D51C66" w:rsidRDefault="00D51C66" w:rsidP="0000290B">
      <w:pPr>
        <w:pStyle w:val="BodyText"/>
      </w:pPr>
    </w:p>
    <w:bookmarkStart w:id="39" w:name="_MON_1424787420"/>
    <w:bookmarkEnd w:id="39"/>
    <w:p w:rsidR="0000290B" w:rsidRDefault="00B73FA9" w:rsidP="0000290B">
      <w:pPr>
        <w:pStyle w:val="Heading2"/>
        <w:numPr>
          <w:ilvl w:val="0"/>
          <w:numId w:val="0"/>
        </w:numPr>
        <w:ind w:left="426"/>
      </w:pPr>
      <w:r w:rsidRPr="008F10C8">
        <w:object w:dxaOrig="8825" w:dyaOrig="8300">
          <v:shape id="_x0000_i1042" type="#_x0000_t75" style="width:442.85pt;height:464.6pt" o:ole="" o:preferrelative="f">
            <v:imagedata r:id="rId42" o:title=""/>
            <o:lock v:ext="edit" aspectratio="f"/>
          </v:shape>
          <o:OLEObject Type="Embed" ProgID="Excel.Sheet.12" ShapeID="_x0000_i1042" DrawAspect="Content" ObjectID="_1523787379" r:id="rId43"/>
        </w:object>
      </w:r>
    </w:p>
    <w:p w:rsidR="009458E0" w:rsidRDefault="009458E0" w:rsidP="0000290B">
      <w:pPr>
        <w:pStyle w:val="BodyText"/>
      </w:pPr>
    </w:p>
    <w:p w:rsidR="0000290B" w:rsidRDefault="0000290B" w:rsidP="002B6F28">
      <w:pPr>
        <w:pStyle w:val="BodyText"/>
        <w:ind w:left="0"/>
      </w:pPr>
      <w:r>
        <w:br w:type="page"/>
      </w:r>
    </w:p>
    <w:p w:rsidR="0000290B" w:rsidRPr="004E14C5" w:rsidRDefault="0000290B" w:rsidP="0000290B">
      <w:pPr>
        <w:pStyle w:val="Heading1"/>
        <w:tabs>
          <w:tab w:val="clear" w:pos="450"/>
          <w:tab w:val="num" w:pos="360"/>
        </w:tabs>
        <w:spacing w:before="120" w:after="60"/>
        <w:ind w:left="360"/>
      </w:pPr>
      <w:r w:rsidRPr="004E14C5">
        <w:lastRenderedPageBreak/>
        <w:t>Informácie o daniach z príjmov</w:t>
      </w:r>
    </w:p>
    <w:p w:rsidR="0000290B" w:rsidRDefault="0000290B" w:rsidP="0000290B">
      <w:pPr>
        <w:pStyle w:val="BodyText"/>
      </w:pPr>
    </w:p>
    <w:p w:rsidR="0000290B" w:rsidRPr="002B6F28" w:rsidRDefault="0000290B" w:rsidP="0000290B">
      <w:pPr>
        <w:pStyle w:val="BodyText"/>
      </w:pPr>
      <w:r w:rsidRPr="00F5046B">
        <w:t>Prevod od teoretickej dane z príjmov k vykázanej dani z príjmov je uvedený v nasledujúcom preh</w:t>
      </w:r>
      <w:r w:rsidRPr="002B6F28">
        <w:t>ľade:</w:t>
      </w:r>
    </w:p>
    <w:p w:rsidR="0000290B" w:rsidRPr="007C2A57" w:rsidRDefault="0000290B" w:rsidP="0000290B">
      <w:pPr>
        <w:pStyle w:val="BodyText"/>
        <w:rPr>
          <w:highlight w:val="yellow"/>
        </w:rPr>
      </w:pPr>
    </w:p>
    <w:bookmarkStart w:id="40" w:name="_MON_1405950056"/>
    <w:bookmarkEnd w:id="40"/>
    <w:p w:rsidR="00F40384" w:rsidRDefault="00157AED" w:rsidP="0000290B">
      <w:pPr>
        <w:pStyle w:val="BodyText"/>
      </w:pPr>
      <w:r w:rsidRPr="00003C63">
        <w:object w:dxaOrig="9124" w:dyaOrig="4698">
          <v:shape id="_x0000_i1043" type="#_x0000_t75" style="width:440.85pt;height:252.7pt" o:ole="" o:preferrelative="f">
            <v:imagedata r:id="rId44" o:title=""/>
            <o:lock v:ext="edit" aspectratio="f"/>
          </v:shape>
          <o:OLEObject Type="Embed" ProgID="Excel.Sheet.12" ShapeID="_x0000_i1043" DrawAspect="Content" ObjectID="_1523787380" r:id="rId45"/>
        </w:object>
      </w:r>
    </w:p>
    <w:p w:rsidR="0000290B" w:rsidRDefault="0000290B" w:rsidP="0000290B">
      <w:pPr>
        <w:pStyle w:val="Heading1"/>
        <w:tabs>
          <w:tab w:val="clear" w:pos="450"/>
          <w:tab w:val="num" w:pos="360"/>
        </w:tabs>
        <w:spacing w:before="120" w:after="60"/>
        <w:ind w:left="360"/>
      </w:pPr>
      <w:r>
        <w:t>Informácie o údajoch na podsúvahových  účtoch</w:t>
      </w:r>
    </w:p>
    <w:p w:rsidR="002567BA" w:rsidRDefault="002567BA" w:rsidP="0000290B">
      <w:pPr>
        <w:pStyle w:val="BodyText"/>
      </w:pPr>
    </w:p>
    <w:p w:rsidR="00BE351A" w:rsidRDefault="0000290B" w:rsidP="00BE351A">
      <w:pPr>
        <w:pStyle w:val="Heading2"/>
        <w:numPr>
          <w:ilvl w:val="0"/>
          <w:numId w:val="0"/>
        </w:numPr>
        <w:ind w:left="360"/>
      </w:pPr>
      <w:bookmarkStart w:id="41" w:name="_Toc530739920"/>
      <w:r>
        <w:t>Najatý majetok</w:t>
      </w:r>
      <w:bookmarkEnd w:id="41"/>
    </w:p>
    <w:p w:rsidR="0000290B" w:rsidRDefault="0000290B" w:rsidP="0000290B">
      <w:pPr>
        <w:pStyle w:val="BodyText"/>
      </w:pPr>
    </w:p>
    <w:p w:rsidR="007C2A57" w:rsidRPr="00AA1EBB" w:rsidRDefault="00BE351A" w:rsidP="007C2A57">
      <w:pPr>
        <w:pStyle w:val="BodyText"/>
        <w:rPr>
          <w:color w:val="FF0000"/>
          <w:lang w:val="cs-CZ"/>
        </w:rPr>
      </w:pPr>
      <w:bookmarkStart w:id="42" w:name="OLE_LINK1"/>
      <w:bookmarkStart w:id="43" w:name="OLE_LINK2"/>
      <w:r w:rsidRPr="00BE351A">
        <w:t>Spoločnosť m</w:t>
      </w:r>
      <w:r w:rsidR="000F4916">
        <w:t>á</w:t>
      </w:r>
      <w:r w:rsidRPr="00BE351A">
        <w:t xml:space="preserve"> v nájme </w:t>
      </w:r>
      <w:r w:rsidR="001F712B">
        <w:t>38</w:t>
      </w:r>
      <w:r w:rsidR="00394C49">
        <w:t xml:space="preserve"> osobných automobilov</w:t>
      </w:r>
      <w:r w:rsidRPr="00BE351A">
        <w:t xml:space="preserve"> (operatívny pre</w:t>
      </w:r>
      <w:r w:rsidR="00394C49">
        <w:t>nájom) od tretej osoby s nájomnou</w:t>
      </w:r>
      <w:r w:rsidRPr="00BE351A">
        <w:t xml:space="preserve"> zmluvou uzatvorenou do </w:t>
      </w:r>
      <w:bookmarkEnd w:id="42"/>
      <w:bookmarkEnd w:id="43"/>
      <w:r w:rsidRPr="00BE351A">
        <w:rPr>
          <w:lang w:val="cs-CZ"/>
        </w:rPr>
        <w:t xml:space="preserve"> 2015. </w:t>
      </w:r>
      <w:r w:rsidRPr="00BE351A">
        <w:t>Ročné náklady na nájomné (operatívny prenájom) osobn</w:t>
      </w:r>
      <w:r w:rsidRPr="00BE351A">
        <w:rPr>
          <w:lang w:val="cs-CZ"/>
        </w:rPr>
        <w:t xml:space="preserve">ých automobilov </w:t>
      </w:r>
      <w:r w:rsidRPr="00BE351A">
        <w:t>sú približne EUR</w:t>
      </w:r>
      <w:r w:rsidR="004310F4">
        <w:t xml:space="preserve"> </w:t>
      </w:r>
      <w:r w:rsidR="004310F4" w:rsidRPr="00AA1EBB">
        <w:rPr>
          <w:color w:val="FF0000"/>
        </w:rPr>
        <w:t>132 499</w:t>
      </w:r>
      <w:r w:rsidRPr="00AA1EBB">
        <w:rPr>
          <w:color w:val="FF0000"/>
        </w:rPr>
        <w:t xml:space="preserve"> </w:t>
      </w:r>
      <w:r w:rsidR="00394C49" w:rsidRPr="00AA1EBB">
        <w:rPr>
          <w:color w:val="FF0000"/>
        </w:rPr>
        <w:t xml:space="preserve"> </w:t>
      </w:r>
      <w:r w:rsidR="000314FA" w:rsidRPr="00AA1EBB">
        <w:rPr>
          <w:color w:val="FF0000"/>
          <w:lang w:val="cs-CZ"/>
        </w:rPr>
        <w:t>(</w:t>
      </w:r>
      <w:r w:rsidRPr="00AA1EBB">
        <w:rPr>
          <w:color w:val="FF0000"/>
        </w:rPr>
        <w:t>201</w:t>
      </w:r>
      <w:r w:rsidR="008B2275" w:rsidRPr="00AA1EBB">
        <w:rPr>
          <w:color w:val="FF0000"/>
        </w:rPr>
        <w:t>3</w:t>
      </w:r>
      <w:r w:rsidRPr="00AA1EBB">
        <w:rPr>
          <w:color w:val="FF0000"/>
        </w:rPr>
        <w:t xml:space="preserve">: EUR </w:t>
      </w:r>
      <w:r w:rsidR="001F712B" w:rsidRPr="00AA1EBB">
        <w:rPr>
          <w:color w:val="FF0000"/>
        </w:rPr>
        <w:t>126 344</w:t>
      </w:r>
      <w:r w:rsidRPr="00AA1EBB">
        <w:rPr>
          <w:color w:val="FF0000"/>
        </w:rPr>
        <w:t>)</w:t>
      </w:r>
      <w:r w:rsidR="000F4916" w:rsidRPr="00AA1EBB">
        <w:rPr>
          <w:color w:val="FF0000"/>
        </w:rPr>
        <w:t>.</w:t>
      </w:r>
    </w:p>
    <w:p w:rsidR="007C2A57" w:rsidRPr="002567BA" w:rsidRDefault="007C2A57" w:rsidP="007C2A57">
      <w:pPr>
        <w:pStyle w:val="BodyText"/>
      </w:pPr>
    </w:p>
    <w:p w:rsidR="007C2A57" w:rsidRPr="00F53DCF" w:rsidRDefault="00BE351A" w:rsidP="007C2A57">
      <w:pPr>
        <w:pStyle w:val="BodyText"/>
        <w:rPr>
          <w:rFonts w:eastAsiaTheme="minorEastAsia"/>
          <w:color w:val="FF0000"/>
          <w:lang w:val="cs-CZ" w:eastAsia="zh-CN"/>
        </w:rPr>
      </w:pPr>
      <w:r w:rsidRPr="00BE351A">
        <w:t>Spoločnosť má v nájme administratívne priestory (529m</w:t>
      </w:r>
      <w:r w:rsidRPr="00BE351A">
        <w:rPr>
          <w:rFonts w:ascii="Arial" w:hAnsi="Arial" w:cs="Arial"/>
        </w:rPr>
        <w:t>²</w:t>
      </w:r>
      <w:r w:rsidRPr="00BE351A">
        <w:t xml:space="preserve">) od tretej osoby. Nájomná zmluva je uzatvorená </w:t>
      </w:r>
      <w:r w:rsidRPr="00F53DCF">
        <w:rPr>
          <w:color w:val="FF0000"/>
        </w:rPr>
        <w:t>do roku 2015</w:t>
      </w:r>
      <w:r w:rsidRPr="00BE351A">
        <w:t xml:space="preserve"> s možnosťou výpovede v určených prípadoch.</w:t>
      </w:r>
      <w:r w:rsidR="007C2A57">
        <w:t xml:space="preserve"> </w:t>
      </w:r>
      <w:r w:rsidR="000F4916" w:rsidRPr="000F4916">
        <w:t>Ročné náklady na nájomné</w:t>
      </w:r>
      <w:r w:rsidR="000F4916">
        <w:t xml:space="preserve"> administratívnych priestorov </w:t>
      </w:r>
      <w:r w:rsidR="000F4916" w:rsidRPr="000F4916">
        <w:t xml:space="preserve">sú približne EUR </w:t>
      </w:r>
      <w:r w:rsidR="004310F4" w:rsidRPr="00F53DCF">
        <w:rPr>
          <w:color w:val="FF0000"/>
        </w:rPr>
        <w:t xml:space="preserve">114 000 </w:t>
      </w:r>
      <w:r w:rsidR="000F4916" w:rsidRPr="00F53DCF">
        <w:rPr>
          <w:color w:val="FF0000"/>
        </w:rPr>
        <w:t>(201</w:t>
      </w:r>
      <w:r w:rsidR="004310F4" w:rsidRPr="00F53DCF">
        <w:rPr>
          <w:color w:val="FF0000"/>
        </w:rPr>
        <w:t>3</w:t>
      </w:r>
      <w:r w:rsidR="000F4916" w:rsidRPr="00F53DCF">
        <w:rPr>
          <w:color w:val="FF0000"/>
        </w:rPr>
        <w:t xml:space="preserve">: EUR </w:t>
      </w:r>
      <w:r w:rsidR="004310F4" w:rsidRPr="00F53DCF">
        <w:rPr>
          <w:color w:val="FF0000"/>
        </w:rPr>
        <w:t>114 289</w:t>
      </w:r>
      <w:r w:rsidR="000F4916" w:rsidRPr="00F53DCF">
        <w:rPr>
          <w:color w:val="FF0000"/>
        </w:rPr>
        <w:t>)</w:t>
      </w:r>
      <w:r w:rsidR="004310F4">
        <w:t xml:space="preserve"> a d</w:t>
      </w:r>
      <w:r w:rsidR="00B4068B">
        <w:t>alej</w:t>
      </w:r>
      <w:r w:rsidR="004310F4">
        <w:rPr>
          <w:rFonts w:eastAsiaTheme="minorEastAsia"/>
          <w:lang w:val="cs-CZ" w:eastAsia="zh-CN"/>
        </w:rPr>
        <w:t xml:space="preserve"> region</w:t>
      </w:r>
      <w:r w:rsidR="00B4068B">
        <w:rPr>
          <w:rFonts w:eastAsiaTheme="minorEastAsia"/>
          <w:lang w:val="cs-CZ" w:eastAsia="zh-CN"/>
        </w:rPr>
        <w:t>a</w:t>
      </w:r>
      <w:r w:rsidR="004310F4">
        <w:rPr>
          <w:rFonts w:eastAsiaTheme="minorEastAsia"/>
          <w:lang w:val="cs-CZ" w:eastAsia="zh-CN"/>
        </w:rPr>
        <w:t>ln</w:t>
      </w:r>
      <w:r w:rsidR="00B4068B">
        <w:rPr>
          <w:rFonts w:eastAsiaTheme="minorEastAsia"/>
          <w:lang w:val="cs-CZ" w:eastAsia="zh-CN"/>
        </w:rPr>
        <w:t>e</w:t>
      </w:r>
      <w:r w:rsidR="004310F4">
        <w:rPr>
          <w:rFonts w:eastAsiaTheme="minorEastAsia"/>
          <w:lang w:val="cs-CZ" w:eastAsia="zh-CN"/>
        </w:rPr>
        <w:t xml:space="preserve"> kancelár</w:t>
      </w:r>
      <w:r w:rsidR="00B4068B">
        <w:rPr>
          <w:rFonts w:eastAsiaTheme="minorEastAsia"/>
          <w:lang w:val="cs-CZ" w:eastAsia="zh-CN"/>
        </w:rPr>
        <w:t>i</w:t>
      </w:r>
      <w:r w:rsidR="004310F4">
        <w:rPr>
          <w:rFonts w:eastAsiaTheme="minorEastAsia"/>
          <w:lang w:val="cs-CZ" w:eastAsia="zh-CN"/>
        </w:rPr>
        <w:t>e v Banskej Bystrici, Košiciach, Poprade a Žilin</w:t>
      </w:r>
      <w:r w:rsidR="00B4068B">
        <w:rPr>
          <w:rFonts w:eastAsiaTheme="minorEastAsia"/>
          <w:lang w:val="cs-CZ" w:eastAsia="zh-CN"/>
        </w:rPr>
        <w:t>e</w:t>
      </w:r>
      <w:r w:rsidR="004310F4">
        <w:rPr>
          <w:rFonts w:eastAsiaTheme="minorEastAsia"/>
          <w:lang w:val="cs-CZ" w:eastAsia="zh-CN"/>
        </w:rPr>
        <w:t xml:space="preserve">. </w:t>
      </w:r>
      <w:r w:rsidR="004310F4" w:rsidRPr="000F4916">
        <w:t>Ročné náklady na nájomné</w:t>
      </w:r>
      <w:r w:rsidR="004310F4">
        <w:t xml:space="preserve"> regionáln</w:t>
      </w:r>
      <w:r w:rsidR="00B4068B">
        <w:t>y</w:t>
      </w:r>
      <w:r w:rsidR="004310F4">
        <w:t xml:space="preserve">ch kancelárií </w:t>
      </w:r>
      <w:r w:rsidR="004310F4" w:rsidRPr="000F4916">
        <w:t>sú približne EUR</w:t>
      </w:r>
      <w:r w:rsidR="004310F4">
        <w:t xml:space="preserve"> </w:t>
      </w:r>
      <w:r w:rsidR="004310F4" w:rsidRPr="00F53DCF">
        <w:rPr>
          <w:color w:val="FF0000"/>
        </w:rPr>
        <w:t>92 232.</w:t>
      </w:r>
    </w:p>
    <w:p w:rsidR="0000290B" w:rsidRPr="00F53DCF" w:rsidRDefault="0000290B" w:rsidP="0000290B">
      <w:pPr>
        <w:pStyle w:val="BodyText"/>
        <w:rPr>
          <w:color w:val="FF0000"/>
        </w:rPr>
      </w:pPr>
    </w:p>
    <w:p w:rsidR="000F4916" w:rsidRDefault="00394C49" w:rsidP="0000290B">
      <w:pPr>
        <w:pStyle w:val="BodyText"/>
      </w:pPr>
      <w:r>
        <w:t>Spoločnosť mala v roku 201</w:t>
      </w:r>
      <w:r w:rsidR="00B4068B">
        <w:t>ť</w:t>
      </w:r>
      <w:r w:rsidR="004654E1">
        <w:t>4</w:t>
      </w:r>
      <w:r w:rsidR="000F4916" w:rsidRPr="00394C49">
        <w:t xml:space="preserve"> od tretej osoby v nájme </w:t>
      </w:r>
      <w:r w:rsidR="004654E1">
        <w:t>4</w:t>
      </w:r>
      <w:r w:rsidR="004C08AC" w:rsidRPr="00394C49">
        <w:t xml:space="preserve"> bytov </w:t>
      </w:r>
      <w:r w:rsidR="000F4916" w:rsidRPr="00394C49">
        <w:t>určených pre zamestnancov</w:t>
      </w:r>
      <w:r w:rsidR="002C39BB" w:rsidRPr="00394C49">
        <w:t xml:space="preserve"> </w:t>
      </w:r>
      <w:r w:rsidR="000314FA" w:rsidRPr="00394C49">
        <w:t>(201</w:t>
      </w:r>
      <w:r w:rsidR="00B4068B">
        <w:t>4</w:t>
      </w:r>
      <w:r w:rsidR="004C08AC" w:rsidRPr="00394C49">
        <w:t xml:space="preserve">: </w:t>
      </w:r>
      <w:r w:rsidR="00B4068B">
        <w:t>4</w:t>
      </w:r>
      <w:r w:rsidR="000314FA" w:rsidRPr="00394C49">
        <w:t xml:space="preserve"> byt</w:t>
      </w:r>
      <w:r w:rsidR="00B4068B">
        <w:t>y</w:t>
      </w:r>
      <w:r w:rsidR="000314FA" w:rsidRPr="00394C49">
        <w:t>)</w:t>
      </w:r>
      <w:r w:rsidR="000F4916" w:rsidRPr="00394C49">
        <w:t>. Nájomná zmluva je uzatvorená do roku 201</w:t>
      </w:r>
      <w:r w:rsidR="004C08AC" w:rsidRPr="00394C49">
        <w:t>4</w:t>
      </w:r>
      <w:r w:rsidR="000F4916" w:rsidRPr="00394C49">
        <w:t xml:space="preserve">, s možnosťou opakovaného ročného predĺženia. Ročné náklady na nájomné bytov sú približne EUR  </w:t>
      </w:r>
      <w:r w:rsidR="004654E1">
        <w:t xml:space="preserve">38 438 </w:t>
      </w:r>
      <w:r w:rsidR="000314FA" w:rsidRPr="00394C49">
        <w:t>(</w:t>
      </w:r>
      <w:r w:rsidR="000F4916" w:rsidRPr="00394C49">
        <w:t>201</w:t>
      </w:r>
      <w:r w:rsidR="004310F4">
        <w:t>3</w:t>
      </w:r>
      <w:r w:rsidR="000F4916" w:rsidRPr="00394C49">
        <w:t xml:space="preserve">: EUR </w:t>
      </w:r>
      <w:r w:rsidR="004310F4" w:rsidRPr="00394C49">
        <w:t>25 617</w:t>
      </w:r>
      <w:r w:rsidR="000F4916" w:rsidRPr="00394C49">
        <w:t>).</w:t>
      </w:r>
    </w:p>
    <w:p w:rsidR="000F4916" w:rsidRDefault="000F4916" w:rsidP="0000290B">
      <w:pPr>
        <w:pStyle w:val="BodyText"/>
      </w:pPr>
    </w:p>
    <w:p w:rsidR="002567BA" w:rsidRDefault="000F4916" w:rsidP="0000290B">
      <w:pPr>
        <w:pStyle w:val="BodyText"/>
      </w:pPr>
      <w:r>
        <w:t>Spoločnosť nepozná hodnotu majetku v nájme, náklady na jej určenie by boli niekoľkonásobne vyššie ako úžitok zo získania informácie o tejto hodnote.</w:t>
      </w:r>
    </w:p>
    <w:p w:rsidR="000F4916" w:rsidRDefault="000F4916" w:rsidP="0000290B">
      <w:pPr>
        <w:pStyle w:val="BodyText"/>
      </w:pPr>
    </w:p>
    <w:p w:rsidR="0000290B" w:rsidRDefault="0000290B" w:rsidP="0000290B">
      <w:pPr>
        <w:pStyle w:val="Heading1"/>
        <w:tabs>
          <w:tab w:val="clear" w:pos="450"/>
          <w:tab w:val="num" w:pos="360"/>
        </w:tabs>
        <w:spacing w:before="120" w:after="60"/>
        <w:ind w:left="360"/>
      </w:pPr>
      <w:r>
        <w:t>Informácie o iných aktívach a iných pasívach</w:t>
      </w:r>
    </w:p>
    <w:p w:rsidR="0000290B" w:rsidRDefault="0000290B" w:rsidP="0000290B">
      <w:pPr>
        <w:pStyle w:val="BodyText"/>
        <w:ind w:left="0"/>
      </w:pPr>
    </w:p>
    <w:p w:rsidR="0000290B" w:rsidRDefault="0000290B" w:rsidP="002F770F">
      <w:pPr>
        <w:pStyle w:val="Heading2"/>
        <w:numPr>
          <w:ilvl w:val="0"/>
          <w:numId w:val="29"/>
        </w:numPr>
      </w:pPr>
      <w:bookmarkStart w:id="44" w:name="_Toc530739921"/>
      <w:r>
        <w:t>Podmienené záväzky</w:t>
      </w:r>
      <w:bookmarkEnd w:id="44"/>
    </w:p>
    <w:p w:rsidR="0000290B" w:rsidRDefault="0000290B" w:rsidP="0000290B">
      <w:pPr>
        <w:pStyle w:val="BodyText"/>
      </w:pPr>
    </w:p>
    <w:p w:rsidR="00C652B3" w:rsidRDefault="00C652B3" w:rsidP="00C652B3">
      <w:pPr>
        <w:pStyle w:val="BodyText"/>
      </w:pPr>
      <w:r>
        <w:t>Spoločnosť nemá podmienené záväzky, ktoré sa by sa nesledovali v bežnom účtovníctve a neuvádzali v súvahe.</w:t>
      </w:r>
    </w:p>
    <w:p w:rsidR="00317952" w:rsidRDefault="00317952" w:rsidP="00C652B3">
      <w:pPr>
        <w:pStyle w:val="BodyText"/>
      </w:pPr>
    </w:p>
    <w:p w:rsidR="00317952" w:rsidRDefault="00317952" w:rsidP="00C652B3">
      <w:pPr>
        <w:pStyle w:val="BodyText"/>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rsidR="0017267A" w:rsidRDefault="0017267A" w:rsidP="0000290B">
      <w:pPr>
        <w:pStyle w:val="BodyText"/>
      </w:pPr>
    </w:p>
    <w:p w:rsidR="0000290B" w:rsidRDefault="0000290B" w:rsidP="0000290B">
      <w:pPr>
        <w:pStyle w:val="Heading1"/>
        <w:tabs>
          <w:tab w:val="clear" w:pos="450"/>
          <w:tab w:val="num" w:pos="360"/>
        </w:tabs>
        <w:spacing w:before="120" w:after="60"/>
        <w:ind w:left="360"/>
      </w:pPr>
      <w:bookmarkStart w:id="45" w:name="_Toc530739923"/>
      <w:r>
        <w:lastRenderedPageBreak/>
        <w:t>Informácie o príjmoch a výhodách členov štatutárnych orgánov, dozorných orgánov</w:t>
      </w:r>
      <w:bookmarkEnd w:id="45"/>
      <w:r>
        <w:t xml:space="preserve"> a iných orgánov účtovnej jednotky</w:t>
      </w:r>
    </w:p>
    <w:p w:rsidR="0000290B" w:rsidRDefault="0000290B" w:rsidP="0000290B">
      <w:pPr>
        <w:pStyle w:val="BodyText"/>
      </w:pPr>
    </w:p>
    <w:p w:rsidR="0000290B" w:rsidRDefault="00057579" w:rsidP="0000290B">
      <w:pPr>
        <w:pStyle w:val="BodyText"/>
      </w:pPr>
      <w:r>
        <w:t>Členom štatutárnych orgánov, dozorných orgánov a iných orgánov účtovnej jednotky neboli v sledovanom účtovnom období Spoločnosťou vyplatené žiadne príjmy</w:t>
      </w:r>
      <w:r w:rsidR="00B224BE">
        <w:t xml:space="preserve"> (201</w:t>
      </w:r>
      <w:r w:rsidR="009E37EC">
        <w:t>3</w:t>
      </w:r>
      <w:r w:rsidR="003660E5">
        <w:t>: EUR 0)</w:t>
      </w:r>
      <w:r>
        <w:t>.</w:t>
      </w:r>
    </w:p>
    <w:p w:rsidR="008D2F11" w:rsidRDefault="008D2F11" w:rsidP="0000290B">
      <w:pPr>
        <w:pStyle w:val="BodyText"/>
      </w:pPr>
    </w:p>
    <w:p w:rsidR="00B935BB" w:rsidRDefault="00B935BB" w:rsidP="0000290B">
      <w:pPr>
        <w:pStyle w:val="BodyText"/>
      </w:pPr>
    </w:p>
    <w:p w:rsidR="0000290B" w:rsidRDefault="0000290B" w:rsidP="0000290B">
      <w:pPr>
        <w:pStyle w:val="Heading1"/>
        <w:tabs>
          <w:tab w:val="clear" w:pos="450"/>
          <w:tab w:val="num" w:pos="360"/>
        </w:tabs>
        <w:spacing w:before="120" w:after="60"/>
        <w:ind w:left="360"/>
      </w:pPr>
      <w:bookmarkStart w:id="46" w:name="_Toc530739924"/>
      <w:r>
        <w:t>Informácie o ekonomických vzťahoch účtovnej jednotky a spriaznených osôb</w:t>
      </w:r>
      <w:bookmarkEnd w:id="46"/>
    </w:p>
    <w:p w:rsidR="00EC5260" w:rsidRPr="00B433AF" w:rsidRDefault="00EC5260" w:rsidP="00EC5260">
      <w:pPr>
        <w:pStyle w:val="BodyText"/>
        <w:rPr>
          <w:szCs w:val="18"/>
        </w:rPr>
      </w:pPr>
      <w:r w:rsidRPr="00B433AF">
        <w:rPr>
          <w:szCs w:val="18"/>
        </w:rPr>
        <w:t>Spoločnosť neuskutočnila také transakcie so spriaznenými osoba</w:t>
      </w:r>
      <w:r>
        <w:rPr>
          <w:szCs w:val="18"/>
        </w:rPr>
        <w:t>mi</w:t>
      </w:r>
      <w:r w:rsidRPr="00B433AF">
        <w:rPr>
          <w:szCs w:val="18"/>
        </w:rPr>
        <w:t>, ktoré sa neuzavreli na základe obvyklých obchodných podmienok.</w:t>
      </w:r>
    </w:p>
    <w:p w:rsidR="00EC5260" w:rsidRDefault="00EC5260" w:rsidP="00EC5260">
      <w:pPr>
        <w:ind w:left="426"/>
        <w:jc w:val="both"/>
        <w:rPr>
          <w:sz w:val="18"/>
          <w:szCs w:val="18"/>
        </w:rPr>
      </w:pPr>
    </w:p>
    <w:p w:rsidR="00317952" w:rsidRDefault="00317952">
      <w:pPr>
        <w:spacing w:after="200" w:line="276" w:lineRule="auto"/>
        <w:rPr>
          <w:sz w:val="18"/>
          <w:szCs w:val="18"/>
        </w:rPr>
      </w:pPr>
      <w:r>
        <w:rPr>
          <w:szCs w:val="18"/>
        </w:rPr>
        <w:br w:type="page"/>
      </w:r>
    </w:p>
    <w:p w:rsidR="0000290B" w:rsidRDefault="00EC5260" w:rsidP="00EC5260">
      <w:pPr>
        <w:pStyle w:val="BodyText"/>
      </w:pPr>
      <w:r w:rsidRPr="00B433AF">
        <w:rPr>
          <w:szCs w:val="18"/>
        </w:rPr>
        <w:lastRenderedPageBreak/>
        <w:t>Spoločnosť uskutočnila v priebehu účtovného obdobia nasledujúce transakcie so spriaznenými osobami uzavretých na základe obvyklých obchodných podmienok:</w:t>
      </w:r>
    </w:p>
    <w:p w:rsidR="004313A2" w:rsidRPr="00DB5CC3" w:rsidRDefault="004313A2" w:rsidP="003E0FA2">
      <w:pPr>
        <w:pStyle w:val="BodyText"/>
        <w:ind w:left="0" w:firstLine="426"/>
        <w:rPr>
          <w:highlight w:val="yellow"/>
        </w:rPr>
      </w:pPr>
    </w:p>
    <w:bookmarkStart w:id="47" w:name="_MON_1424850115"/>
    <w:bookmarkEnd w:id="47"/>
    <w:p w:rsidR="00BF7B7F" w:rsidRDefault="00DF0AF3" w:rsidP="008D2F11">
      <w:pPr>
        <w:pStyle w:val="BodyText"/>
        <w:ind w:left="0" w:firstLine="426"/>
      </w:pPr>
      <w:r w:rsidRPr="002B6F28">
        <w:object w:dxaOrig="9482" w:dyaOrig="4093">
          <v:shape id="_x0000_i1044" type="#_x0000_t75" style="width:426.55pt;height:213.3pt" o:ole="" o:preferrelative="f">
            <v:imagedata r:id="rId46" o:title=""/>
            <o:lock v:ext="edit" aspectratio="f"/>
          </v:shape>
          <o:OLEObject Type="Embed" ProgID="Excel.Sheet.12" ShapeID="_x0000_i1044" DrawAspect="Content" ObjectID="_1523787381" r:id="rId47"/>
        </w:object>
      </w:r>
    </w:p>
    <w:p w:rsidR="00B051C8" w:rsidRDefault="00B051C8" w:rsidP="003E0FA2">
      <w:pPr>
        <w:pStyle w:val="BodyText"/>
        <w:ind w:left="0" w:firstLine="426"/>
      </w:pPr>
    </w:p>
    <w:p w:rsidR="00B935BB" w:rsidRDefault="00B935BB" w:rsidP="003E0FA2">
      <w:pPr>
        <w:pStyle w:val="BodyText"/>
        <w:ind w:left="0" w:firstLine="426"/>
      </w:pPr>
    </w:p>
    <w:p w:rsidR="00B935BB" w:rsidRDefault="00B935BB" w:rsidP="003E0FA2">
      <w:pPr>
        <w:pStyle w:val="BodyText"/>
        <w:ind w:left="0" w:firstLine="426"/>
      </w:pPr>
    </w:p>
    <w:p w:rsidR="003E0FA2" w:rsidRPr="00712DFF" w:rsidRDefault="003E0FA2" w:rsidP="003E0FA2">
      <w:pPr>
        <w:pStyle w:val="BodyText"/>
        <w:ind w:left="0" w:firstLine="426"/>
      </w:pPr>
      <w:r w:rsidRPr="00712DFF">
        <w:t>Vybrané aktíva a pasíva vyplývajúce z transakcií so spriaznenými osobami sú uvedené v nasledujúcom prehľade:</w:t>
      </w:r>
    </w:p>
    <w:p w:rsidR="00FA2A9D" w:rsidRPr="00DB5CC3" w:rsidRDefault="00FA2A9D" w:rsidP="003E0FA2">
      <w:pPr>
        <w:pStyle w:val="BodyText"/>
        <w:ind w:left="0" w:firstLine="426"/>
        <w:rPr>
          <w:highlight w:val="yellow"/>
        </w:rPr>
      </w:pPr>
    </w:p>
    <w:bookmarkStart w:id="48" w:name="_MON_1424851132"/>
    <w:bookmarkEnd w:id="48"/>
    <w:p w:rsidR="002F770F" w:rsidRDefault="00DF0AF3" w:rsidP="002F770F">
      <w:pPr>
        <w:pStyle w:val="BodyText"/>
      </w:pPr>
      <w:r w:rsidRPr="002B6F28">
        <w:object w:dxaOrig="9049" w:dyaOrig="2386">
          <v:shape id="_x0000_i1045" type="#_x0000_t75" style="width:441.5pt;height:129.75pt" o:ole="" o:preferrelative="f">
            <v:imagedata r:id="rId48" o:title=""/>
            <o:lock v:ext="edit" aspectratio="f"/>
          </v:shape>
          <o:OLEObject Type="Embed" ProgID="Excel.Sheet.12" ShapeID="_x0000_i1045" DrawAspect="Content" ObjectID="_1523787382" r:id="rId49"/>
        </w:object>
      </w:r>
    </w:p>
    <w:p w:rsidR="00161EEF" w:rsidRPr="002F770F" w:rsidRDefault="00161EEF" w:rsidP="002F770F">
      <w:pPr>
        <w:pStyle w:val="BodyText"/>
      </w:pPr>
    </w:p>
    <w:p w:rsidR="003E0FA2" w:rsidRDefault="003E0FA2" w:rsidP="003E0FA2">
      <w:pPr>
        <w:pStyle w:val="Heading1"/>
        <w:tabs>
          <w:tab w:val="clear" w:pos="450"/>
          <w:tab w:val="num" w:pos="360"/>
        </w:tabs>
        <w:spacing w:before="120" w:after="60"/>
        <w:ind w:left="360"/>
      </w:pPr>
      <w:bookmarkStart w:id="49" w:name="_Toc530739925"/>
      <w:r>
        <w:t>Informácie o skutočnostiach, ktoré nastali po dni, ku ktorému sa zostavuje účtovná závierka, do dňa zostavenia účtovnej závierky</w:t>
      </w:r>
      <w:bookmarkEnd w:id="49"/>
    </w:p>
    <w:p w:rsidR="003E0FA2" w:rsidRDefault="003E0FA2" w:rsidP="003E0FA2">
      <w:pPr>
        <w:pStyle w:val="BodyText"/>
      </w:pPr>
    </w:p>
    <w:p w:rsidR="00DB5CC3" w:rsidRDefault="00DB5CC3" w:rsidP="00DB5CC3">
      <w:pPr>
        <w:pStyle w:val="BodyText"/>
      </w:pPr>
      <w:r>
        <w:t>Po 31. decembri 201</w:t>
      </w:r>
      <w:r w:rsidR="001F6542">
        <w:t>4</w:t>
      </w:r>
      <w:r>
        <w:t xml:space="preserve"> nenastali žiadne udalosti, ktoré by mali významný vplyv na verné zobrazenie skutočností, ktoré sú predmetom účtovníctva.</w:t>
      </w:r>
    </w:p>
    <w:p w:rsidR="003E0FA2" w:rsidRDefault="003E0FA2" w:rsidP="003E0FA2">
      <w:pPr>
        <w:pStyle w:val="BodyText"/>
      </w:pPr>
    </w:p>
    <w:p w:rsidR="00EC5260" w:rsidRDefault="00EC5260">
      <w:pPr>
        <w:spacing w:after="200" w:line="276" w:lineRule="auto"/>
        <w:rPr>
          <w:sz w:val="18"/>
        </w:rPr>
      </w:pPr>
      <w:r>
        <w:br w:type="page"/>
      </w:r>
    </w:p>
    <w:p w:rsidR="003E0FA2" w:rsidRDefault="003E0FA2" w:rsidP="003E0FA2">
      <w:pPr>
        <w:pStyle w:val="Heading1"/>
        <w:tabs>
          <w:tab w:val="clear" w:pos="450"/>
          <w:tab w:val="num" w:pos="360"/>
        </w:tabs>
        <w:spacing w:before="120" w:after="60"/>
        <w:ind w:left="360"/>
      </w:pPr>
      <w:bookmarkStart w:id="50" w:name="_Toc530739907"/>
      <w:r>
        <w:lastRenderedPageBreak/>
        <w:t>Informácie o Vlastnom imaní</w:t>
      </w:r>
      <w:bookmarkEnd w:id="50"/>
    </w:p>
    <w:p w:rsidR="003E0FA2" w:rsidRDefault="003E0FA2" w:rsidP="003E0FA2">
      <w:pPr>
        <w:pStyle w:val="BodyText"/>
      </w:pPr>
    </w:p>
    <w:p w:rsidR="003E0FA2" w:rsidRDefault="003E0FA2" w:rsidP="003E0FA2">
      <w:pPr>
        <w:pStyle w:val="BodyText"/>
      </w:pPr>
      <w:r>
        <w:t>Prehľad o pohybe vlastného imania v priebehu účtovného obdobia je uvedený v nasledujúcom prehľade:</w:t>
      </w:r>
    </w:p>
    <w:p w:rsidR="00EC5260" w:rsidRDefault="00EC5260" w:rsidP="003E0FA2">
      <w:pPr>
        <w:pStyle w:val="BodyText"/>
      </w:pPr>
    </w:p>
    <w:bookmarkStart w:id="51" w:name="_MON_1457086123"/>
    <w:bookmarkEnd w:id="51"/>
    <w:p w:rsidR="003E0FA2" w:rsidRDefault="00703AD7" w:rsidP="003E0FA2">
      <w:pPr>
        <w:pStyle w:val="BodyText"/>
        <w:ind w:left="0"/>
      </w:pPr>
      <w:r w:rsidRPr="002B6F28">
        <w:object w:dxaOrig="9150" w:dyaOrig="7047">
          <v:shape id="_x0000_i1046" type="#_x0000_t75" style="width:439.45pt;height:378.35pt" o:ole="" o:preferrelative="f">
            <v:imagedata r:id="rId50" o:title=""/>
            <o:lock v:ext="edit" aspectratio="f"/>
          </v:shape>
          <o:OLEObject Type="Embed" ProgID="Excel.Sheet.12" ShapeID="_x0000_i1046" DrawAspect="Content" ObjectID="_1523787383" r:id="rId51"/>
        </w:object>
      </w:r>
    </w:p>
    <w:p w:rsidR="00EC5260" w:rsidRDefault="00EC5260">
      <w:pPr>
        <w:spacing w:after="200" w:line="276" w:lineRule="auto"/>
        <w:rPr>
          <w:sz w:val="18"/>
        </w:rPr>
      </w:pPr>
      <w:r>
        <w:br w:type="page"/>
      </w:r>
    </w:p>
    <w:p w:rsidR="00EC5260" w:rsidRDefault="00EC5260" w:rsidP="00EC5260">
      <w:pPr>
        <w:pStyle w:val="BodyText"/>
      </w:pPr>
    </w:p>
    <w:p w:rsidR="00EC5260" w:rsidRDefault="00EC5260" w:rsidP="00EC5260">
      <w:pPr>
        <w:pStyle w:val="BodyText"/>
      </w:pPr>
      <w:r>
        <w:t>Prehľad o pohybe vlastného imania za predchádzajúce účtovné obdobie je uvedený v nasledujúcom prehľade:</w:t>
      </w:r>
    </w:p>
    <w:p w:rsidR="00EC5260" w:rsidRDefault="00EC5260" w:rsidP="003E0FA2">
      <w:pPr>
        <w:pStyle w:val="BodyText"/>
        <w:ind w:left="0"/>
      </w:pPr>
    </w:p>
    <w:bookmarkStart w:id="52" w:name="_MON_1424853094"/>
    <w:bookmarkEnd w:id="52"/>
    <w:p w:rsidR="003E0FA2" w:rsidRDefault="00DF0AF3" w:rsidP="003E0FA2">
      <w:pPr>
        <w:pStyle w:val="BodyText"/>
      </w:pPr>
      <w:r w:rsidRPr="002B6F28">
        <w:object w:dxaOrig="9290" w:dyaOrig="6785">
          <v:shape id="_x0000_i1047" type="#_x0000_t75" style="width:442.85pt;height:359.3pt" o:ole="" o:preferrelative="f">
            <v:imagedata r:id="rId52" o:title=""/>
            <o:lock v:ext="edit" aspectratio="f"/>
          </v:shape>
          <o:OLEObject Type="Embed" ProgID="Excel.Sheet.12" ShapeID="_x0000_i1047" DrawAspect="Content" ObjectID="_1523787384" r:id="rId53"/>
        </w:object>
      </w:r>
      <w:r w:rsidR="00661A99">
        <w:t>Účtovný zisk za rok 201</w:t>
      </w:r>
      <w:r w:rsidR="000D3076">
        <w:t>4</w:t>
      </w:r>
      <w:r w:rsidR="003E0FA2">
        <w:t xml:space="preserve"> bol rozdelený takto:</w:t>
      </w:r>
    </w:p>
    <w:p w:rsidR="003E0FA2" w:rsidRDefault="003E0FA2" w:rsidP="003E0FA2">
      <w:pPr>
        <w:pStyle w:val="BodyText"/>
      </w:pPr>
    </w:p>
    <w:bookmarkStart w:id="53" w:name="_MON_1424854221"/>
    <w:bookmarkEnd w:id="53"/>
    <w:p w:rsidR="00ED1E98" w:rsidRPr="002103BE" w:rsidRDefault="00FD7808" w:rsidP="000D3076">
      <w:pPr>
        <w:pStyle w:val="BodyText"/>
        <w:ind w:left="0"/>
        <w:rPr>
          <w:highlight w:val="green"/>
        </w:rPr>
      </w:pPr>
      <w:r w:rsidRPr="002B6F28">
        <w:object w:dxaOrig="8919" w:dyaOrig="712">
          <v:shape id="_x0000_i1048" type="#_x0000_t75" style="width:436.75pt;height:36.7pt" o:ole="" o:preferrelative="f">
            <v:imagedata r:id="rId54" o:title=""/>
          </v:shape>
          <o:OLEObject Type="Embed" ProgID="Excel.Sheet.12" ShapeID="_x0000_i1048" DrawAspect="Content" ObjectID="_1523787385" r:id="rId55"/>
        </w:object>
      </w:r>
    </w:p>
    <w:p w:rsidR="001A566C" w:rsidRPr="002103BE" w:rsidRDefault="001A566C" w:rsidP="003E0FA2">
      <w:pPr>
        <w:pStyle w:val="BodyText"/>
        <w:rPr>
          <w:highlight w:val="green"/>
        </w:rPr>
      </w:pPr>
    </w:p>
    <w:p w:rsidR="008E7E91" w:rsidRDefault="00571222" w:rsidP="008E7E91">
      <w:pPr>
        <w:pStyle w:val="BodyText"/>
      </w:pPr>
      <w:bookmarkStart w:id="54" w:name="_MON_1424854274"/>
      <w:bookmarkEnd w:id="54"/>
      <w:r>
        <w:pict>
          <v:shape id="_x0000_i1049" type="#_x0000_t75" style="width:441.5pt;height:2in" o:preferrelative="f">
            <v:imagedata r:id="rId56" o:title=""/>
            <o:lock v:ext="edit" aspectratio="f"/>
          </v:shape>
        </w:pict>
      </w:r>
      <w:bookmarkStart w:id="55" w:name="_Toc530739926"/>
      <w:r w:rsidR="008E7E91">
        <w:t>O rozdelení výsledku hospodárenia za účtovné obdobie 201</w:t>
      </w:r>
      <w:r w:rsidR="00FD7808">
        <w:t>5</w:t>
      </w:r>
      <w:r w:rsidR="008E7E91">
        <w:t xml:space="preserve"> vo výške </w:t>
      </w:r>
      <w:r w:rsidR="00FD7808">
        <w:t>1.395.446</w:t>
      </w:r>
      <w:r w:rsidR="008E7E91">
        <w:t xml:space="preserve"> EUR rozhodne valné zhromaždenie. Návrh štatutárneho orgánu valnému zhromaždeniu je takýto:</w:t>
      </w:r>
    </w:p>
    <w:p w:rsidR="008E7E91" w:rsidRDefault="008E7E91" w:rsidP="008E7E91">
      <w:pPr>
        <w:pStyle w:val="BodyText"/>
        <w:numPr>
          <w:ilvl w:val="0"/>
          <w:numId w:val="24"/>
        </w:numPr>
        <w:ind w:firstLine="0"/>
      </w:pPr>
      <w:r>
        <w:t xml:space="preserve">prevod na nerozdelený zisk minulých rokov </w:t>
      </w:r>
      <w:r w:rsidR="00FD7808">
        <w:t>1.395.446</w:t>
      </w:r>
      <w:r>
        <w:t xml:space="preserve"> EUR.</w:t>
      </w:r>
    </w:p>
    <w:p w:rsidR="008E7E91" w:rsidRDefault="008E7E91" w:rsidP="008E7E91">
      <w:pPr>
        <w:pStyle w:val="BodyText"/>
      </w:pPr>
    </w:p>
    <w:p w:rsidR="008E7E91" w:rsidRDefault="008E7E91" w:rsidP="008E7E91">
      <w:pPr>
        <w:pStyle w:val="BodyText"/>
      </w:pPr>
      <w:r>
        <w:t>Povinný prídel do zákonného rezervného fondu nie je potrebný, pretože zákonný rezervný fond už dosiahol svoju maximálnu hranicu stanovenú v právnych predpisoch a v spoločenskej zmluve.</w:t>
      </w:r>
    </w:p>
    <w:p w:rsidR="003E0FA2" w:rsidRPr="00527F67" w:rsidRDefault="003E0FA2" w:rsidP="003E0FA2">
      <w:pPr>
        <w:pStyle w:val="Heading1"/>
        <w:tabs>
          <w:tab w:val="clear" w:pos="450"/>
          <w:tab w:val="num" w:pos="360"/>
        </w:tabs>
        <w:spacing w:before="120" w:after="60"/>
        <w:ind w:left="360"/>
      </w:pPr>
      <w:r>
        <w:br w:type="page"/>
      </w:r>
      <w:r w:rsidRPr="00527F67">
        <w:lastRenderedPageBreak/>
        <w:t xml:space="preserve">Prehľad peňažných tokov k 31. decembru </w:t>
      </w:r>
      <w:bookmarkEnd w:id="55"/>
      <w:r w:rsidRPr="00527F67">
        <w:t>201</w:t>
      </w:r>
      <w:r w:rsidR="00A22CBB">
        <w:t>4</w:t>
      </w:r>
    </w:p>
    <w:bookmarkStart w:id="56" w:name="_MON_1424854317"/>
    <w:bookmarkEnd w:id="56"/>
    <w:p w:rsidR="0058479C" w:rsidRPr="007E1E1D" w:rsidRDefault="0081534D" w:rsidP="00EC5260">
      <w:pPr>
        <w:pStyle w:val="BodyText"/>
        <w:ind w:left="284"/>
      </w:pPr>
      <w:r>
        <w:object w:dxaOrig="8837" w:dyaOrig="6023">
          <v:shape id="_x0000_i1050" type="#_x0000_t75" style="width:442.2pt;height:336.9pt" o:ole="" o:preferrelative="f">
            <v:imagedata r:id="rId57" o:title=""/>
            <o:lock v:ext="edit" aspectratio="f"/>
          </v:shape>
          <o:OLEObject Type="Embed" ProgID="Excel.Sheet.12" ShapeID="_x0000_i1050" DrawAspect="Content" ObjectID="_1523787386" r:id="rId58"/>
        </w:object>
      </w:r>
      <w:r w:rsidR="0058479C">
        <w:rPr>
          <w:b/>
        </w:rPr>
        <w:t>Peňažné toky z prevádzky</w:t>
      </w:r>
    </w:p>
    <w:bookmarkStart w:id="57" w:name="_MON_1424854708"/>
    <w:bookmarkEnd w:id="57"/>
    <w:p w:rsidR="000A6FBA" w:rsidRPr="00775BCC" w:rsidRDefault="00F4052E" w:rsidP="00EC5260">
      <w:pPr>
        <w:pStyle w:val="BodyText"/>
        <w:ind w:left="284" w:right="-1"/>
        <w:rPr>
          <w:lang w:val="de-DE"/>
        </w:rPr>
      </w:pPr>
      <w:r>
        <w:object w:dxaOrig="8934" w:dyaOrig="5564">
          <v:shape id="_x0000_i1051" type="#_x0000_t75" style="width:440.85pt;height:305pt" o:ole="" o:preferrelative="f">
            <v:imagedata r:id="rId59" o:title=""/>
            <o:lock v:ext="edit" aspectratio="f"/>
          </v:shape>
          <o:OLEObject Type="Embed" ProgID="Excel.Sheet.12" ShapeID="_x0000_i1051" DrawAspect="Content" ObjectID="_1523787387" r:id="rId60"/>
        </w:object>
      </w:r>
    </w:p>
    <w:p w:rsidR="000A6FBA" w:rsidRPr="00561333" w:rsidRDefault="000A6FBA" w:rsidP="000A6FBA">
      <w:pPr>
        <w:pStyle w:val="BodyText"/>
        <w:ind w:left="0"/>
        <w:rPr>
          <w:highlight w:val="yellow"/>
          <w:lang w:val="de-DE"/>
        </w:rPr>
      </w:pPr>
    </w:p>
    <w:p w:rsidR="00EC5260" w:rsidRDefault="00EC5260" w:rsidP="0058479C">
      <w:pPr>
        <w:pStyle w:val="BodyText"/>
        <w:rPr>
          <w:b/>
        </w:rPr>
      </w:pPr>
    </w:p>
    <w:p w:rsidR="0058479C" w:rsidRDefault="0058479C" w:rsidP="0058479C">
      <w:pPr>
        <w:pStyle w:val="BodyText"/>
        <w:rPr>
          <w:b/>
        </w:rPr>
      </w:pPr>
      <w:r>
        <w:rPr>
          <w:b/>
        </w:rPr>
        <w:t>Peňažné prostriedky</w:t>
      </w:r>
    </w:p>
    <w:p w:rsidR="0058479C" w:rsidRDefault="0058479C" w:rsidP="0058479C">
      <w:pPr>
        <w:pStyle w:val="BodyText"/>
        <w:rPr>
          <w:b/>
        </w:rPr>
      </w:pPr>
    </w:p>
    <w:p w:rsidR="0058479C" w:rsidRDefault="0058479C" w:rsidP="0058479C">
      <w:pPr>
        <w:pStyle w:val="Body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BodyText"/>
      </w:pPr>
    </w:p>
    <w:p w:rsidR="0058479C" w:rsidRDefault="00BF5CA9" w:rsidP="0058479C">
      <w:pPr>
        <w:pStyle w:val="BodyText"/>
        <w:rPr>
          <w:b/>
        </w:rPr>
      </w:pPr>
      <w:r>
        <w:rPr>
          <w:b/>
        </w:rPr>
        <w:t>E</w:t>
      </w:r>
      <w:r w:rsidR="0058479C">
        <w:rPr>
          <w:b/>
        </w:rPr>
        <w:t>kvivalenty</w:t>
      </w:r>
      <w:r>
        <w:rPr>
          <w:b/>
        </w:rPr>
        <w:t xml:space="preserve"> peňažných prostriedkov</w:t>
      </w:r>
    </w:p>
    <w:p w:rsidR="0058479C" w:rsidRDefault="0058479C" w:rsidP="0058479C">
      <w:pPr>
        <w:pStyle w:val="BodyText"/>
      </w:pPr>
    </w:p>
    <w:p w:rsidR="0058479C" w:rsidRDefault="00BF5CA9" w:rsidP="0058479C">
      <w:pPr>
        <w:pStyle w:val="Body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BodyText"/>
      </w:pPr>
    </w:p>
    <w:p w:rsidR="007D6502" w:rsidRPr="00F70C00" w:rsidRDefault="007D6502" w:rsidP="0058479C">
      <w:pPr>
        <w:pStyle w:val="BodyText"/>
      </w:pPr>
    </w:p>
    <w:sectPr w:rsidR="007D6502" w:rsidRPr="00F70C00" w:rsidSect="005B316E">
      <w:headerReference w:type="default" r:id="rId61"/>
      <w:footerReference w:type="default" r:id="rId62"/>
      <w:headerReference w:type="first" r:id="rId63"/>
      <w:footerReference w:type="first" r:id="rId64"/>
      <w:pgSz w:w="11906" w:h="16838" w:code="9"/>
      <w:pgMar w:top="1979" w:right="1021" w:bottom="1134" w:left="1673" w:header="675" w:footer="4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F5DE4" w:rsidRDefault="000F5DE4" w:rsidP="00E95128">
      <w:r>
        <w:separator/>
      </w:r>
    </w:p>
  </w:endnote>
  <w:endnote w:type="continuationSeparator" w:id="0">
    <w:p w:rsidR="000F5DE4" w:rsidRDefault="000F5DE4"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719233"/>
      <w:docPartObj>
        <w:docPartGallery w:val="Page Numbers (Bottom of Page)"/>
        <w:docPartUnique/>
      </w:docPartObj>
    </w:sdtPr>
    <w:sdtContent>
      <w:p w:rsidR="00B73FA9" w:rsidRDefault="00EA6DBE">
        <w:pPr>
          <w:pStyle w:val="Footer"/>
          <w:jc w:val="right"/>
        </w:pPr>
        <w:fldSimple w:instr=" PAGE   \* MERGEFORMAT ">
          <w:r w:rsidR="00571222">
            <w:rPr>
              <w:noProof/>
            </w:rPr>
            <w:t>26</w:t>
          </w:r>
        </w:fldSimple>
      </w:p>
    </w:sdtContent>
  </w:sdt>
  <w:p w:rsidR="00B73FA9" w:rsidRDefault="00B73FA9">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3FA9" w:rsidRDefault="00B73FA9" w:rsidP="00F70C00">
    <w:pPr>
      <w:pStyle w:val="Footer"/>
      <w:tabs>
        <w:tab w:val="clear" w:pos="9072"/>
        <w:tab w:val="right" w:pos="9214"/>
      </w:tabs>
    </w:pPr>
    <w:r>
      <w:tab/>
    </w:r>
  </w:p>
  <w:p w:rsidR="00B73FA9" w:rsidRDefault="00B73FA9" w:rsidP="00F70C00">
    <w:pPr>
      <w:pStyle w:val="Footer"/>
      <w:tabs>
        <w:tab w:val="clear" w:pos="9072"/>
        <w:tab w:val="right" w:pos="9214"/>
      </w:tabs>
      <w:rPr>
        <w:sz w:val="16"/>
        <w:szCs w:val="16"/>
      </w:rPr>
    </w:pPr>
  </w:p>
  <w:p w:rsidR="00B73FA9" w:rsidRPr="00F70C00" w:rsidRDefault="00B73FA9" w:rsidP="00F70C00">
    <w:pPr>
      <w:pStyle w:val="Footer"/>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F5DE4" w:rsidRDefault="000F5DE4" w:rsidP="00E95128">
      <w:r>
        <w:separator/>
      </w:r>
    </w:p>
  </w:footnote>
  <w:footnote w:type="continuationSeparator" w:id="0">
    <w:p w:rsidR="000F5DE4" w:rsidRDefault="000F5DE4"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3FA9" w:rsidRDefault="00B73FA9" w:rsidP="00C406BE">
    <w:pPr>
      <w:pStyle w:val="Header"/>
      <w:tabs>
        <w:tab w:val="center" w:pos="4820"/>
        <w:tab w:val="right" w:pos="9214"/>
      </w:tabs>
      <w:jc w:val="right"/>
      <w:rPr>
        <w:sz w:val="18"/>
      </w:rPr>
    </w:pPr>
  </w:p>
  <w:p w:rsidR="00B73FA9" w:rsidRPr="00E95128" w:rsidRDefault="00B73FA9" w:rsidP="00C406BE">
    <w:pPr>
      <w:pStyle w:val="Header"/>
      <w:tabs>
        <w:tab w:val="center" w:pos="4820"/>
        <w:tab w:val="right" w:pos="9214"/>
      </w:tabs>
      <w:jc w:val="right"/>
      <w:rPr>
        <w:sz w:val="18"/>
      </w:rPr>
    </w:pPr>
    <w:r w:rsidRPr="008648B4">
      <w:rPr>
        <w:sz w:val="18"/>
        <w:szCs w:val="18"/>
      </w:rPr>
      <w:t xml:space="preserve"> </w:t>
    </w:r>
    <w:r>
      <w:rPr>
        <w:sz w:val="18"/>
        <w:szCs w:val="18"/>
      </w:rPr>
      <w:t>Ú</w:t>
    </w:r>
    <w:r w:rsidRPr="008D6361">
      <w:rPr>
        <w:sz w:val="18"/>
        <w:szCs w:val="18"/>
      </w:rPr>
      <w:t>čtovná závierka</w:t>
    </w:r>
  </w:p>
  <w:p w:rsidR="00B73FA9" w:rsidRDefault="00B73FA9" w:rsidP="00C406BE">
    <w:pPr>
      <w:pStyle w:val="Header"/>
      <w:tabs>
        <w:tab w:val="clear" w:pos="4536"/>
        <w:tab w:val="clear" w:pos="9072"/>
        <w:tab w:val="center" w:pos="3969"/>
        <w:tab w:val="right" w:pos="9214"/>
      </w:tabs>
      <w:jc w:val="right"/>
      <w:rPr>
        <w:sz w:val="18"/>
        <w:szCs w:val="18"/>
      </w:rPr>
    </w:pPr>
    <w:r>
      <w:rPr>
        <w:b/>
        <w:bCs/>
        <w:sz w:val="18"/>
        <w:szCs w:val="18"/>
      </w:rPr>
      <w:tab/>
      <w:t>Huawei Technologies (Slovak),</w:t>
    </w:r>
    <w:r w:rsidRPr="00E95128">
      <w:rPr>
        <w:b/>
        <w:bCs/>
        <w:sz w:val="18"/>
        <w:szCs w:val="18"/>
      </w:rPr>
      <w:t xml:space="preserve"> s</w:t>
    </w:r>
    <w:r>
      <w:rPr>
        <w:b/>
        <w:bCs/>
        <w:sz w:val="18"/>
        <w:szCs w:val="18"/>
      </w:rPr>
      <w:t>.</w:t>
    </w:r>
    <w:r w:rsidRPr="00E95128">
      <w:rPr>
        <w:b/>
        <w:bCs/>
        <w:sz w:val="18"/>
        <w:szCs w:val="18"/>
      </w:rPr>
      <w:t>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2015</w:t>
    </w:r>
  </w:p>
  <w:p w:rsidR="00B73FA9" w:rsidRPr="00E95128" w:rsidRDefault="00B73FA9" w:rsidP="00C406BE">
    <w:pPr>
      <w:pStyle w:val="Header"/>
      <w:tabs>
        <w:tab w:val="clear" w:pos="4536"/>
        <w:tab w:val="clear" w:pos="9072"/>
        <w:tab w:val="center" w:pos="3969"/>
        <w:tab w:val="right" w:pos="9214"/>
      </w:tabs>
      <w:jc w:val="right"/>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127"/>
      <w:gridCol w:w="4252"/>
      <w:gridCol w:w="284"/>
      <w:gridCol w:w="283"/>
      <w:gridCol w:w="284"/>
      <w:gridCol w:w="283"/>
      <w:gridCol w:w="284"/>
      <w:gridCol w:w="283"/>
      <w:gridCol w:w="284"/>
      <w:gridCol w:w="283"/>
      <w:gridCol w:w="284"/>
      <w:gridCol w:w="283"/>
    </w:tblGrid>
    <w:tr w:rsidR="00B73FA9" w:rsidTr="00CF0CAD">
      <w:trPr>
        <w:trHeight w:val="299"/>
      </w:trPr>
      <w:tc>
        <w:tcPr>
          <w:tcW w:w="2127" w:type="dxa"/>
          <w:vAlign w:val="center"/>
        </w:tcPr>
        <w:p w:rsidR="00B73FA9" w:rsidRPr="00DD1CC9" w:rsidRDefault="00B73FA9" w:rsidP="00CF0CAD">
          <w:pPr>
            <w:pStyle w:val="Header"/>
            <w:tabs>
              <w:tab w:val="clear" w:pos="4536"/>
              <w:tab w:val="center" w:pos="4253"/>
              <w:tab w:val="right" w:pos="9214"/>
            </w:tabs>
            <w:jc w:val="center"/>
            <w:rPr>
              <w:sz w:val="18"/>
              <w:szCs w:val="18"/>
            </w:rPr>
          </w:pPr>
          <w:r w:rsidRPr="00DD1CC9">
            <w:rPr>
              <w:rFonts w:cs="Arial"/>
              <w:sz w:val="18"/>
              <w:szCs w:val="18"/>
              <w:lang w:eastAsia="sk-SK"/>
            </w:rPr>
            <w:t>Poznámky Úč POD 3 - 04</w:t>
          </w:r>
        </w:p>
      </w:tc>
      <w:tc>
        <w:tcPr>
          <w:tcW w:w="4252" w:type="dxa"/>
          <w:tcBorders>
            <w:top w:val="nil"/>
            <w:bottom w:val="nil"/>
          </w:tcBorders>
          <w:vAlign w:val="center"/>
        </w:tcPr>
        <w:p w:rsidR="00B73FA9" w:rsidRPr="00DD1CC9" w:rsidRDefault="00B73FA9" w:rsidP="00CF0CAD">
          <w:pPr>
            <w:pStyle w:val="Header"/>
            <w:tabs>
              <w:tab w:val="clear" w:pos="4536"/>
              <w:tab w:val="center" w:pos="4253"/>
              <w:tab w:val="right" w:pos="9214"/>
            </w:tabs>
            <w:jc w:val="right"/>
            <w:rPr>
              <w:sz w:val="18"/>
              <w:szCs w:val="18"/>
            </w:rPr>
          </w:pPr>
          <w:r w:rsidRPr="00DD1CC9">
            <w:rPr>
              <w:sz w:val="18"/>
              <w:szCs w:val="18"/>
            </w:rPr>
            <w:t>DIČ</w:t>
          </w:r>
        </w:p>
      </w:tc>
      <w:tc>
        <w:tcPr>
          <w:tcW w:w="284" w:type="dxa"/>
          <w:vAlign w:val="center"/>
        </w:tcPr>
        <w:p w:rsidR="00B73FA9" w:rsidRDefault="00B73FA9" w:rsidP="00CF0CAD">
          <w:pPr>
            <w:pStyle w:val="Header"/>
            <w:tabs>
              <w:tab w:val="clear" w:pos="4536"/>
              <w:tab w:val="center" w:pos="4253"/>
              <w:tab w:val="right" w:pos="9214"/>
            </w:tabs>
            <w:jc w:val="center"/>
            <w:rPr>
              <w:sz w:val="22"/>
            </w:rPr>
          </w:pPr>
          <w:r>
            <w:rPr>
              <w:sz w:val="22"/>
            </w:rPr>
            <w:t>2</w:t>
          </w:r>
        </w:p>
      </w:tc>
      <w:tc>
        <w:tcPr>
          <w:tcW w:w="283" w:type="dxa"/>
          <w:vAlign w:val="center"/>
        </w:tcPr>
        <w:p w:rsidR="00B73FA9" w:rsidRDefault="00B73FA9" w:rsidP="00CF0CAD">
          <w:pPr>
            <w:pStyle w:val="Header"/>
            <w:tabs>
              <w:tab w:val="clear" w:pos="4536"/>
              <w:tab w:val="center" w:pos="4253"/>
              <w:tab w:val="right" w:pos="9214"/>
            </w:tabs>
            <w:jc w:val="center"/>
            <w:rPr>
              <w:sz w:val="22"/>
            </w:rPr>
          </w:pPr>
          <w:r>
            <w:rPr>
              <w:sz w:val="22"/>
            </w:rPr>
            <w:t>0</w:t>
          </w:r>
        </w:p>
      </w:tc>
      <w:tc>
        <w:tcPr>
          <w:tcW w:w="284" w:type="dxa"/>
          <w:vAlign w:val="center"/>
        </w:tcPr>
        <w:p w:rsidR="00B73FA9" w:rsidRDefault="00B73FA9" w:rsidP="00CF0CAD">
          <w:pPr>
            <w:pStyle w:val="Header"/>
            <w:tabs>
              <w:tab w:val="clear" w:pos="4536"/>
              <w:tab w:val="center" w:pos="4253"/>
              <w:tab w:val="right" w:pos="9214"/>
            </w:tabs>
            <w:jc w:val="center"/>
            <w:rPr>
              <w:sz w:val="22"/>
            </w:rPr>
          </w:pPr>
          <w:r>
            <w:rPr>
              <w:sz w:val="22"/>
            </w:rPr>
            <w:t>2</w:t>
          </w:r>
        </w:p>
      </w:tc>
      <w:tc>
        <w:tcPr>
          <w:tcW w:w="283" w:type="dxa"/>
          <w:vAlign w:val="center"/>
        </w:tcPr>
        <w:p w:rsidR="00B73FA9" w:rsidRDefault="00B73FA9" w:rsidP="00CF0CAD">
          <w:pPr>
            <w:pStyle w:val="Header"/>
            <w:tabs>
              <w:tab w:val="clear" w:pos="4536"/>
              <w:tab w:val="center" w:pos="4253"/>
              <w:tab w:val="right" w:pos="9214"/>
            </w:tabs>
            <w:jc w:val="center"/>
            <w:rPr>
              <w:sz w:val="22"/>
            </w:rPr>
          </w:pPr>
          <w:r>
            <w:rPr>
              <w:sz w:val="22"/>
            </w:rPr>
            <w:t>2</w:t>
          </w:r>
        </w:p>
      </w:tc>
      <w:tc>
        <w:tcPr>
          <w:tcW w:w="284" w:type="dxa"/>
          <w:vAlign w:val="center"/>
        </w:tcPr>
        <w:p w:rsidR="00B73FA9" w:rsidRDefault="00B73FA9" w:rsidP="00CF0CAD">
          <w:pPr>
            <w:pStyle w:val="Header"/>
            <w:tabs>
              <w:tab w:val="clear" w:pos="4536"/>
              <w:tab w:val="center" w:pos="4253"/>
              <w:tab w:val="right" w:pos="9214"/>
            </w:tabs>
            <w:jc w:val="center"/>
            <w:rPr>
              <w:sz w:val="22"/>
            </w:rPr>
          </w:pPr>
          <w:r>
            <w:rPr>
              <w:sz w:val="22"/>
            </w:rPr>
            <w:t>2</w:t>
          </w:r>
        </w:p>
      </w:tc>
      <w:tc>
        <w:tcPr>
          <w:tcW w:w="283" w:type="dxa"/>
          <w:vAlign w:val="center"/>
        </w:tcPr>
        <w:p w:rsidR="00B73FA9" w:rsidRDefault="00B73FA9" w:rsidP="00CF0CAD">
          <w:pPr>
            <w:pStyle w:val="Header"/>
            <w:tabs>
              <w:tab w:val="clear" w:pos="4536"/>
              <w:tab w:val="center" w:pos="4253"/>
              <w:tab w:val="right" w:pos="9214"/>
            </w:tabs>
            <w:jc w:val="center"/>
            <w:rPr>
              <w:sz w:val="22"/>
            </w:rPr>
          </w:pPr>
          <w:r>
            <w:rPr>
              <w:sz w:val="22"/>
            </w:rPr>
            <w:t>3</w:t>
          </w:r>
        </w:p>
      </w:tc>
      <w:tc>
        <w:tcPr>
          <w:tcW w:w="284" w:type="dxa"/>
          <w:vAlign w:val="center"/>
        </w:tcPr>
        <w:p w:rsidR="00B73FA9" w:rsidRDefault="00B73FA9" w:rsidP="00CF0CAD">
          <w:pPr>
            <w:pStyle w:val="Header"/>
            <w:tabs>
              <w:tab w:val="clear" w:pos="4536"/>
              <w:tab w:val="center" w:pos="4253"/>
              <w:tab w:val="right" w:pos="9214"/>
            </w:tabs>
            <w:jc w:val="center"/>
            <w:rPr>
              <w:sz w:val="22"/>
            </w:rPr>
          </w:pPr>
          <w:r>
            <w:rPr>
              <w:sz w:val="22"/>
            </w:rPr>
            <w:t>4</w:t>
          </w:r>
        </w:p>
      </w:tc>
      <w:tc>
        <w:tcPr>
          <w:tcW w:w="283" w:type="dxa"/>
          <w:vAlign w:val="center"/>
        </w:tcPr>
        <w:p w:rsidR="00B73FA9" w:rsidRDefault="00B73FA9" w:rsidP="00CF0CAD">
          <w:pPr>
            <w:pStyle w:val="Header"/>
            <w:tabs>
              <w:tab w:val="clear" w:pos="4536"/>
              <w:tab w:val="center" w:pos="4253"/>
              <w:tab w:val="right" w:pos="9214"/>
            </w:tabs>
            <w:jc w:val="center"/>
            <w:rPr>
              <w:sz w:val="22"/>
            </w:rPr>
          </w:pPr>
          <w:r>
            <w:rPr>
              <w:sz w:val="22"/>
            </w:rPr>
            <w:t>0</w:t>
          </w:r>
        </w:p>
      </w:tc>
      <w:tc>
        <w:tcPr>
          <w:tcW w:w="284" w:type="dxa"/>
          <w:vAlign w:val="center"/>
        </w:tcPr>
        <w:p w:rsidR="00B73FA9" w:rsidRDefault="00B73FA9" w:rsidP="00CF0CAD">
          <w:pPr>
            <w:pStyle w:val="Header"/>
            <w:tabs>
              <w:tab w:val="clear" w:pos="4536"/>
              <w:tab w:val="center" w:pos="4253"/>
              <w:tab w:val="right" w:pos="9214"/>
            </w:tabs>
            <w:jc w:val="center"/>
            <w:rPr>
              <w:sz w:val="22"/>
            </w:rPr>
          </w:pPr>
          <w:r>
            <w:rPr>
              <w:sz w:val="22"/>
            </w:rPr>
            <w:t>6</w:t>
          </w:r>
        </w:p>
      </w:tc>
      <w:tc>
        <w:tcPr>
          <w:tcW w:w="283" w:type="dxa"/>
          <w:vAlign w:val="center"/>
        </w:tcPr>
        <w:p w:rsidR="00B73FA9" w:rsidRDefault="00B73FA9" w:rsidP="00CF0CAD">
          <w:pPr>
            <w:pStyle w:val="Header"/>
            <w:tabs>
              <w:tab w:val="clear" w:pos="4536"/>
              <w:tab w:val="center" w:pos="4253"/>
              <w:tab w:val="right" w:pos="9214"/>
            </w:tabs>
            <w:jc w:val="center"/>
            <w:rPr>
              <w:sz w:val="22"/>
            </w:rPr>
          </w:pPr>
          <w:r>
            <w:rPr>
              <w:sz w:val="22"/>
            </w:rPr>
            <w:t>0</w:t>
          </w:r>
        </w:p>
      </w:tc>
    </w:tr>
  </w:tbl>
  <w:p w:rsidR="00B73FA9" w:rsidRPr="00C406BE" w:rsidRDefault="00B73FA9" w:rsidP="00C406BE">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3FA9" w:rsidRDefault="00B73FA9" w:rsidP="00C406BE">
    <w:pPr>
      <w:pStyle w:val="Header"/>
      <w:tabs>
        <w:tab w:val="center" w:pos="4820"/>
        <w:tab w:val="right" w:pos="9214"/>
      </w:tabs>
      <w:jc w:val="right"/>
      <w:rPr>
        <w:sz w:val="18"/>
      </w:rPr>
    </w:pPr>
  </w:p>
  <w:p w:rsidR="00B73FA9" w:rsidRPr="00E95128" w:rsidRDefault="00B73FA9" w:rsidP="00C406BE">
    <w:pPr>
      <w:pStyle w:val="Header"/>
      <w:tabs>
        <w:tab w:val="center" w:pos="4820"/>
        <w:tab w:val="right" w:pos="9214"/>
      </w:tabs>
      <w:jc w:val="right"/>
      <w:rPr>
        <w:sz w:val="18"/>
      </w:rPr>
    </w:pPr>
    <w:r w:rsidRPr="008648B4">
      <w:rPr>
        <w:sz w:val="18"/>
        <w:szCs w:val="18"/>
      </w:rPr>
      <w:t xml:space="preserve"> </w:t>
    </w:r>
    <w:r>
      <w:rPr>
        <w:sz w:val="18"/>
        <w:szCs w:val="18"/>
      </w:rPr>
      <w:t>Ú</w:t>
    </w:r>
    <w:r w:rsidRPr="008D6361">
      <w:rPr>
        <w:sz w:val="18"/>
        <w:szCs w:val="18"/>
      </w:rPr>
      <w:t>čtovná závierka</w:t>
    </w:r>
  </w:p>
  <w:p w:rsidR="00B73FA9" w:rsidRDefault="00B73FA9" w:rsidP="00C406BE">
    <w:pPr>
      <w:pStyle w:val="Header"/>
      <w:tabs>
        <w:tab w:val="clear" w:pos="4536"/>
        <w:tab w:val="clear" w:pos="9072"/>
        <w:tab w:val="center" w:pos="3969"/>
        <w:tab w:val="right" w:pos="9214"/>
      </w:tabs>
      <w:jc w:val="right"/>
      <w:rPr>
        <w:sz w:val="18"/>
        <w:szCs w:val="18"/>
      </w:rPr>
    </w:pPr>
    <w:r>
      <w:rPr>
        <w:b/>
        <w:bCs/>
        <w:sz w:val="18"/>
        <w:szCs w:val="18"/>
      </w:rPr>
      <w:tab/>
      <w:t>Huawei Technologies (Slovak),</w:t>
    </w:r>
    <w:r w:rsidRPr="00E95128">
      <w:rPr>
        <w:b/>
        <w:bCs/>
        <w:sz w:val="18"/>
        <w:szCs w:val="18"/>
      </w:rPr>
      <w:t xml:space="preserve"> s</w:t>
    </w:r>
    <w:r>
      <w:rPr>
        <w:b/>
        <w:bCs/>
        <w:sz w:val="18"/>
        <w:szCs w:val="18"/>
      </w:rPr>
      <w:t>.</w:t>
    </w:r>
    <w:r w:rsidRPr="00E95128">
      <w:rPr>
        <w:b/>
        <w:bCs/>
        <w:sz w:val="18"/>
        <w:szCs w:val="18"/>
      </w:rPr>
      <w:t>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2015</w:t>
    </w:r>
  </w:p>
  <w:p w:rsidR="00B73FA9" w:rsidRPr="00E95128" w:rsidRDefault="00B73FA9" w:rsidP="00C406BE">
    <w:pPr>
      <w:pStyle w:val="Header"/>
      <w:tabs>
        <w:tab w:val="clear" w:pos="4536"/>
        <w:tab w:val="clear" w:pos="9072"/>
        <w:tab w:val="center" w:pos="3969"/>
        <w:tab w:val="right" w:pos="9214"/>
      </w:tabs>
      <w:jc w:val="right"/>
    </w:pPr>
  </w:p>
  <w:p w:rsidR="00B73FA9" w:rsidRDefault="00B73FA9" w:rsidP="00C406BE">
    <w:pPr>
      <w:pStyle w:val="Header"/>
      <w:rPr>
        <w:sz w:val="24"/>
      </w:rPr>
    </w:pPr>
  </w:p>
  <w:p w:rsidR="00B73FA9" w:rsidRPr="00E95128" w:rsidRDefault="00B73FA9" w:rsidP="008648B4">
    <w:pPr>
      <w:pStyle w:val="Header"/>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nsid w:val="1BD325F6"/>
    <w:multiLevelType w:val="singleLevel"/>
    <w:tmpl w:val="14125EE8"/>
    <w:lvl w:ilvl="0">
      <w:start w:val="811"/>
      <w:numFmt w:val="bullet"/>
      <w:lvlText w:val="–"/>
      <w:lvlJc w:val="left"/>
      <w:pPr>
        <w:tabs>
          <w:tab w:val="num" w:pos="786"/>
        </w:tabs>
        <w:ind w:left="786" w:hanging="360"/>
      </w:pPr>
      <w:rPr>
        <w:rFonts w:hint="default"/>
      </w:rPr>
    </w:lvl>
  </w:abstractNum>
  <w:abstractNum w:abstractNumId="6">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9">
    <w:nsid w:val="36BE61C3"/>
    <w:multiLevelType w:val="singleLevel"/>
    <w:tmpl w:val="E6BC554C"/>
    <w:lvl w:ilvl="0">
      <w:start w:val="1"/>
      <w:numFmt w:val="decimal"/>
      <w:pStyle w:val="Heading2"/>
      <w:lvlText w:val="%1."/>
      <w:lvlJc w:val="left"/>
      <w:pPr>
        <w:tabs>
          <w:tab w:val="num" w:pos="360"/>
        </w:tabs>
        <w:ind w:left="360" w:hanging="360"/>
      </w:pPr>
      <w:rPr>
        <w:rFonts w:cs="Times New Roman" w:hint="default"/>
      </w:rPr>
    </w:lvl>
  </w:abstractNum>
  <w:abstractNum w:abstractNumId="1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1">
    <w:nsid w:val="73473C13"/>
    <w:multiLevelType w:val="singleLevel"/>
    <w:tmpl w:val="2A50B936"/>
    <w:lvl w:ilvl="0">
      <w:start w:val="1"/>
      <w:numFmt w:val="upperLetter"/>
      <w:pStyle w:val="Heading1"/>
      <w:lvlText w:val="%1."/>
      <w:lvlJc w:val="left"/>
      <w:pPr>
        <w:tabs>
          <w:tab w:val="num" w:pos="450"/>
        </w:tabs>
        <w:ind w:left="450" w:hanging="360"/>
      </w:pPr>
      <w:rPr>
        <w:rFonts w:cs="Times New Roman" w:hint="default"/>
      </w:rPr>
    </w:lvl>
  </w:abstractNum>
  <w:abstractNum w:abstractNumId="12">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4">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1"/>
  </w:num>
  <w:num w:numId="2">
    <w:abstractNumId w:val="9"/>
  </w:num>
  <w:num w:numId="3">
    <w:abstractNumId w:val="8"/>
  </w:num>
  <w:num w:numId="4">
    <w:abstractNumId w:val="12"/>
  </w:num>
  <w:num w:numId="5">
    <w:abstractNumId w:val="0"/>
    <w:lvlOverride w:ilvl="0">
      <w:lvl w:ilvl="0">
        <w:start w:val="1"/>
        <w:numFmt w:val="bullet"/>
        <w:lvlText w:val="-"/>
        <w:legacy w:legacy="1" w:legacySpace="0" w:legacyIndent="360"/>
        <w:lvlJc w:val="left"/>
        <w:pPr>
          <w:ind w:left="360" w:hanging="360"/>
        </w:pPr>
      </w:lvl>
    </w:lvlOverride>
  </w:num>
  <w:num w:numId="6">
    <w:abstractNumId w:val="9"/>
  </w:num>
  <w:num w:numId="7">
    <w:abstractNumId w:val="13"/>
  </w:num>
  <w:num w:numId="8">
    <w:abstractNumId w:val="2"/>
  </w:num>
  <w:num w:numId="9">
    <w:abstractNumId w:val="9"/>
  </w:num>
  <w:num w:numId="10">
    <w:abstractNumId w:val="9"/>
  </w:num>
  <w:num w:numId="11">
    <w:abstractNumId w:val="3"/>
  </w:num>
  <w:num w:numId="12">
    <w:abstractNumId w:val="9"/>
  </w:num>
  <w:num w:numId="13">
    <w:abstractNumId w:val="9"/>
  </w:num>
  <w:num w:numId="14">
    <w:abstractNumId w:val="4"/>
  </w:num>
  <w:num w:numId="15">
    <w:abstractNumId w:val="9"/>
    <w:lvlOverride w:ilvl="0">
      <w:startOverride w:val="1"/>
    </w:lvlOverride>
  </w:num>
  <w:num w:numId="16">
    <w:abstractNumId w:val="9"/>
    <w:lvlOverride w:ilvl="0">
      <w:startOverride w:val="1"/>
    </w:lvlOverride>
  </w:num>
  <w:num w:numId="17">
    <w:abstractNumId w:val="9"/>
    <w:lvlOverride w:ilvl="0">
      <w:startOverride w:val="1"/>
    </w:lvlOverride>
  </w:num>
  <w:num w:numId="18">
    <w:abstractNumId w:val="9"/>
    <w:lvlOverride w:ilvl="0">
      <w:startOverride w:val="1"/>
    </w:lvlOverride>
  </w:num>
  <w:num w:numId="19">
    <w:abstractNumId w:val="1"/>
  </w:num>
  <w:num w:numId="20">
    <w:abstractNumId w:val="9"/>
    <w:lvlOverride w:ilvl="0">
      <w:startOverride w:val="1"/>
    </w:lvlOverride>
  </w:num>
  <w:num w:numId="21">
    <w:abstractNumId w:val="10"/>
  </w:num>
  <w:num w:numId="22">
    <w:abstractNumId w:val="7"/>
  </w:num>
  <w:num w:numId="23">
    <w:abstractNumId w:val="6"/>
  </w:num>
  <w:num w:numId="24">
    <w:abstractNumId w:val="14"/>
  </w:num>
  <w:num w:numId="25">
    <w:abstractNumId w:val="9"/>
    <w:lvlOverride w:ilvl="0">
      <w:startOverride w:val="1"/>
    </w:lvlOverride>
  </w:num>
  <w:num w:numId="26">
    <w:abstractNumId w:val="9"/>
    <w:lvlOverride w:ilvl="0">
      <w:startOverride w:val="1"/>
    </w:lvlOverride>
  </w:num>
  <w:num w:numId="27">
    <w:abstractNumId w:val="9"/>
    <w:lvlOverride w:ilvl="0">
      <w:startOverride w:val="1"/>
    </w:lvlOverride>
  </w:num>
  <w:num w:numId="28">
    <w:abstractNumId w:val="9"/>
    <w:lvlOverride w:ilvl="0">
      <w:startOverride w:val="1"/>
    </w:lvlOverride>
  </w:num>
  <w:num w:numId="29">
    <w:abstractNumId w:val="9"/>
    <w:lvlOverride w:ilvl="0">
      <w:startOverride w:val="1"/>
    </w:lvlOverride>
  </w:num>
  <w:num w:numId="30">
    <w:abstractNumId w:val="9"/>
  </w:num>
  <w:num w:numId="31">
    <w:abstractNumId w:val="9"/>
  </w:num>
  <w:num w:numId="32">
    <w:abstractNumId w:val="9"/>
  </w:num>
  <w:num w:numId="33">
    <w:abstractNumId w:val="9"/>
  </w:num>
  <w:num w:numId="34">
    <w:abstractNumId w:val="8"/>
    <w:lvlOverride w:ilvl="0">
      <w:startOverride w:val="1"/>
    </w:lvlOverride>
  </w:num>
  <w:num w:numId="35">
    <w:abstractNumId w:val="9"/>
  </w:num>
  <w:num w:numId="36">
    <w:abstractNumId w:val="5"/>
  </w:num>
  <w:num w:numId="37">
    <w:abstractNumId w:val="9"/>
    <w:lvlOverride w:ilvl="0">
      <w:startOverride w:val="5"/>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hyphenationZone w:val="425"/>
  <w:drawingGridHorizontalSpacing w:val="100"/>
  <w:displayHorizontalDrawingGridEvery w:val="2"/>
  <w:characterSpacingControl w:val="doNotCompress"/>
  <w:hdrShapeDefaults>
    <o:shapedefaults v:ext="edit" spidmax="134145"/>
  </w:hdrShapeDefaults>
  <w:footnotePr>
    <w:footnote w:id="-1"/>
    <w:footnote w:id="0"/>
  </w:footnotePr>
  <w:endnotePr>
    <w:endnote w:id="-1"/>
    <w:endnote w:id="0"/>
  </w:endnotePr>
  <w:compat>
    <w:useFELayout/>
  </w:compat>
  <w:rsids>
    <w:rsidRoot w:val="00E95128"/>
    <w:rsid w:val="0000290B"/>
    <w:rsid w:val="00002921"/>
    <w:rsid w:val="00003C63"/>
    <w:rsid w:val="000040F5"/>
    <w:rsid w:val="00006907"/>
    <w:rsid w:val="00006F02"/>
    <w:rsid w:val="000079EC"/>
    <w:rsid w:val="00010822"/>
    <w:rsid w:val="00010C2A"/>
    <w:rsid w:val="00010C50"/>
    <w:rsid w:val="00012832"/>
    <w:rsid w:val="00015D9C"/>
    <w:rsid w:val="00017583"/>
    <w:rsid w:val="00017791"/>
    <w:rsid w:val="00022799"/>
    <w:rsid w:val="00030817"/>
    <w:rsid w:val="000314FA"/>
    <w:rsid w:val="000331E6"/>
    <w:rsid w:val="00034E3B"/>
    <w:rsid w:val="0003749F"/>
    <w:rsid w:val="000404F6"/>
    <w:rsid w:val="000422E9"/>
    <w:rsid w:val="00045A17"/>
    <w:rsid w:val="00045E37"/>
    <w:rsid w:val="000470EC"/>
    <w:rsid w:val="00047616"/>
    <w:rsid w:val="00051FA0"/>
    <w:rsid w:val="00052495"/>
    <w:rsid w:val="00056130"/>
    <w:rsid w:val="00057579"/>
    <w:rsid w:val="0006215D"/>
    <w:rsid w:val="00062334"/>
    <w:rsid w:val="000626DC"/>
    <w:rsid w:val="000658BA"/>
    <w:rsid w:val="00073853"/>
    <w:rsid w:val="000738DF"/>
    <w:rsid w:val="00073EE7"/>
    <w:rsid w:val="00075B41"/>
    <w:rsid w:val="00076486"/>
    <w:rsid w:val="00076DF3"/>
    <w:rsid w:val="00082DB2"/>
    <w:rsid w:val="0008425B"/>
    <w:rsid w:val="00085A3A"/>
    <w:rsid w:val="00086767"/>
    <w:rsid w:val="00086A82"/>
    <w:rsid w:val="00090641"/>
    <w:rsid w:val="00092640"/>
    <w:rsid w:val="000929FC"/>
    <w:rsid w:val="00092C39"/>
    <w:rsid w:val="00093CC4"/>
    <w:rsid w:val="00094EAC"/>
    <w:rsid w:val="00095DDC"/>
    <w:rsid w:val="000965D0"/>
    <w:rsid w:val="000A1BBA"/>
    <w:rsid w:val="000A3D31"/>
    <w:rsid w:val="000A6FBA"/>
    <w:rsid w:val="000B0249"/>
    <w:rsid w:val="000B2AED"/>
    <w:rsid w:val="000B4629"/>
    <w:rsid w:val="000B6195"/>
    <w:rsid w:val="000B6F3C"/>
    <w:rsid w:val="000C19B0"/>
    <w:rsid w:val="000C2309"/>
    <w:rsid w:val="000C2D66"/>
    <w:rsid w:val="000C3678"/>
    <w:rsid w:val="000C37B3"/>
    <w:rsid w:val="000C5BAD"/>
    <w:rsid w:val="000C638A"/>
    <w:rsid w:val="000C68B3"/>
    <w:rsid w:val="000D0BB3"/>
    <w:rsid w:val="000D22FF"/>
    <w:rsid w:val="000D3076"/>
    <w:rsid w:val="000D35EC"/>
    <w:rsid w:val="000D4A30"/>
    <w:rsid w:val="000D6B36"/>
    <w:rsid w:val="000E1482"/>
    <w:rsid w:val="000E4739"/>
    <w:rsid w:val="000E5811"/>
    <w:rsid w:val="000E6FA7"/>
    <w:rsid w:val="000F0D13"/>
    <w:rsid w:val="000F1306"/>
    <w:rsid w:val="000F27A2"/>
    <w:rsid w:val="000F3518"/>
    <w:rsid w:val="000F40C4"/>
    <w:rsid w:val="000F4916"/>
    <w:rsid w:val="000F4DCE"/>
    <w:rsid w:val="000F5666"/>
    <w:rsid w:val="000F5DE4"/>
    <w:rsid w:val="000F78F3"/>
    <w:rsid w:val="00100469"/>
    <w:rsid w:val="00102C1A"/>
    <w:rsid w:val="00103B71"/>
    <w:rsid w:val="00104A96"/>
    <w:rsid w:val="00105EC7"/>
    <w:rsid w:val="001115B4"/>
    <w:rsid w:val="00116019"/>
    <w:rsid w:val="00120F3A"/>
    <w:rsid w:val="00127D9C"/>
    <w:rsid w:val="00134489"/>
    <w:rsid w:val="00136273"/>
    <w:rsid w:val="00136A4A"/>
    <w:rsid w:val="00141691"/>
    <w:rsid w:val="00141832"/>
    <w:rsid w:val="00142DDE"/>
    <w:rsid w:val="00142F12"/>
    <w:rsid w:val="001438AC"/>
    <w:rsid w:val="0014486E"/>
    <w:rsid w:val="001460E7"/>
    <w:rsid w:val="00146904"/>
    <w:rsid w:val="00147FB3"/>
    <w:rsid w:val="0015039D"/>
    <w:rsid w:val="00152898"/>
    <w:rsid w:val="00156231"/>
    <w:rsid w:val="0015674B"/>
    <w:rsid w:val="00157AED"/>
    <w:rsid w:val="00160AAA"/>
    <w:rsid w:val="00161EEF"/>
    <w:rsid w:val="00163D71"/>
    <w:rsid w:val="00164755"/>
    <w:rsid w:val="001702E5"/>
    <w:rsid w:val="001712A8"/>
    <w:rsid w:val="0017267A"/>
    <w:rsid w:val="00172C4F"/>
    <w:rsid w:val="001733C5"/>
    <w:rsid w:val="00175B83"/>
    <w:rsid w:val="00177051"/>
    <w:rsid w:val="00177C59"/>
    <w:rsid w:val="00180CD0"/>
    <w:rsid w:val="00190004"/>
    <w:rsid w:val="00193EE6"/>
    <w:rsid w:val="001945F5"/>
    <w:rsid w:val="00197547"/>
    <w:rsid w:val="001A1BFF"/>
    <w:rsid w:val="001A1C39"/>
    <w:rsid w:val="001A566C"/>
    <w:rsid w:val="001A6546"/>
    <w:rsid w:val="001A6F77"/>
    <w:rsid w:val="001A7CD7"/>
    <w:rsid w:val="001B5156"/>
    <w:rsid w:val="001B5855"/>
    <w:rsid w:val="001B5C80"/>
    <w:rsid w:val="001C0404"/>
    <w:rsid w:val="001C0A6A"/>
    <w:rsid w:val="001C1CA0"/>
    <w:rsid w:val="001C59B0"/>
    <w:rsid w:val="001C6897"/>
    <w:rsid w:val="001D06F0"/>
    <w:rsid w:val="001D10AB"/>
    <w:rsid w:val="001D181E"/>
    <w:rsid w:val="001D3DCB"/>
    <w:rsid w:val="001D4E8A"/>
    <w:rsid w:val="001D507C"/>
    <w:rsid w:val="001D6047"/>
    <w:rsid w:val="001E03E6"/>
    <w:rsid w:val="001E267B"/>
    <w:rsid w:val="001E3EC9"/>
    <w:rsid w:val="001E4531"/>
    <w:rsid w:val="001E7DAF"/>
    <w:rsid w:val="001F338B"/>
    <w:rsid w:val="001F6542"/>
    <w:rsid w:val="001F712B"/>
    <w:rsid w:val="002103BE"/>
    <w:rsid w:val="00212D12"/>
    <w:rsid w:val="002130D8"/>
    <w:rsid w:val="0021533B"/>
    <w:rsid w:val="00216E9E"/>
    <w:rsid w:val="0021757D"/>
    <w:rsid w:val="00222DB5"/>
    <w:rsid w:val="00225398"/>
    <w:rsid w:val="00226DB3"/>
    <w:rsid w:val="002304B6"/>
    <w:rsid w:val="002360E3"/>
    <w:rsid w:val="002418D5"/>
    <w:rsid w:val="0024793F"/>
    <w:rsid w:val="0025114C"/>
    <w:rsid w:val="002513E9"/>
    <w:rsid w:val="00251BF2"/>
    <w:rsid w:val="0025370E"/>
    <w:rsid w:val="0025417C"/>
    <w:rsid w:val="00254418"/>
    <w:rsid w:val="0025662A"/>
    <w:rsid w:val="002567BA"/>
    <w:rsid w:val="00260C4C"/>
    <w:rsid w:val="0026227A"/>
    <w:rsid w:val="00262CD4"/>
    <w:rsid w:val="0026692A"/>
    <w:rsid w:val="0026695A"/>
    <w:rsid w:val="002701DE"/>
    <w:rsid w:val="0027298D"/>
    <w:rsid w:val="00273311"/>
    <w:rsid w:val="00274F30"/>
    <w:rsid w:val="002767BF"/>
    <w:rsid w:val="002770E9"/>
    <w:rsid w:val="00280D5B"/>
    <w:rsid w:val="00281C35"/>
    <w:rsid w:val="0028221D"/>
    <w:rsid w:val="00283139"/>
    <w:rsid w:val="00286A3D"/>
    <w:rsid w:val="00290A84"/>
    <w:rsid w:val="00292B26"/>
    <w:rsid w:val="00294A4F"/>
    <w:rsid w:val="00294BAE"/>
    <w:rsid w:val="002977CC"/>
    <w:rsid w:val="002A264B"/>
    <w:rsid w:val="002A7A3F"/>
    <w:rsid w:val="002A7CDF"/>
    <w:rsid w:val="002B2B1C"/>
    <w:rsid w:val="002B2E36"/>
    <w:rsid w:val="002B6F28"/>
    <w:rsid w:val="002C1A0C"/>
    <w:rsid w:val="002C39BB"/>
    <w:rsid w:val="002D0813"/>
    <w:rsid w:val="002D1D3E"/>
    <w:rsid w:val="002D4AEE"/>
    <w:rsid w:val="002D6669"/>
    <w:rsid w:val="002D69FB"/>
    <w:rsid w:val="002E0E7B"/>
    <w:rsid w:val="002E210F"/>
    <w:rsid w:val="002E35FC"/>
    <w:rsid w:val="002E3856"/>
    <w:rsid w:val="002E3C55"/>
    <w:rsid w:val="002E4717"/>
    <w:rsid w:val="002F05C7"/>
    <w:rsid w:val="002F1533"/>
    <w:rsid w:val="002F343D"/>
    <w:rsid w:val="002F3C09"/>
    <w:rsid w:val="002F5513"/>
    <w:rsid w:val="002F590F"/>
    <w:rsid w:val="002F626C"/>
    <w:rsid w:val="002F770F"/>
    <w:rsid w:val="002F77C9"/>
    <w:rsid w:val="00301031"/>
    <w:rsid w:val="00301C73"/>
    <w:rsid w:val="00303DFB"/>
    <w:rsid w:val="00307130"/>
    <w:rsid w:val="00307540"/>
    <w:rsid w:val="00311AFF"/>
    <w:rsid w:val="00312BE7"/>
    <w:rsid w:val="00314197"/>
    <w:rsid w:val="003147AA"/>
    <w:rsid w:val="00316F5A"/>
    <w:rsid w:val="00317952"/>
    <w:rsid w:val="003246FA"/>
    <w:rsid w:val="00326D22"/>
    <w:rsid w:val="00331E84"/>
    <w:rsid w:val="00331FD6"/>
    <w:rsid w:val="00335C04"/>
    <w:rsid w:val="0034119B"/>
    <w:rsid w:val="00342E08"/>
    <w:rsid w:val="003434C5"/>
    <w:rsid w:val="00345A44"/>
    <w:rsid w:val="00352FEB"/>
    <w:rsid w:val="00353114"/>
    <w:rsid w:val="0035395C"/>
    <w:rsid w:val="0035595C"/>
    <w:rsid w:val="003630F6"/>
    <w:rsid w:val="0036502B"/>
    <w:rsid w:val="003660E5"/>
    <w:rsid w:val="00367A6E"/>
    <w:rsid w:val="00367C74"/>
    <w:rsid w:val="00374283"/>
    <w:rsid w:val="003767FD"/>
    <w:rsid w:val="003832C2"/>
    <w:rsid w:val="00385DC0"/>
    <w:rsid w:val="00394C49"/>
    <w:rsid w:val="003A3A8C"/>
    <w:rsid w:val="003A6508"/>
    <w:rsid w:val="003B48A1"/>
    <w:rsid w:val="003B591C"/>
    <w:rsid w:val="003C3FDF"/>
    <w:rsid w:val="003C4809"/>
    <w:rsid w:val="003C5EA0"/>
    <w:rsid w:val="003C685F"/>
    <w:rsid w:val="003C6B7B"/>
    <w:rsid w:val="003D100C"/>
    <w:rsid w:val="003D140B"/>
    <w:rsid w:val="003D36C8"/>
    <w:rsid w:val="003D5127"/>
    <w:rsid w:val="003D73F3"/>
    <w:rsid w:val="003E0FA2"/>
    <w:rsid w:val="003E651C"/>
    <w:rsid w:val="003F28D5"/>
    <w:rsid w:val="003F29D4"/>
    <w:rsid w:val="004007CA"/>
    <w:rsid w:val="00401F9E"/>
    <w:rsid w:val="004027CF"/>
    <w:rsid w:val="00403ABF"/>
    <w:rsid w:val="00417CD2"/>
    <w:rsid w:val="00420D87"/>
    <w:rsid w:val="00420DC0"/>
    <w:rsid w:val="00423AFA"/>
    <w:rsid w:val="004262D7"/>
    <w:rsid w:val="00426F98"/>
    <w:rsid w:val="00430148"/>
    <w:rsid w:val="00430E8E"/>
    <w:rsid w:val="004310F4"/>
    <w:rsid w:val="004313A2"/>
    <w:rsid w:val="004330B3"/>
    <w:rsid w:val="004409F5"/>
    <w:rsid w:val="00442157"/>
    <w:rsid w:val="00444033"/>
    <w:rsid w:val="00446423"/>
    <w:rsid w:val="0044737A"/>
    <w:rsid w:val="004508CD"/>
    <w:rsid w:val="00452C96"/>
    <w:rsid w:val="0045465E"/>
    <w:rsid w:val="00460337"/>
    <w:rsid w:val="00460A08"/>
    <w:rsid w:val="0046138C"/>
    <w:rsid w:val="00461D2D"/>
    <w:rsid w:val="004654E1"/>
    <w:rsid w:val="004731AD"/>
    <w:rsid w:val="00473D50"/>
    <w:rsid w:val="0047573D"/>
    <w:rsid w:val="00477C40"/>
    <w:rsid w:val="00481147"/>
    <w:rsid w:val="00483A16"/>
    <w:rsid w:val="00484E81"/>
    <w:rsid w:val="00491AF0"/>
    <w:rsid w:val="00491C69"/>
    <w:rsid w:val="00491E0B"/>
    <w:rsid w:val="004968A7"/>
    <w:rsid w:val="00496A4E"/>
    <w:rsid w:val="004A045E"/>
    <w:rsid w:val="004A085B"/>
    <w:rsid w:val="004A0B0C"/>
    <w:rsid w:val="004A4D80"/>
    <w:rsid w:val="004A6C40"/>
    <w:rsid w:val="004A76F2"/>
    <w:rsid w:val="004B2651"/>
    <w:rsid w:val="004B3D91"/>
    <w:rsid w:val="004B599A"/>
    <w:rsid w:val="004B69E1"/>
    <w:rsid w:val="004C08AC"/>
    <w:rsid w:val="004C17AE"/>
    <w:rsid w:val="004C1C27"/>
    <w:rsid w:val="004C3FD5"/>
    <w:rsid w:val="004C540D"/>
    <w:rsid w:val="004C600A"/>
    <w:rsid w:val="004D0FB3"/>
    <w:rsid w:val="004D25F3"/>
    <w:rsid w:val="004D3B14"/>
    <w:rsid w:val="004D3B4A"/>
    <w:rsid w:val="004D56D6"/>
    <w:rsid w:val="004D76D0"/>
    <w:rsid w:val="004E0200"/>
    <w:rsid w:val="004E0BAA"/>
    <w:rsid w:val="004E14C5"/>
    <w:rsid w:val="004E27E8"/>
    <w:rsid w:val="004E3D4D"/>
    <w:rsid w:val="00506E0F"/>
    <w:rsid w:val="00507B8B"/>
    <w:rsid w:val="005131C0"/>
    <w:rsid w:val="005138B1"/>
    <w:rsid w:val="00515227"/>
    <w:rsid w:val="00515879"/>
    <w:rsid w:val="00527F67"/>
    <w:rsid w:val="0054085B"/>
    <w:rsid w:val="00541789"/>
    <w:rsid w:val="00541A6B"/>
    <w:rsid w:val="00542006"/>
    <w:rsid w:val="0054259E"/>
    <w:rsid w:val="00545B77"/>
    <w:rsid w:val="00546BD3"/>
    <w:rsid w:val="005476A7"/>
    <w:rsid w:val="0054786F"/>
    <w:rsid w:val="00547C95"/>
    <w:rsid w:val="00551D46"/>
    <w:rsid w:val="00553AFB"/>
    <w:rsid w:val="00555343"/>
    <w:rsid w:val="0055644F"/>
    <w:rsid w:val="00561041"/>
    <w:rsid w:val="00564B72"/>
    <w:rsid w:val="00567EE5"/>
    <w:rsid w:val="00571222"/>
    <w:rsid w:val="0057480F"/>
    <w:rsid w:val="00574D1F"/>
    <w:rsid w:val="00576722"/>
    <w:rsid w:val="005802A1"/>
    <w:rsid w:val="0058479C"/>
    <w:rsid w:val="005855A7"/>
    <w:rsid w:val="00585868"/>
    <w:rsid w:val="00585C6C"/>
    <w:rsid w:val="00587860"/>
    <w:rsid w:val="00592391"/>
    <w:rsid w:val="00592B74"/>
    <w:rsid w:val="005957AE"/>
    <w:rsid w:val="00597C4D"/>
    <w:rsid w:val="00597E71"/>
    <w:rsid w:val="005A0AD5"/>
    <w:rsid w:val="005A172D"/>
    <w:rsid w:val="005A1837"/>
    <w:rsid w:val="005A2C0A"/>
    <w:rsid w:val="005A38F9"/>
    <w:rsid w:val="005A76F0"/>
    <w:rsid w:val="005A7FDD"/>
    <w:rsid w:val="005B2888"/>
    <w:rsid w:val="005B316E"/>
    <w:rsid w:val="005B4970"/>
    <w:rsid w:val="005B508D"/>
    <w:rsid w:val="005B7B71"/>
    <w:rsid w:val="005C0B73"/>
    <w:rsid w:val="005C4A06"/>
    <w:rsid w:val="005C4EAC"/>
    <w:rsid w:val="005C50FC"/>
    <w:rsid w:val="005C6657"/>
    <w:rsid w:val="005D25E4"/>
    <w:rsid w:val="005D2A89"/>
    <w:rsid w:val="005D40A6"/>
    <w:rsid w:val="005D4842"/>
    <w:rsid w:val="005D614C"/>
    <w:rsid w:val="005D65ED"/>
    <w:rsid w:val="005E09B4"/>
    <w:rsid w:val="005E5FC4"/>
    <w:rsid w:val="005F2BC8"/>
    <w:rsid w:val="005F3AF1"/>
    <w:rsid w:val="005F4417"/>
    <w:rsid w:val="005F5D4F"/>
    <w:rsid w:val="005F6E8B"/>
    <w:rsid w:val="005F7717"/>
    <w:rsid w:val="005F7FDE"/>
    <w:rsid w:val="0060236A"/>
    <w:rsid w:val="00603EFB"/>
    <w:rsid w:val="006057F3"/>
    <w:rsid w:val="0060600F"/>
    <w:rsid w:val="006069D3"/>
    <w:rsid w:val="006214B8"/>
    <w:rsid w:val="00627B6C"/>
    <w:rsid w:val="00630386"/>
    <w:rsid w:val="006339DC"/>
    <w:rsid w:val="006346E4"/>
    <w:rsid w:val="00634B94"/>
    <w:rsid w:val="00641554"/>
    <w:rsid w:val="00642F7D"/>
    <w:rsid w:val="0064520D"/>
    <w:rsid w:val="00645F9D"/>
    <w:rsid w:val="006510AA"/>
    <w:rsid w:val="00651689"/>
    <w:rsid w:val="00657449"/>
    <w:rsid w:val="006575EA"/>
    <w:rsid w:val="00661A99"/>
    <w:rsid w:val="00662C25"/>
    <w:rsid w:val="0066618F"/>
    <w:rsid w:val="006676D7"/>
    <w:rsid w:val="00671BB4"/>
    <w:rsid w:val="00672906"/>
    <w:rsid w:val="00674065"/>
    <w:rsid w:val="006750FE"/>
    <w:rsid w:val="006770CC"/>
    <w:rsid w:val="0068537D"/>
    <w:rsid w:val="00691AB9"/>
    <w:rsid w:val="00692B2E"/>
    <w:rsid w:val="00694931"/>
    <w:rsid w:val="006964E8"/>
    <w:rsid w:val="00697F7C"/>
    <w:rsid w:val="006A3C75"/>
    <w:rsid w:val="006A4DA2"/>
    <w:rsid w:val="006A737C"/>
    <w:rsid w:val="006A7472"/>
    <w:rsid w:val="006A7A8F"/>
    <w:rsid w:val="006C27AA"/>
    <w:rsid w:val="006C5E65"/>
    <w:rsid w:val="006D36EA"/>
    <w:rsid w:val="006D3D0B"/>
    <w:rsid w:val="006D7585"/>
    <w:rsid w:val="006E0348"/>
    <w:rsid w:val="006E06AF"/>
    <w:rsid w:val="006E3B02"/>
    <w:rsid w:val="006E554A"/>
    <w:rsid w:val="006F28DA"/>
    <w:rsid w:val="006F2AD6"/>
    <w:rsid w:val="006F54DA"/>
    <w:rsid w:val="00701F03"/>
    <w:rsid w:val="00703344"/>
    <w:rsid w:val="00703AD7"/>
    <w:rsid w:val="00703D83"/>
    <w:rsid w:val="0070791B"/>
    <w:rsid w:val="00712DFF"/>
    <w:rsid w:val="00713E40"/>
    <w:rsid w:val="00714597"/>
    <w:rsid w:val="00721F92"/>
    <w:rsid w:val="007240DB"/>
    <w:rsid w:val="0072695D"/>
    <w:rsid w:val="00726991"/>
    <w:rsid w:val="00731235"/>
    <w:rsid w:val="00734A63"/>
    <w:rsid w:val="00737D45"/>
    <w:rsid w:val="00741092"/>
    <w:rsid w:val="00742680"/>
    <w:rsid w:val="00746C9E"/>
    <w:rsid w:val="00750259"/>
    <w:rsid w:val="007508D8"/>
    <w:rsid w:val="0075139D"/>
    <w:rsid w:val="007555BE"/>
    <w:rsid w:val="00757524"/>
    <w:rsid w:val="007610D1"/>
    <w:rsid w:val="007658EA"/>
    <w:rsid w:val="00770426"/>
    <w:rsid w:val="0077181D"/>
    <w:rsid w:val="0077399F"/>
    <w:rsid w:val="00777324"/>
    <w:rsid w:val="0078754C"/>
    <w:rsid w:val="007902B7"/>
    <w:rsid w:val="0079191F"/>
    <w:rsid w:val="00792435"/>
    <w:rsid w:val="007957C9"/>
    <w:rsid w:val="007A005F"/>
    <w:rsid w:val="007A1781"/>
    <w:rsid w:val="007A491D"/>
    <w:rsid w:val="007A779F"/>
    <w:rsid w:val="007B2031"/>
    <w:rsid w:val="007B2E7A"/>
    <w:rsid w:val="007B314C"/>
    <w:rsid w:val="007B3A69"/>
    <w:rsid w:val="007B7A61"/>
    <w:rsid w:val="007C2A57"/>
    <w:rsid w:val="007C3B50"/>
    <w:rsid w:val="007C3D91"/>
    <w:rsid w:val="007D1FC1"/>
    <w:rsid w:val="007D3E38"/>
    <w:rsid w:val="007D6502"/>
    <w:rsid w:val="007E277B"/>
    <w:rsid w:val="007E47FA"/>
    <w:rsid w:val="007E4E9F"/>
    <w:rsid w:val="007E4F23"/>
    <w:rsid w:val="007F0F5A"/>
    <w:rsid w:val="007F1DCD"/>
    <w:rsid w:val="007F2587"/>
    <w:rsid w:val="007F4606"/>
    <w:rsid w:val="007F6551"/>
    <w:rsid w:val="007F775B"/>
    <w:rsid w:val="00800CCF"/>
    <w:rsid w:val="00801916"/>
    <w:rsid w:val="00801EFE"/>
    <w:rsid w:val="00804D04"/>
    <w:rsid w:val="0080548E"/>
    <w:rsid w:val="00806106"/>
    <w:rsid w:val="00806EE2"/>
    <w:rsid w:val="00807DDB"/>
    <w:rsid w:val="0081090E"/>
    <w:rsid w:val="0081534D"/>
    <w:rsid w:val="00815468"/>
    <w:rsid w:val="00815894"/>
    <w:rsid w:val="00815A32"/>
    <w:rsid w:val="008203A5"/>
    <w:rsid w:val="008323FB"/>
    <w:rsid w:val="008344DC"/>
    <w:rsid w:val="0083467A"/>
    <w:rsid w:val="00836CFB"/>
    <w:rsid w:val="008428DD"/>
    <w:rsid w:val="00844401"/>
    <w:rsid w:val="00852D83"/>
    <w:rsid w:val="008543BA"/>
    <w:rsid w:val="00855E25"/>
    <w:rsid w:val="00857559"/>
    <w:rsid w:val="00857658"/>
    <w:rsid w:val="00861749"/>
    <w:rsid w:val="008648B4"/>
    <w:rsid w:val="00864CBA"/>
    <w:rsid w:val="008669C1"/>
    <w:rsid w:val="00873EED"/>
    <w:rsid w:val="00874443"/>
    <w:rsid w:val="00887683"/>
    <w:rsid w:val="00887C84"/>
    <w:rsid w:val="0089652C"/>
    <w:rsid w:val="0089767F"/>
    <w:rsid w:val="00897D56"/>
    <w:rsid w:val="008A2264"/>
    <w:rsid w:val="008A2D79"/>
    <w:rsid w:val="008A658F"/>
    <w:rsid w:val="008A6D28"/>
    <w:rsid w:val="008B1B50"/>
    <w:rsid w:val="008B206F"/>
    <w:rsid w:val="008B2275"/>
    <w:rsid w:val="008B6694"/>
    <w:rsid w:val="008C60E1"/>
    <w:rsid w:val="008D0944"/>
    <w:rsid w:val="008D126C"/>
    <w:rsid w:val="008D2796"/>
    <w:rsid w:val="008D2F11"/>
    <w:rsid w:val="008D7145"/>
    <w:rsid w:val="008E04AE"/>
    <w:rsid w:val="008E68A4"/>
    <w:rsid w:val="008E7E91"/>
    <w:rsid w:val="008F0030"/>
    <w:rsid w:val="008F10C8"/>
    <w:rsid w:val="008F2399"/>
    <w:rsid w:val="008F2EE3"/>
    <w:rsid w:val="00900696"/>
    <w:rsid w:val="0090078A"/>
    <w:rsid w:val="0091047F"/>
    <w:rsid w:val="00917B47"/>
    <w:rsid w:val="0092139B"/>
    <w:rsid w:val="009226CD"/>
    <w:rsid w:val="0093594E"/>
    <w:rsid w:val="009364E7"/>
    <w:rsid w:val="009441EB"/>
    <w:rsid w:val="009458E0"/>
    <w:rsid w:val="00947A5C"/>
    <w:rsid w:val="0095003F"/>
    <w:rsid w:val="00952275"/>
    <w:rsid w:val="00954399"/>
    <w:rsid w:val="00964B01"/>
    <w:rsid w:val="009670C3"/>
    <w:rsid w:val="009738C3"/>
    <w:rsid w:val="009743BF"/>
    <w:rsid w:val="0098136C"/>
    <w:rsid w:val="00981D2B"/>
    <w:rsid w:val="00984CE5"/>
    <w:rsid w:val="0098537D"/>
    <w:rsid w:val="009859FA"/>
    <w:rsid w:val="00985D23"/>
    <w:rsid w:val="0098647C"/>
    <w:rsid w:val="00990304"/>
    <w:rsid w:val="00991C72"/>
    <w:rsid w:val="00992B92"/>
    <w:rsid w:val="009A060C"/>
    <w:rsid w:val="009A3CB6"/>
    <w:rsid w:val="009B60B7"/>
    <w:rsid w:val="009B6AB9"/>
    <w:rsid w:val="009B7785"/>
    <w:rsid w:val="009C4393"/>
    <w:rsid w:val="009C5FDC"/>
    <w:rsid w:val="009D02E9"/>
    <w:rsid w:val="009D0700"/>
    <w:rsid w:val="009D0A03"/>
    <w:rsid w:val="009D2ECF"/>
    <w:rsid w:val="009D43BB"/>
    <w:rsid w:val="009D6255"/>
    <w:rsid w:val="009E16EA"/>
    <w:rsid w:val="009E37EC"/>
    <w:rsid w:val="009E6352"/>
    <w:rsid w:val="009F2805"/>
    <w:rsid w:val="009F3518"/>
    <w:rsid w:val="009F4EE2"/>
    <w:rsid w:val="009F614A"/>
    <w:rsid w:val="009F6927"/>
    <w:rsid w:val="00A02942"/>
    <w:rsid w:val="00A03500"/>
    <w:rsid w:val="00A04585"/>
    <w:rsid w:val="00A05FBA"/>
    <w:rsid w:val="00A07873"/>
    <w:rsid w:val="00A12578"/>
    <w:rsid w:val="00A1377E"/>
    <w:rsid w:val="00A13E99"/>
    <w:rsid w:val="00A162E3"/>
    <w:rsid w:val="00A2012A"/>
    <w:rsid w:val="00A21B29"/>
    <w:rsid w:val="00A223AC"/>
    <w:rsid w:val="00A22CBB"/>
    <w:rsid w:val="00A23733"/>
    <w:rsid w:val="00A25722"/>
    <w:rsid w:val="00A26359"/>
    <w:rsid w:val="00A31DFF"/>
    <w:rsid w:val="00A368C5"/>
    <w:rsid w:val="00A5271B"/>
    <w:rsid w:val="00A53ECE"/>
    <w:rsid w:val="00A5618F"/>
    <w:rsid w:val="00A63216"/>
    <w:rsid w:val="00A639F4"/>
    <w:rsid w:val="00A67538"/>
    <w:rsid w:val="00A70B8E"/>
    <w:rsid w:val="00A7144F"/>
    <w:rsid w:val="00A72805"/>
    <w:rsid w:val="00A73577"/>
    <w:rsid w:val="00A77B7D"/>
    <w:rsid w:val="00A8108C"/>
    <w:rsid w:val="00A9048F"/>
    <w:rsid w:val="00A92F36"/>
    <w:rsid w:val="00A947C7"/>
    <w:rsid w:val="00A94E86"/>
    <w:rsid w:val="00A95312"/>
    <w:rsid w:val="00A96BB5"/>
    <w:rsid w:val="00AA1A89"/>
    <w:rsid w:val="00AA1EBB"/>
    <w:rsid w:val="00AA3E98"/>
    <w:rsid w:val="00AB005A"/>
    <w:rsid w:val="00AB3FDB"/>
    <w:rsid w:val="00AB572C"/>
    <w:rsid w:val="00AB6B04"/>
    <w:rsid w:val="00AC0941"/>
    <w:rsid w:val="00AC12B2"/>
    <w:rsid w:val="00AC2205"/>
    <w:rsid w:val="00AC3F59"/>
    <w:rsid w:val="00AC75A3"/>
    <w:rsid w:val="00AC786C"/>
    <w:rsid w:val="00AD4FCA"/>
    <w:rsid w:val="00AD5610"/>
    <w:rsid w:val="00AD6758"/>
    <w:rsid w:val="00AE590E"/>
    <w:rsid w:val="00AE6F74"/>
    <w:rsid w:val="00AF2ED4"/>
    <w:rsid w:val="00B023FF"/>
    <w:rsid w:val="00B03577"/>
    <w:rsid w:val="00B0368E"/>
    <w:rsid w:val="00B051C8"/>
    <w:rsid w:val="00B066F6"/>
    <w:rsid w:val="00B071C9"/>
    <w:rsid w:val="00B07FB2"/>
    <w:rsid w:val="00B1065F"/>
    <w:rsid w:val="00B12204"/>
    <w:rsid w:val="00B12629"/>
    <w:rsid w:val="00B146E6"/>
    <w:rsid w:val="00B224BE"/>
    <w:rsid w:val="00B26CEE"/>
    <w:rsid w:val="00B30FFD"/>
    <w:rsid w:val="00B33A28"/>
    <w:rsid w:val="00B345EE"/>
    <w:rsid w:val="00B350CB"/>
    <w:rsid w:val="00B4068B"/>
    <w:rsid w:val="00B5228D"/>
    <w:rsid w:val="00B55A09"/>
    <w:rsid w:val="00B564FF"/>
    <w:rsid w:val="00B6076C"/>
    <w:rsid w:val="00B6173F"/>
    <w:rsid w:val="00B65A47"/>
    <w:rsid w:val="00B66F27"/>
    <w:rsid w:val="00B67573"/>
    <w:rsid w:val="00B70AF1"/>
    <w:rsid w:val="00B71C86"/>
    <w:rsid w:val="00B73FA9"/>
    <w:rsid w:val="00B751E0"/>
    <w:rsid w:val="00B7579B"/>
    <w:rsid w:val="00B765D9"/>
    <w:rsid w:val="00B77494"/>
    <w:rsid w:val="00B80383"/>
    <w:rsid w:val="00B80829"/>
    <w:rsid w:val="00B82455"/>
    <w:rsid w:val="00B825EB"/>
    <w:rsid w:val="00B84860"/>
    <w:rsid w:val="00B935BB"/>
    <w:rsid w:val="00B96BFB"/>
    <w:rsid w:val="00B96CEB"/>
    <w:rsid w:val="00BA11AF"/>
    <w:rsid w:val="00BA3FB7"/>
    <w:rsid w:val="00BA4279"/>
    <w:rsid w:val="00BA62CB"/>
    <w:rsid w:val="00BB218F"/>
    <w:rsid w:val="00BB2336"/>
    <w:rsid w:val="00BC09C5"/>
    <w:rsid w:val="00BC631F"/>
    <w:rsid w:val="00BC6C21"/>
    <w:rsid w:val="00BC6F04"/>
    <w:rsid w:val="00BD29FD"/>
    <w:rsid w:val="00BD5A19"/>
    <w:rsid w:val="00BE075E"/>
    <w:rsid w:val="00BE351A"/>
    <w:rsid w:val="00BE3590"/>
    <w:rsid w:val="00BE36F6"/>
    <w:rsid w:val="00BE65EC"/>
    <w:rsid w:val="00BE7A9F"/>
    <w:rsid w:val="00BF41C7"/>
    <w:rsid w:val="00BF5CA9"/>
    <w:rsid w:val="00BF7B7F"/>
    <w:rsid w:val="00C0257D"/>
    <w:rsid w:val="00C02A7C"/>
    <w:rsid w:val="00C02C96"/>
    <w:rsid w:val="00C03840"/>
    <w:rsid w:val="00C03B46"/>
    <w:rsid w:val="00C041D7"/>
    <w:rsid w:val="00C049FE"/>
    <w:rsid w:val="00C053A5"/>
    <w:rsid w:val="00C065A2"/>
    <w:rsid w:val="00C0704E"/>
    <w:rsid w:val="00C07706"/>
    <w:rsid w:val="00C105D3"/>
    <w:rsid w:val="00C12F2A"/>
    <w:rsid w:val="00C13216"/>
    <w:rsid w:val="00C15565"/>
    <w:rsid w:val="00C227E9"/>
    <w:rsid w:val="00C22B63"/>
    <w:rsid w:val="00C22C68"/>
    <w:rsid w:val="00C235CB"/>
    <w:rsid w:val="00C24B6B"/>
    <w:rsid w:val="00C33BCA"/>
    <w:rsid w:val="00C35128"/>
    <w:rsid w:val="00C406BE"/>
    <w:rsid w:val="00C432FC"/>
    <w:rsid w:val="00C44120"/>
    <w:rsid w:val="00C459DC"/>
    <w:rsid w:val="00C460D7"/>
    <w:rsid w:val="00C520AC"/>
    <w:rsid w:val="00C575CA"/>
    <w:rsid w:val="00C652B3"/>
    <w:rsid w:val="00C65D8E"/>
    <w:rsid w:val="00C672BA"/>
    <w:rsid w:val="00C712A3"/>
    <w:rsid w:val="00C71A7D"/>
    <w:rsid w:val="00C730D3"/>
    <w:rsid w:val="00C73561"/>
    <w:rsid w:val="00C76987"/>
    <w:rsid w:val="00C76D6A"/>
    <w:rsid w:val="00C77EBB"/>
    <w:rsid w:val="00C77F76"/>
    <w:rsid w:val="00C804CB"/>
    <w:rsid w:val="00C83FF3"/>
    <w:rsid w:val="00C91BCC"/>
    <w:rsid w:val="00C94FB8"/>
    <w:rsid w:val="00C9796F"/>
    <w:rsid w:val="00CA0147"/>
    <w:rsid w:val="00CA1565"/>
    <w:rsid w:val="00CA1CFF"/>
    <w:rsid w:val="00CA2917"/>
    <w:rsid w:val="00CA441D"/>
    <w:rsid w:val="00CB0CD3"/>
    <w:rsid w:val="00CB3140"/>
    <w:rsid w:val="00CB335C"/>
    <w:rsid w:val="00CC153E"/>
    <w:rsid w:val="00CC3798"/>
    <w:rsid w:val="00CD0F02"/>
    <w:rsid w:val="00CD3A8A"/>
    <w:rsid w:val="00CD4F6B"/>
    <w:rsid w:val="00CD537D"/>
    <w:rsid w:val="00CD7255"/>
    <w:rsid w:val="00CE07B5"/>
    <w:rsid w:val="00CE612B"/>
    <w:rsid w:val="00CF01FD"/>
    <w:rsid w:val="00CF06B8"/>
    <w:rsid w:val="00CF0CAD"/>
    <w:rsid w:val="00CF2329"/>
    <w:rsid w:val="00CF2FC7"/>
    <w:rsid w:val="00CF7C4C"/>
    <w:rsid w:val="00D01C10"/>
    <w:rsid w:val="00D02A72"/>
    <w:rsid w:val="00D02B99"/>
    <w:rsid w:val="00D04670"/>
    <w:rsid w:val="00D04D91"/>
    <w:rsid w:val="00D067BE"/>
    <w:rsid w:val="00D0707A"/>
    <w:rsid w:val="00D17A87"/>
    <w:rsid w:val="00D21626"/>
    <w:rsid w:val="00D21F90"/>
    <w:rsid w:val="00D24870"/>
    <w:rsid w:val="00D257D6"/>
    <w:rsid w:val="00D32C81"/>
    <w:rsid w:val="00D34932"/>
    <w:rsid w:val="00D373B3"/>
    <w:rsid w:val="00D37F8D"/>
    <w:rsid w:val="00D422DB"/>
    <w:rsid w:val="00D4302D"/>
    <w:rsid w:val="00D4583E"/>
    <w:rsid w:val="00D4614E"/>
    <w:rsid w:val="00D51458"/>
    <w:rsid w:val="00D51C66"/>
    <w:rsid w:val="00D529F9"/>
    <w:rsid w:val="00D53BAB"/>
    <w:rsid w:val="00D54563"/>
    <w:rsid w:val="00D551EB"/>
    <w:rsid w:val="00D7068D"/>
    <w:rsid w:val="00D70F18"/>
    <w:rsid w:val="00D72087"/>
    <w:rsid w:val="00D74F0B"/>
    <w:rsid w:val="00D75116"/>
    <w:rsid w:val="00D75C9B"/>
    <w:rsid w:val="00D76356"/>
    <w:rsid w:val="00D87D13"/>
    <w:rsid w:val="00D90AF1"/>
    <w:rsid w:val="00D90BF3"/>
    <w:rsid w:val="00D91BEC"/>
    <w:rsid w:val="00D92A55"/>
    <w:rsid w:val="00D933FB"/>
    <w:rsid w:val="00DA06F8"/>
    <w:rsid w:val="00DA2806"/>
    <w:rsid w:val="00DA6339"/>
    <w:rsid w:val="00DB03E5"/>
    <w:rsid w:val="00DB14DD"/>
    <w:rsid w:val="00DB1FDB"/>
    <w:rsid w:val="00DB4BB7"/>
    <w:rsid w:val="00DB5CC3"/>
    <w:rsid w:val="00DB7A66"/>
    <w:rsid w:val="00DC19EB"/>
    <w:rsid w:val="00DC2A64"/>
    <w:rsid w:val="00DC68C3"/>
    <w:rsid w:val="00DD0A9C"/>
    <w:rsid w:val="00DD23C0"/>
    <w:rsid w:val="00DD3ABB"/>
    <w:rsid w:val="00DD4027"/>
    <w:rsid w:val="00DD5527"/>
    <w:rsid w:val="00DE16DE"/>
    <w:rsid w:val="00DE1D1A"/>
    <w:rsid w:val="00DE358C"/>
    <w:rsid w:val="00DE40D5"/>
    <w:rsid w:val="00DE5898"/>
    <w:rsid w:val="00DE7B7F"/>
    <w:rsid w:val="00DF0AF3"/>
    <w:rsid w:val="00DF6156"/>
    <w:rsid w:val="00DF7529"/>
    <w:rsid w:val="00E01B68"/>
    <w:rsid w:val="00E02D78"/>
    <w:rsid w:val="00E10261"/>
    <w:rsid w:val="00E1113E"/>
    <w:rsid w:val="00E129D4"/>
    <w:rsid w:val="00E1390D"/>
    <w:rsid w:val="00E14BD8"/>
    <w:rsid w:val="00E167E3"/>
    <w:rsid w:val="00E1728C"/>
    <w:rsid w:val="00E231BA"/>
    <w:rsid w:val="00E23DC3"/>
    <w:rsid w:val="00E241A5"/>
    <w:rsid w:val="00E2794A"/>
    <w:rsid w:val="00E339B3"/>
    <w:rsid w:val="00E34DCA"/>
    <w:rsid w:val="00E34E5E"/>
    <w:rsid w:val="00E3652A"/>
    <w:rsid w:val="00E43146"/>
    <w:rsid w:val="00E438B5"/>
    <w:rsid w:val="00E44DFA"/>
    <w:rsid w:val="00E56466"/>
    <w:rsid w:val="00E5726F"/>
    <w:rsid w:val="00E6024D"/>
    <w:rsid w:val="00E626B1"/>
    <w:rsid w:val="00E627BF"/>
    <w:rsid w:val="00E63F01"/>
    <w:rsid w:val="00E6421F"/>
    <w:rsid w:val="00E70887"/>
    <w:rsid w:val="00E72C65"/>
    <w:rsid w:val="00E77BCF"/>
    <w:rsid w:val="00E80605"/>
    <w:rsid w:val="00E825A7"/>
    <w:rsid w:val="00E9195F"/>
    <w:rsid w:val="00E95128"/>
    <w:rsid w:val="00E952BC"/>
    <w:rsid w:val="00EA5A7B"/>
    <w:rsid w:val="00EA60DC"/>
    <w:rsid w:val="00EA6DBE"/>
    <w:rsid w:val="00EA7B8D"/>
    <w:rsid w:val="00EB05C6"/>
    <w:rsid w:val="00EB0931"/>
    <w:rsid w:val="00EB13C3"/>
    <w:rsid w:val="00EC0820"/>
    <w:rsid w:val="00EC1EC2"/>
    <w:rsid w:val="00EC2647"/>
    <w:rsid w:val="00EC5260"/>
    <w:rsid w:val="00EC6838"/>
    <w:rsid w:val="00EC6DAB"/>
    <w:rsid w:val="00ED0C30"/>
    <w:rsid w:val="00ED19FC"/>
    <w:rsid w:val="00ED1E98"/>
    <w:rsid w:val="00ED5F95"/>
    <w:rsid w:val="00ED67D4"/>
    <w:rsid w:val="00EE0E21"/>
    <w:rsid w:val="00EE6316"/>
    <w:rsid w:val="00EF0B01"/>
    <w:rsid w:val="00EF34AE"/>
    <w:rsid w:val="00EF4E72"/>
    <w:rsid w:val="00EF671B"/>
    <w:rsid w:val="00EF688C"/>
    <w:rsid w:val="00EF7EEC"/>
    <w:rsid w:val="00F02716"/>
    <w:rsid w:val="00F030FB"/>
    <w:rsid w:val="00F04B7F"/>
    <w:rsid w:val="00F10E0E"/>
    <w:rsid w:val="00F150F1"/>
    <w:rsid w:val="00F16C5D"/>
    <w:rsid w:val="00F16F26"/>
    <w:rsid w:val="00F20205"/>
    <w:rsid w:val="00F23975"/>
    <w:rsid w:val="00F23EB5"/>
    <w:rsid w:val="00F27004"/>
    <w:rsid w:val="00F277FA"/>
    <w:rsid w:val="00F40384"/>
    <w:rsid w:val="00F4052E"/>
    <w:rsid w:val="00F4385F"/>
    <w:rsid w:val="00F466B9"/>
    <w:rsid w:val="00F47CBC"/>
    <w:rsid w:val="00F501FB"/>
    <w:rsid w:val="00F5046B"/>
    <w:rsid w:val="00F53DCF"/>
    <w:rsid w:val="00F54864"/>
    <w:rsid w:val="00F56408"/>
    <w:rsid w:val="00F611D2"/>
    <w:rsid w:val="00F63D4A"/>
    <w:rsid w:val="00F709E2"/>
    <w:rsid w:val="00F70C00"/>
    <w:rsid w:val="00F71552"/>
    <w:rsid w:val="00F71F4E"/>
    <w:rsid w:val="00F72883"/>
    <w:rsid w:val="00F75DF5"/>
    <w:rsid w:val="00F802C8"/>
    <w:rsid w:val="00F82777"/>
    <w:rsid w:val="00F838BE"/>
    <w:rsid w:val="00F83A95"/>
    <w:rsid w:val="00F8556F"/>
    <w:rsid w:val="00F865E8"/>
    <w:rsid w:val="00F91913"/>
    <w:rsid w:val="00F9359C"/>
    <w:rsid w:val="00F94412"/>
    <w:rsid w:val="00F9506A"/>
    <w:rsid w:val="00FA13B7"/>
    <w:rsid w:val="00FA1EF8"/>
    <w:rsid w:val="00FA2953"/>
    <w:rsid w:val="00FA2A9D"/>
    <w:rsid w:val="00FA4CA4"/>
    <w:rsid w:val="00FA6ADD"/>
    <w:rsid w:val="00FA6C5D"/>
    <w:rsid w:val="00FA6D0F"/>
    <w:rsid w:val="00FB36BD"/>
    <w:rsid w:val="00FB531D"/>
    <w:rsid w:val="00FB5F8B"/>
    <w:rsid w:val="00FB6842"/>
    <w:rsid w:val="00FD0F6B"/>
    <w:rsid w:val="00FD28BD"/>
    <w:rsid w:val="00FD44E7"/>
    <w:rsid w:val="00FD4736"/>
    <w:rsid w:val="00FD590C"/>
    <w:rsid w:val="00FD7808"/>
    <w:rsid w:val="00FE0172"/>
    <w:rsid w:val="00FE2CC6"/>
    <w:rsid w:val="00FE3AB4"/>
    <w:rsid w:val="00FE4D2E"/>
    <w:rsid w:val="00FF2F9F"/>
    <w:rsid w:val="00FF3376"/>
    <w:rsid w:val="00FF5FD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3414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SimSun"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13"/>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E95128"/>
    <w:pPr>
      <w:tabs>
        <w:tab w:val="center" w:pos="4536"/>
        <w:tab w:val="right" w:pos="9072"/>
      </w:tabs>
    </w:pPr>
  </w:style>
  <w:style w:type="character" w:customStyle="1" w:styleId="HeaderChar">
    <w:name w:val="Header Char"/>
    <w:basedOn w:val="DefaultParagraphFont"/>
    <w:link w:val="Header"/>
    <w:semiHidden/>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7"/>
      </w:numPr>
      <w:tabs>
        <w:tab w:val="clear" w:pos="360"/>
        <w:tab w:val="num" w:pos="426"/>
      </w:tabs>
      <w:ind w:hanging="426"/>
    </w:pPr>
    <w:rPr>
      <w:b/>
    </w:rPr>
  </w:style>
  <w:style w:type="character" w:customStyle="1" w:styleId="Heading9Char">
    <w:name w:val="Heading 9 Char"/>
    <w:basedOn w:val="DefaultParagraphFont"/>
    <w:link w:val="Heading9"/>
    <w:uiPriority w:val="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paragraph" w:styleId="Revision">
    <w:name w:val="Revision"/>
    <w:hidden/>
    <w:uiPriority w:val="99"/>
    <w:semiHidden/>
    <w:rsid w:val="00FD590C"/>
    <w:pPr>
      <w:spacing w:after="0" w:line="240" w:lineRule="auto"/>
    </w:pPr>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FD590C"/>
    <w:rPr>
      <w:sz w:val="16"/>
      <w:szCs w:val="16"/>
    </w:rPr>
  </w:style>
  <w:style w:type="paragraph" w:styleId="CommentText">
    <w:name w:val="annotation text"/>
    <w:basedOn w:val="Normal"/>
    <w:link w:val="CommentTextChar"/>
    <w:uiPriority w:val="99"/>
    <w:semiHidden/>
    <w:unhideWhenUsed/>
    <w:rsid w:val="00FD590C"/>
  </w:style>
  <w:style w:type="character" w:customStyle="1" w:styleId="CommentTextChar">
    <w:name w:val="Comment Text Char"/>
    <w:basedOn w:val="DefaultParagraphFont"/>
    <w:link w:val="CommentText"/>
    <w:uiPriority w:val="99"/>
    <w:semiHidden/>
    <w:rsid w:val="00FD590C"/>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FD590C"/>
    <w:rPr>
      <w:b/>
      <w:bCs/>
    </w:rPr>
  </w:style>
  <w:style w:type="character" w:customStyle="1" w:styleId="CommentSubjectChar">
    <w:name w:val="Comment Subject Char"/>
    <w:basedOn w:val="CommentTextChar"/>
    <w:link w:val="CommentSubject"/>
    <w:uiPriority w:val="99"/>
    <w:semiHidden/>
    <w:rsid w:val="00FD590C"/>
    <w:rPr>
      <w:b/>
      <w:bCs/>
    </w:rPr>
  </w:style>
</w:styles>
</file>

<file path=word/webSettings.xml><?xml version="1.0" encoding="utf-8"?>
<w:webSettings xmlns:r="http://schemas.openxmlformats.org/officeDocument/2006/relationships" xmlns:w="http://schemas.openxmlformats.org/wordprocessingml/2006/main">
  <w:divs>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1095174814">
      <w:bodyDiv w:val="1"/>
      <w:marLeft w:val="0"/>
      <w:marRight w:val="0"/>
      <w:marTop w:val="0"/>
      <w:marBottom w:val="0"/>
      <w:divBdr>
        <w:top w:val="none" w:sz="0" w:space="0" w:color="auto"/>
        <w:left w:val="none" w:sz="0" w:space="0" w:color="auto"/>
        <w:bottom w:val="none" w:sz="0" w:space="0" w:color="auto"/>
        <w:right w:val="none" w:sz="0" w:space="0" w:color="auto"/>
      </w:divBdr>
    </w:div>
    <w:div w:id="20339179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Office_Excel_Worksheet2.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oleObject" Target="embeddings/Microsoft_Office_Excel_97-2003_Worksheet3.xls"/><Relationship Id="rId21" Type="http://schemas.openxmlformats.org/officeDocument/2006/relationships/package" Target="embeddings/Microsoft_Office_Excel_Worksheet6.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package" Target="embeddings/Microsoft_Office_Excel_Worksheet17.xlsx"/><Relationship Id="rId50" Type="http://schemas.openxmlformats.org/officeDocument/2006/relationships/image" Target="media/image22.emf"/><Relationship Id="rId55" Type="http://schemas.openxmlformats.org/officeDocument/2006/relationships/package" Target="embeddings/Microsoft_Office_Excel_Worksheet21.xlsx"/><Relationship Id="rId63" Type="http://schemas.openxmlformats.org/officeDocument/2006/relationships/header" Target="head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package" Target="embeddings/Microsoft_Office_Excel_Worksheet10.xlsx"/><Relationship Id="rId41" Type="http://schemas.openxmlformats.org/officeDocument/2006/relationships/package" Target="embeddings/Microsoft_Office_Excel_Worksheet14.xlsx"/><Relationship Id="rId54" Type="http://schemas.openxmlformats.org/officeDocument/2006/relationships/image" Target="media/image24.emf"/><Relationship Id="rId62"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Office_Excel_Worksheet1.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oleObject" Target="embeddings/Microsoft_Office_Excel_97-2003_Worksheet2.xls"/><Relationship Id="rId40" Type="http://schemas.openxmlformats.org/officeDocument/2006/relationships/image" Target="media/image17.emf"/><Relationship Id="rId45" Type="http://schemas.openxmlformats.org/officeDocument/2006/relationships/package" Target="embeddings/Microsoft_Office_Excel_Worksheet16.xlsx"/><Relationship Id="rId53" Type="http://schemas.openxmlformats.org/officeDocument/2006/relationships/package" Target="embeddings/Microsoft_Office_Excel_Worksheet20.xlsx"/><Relationship Id="rId58" Type="http://schemas.openxmlformats.org/officeDocument/2006/relationships/package" Target="embeddings/Microsoft_Office_Excel_Worksheet22.xlsx"/><Relationship Id="rId66"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package" Target="embeddings/Microsoft_Office_Excel_Worksheet3.xlsx"/><Relationship Id="rId23" Type="http://schemas.openxmlformats.org/officeDocument/2006/relationships/package" Target="embeddings/Microsoft_Office_Excel_Worksheet7.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Microsoft_Office_Excel_Worksheet18.xlsx"/><Relationship Id="rId57" Type="http://schemas.openxmlformats.org/officeDocument/2006/relationships/image" Target="media/image26.emf"/><Relationship Id="rId61" Type="http://schemas.openxmlformats.org/officeDocument/2006/relationships/header" Target="header1.xml"/><Relationship Id="rId10" Type="http://schemas.openxmlformats.org/officeDocument/2006/relationships/image" Target="media/image2.emf"/><Relationship Id="rId19" Type="http://schemas.openxmlformats.org/officeDocument/2006/relationships/package" Target="embeddings/Microsoft_Office_Excel_Worksheet5.xlsx"/><Relationship Id="rId31" Type="http://schemas.openxmlformats.org/officeDocument/2006/relationships/package" Target="embeddings/Microsoft_Office_Excel_Worksheet11.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package" Target="embeddings/Microsoft_Office_Excel_Worksheet23.xlsx"/><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oleObject" Target="embeddings/Microsoft_Office_Excel_97-2003_Worksheet1.xls"/><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Office_Excel_Worksheet9.xlsx"/><Relationship Id="rId30" Type="http://schemas.openxmlformats.org/officeDocument/2006/relationships/image" Target="media/image12.emf"/><Relationship Id="rId35" Type="http://schemas.openxmlformats.org/officeDocument/2006/relationships/package" Target="embeddings/Microsoft_Office_Excel_Worksheet13.xlsx"/><Relationship Id="rId43" Type="http://schemas.openxmlformats.org/officeDocument/2006/relationships/package" Target="embeddings/Microsoft_Office_Excel_Worksheet15.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footer" Target="footer2.xml"/><Relationship Id="rId8" Type="http://schemas.openxmlformats.org/officeDocument/2006/relationships/image" Target="media/image1.emf"/><Relationship Id="rId51" Type="http://schemas.openxmlformats.org/officeDocument/2006/relationships/package" Target="embeddings/Microsoft_Office_Excel_Worksheet19.xlsx"/><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Office_Excel_Worksheet4.xlsx"/><Relationship Id="rId25" Type="http://schemas.openxmlformats.org/officeDocument/2006/relationships/package" Target="embeddings/Microsoft_Office_Excel_Worksheet8.xlsx"/><Relationship Id="rId33" Type="http://schemas.openxmlformats.org/officeDocument/2006/relationships/package" Target="embeddings/Microsoft_Office_Excel_Worksheet12.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image" Target="media/image27.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915645-0D40-47FA-BC86-C1BDEFA7D5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26</Pages>
  <Words>3252</Words>
  <Characters>18543</Characters>
  <Application>Microsoft Office Word</Application>
  <DocSecurity>0</DocSecurity>
  <Lines>154</Lines>
  <Paragraphs>43</Paragraphs>
  <ScaleCrop>false</ScaleCrop>
  <HeadingPairs>
    <vt:vector size="2" baseType="variant">
      <vt:variant>
        <vt:lpstr>Title</vt:lpstr>
      </vt:variant>
      <vt:variant>
        <vt:i4>1</vt:i4>
      </vt:variant>
    </vt:vector>
  </HeadingPairs>
  <TitlesOfParts>
    <vt:vector size="1" baseType="lpstr">
      <vt:lpstr/>
    </vt:vector>
  </TitlesOfParts>
  <Company>KPMG</Company>
  <LinksUpToDate>false</LinksUpToDate>
  <CharactersWithSpaces>21752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z00332584</cp:lastModifiedBy>
  <cp:revision>2</cp:revision>
  <cp:lastPrinted>2013-03-14T16:32:00Z</cp:lastPrinted>
  <dcterms:created xsi:type="dcterms:W3CDTF">2016-05-03T11:29:00Z</dcterms:created>
  <dcterms:modified xsi:type="dcterms:W3CDTF">2016-05-03T11:29:00Z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ms_pID_725343">
    <vt:lpwstr>(2)tcrbezmr/K+XD1whf2gEMbxCqYAJXUDRb5z5fZhKUDwvgy4BHX/jVoiYwy6A4dTyrGKSNTuH 6jMB1qviNmTisciaLp4CH2L1xS/ES0zCje5CFaSAHRxvvSSZkWgRt9PJh//cI/lhgX1Kl6gk C/DAle4Htrc7KuIXMfyewxMruBPt21JYnW4PoPWRj9/KoHqCVr3PaYdcQOXTxjCfgTcmLmKV P/2NZf+rtNJohHTltudIQ</vt:lpwstr>
  </property>
  <property fmtid="{D5CDD505-2E9C-101B-9397-08002B2CF9AE}" pid="3" name="_ms_pID_7253431">
    <vt:lpwstr>BU5gCiYOy32Ys0ybEH6qhrghYY+t3fThA2T2EYEaBFU10qskC6q exEKocLT9r5xyVaZ2bV8CYgvR45IUKIhTZDjeUGicRjnQp+G9b1gG4RrZzVnamp9FUbkWAAh D35pUfb5mQTFbRLf4BcYU7RLYrn8N8r6eElBiM3IJoxPsQ==</vt:lpwstr>
  </property>
  <property fmtid="{D5CDD505-2E9C-101B-9397-08002B2CF9AE}" pid="4" name="_new_ms_pID_72543">
    <vt:lpwstr>(3)6h+3ES3RNjSrlzUVaYlMpeypfryUfMKqaXoJJaszwVRbi5Ms0b7vQgi2m+e2YkLMLUeaDmQc_x000d_
FFUrWN9zE9rIOffi/HhmhQLjxNQhcnITOOCNFDMxvcKzxamuSz1CqtPu7kJg9poZvkqP1ng+_x000d_
HkmLheV+Dcy0tN++HvYR/WrgRJVZqXTVuu/m3yDC2VA9F1Xf+fYqVIKHMfk6E+b7KRX1X08U_x000d_
ptSsxB5sJxOn3E61OX</vt:lpwstr>
  </property>
  <property fmtid="{D5CDD505-2E9C-101B-9397-08002B2CF9AE}" pid="5" name="_new_ms_pID_725431">
    <vt:lpwstr>qNaG66E6lBY4GlwSf4VHByb8XL7eXSNcdyLLJ0L+AJmv1OR8cvHgNI_x000d_
0MRx0ldNKfZunS0rbsCDOjL9TKeaBU8AqX7hQRScLnX8Vl0u3FdeYhb0CgONBHl0cbpDJ4Fo_x000d_
MLCZXW7r5hsAI5vCb2YlFgnqlXbbO4FDlMAhtpi86ki+MLbNxIUL/Z/EOwwhkolWyN8oe653_x000d_
ZBRHtUPj32aOjAvztP7M9nan5PE0f6Qwl88i</vt:lpwstr>
  </property>
  <property fmtid="{D5CDD505-2E9C-101B-9397-08002B2CF9AE}" pid="6" name="_new_ms_pID_725432">
    <vt:lpwstr>b5gejK+R8jmqbRPAZHicYtYs75dsIhQQndzd_x000d_
OxuQYGfbamHJGo8MwCUEfB+5blvAdhmKIuJGDbOEJ2w4UutR4DsWcGfH2dCInjV5qVEBvotp_x000d_
</vt:lpwstr>
  </property>
  <property fmtid="{D5CDD505-2E9C-101B-9397-08002B2CF9AE}" pid="7" name="_readonly">
    <vt:lpwstr/>
  </property>
  <property fmtid="{D5CDD505-2E9C-101B-9397-08002B2CF9AE}" pid="8" name="_change">
    <vt:lpwstr/>
  </property>
  <property fmtid="{D5CDD505-2E9C-101B-9397-08002B2CF9AE}" pid="9" name="_full-control">
    <vt:lpwstr/>
  </property>
  <property fmtid="{D5CDD505-2E9C-101B-9397-08002B2CF9AE}" pid="10" name="sflag">
    <vt:lpwstr>1462274928</vt:lpwstr>
  </property>
</Properties>
</file>