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C35B18" w:rsidRDefault="00C35B18" w:rsidP="00C35B18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C35B18" w:rsidRDefault="00C35B18" w:rsidP="00C35B18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0"/>
          <w:szCs w:val="30"/>
        </w:rPr>
        <w:t>31.12.201</w:t>
      </w:r>
      <w:r w:rsidR="00A70534">
        <w:rPr>
          <w:rFonts w:ascii="Arial Narrow" w:hAnsi="Arial Narrow" w:cs="Arial Narrow"/>
          <w:b/>
          <w:bCs/>
          <w:i/>
          <w:iCs/>
          <w:sz w:val="30"/>
          <w:szCs w:val="30"/>
        </w:rPr>
        <w:t>5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>
        <w:rPr>
          <w:rFonts w:ascii="Arial Narrow" w:hAnsi="Arial Narrow" w:cs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 w:cs="Arial Narrow"/>
          <w:b/>
          <w:sz w:val="24"/>
          <w:szCs w:val="24"/>
        </w:rPr>
        <w:t>rwm</w:t>
      </w:r>
      <w:proofErr w:type="spellEnd"/>
      <w:r>
        <w:rPr>
          <w:rFonts w:ascii="Arial Narrow" w:hAnsi="Arial Narrow" w:cs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 Narrow"/>
          <w:b/>
          <w:sz w:val="24"/>
          <w:szCs w:val="24"/>
        </w:rPr>
        <w:t>corporation</w:t>
      </w:r>
      <w:proofErr w:type="spellEnd"/>
      <w:r>
        <w:rPr>
          <w:rFonts w:ascii="Arial Narrow" w:hAnsi="Arial Narrow" w:cs="Arial Narrow"/>
          <w:b/>
          <w:sz w:val="24"/>
          <w:szCs w:val="24"/>
        </w:rPr>
        <w:t xml:space="preserve"> s.r.o.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DF4C83">
        <w:rPr>
          <w:rFonts w:ascii="Arial Narrow" w:hAnsi="Arial Narrow" w:cs="Arial Narrow"/>
          <w:b/>
          <w:bCs/>
        </w:rPr>
        <w:t>14.05.2016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</w:t>
      </w:r>
      <w:r w:rsidR="00DF4C83">
        <w:rPr>
          <w:rFonts w:ascii="Arial Narrow" w:hAnsi="Arial Narrow" w:cs="Arial Narrow"/>
          <w:b/>
          <w:bCs/>
        </w:rPr>
        <w:t>14.05.2016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člena štatutárneho orgánu účtovnej jednotky:</w:t>
      </w:r>
    </w:p>
    <w:p w:rsidR="00C35B18" w:rsidRDefault="00C35B18" w:rsidP="00C35B18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Roman Šipoš                                                                                      ............................................................................</w:t>
      </w:r>
    </w:p>
    <w:p w:rsidR="00C35B18" w:rsidRDefault="00C35B18" w:rsidP="00C35B18">
      <w:pPr>
        <w:pStyle w:val="Hlavika"/>
        <w:rPr>
          <w:rFonts w:ascii="Arial Narrow" w:hAnsi="Arial Narrow" w:cs="Arial Narrow"/>
        </w:rPr>
      </w:pPr>
    </w:p>
    <w:p w:rsidR="00C35B18" w:rsidRDefault="00C35B18" w:rsidP="00C35B18">
      <w:pPr>
        <w:pStyle w:val="Hlavika"/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osoby zodpovednej za zostavenie účtovnej závierky:</w:t>
      </w: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Roman Šipoš                                                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/>
        <w:t>Podpis osoby zodpovednej za vedenie účtovníctva:</w:t>
      </w: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Roman Šipoš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C35B18" w:rsidRDefault="00C35B18" w:rsidP="00C35B18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C35B18" w:rsidRDefault="00C35B18" w:rsidP="00C35B18">
      <w:pPr>
        <w:pStyle w:val="Zkladntext"/>
        <w:ind w:left="0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Podľa opatrenia, ktorým sa ustanovuje obsah poznámok ako súčasti individuálnej účtovnej závierky na zverejnenie pre podnikateľov účtujúcich v sústave podvojného účtovníctva číslo 4455/2003-92 opatrenia MF SR. Údaje sa uvádzajú v Eurách.</w:t>
      </w:r>
    </w:p>
    <w:p w:rsidR="00C35B18" w:rsidRDefault="00C35B18" w:rsidP="00C35B18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4" w:name="_Toc530739894"/>
      <w:r>
        <w:rPr>
          <w:rFonts w:ascii="Arial Narrow" w:hAnsi="Arial Narrow"/>
          <w:sz w:val="20"/>
        </w:rPr>
        <w:t>Informácie o účtovnej jednotke</w:t>
      </w:r>
      <w:bookmarkEnd w:id="4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Pr="00C35B18" w:rsidRDefault="00C35B18" w:rsidP="00C35B18">
      <w:pPr>
        <w:pStyle w:val="Nadpis2"/>
        <w:jc w:val="both"/>
        <w:rPr>
          <w:rFonts w:ascii="Arial Narrow" w:hAnsi="Arial Narrow"/>
          <w:b w:val="0"/>
          <w:sz w:val="20"/>
        </w:rPr>
      </w:pPr>
      <w:bookmarkStart w:id="5" w:name="_Toc530739895"/>
      <w:r w:rsidRPr="00C35B18">
        <w:rPr>
          <w:rFonts w:ascii="Arial Narrow" w:hAnsi="Arial Narrow" w:cs="Arial Narrow"/>
          <w:b w:val="0"/>
          <w:sz w:val="20"/>
        </w:rPr>
        <w:t>Obchodné meno a sídlo spoločnosti:</w:t>
      </w:r>
      <w:bookmarkEnd w:id="5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rwm</w:t>
      </w:r>
      <w:proofErr w:type="spellEnd"/>
      <w:r w:rsidRPr="00C35B18">
        <w:rPr>
          <w:rFonts w:ascii="Arial Narrow" w:hAnsi="Arial Narrow" w:cs="Arial Narrow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corporation</w:t>
      </w:r>
      <w:proofErr w:type="spellEnd"/>
      <w:r w:rsidRPr="00C35B18">
        <w:rPr>
          <w:rFonts w:ascii="Arial Narrow" w:hAnsi="Arial Narrow" w:cs="Arial Narrow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s.r.o.,Duklianských</w:t>
      </w:r>
      <w:proofErr w:type="spellEnd"/>
      <w:r w:rsidRPr="00C35B18">
        <w:rPr>
          <w:rFonts w:ascii="Arial Narrow" w:hAnsi="Arial Narrow" w:cs="Arial Narrow"/>
          <w:sz w:val="20"/>
        </w:rPr>
        <w:t xml:space="preserve"> hrdinov 1256/33,  064 01 Stará Ľubovňa</w:t>
      </w:r>
      <w:r w:rsidRPr="00C35B18">
        <w:rPr>
          <w:rFonts w:ascii="Arial Narrow" w:hAnsi="Arial Narrow" w:cs="Arial Narrow"/>
          <w:b w:val="0"/>
          <w:sz w:val="20"/>
        </w:rPr>
        <w:t xml:space="preserve"> </w:t>
      </w:r>
      <w:r w:rsidRPr="00C35B18">
        <w:rPr>
          <w:rFonts w:ascii="Arial Narrow" w:hAnsi="Arial Narrow"/>
          <w:b w:val="0"/>
          <w:sz w:val="20"/>
        </w:rPr>
        <w:t>Spoločnosť</w:t>
      </w:r>
      <w:r>
        <w:rPr>
          <w:rFonts w:ascii="Arial Narrow" w:hAnsi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rwm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corporation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s.r.o.,Duklianských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hrdinov 1256/33,  064 01 Stará Ľubovňa</w:t>
      </w:r>
      <w:r w:rsidRPr="00C35B18">
        <w:rPr>
          <w:rFonts w:ascii="Arial Narrow" w:hAnsi="Arial Narrow"/>
          <w:b w:val="0"/>
          <w:sz w:val="20"/>
        </w:rPr>
        <w:t xml:space="preserve"> (ďalej len Spoločnosť) bola založená </w:t>
      </w:r>
      <w:r>
        <w:rPr>
          <w:rFonts w:ascii="Arial Narrow" w:hAnsi="Arial Narrow"/>
          <w:b w:val="0"/>
          <w:sz w:val="20"/>
        </w:rPr>
        <w:t xml:space="preserve">12.12.2006 </w:t>
      </w:r>
      <w:r w:rsidRPr="00C35B18">
        <w:rPr>
          <w:rFonts w:ascii="Arial Narrow" w:hAnsi="Arial Narrow"/>
          <w:b w:val="0"/>
          <w:sz w:val="20"/>
        </w:rPr>
        <w:t xml:space="preserve">  a do Obchodného registra bola zapísaná </w:t>
      </w:r>
      <w:r>
        <w:rPr>
          <w:rFonts w:ascii="Arial Narrow" w:hAnsi="Arial Narrow"/>
          <w:b w:val="0"/>
          <w:sz w:val="20"/>
        </w:rPr>
        <w:t xml:space="preserve">12.12.2006 </w:t>
      </w:r>
      <w:r w:rsidRPr="00C35B18">
        <w:rPr>
          <w:rFonts w:ascii="Arial Narrow" w:hAnsi="Arial Narrow"/>
          <w:b w:val="0"/>
          <w:sz w:val="20"/>
        </w:rPr>
        <w:t xml:space="preserve"> (Obchodný register Okresného súdu Prešov, oddiel: </w:t>
      </w:r>
      <w:proofErr w:type="spellStart"/>
      <w:r w:rsidRPr="00C35B18">
        <w:rPr>
          <w:rFonts w:ascii="Arial Narrow" w:hAnsi="Arial Narrow"/>
          <w:b w:val="0"/>
          <w:sz w:val="20"/>
        </w:rPr>
        <w:t>Sro</w:t>
      </w:r>
      <w:proofErr w:type="spellEnd"/>
      <w:r w:rsidRPr="00C35B18">
        <w:rPr>
          <w:rFonts w:ascii="Arial Narrow" w:hAnsi="Arial Narrow"/>
          <w:b w:val="0"/>
          <w:sz w:val="20"/>
        </w:rPr>
        <w:t xml:space="preserve">, </w:t>
      </w:r>
      <w:r w:rsidRPr="00C35B18">
        <w:rPr>
          <w:rStyle w:val="tl"/>
          <w:rFonts w:ascii="Arial Narrow" w:hAnsi="Arial Narrow"/>
          <w:b w:val="0"/>
          <w:sz w:val="20"/>
        </w:rPr>
        <w:t>Vložka číslo: </w:t>
      </w:r>
      <w:r>
        <w:rPr>
          <w:rStyle w:val="tl"/>
          <w:rFonts w:ascii="Arial Narrow" w:hAnsi="Arial Narrow"/>
          <w:b w:val="0"/>
          <w:sz w:val="20"/>
        </w:rPr>
        <w:t>18074</w:t>
      </w:r>
      <w:r w:rsidRPr="00C35B18">
        <w:rPr>
          <w:rStyle w:val="ra"/>
          <w:rFonts w:ascii="Arial Narrow" w:hAnsi="Arial Narrow"/>
          <w:b w:val="0"/>
          <w:sz w:val="20"/>
        </w:rPr>
        <w:t>/</w:t>
      </w:r>
      <w:r>
        <w:rPr>
          <w:rStyle w:val="ra"/>
          <w:rFonts w:ascii="Arial Narrow" w:hAnsi="Arial Narrow"/>
          <w:b w:val="0"/>
          <w:sz w:val="20"/>
        </w:rPr>
        <w:t xml:space="preserve"> </w:t>
      </w:r>
      <w:r w:rsidRPr="00C35B18">
        <w:rPr>
          <w:rStyle w:val="ra"/>
          <w:rFonts w:ascii="Arial Narrow" w:hAnsi="Arial Narrow"/>
          <w:b w:val="0"/>
          <w:sz w:val="20"/>
        </w:rPr>
        <w:t>P</w:t>
      </w:r>
      <w:r w:rsidRPr="00C35B18">
        <w:rPr>
          <w:rFonts w:ascii="Arial Narrow" w:hAnsi="Arial Narrow"/>
          <w:b w:val="0"/>
          <w:sz w:val="20"/>
        </w:rPr>
        <w:t>).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6" w:name="_Toc530739896"/>
      <w:r>
        <w:rPr>
          <w:rFonts w:ascii="Arial Narrow" w:hAnsi="Arial Narrow"/>
          <w:sz w:val="20"/>
        </w:rPr>
        <w:t>Hlavnými činnosťami Spoločnosti sú:</w:t>
      </w:r>
      <w:bookmarkEnd w:id="6"/>
    </w:p>
    <w:p w:rsidR="00C35B18" w:rsidRDefault="00C35B18" w:rsidP="00C35B18"/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</w:pPr>
      <w:r>
        <w:t>poradenská činnosť pri získavaní prostriedkov zo štrukturálnych fondov EU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výkon činnosti stavebného dozoru s odborným zameraním - pozemné stavby - inžinierske stavby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reklamná a propagačná činnosť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prenájom nehnuteľností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inžinierska činnosť v stavebníctve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lastRenderedPageBreak/>
        <w:t>vedenie účtovníctva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podnikateľské poradenstvo v rozsahu voľnej živnosti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</w:pPr>
      <w:r>
        <w:rPr>
          <w:rStyle w:val="ra"/>
        </w:rPr>
        <w:t>činnosť organizačných a ekonomických poradcov</w:t>
      </w:r>
    </w:p>
    <w:p w:rsidR="00C35B18" w:rsidRDefault="00C35B18" w:rsidP="00C35B18">
      <w:pPr>
        <w:tabs>
          <w:tab w:val="left" w:pos="5940"/>
        </w:tabs>
        <w:ind w:left="5940" w:hanging="5940"/>
      </w:pPr>
      <w:r>
        <w:t xml:space="preserve">                                                                                                   </w:t>
      </w:r>
    </w:p>
    <w:p w:rsidR="00C35B18" w:rsidRDefault="00C35B18" w:rsidP="00C35B18">
      <w:pPr>
        <w:tabs>
          <w:tab w:val="left" w:pos="0"/>
        </w:tabs>
        <w:ind w:left="180"/>
        <w:rPr>
          <w:rFonts w:ascii="Arial Narrow" w:hAnsi="Arial Narrow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Priemerný počet zamestnancov: </w:t>
      </w:r>
    </w:p>
    <w:p w:rsidR="00C35B18" w:rsidRDefault="00C35B18" w:rsidP="00C35B18">
      <w:pPr>
        <w:ind w:left="360"/>
      </w:pPr>
      <w:r>
        <w:t>Spoločnosť v roku 201</w:t>
      </w:r>
      <w:r w:rsidR="00A70534">
        <w:t>5</w:t>
      </w:r>
      <w:r>
        <w:t xml:space="preserve"> zamestnávala</w:t>
      </w:r>
      <w:r w:rsidR="00A70534">
        <w:t xml:space="preserve"> v období december 1 - zames</w:t>
      </w:r>
      <w:r>
        <w:t>tnanc</w:t>
      </w:r>
      <w:r w:rsidR="00A70534">
        <w:t>a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Právny dôvod na zostavenie účtovnej závierky</w:t>
      </w:r>
    </w:p>
    <w:p w:rsidR="00C35B18" w:rsidRDefault="00C35B18" w:rsidP="00C35B18">
      <w:pPr>
        <w:pStyle w:val="Zkladntext"/>
        <w:ind w:hanging="42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Účtovná závierka spoločnosti k 31. decembru 201</w:t>
      </w:r>
      <w:r w:rsidR="00A70534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je zostavená ako riadna účtovná závierka podľa § 17 ods. 6 zákona NR SR č. 431/2002 Z. z. o účtovníctve, za účtovné obdobie od 01. januára 201</w:t>
      </w:r>
      <w:r w:rsidR="00A70534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do 31. decembra 201</w:t>
      </w:r>
      <w:r w:rsidR="00A70534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>.</w:t>
      </w:r>
    </w:p>
    <w:p w:rsidR="00C35B18" w:rsidRDefault="00C35B18" w:rsidP="00C35B18">
      <w:pPr>
        <w:pStyle w:val="Zkladntext"/>
        <w:ind w:hanging="426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7" w:name="_Toc530739897"/>
      <w:r>
        <w:rPr>
          <w:rFonts w:ascii="Arial Narrow" w:hAnsi="Arial Narrow"/>
          <w:sz w:val="20"/>
        </w:rPr>
        <w:t>Informácie o orgánoch účtovnej jednotky</w:t>
      </w:r>
      <w:bookmarkEnd w:id="7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tabs>
          <w:tab w:val="left" w:pos="2700"/>
          <w:tab w:val="left" w:pos="3960"/>
        </w:tabs>
        <w:ind w:left="2700" w:hanging="4117"/>
      </w:pPr>
      <w:r>
        <w:t xml:space="preserve">                             1. Štatutárny orgán</w:t>
      </w:r>
      <w:r>
        <w:tab/>
      </w:r>
      <w:r>
        <w:rPr>
          <w:b/>
        </w:rPr>
        <w:t>Roman Šipoš</w:t>
      </w:r>
      <w:r>
        <w:t xml:space="preserve"> </w:t>
      </w:r>
      <w:r w:rsidR="00A70534">
        <w:t xml:space="preserve">, </w:t>
      </w:r>
      <w:r w:rsidR="00A70534" w:rsidRPr="00A70534">
        <w:rPr>
          <w:b/>
        </w:rPr>
        <w:t>MBA</w:t>
      </w:r>
      <w:r>
        <w:br/>
        <w:t>Vznik funkcie: 30.07.2010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>2. Štruktúra spoločníkov:</w:t>
      </w:r>
      <w:r>
        <w:tab/>
      </w:r>
      <w:r>
        <w:rPr>
          <w:b/>
        </w:rPr>
        <w:t xml:space="preserve">Ing. Roman Šipoš, </w:t>
      </w:r>
      <w:proofErr w:type="spellStart"/>
      <w:r>
        <w:rPr>
          <w:b/>
        </w:rPr>
        <w:t>Duklianských</w:t>
      </w:r>
      <w:proofErr w:type="spellEnd"/>
      <w:r>
        <w:rPr>
          <w:b/>
        </w:rPr>
        <w:t xml:space="preserve"> hrdinov 1256/33, Stará Ľubovňa  </w:t>
      </w:r>
      <w:r>
        <w:t xml:space="preserve"> 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Výška vkladu : </w:t>
      </w:r>
      <w:r w:rsidR="00184BD3">
        <w:t>6639,00</w:t>
      </w:r>
      <w:r>
        <w:t xml:space="preserve"> €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Rozsah splatenia : </w:t>
      </w:r>
      <w:r w:rsidR="00184BD3">
        <w:t>6639,00</w:t>
      </w:r>
      <w:r>
        <w:t xml:space="preserve"> €   </w:t>
      </w:r>
      <w:r>
        <w:br/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C35B18" w:rsidRDefault="00C35B18" w:rsidP="00C35B18">
      <w:pPr>
        <w:pStyle w:val="Zkladntext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  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bookmarkStart w:id="8" w:name="_Toc530739899"/>
      <w:r>
        <w:rPr>
          <w:rFonts w:ascii="Arial Narrow" w:hAnsi="Arial Narrow" w:cs="Arial Narrow"/>
          <w:sz w:val="20"/>
        </w:rPr>
        <w:t xml:space="preserve">INFormácie o účtovných zásadách a účtovných metódach  </w:t>
      </w:r>
      <w:bookmarkEnd w:id="8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Účtovná závierka bola zostavená za predpokladu, že Spoločnosť bude nepretržite pokračovať vo svojej činnosti.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2"/>
        <w:numPr>
          <w:ilvl w:val="0"/>
          <w:numId w:val="3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Dlhodobý majetok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184BD3" w:rsidRDefault="00184BD3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3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184BD3" w:rsidRDefault="00184BD3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 sa pri ich vzniku oceňujú ich menovitou hodnotou.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</w:t>
      </w:r>
      <w:r w:rsidR="00184BD3">
        <w:rPr>
          <w:rFonts w:ascii="Arial Narrow" w:hAnsi="Arial Narrow"/>
          <w:sz w:val="20"/>
        </w:rPr>
        <w:t> </w:t>
      </w:r>
      <w:r>
        <w:rPr>
          <w:rFonts w:ascii="Arial Narrow" w:hAnsi="Arial Narrow"/>
          <w:sz w:val="20"/>
        </w:rPr>
        <w:t>ceniny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 sa oceňujú ich menovitou hodnotou.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Náklady budúcich období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Náklady budúcich období sa vykazujú vo výške, ktorá je potrebná na dodržanie zásady vecnej a časovej súvislosti s účtovným obdobím.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Záväzky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Záväzky pri ich vzniku sa oceňujú menovitou hodnotou. 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Výdavky budúcich období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Cudzia mena</w:t>
      </w:r>
    </w:p>
    <w:p w:rsidR="00184BD3" w:rsidRPr="00184BD3" w:rsidRDefault="00184BD3" w:rsidP="00184BD3"/>
    <w:p w:rsidR="00C35B18" w:rsidRDefault="00C35B18" w:rsidP="00C35B18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C35B18" w:rsidRDefault="00C35B18" w:rsidP="00C35B18">
      <w:pPr>
        <w:numPr>
          <w:ilvl w:val="0"/>
          <w:numId w:val="4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C35B18" w:rsidRDefault="00C35B18" w:rsidP="00C35B18">
      <w:pPr>
        <w:numPr>
          <w:ilvl w:val="0"/>
          <w:numId w:val="4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deň, ku ktorému sa zostavuje účtovná závierka.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Tvorba odpisového plánu: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9" w:name="_Toc530739900"/>
      <w:r>
        <w:rPr>
          <w:rFonts w:ascii="Arial Narrow" w:hAnsi="Arial Narrow"/>
          <w:sz w:val="20"/>
        </w:rPr>
        <w:t>informácie o údajoch na strane aktív súvahy</w:t>
      </w:r>
      <w:bookmarkEnd w:id="9"/>
    </w:p>
    <w:p w:rsidR="00C35B18" w:rsidRDefault="00C35B18" w:rsidP="00C35B18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rFonts w:ascii="Arial Narrow" w:hAnsi="Arial Narrow"/>
        </w:rPr>
      </w:pPr>
    </w:p>
    <w:p w:rsidR="00C35B18" w:rsidRDefault="00C35B18" w:rsidP="00C35B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0" w:name="_Toc530739901"/>
      <w:r>
        <w:rPr>
          <w:rFonts w:ascii="Arial Narrow" w:hAnsi="Arial Narrow"/>
          <w:sz w:val="20"/>
        </w:rPr>
        <w:t>Dlhodobý  majetok</w:t>
      </w:r>
      <w:bookmarkEnd w:id="10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bookmarkStart w:id="11" w:name="_Toc530739903"/>
    </w:p>
    <w:p w:rsidR="00C35B18" w:rsidRDefault="00C35B18" w:rsidP="00C35B18">
      <w:pPr>
        <w:pStyle w:val="Zkladntext"/>
        <w:rPr>
          <w:i/>
          <w:sz w:val="20"/>
        </w:rPr>
      </w:pPr>
    </w:p>
    <w:p w:rsidR="00C35B18" w:rsidRDefault="00C35B18" w:rsidP="00C35B18">
      <w:pPr>
        <w:pStyle w:val="Zkladntext"/>
      </w:pPr>
    </w:p>
    <w:p w:rsidR="00C35B18" w:rsidRDefault="00C35B18" w:rsidP="00C35B18">
      <w:pPr>
        <w:pStyle w:val="Zkladntext"/>
      </w:pPr>
    </w:p>
    <w:p w:rsidR="00C35B18" w:rsidRDefault="00C35B18" w:rsidP="00C35B18">
      <w:pPr>
        <w:pStyle w:val="Zkladntext"/>
        <w:rPr>
          <w:i/>
          <w:sz w:val="20"/>
        </w:rPr>
      </w:pPr>
      <w:r>
        <w:rPr>
          <w:i/>
          <w:sz w:val="20"/>
        </w:rPr>
        <w:t>Prehľad o stave majetku spoločnosti  k 31.12.201</w:t>
      </w:r>
      <w:r w:rsidR="00A70534">
        <w:rPr>
          <w:i/>
          <w:sz w:val="20"/>
        </w:rPr>
        <w:t>5</w:t>
      </w:r>
    </w:p>
    <w:p w:rsidR="00C35B18" w:rsidRDefault="00C35B18" w:rsidP="00C35B18">
      <w:pPr>
        <w:pStyle w:val="Zkladntext"/>
      </w:pPr>
    </w:p>
    <w:bookmarkStart w:id="12" w:name="_MON_1496340472"/>
    <w:bookmarkEnd w:id="12"/>
    <w:p w:rsidR="00C35B18" w:rsidRDefault="00A70534" w:rsidP="00C35B18">
      <w:pPr>
        <w:pStyle w:val="Zkladntext"/>
        <w:rPr>
          <w:rFonts w:ascii="Arial Narrow" w:hAnsi="Arial Narrow"/>
          <w:sz w:val="20"/>
        </w:rPr>
      </w:pPr>
      <w:r>
        <w:object w:dxaOrig="6035" w:dyaOrig="1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8pt;height:84.9pt" o:ole="">
            <v:imagedata r:id="rId7" o:title=""/>
          </v:shape>
          <o:OLEObject Type="Embed" ProgID="Excel.Sheet.8" ShapeID="_x0000_i1025" DrawAspect="Content" ObjectID="_1525018258" r:id="rId8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13" w:name="_Toc530739904"/>
      <w:bookmarkEnd w:id="11"/>
      <w:r>
        <w:rPr>
          <w:rFonts w:ascii="Arial Narrow" w:hAnsi="Arial Narrow"/>
          <w:sz w:val="20"/>
        </w:rPr>
        <w:t>Pohľadávky</w:t>
      </w:r>
      <w:bookmarkEnd w:id="13"/>
    </w:p>
    <w:p w:rsidR="00C35B18" w:rsidRDefault="00C35B18" w:rsidP="00C35B18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C35B18" w:rsidRDefault="00C35B18" w:rsidP="00C35B18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Štruktúra pohľadávok je uvedená v nasledujúcej tabuľke:</w:t>
      </w:r>
    </w:p>
    <w:p w:rsidR="00C35B18" w:rsidRDefault="00C35B18" w:rsidP="00C35B18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p w:rsidR="00C35B18" w:rsidRDefault="00C35B18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bookmarkStart w:id="14" w:name="_MON_1496340678"/>
    <w:bookmarkEnd w:id="14"/>
    <w:p w:rsidR="00C35B18" w:rsidRDefault="00A70534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>
        <w:object w:dxaOrig="6035" w:dyaOrig="1716">
          <v:shape id="_x0000_i1026" type="#_x0000_t75" style="width:366.8pt;height:85.6pt" o:ole="">
            <v:imagedata r:id="rId9" o:title=""/>
          </v:shape>
          <o:OLEObject Type="Embed" ProgID="Excel.Sheet.8" ShapeID="_x0000_i1026" DrawAspect="Content" ObjectID="_1525018259" r:id="rId10"/>
        </w:object>
      </w:r>
    </w:p>
    <w:p w:rsidR="00C35B18" w:rsidRDefault="00C35B18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C35B18" w:rsidRPr="00184BD3" w:rsidRDefault="00C35B18" w:rsidP="00C35B18">
      <w:pPr>
        <w:pStyle w:val="Zarkazkladnhotextu"/>
        <w:jc w:val="both"/>
        <w:rPr>
          <w:rFonts w:ascii="Arial Narrow" w:hAnsi="Arial Narrow"/>
          <w:b/>
        </w:rPr>
      </w:pPr>
      <w:bookmarkStart w:id="15" w:name="_Toc530739905"/>
      <w:r w:rsidRPr="00184BD3">
        <w:rPr>
          <w:rFonts w:ascii="Arial Narrow" w:hAnsi="Arial Narrow"/>
          <w:b/>
        </w:rPr>
        <w:lastRenderedPageBreak/>
        <w:t>Finančné účty</w:t>
      </w:r>
      <w:bookmarkEnd w:id="15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Ako finančné účty sú vykázané peniaze na účte v banke.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údajoch na strane pasív súvahy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6"/>
        </w:numPr>
        <w:rPr>
          <w:rFonts w:ascii="Arial Narrow" w:hAnsi="Arial Narrow"/>
          <w:sz w:val="20"/>
        </w:rPr>
      </w:pPr>
      <w:bookmarkStart w:id="16" w:name="_Toc530739908"/>
      <w:r>
        <w:rPr>
          <w:rFonts w:ascii="Arial Narrow" w:hAnsi="Arial Narrow"/>
          <w:sz w:val="20"/>
        </w:rPr>
        <w:t>Vlastné imanie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vlastnom imaní sú uvedené v časti C a I.</w:t>
      </w:r>
      <w:r w:rsidR="00184BD3">
        <w:rPr>
          <w:rFonts w:ascii="Arial Narrow" w:hAnsi="Arial Narrow"/>
          <w:sz w:val="20"/>
        </w:rPr>
        <w:t xml:space="preserve"> účtovnej závierky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6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  <w:bookmarkEnd w:id="16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rezervách je uvedený v nasledujúcej tabuľke: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 w:rsidRPr="00A14D9A">
        <w:rPr>
          <w:rFonts w:ascii="Arial Narrow" w:hAnsi="Arial Narrow"/>
          <w:sz w:val="20"/>
        </w:rPr>
        <w:object w:dxaOrig="8160" w:dyaOrig="3030">
          <v:shape id="_x0000_i1027" type="#_x0000_t75" style="width:440.85pt;height:150.1pt" o:ole="">
            <v:imagedata r:id="rId11" o:title=""/>
          </v:shape>
          <o:OLEObject Type="Embed" ProgID="Excel.Sheet.8" ShapeID="_x0000_i1027" DrawAspect="Content" ObjectID="_1525018260" r:id="rId12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17" w:name="_Toc530739909"/>
      <w:r>
        <w:rPr>
          <w:rFonts w:ascii="Arial Narrow" w:hAnsi="Arial Narrow"/>
          <w:sz w:val="20"/>
        </w:rPr>
        <w:t>Záväzky</w:t>
      </w:r>
      <w:bookmarkEnd w:id="17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Štruktúra záväzkov (okrem bankových úverov) je uvedená v nasledujúcej tabuľke:</w:t>
      </w:r>
    </w:p>
    <w:bookmarkStart w:id="18" w:name="_MON_1496340755"/>
    <w:bookmarkEnd w:id="18"/>
    <w:p w:rsidR="00C35B18" w:rsidRDefault="00A70534" w:rsidP="00C35B18">
      <w:pPr>
        <w:pStyle w:val="Zkladntext"/>
        <w:rPr>
          <w:rFonts w:ascii="Arial Narrow" w:hAnsi="Arial Narrow"/>
          <w:sz w:val="20"/>
        </w:rPr>
      </w:pPr>
      <w:r w:rsidRPr="00A14D9A">
        <w:rPr>
          <w:rFonts w:ascii="Arial Narrow" w:hAnsi="Arial Narrow"/>
          <w:sz w:val="20"/>
        </w:rPr>
        <w:object w:dxaOrig="9138" w:dyaOrig="2452">
          <v:shape id="_x0000_i1028" type="#_x0000_t75" style="width:559pt;height:122.25pt" o:ole="">
            <v:imagedata r:id="rId13" o:title=""/>
          </v:shape>
          <o:OLEObject Type="Embed" ProgID="Excel.Sheet.8" ShapeID="_x0000_i1028" DrawAspect="Content" ObjectID="_1525018261" r:id="rId14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color w:val="000000"/>
          <w:sz w:val="20"/>
        </w:rPr>
      </w:pPr>
      <w:bookmarkStart w:id="19" w:name="_Toc530739911"/>
      <w:r>
        <w:rPr>
          <w:rFonts w:ascii="Arial Narrow" w:hAnsi="Arial Narrow"/>
          <w:color w:val="000000"/>
          <w:sz w:val="20"/>
        </w:rPr>
        <w:t>Sociálny fond</w:t>
      </w:r>
      <w:bookmarkEnd w:id="19"/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Spoločnosť v bežnom účtovnom období </w:t>
      </w:r>
      <w:r w:rsidR="00184BD3">
        <w:rPr>
          <w:rFonts w:ascii="Arial Narrow" w:hAnsi="Arial Narrow"/>
          <w:color w:val="000000"/>
          <w:sz w:val="20"/>
        </w:rPr>
        <w:t>ne</w:t>
      </w:r>
      <w:r>
        <w:rPr>
          <w:rFonts w:ascii="Arial Narrow" w:hAnsi="Arial Narrow"/>
          <w:color w:val="000000"/>
          <w:sz w:val="20"/>
        </w:rPr>
        <w:t xml:space="preserve">tvorila sociálny fond </w:t>
      </w:r>
      <w:r w:rsidR="00184BD3">
        <w:rPr>
          <w:rFonts w:ascii="Arial Narrow" w:hAnsi="Arial Narrow"/>
          <w:color w:val="000000"/>
          <w:sz w:val="20"/>
        </w:rPr>
        <w:t>.</w:t>
      </w:r>
    </w:p>
    <w:p w:rsidR="00C35B18" w:rsidRDefault="00C35B18" w:rsidP="00C35B18">
      <w:pPr>
        <w:pStyle w:val="Zkladntext"/>
        <w:rPr>
          <w:rFonts w:ascii="Arial Narrow" w:hAnsi="Arial Narrow"/>
          <w:color w:val="FF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FF0000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20" w:name="_Toc530739912"/>
      <w:r>
        <w:rPr>
          <w:rFonts w:ascii="Arial Narrow" w:hAnsi="Arial Narrow"/>
          <w:sz w:val="20"/>
        </w:rPr>
        <w:t>Bankové úvery</w:t>
      </w:r>
      <w:bookmarkEnd w:id="20"/>
    </w:p>
    <w:p w:rsidR="00C35B18" w:rsidRDefault="00C35B18" w:rsidP="00C35B18"/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Spoločnosť v bežnom účtovnom období čerpala bankový úver  poskytnutý </w:t>
      </w:r>
      <w:proofErr w:type="spellStart"/>
      <w:r w:rsidR="00184BD3">
        <w:rPr>
          <w:rFonts w:ascii="Arial Narrow" w:hAnsi="Arial Narrow"/>
          <w:color w:val="000000"/>
          <w:sz w:val="20"/>
        </w:rPr>
        <w:t>Tatrabanka</w:t>
      </w:r>
      <w:proofErr w:type="spellEnd"/>
      <w:r w:rsidR="00184BD3">
        <w:rPr>
          <w:rFonts w:ascii="Arial Narrow" w:hAnsi="Arial Narrow"/>
          <w:color w:val="000000"/>
          <w:sz w:val="20"/>
        </w:rPr>
        <w:t xml:space="preserve"> a.s. </w:t>
      </w:r>
      <w:r w:rsidR="00EF69BF">
        <w:rPr>
          <w:rFonts w:ascii="Arial Narrow" w:hAnsi="Arial Narrow"/>
          <w:color w:val="000000"/>
          <w:sz w:val="20"/>
        </w:rPr>
        <w:t>č. účtu 2615303496</w:t>
      </w:r>
      <w:r>
        <w:rPr>
          <w:rFonts w:ascii="Arial Narrow" w:hAnsi="Arial Narrow"/>
          <w:color w:val="000000"/>
          <w:sz w:val="20"/>
        </w:rPr>
        <w:t xml:space="preserve"> v celkovej  výške  </w:t>
      </w:r>
      <w:r w:rsidR="00EF69BF">
        <w:rPr>
          <w:rFonts w:ascii="Arial Narrow" w:hAnsi="Arial Narrow"/>
          <w:b/>
          <w:color w:val="000000"/>
          <w:sz w:val="20"/>
        </w:rPr>
        <w:t>28 800,00</w:t>
      </w:r>
      <w:r>
        <w:rPr>
          <w:rFonts w:ascii="Arial Narrow" w:hAnsi="Arial Narrow"/>
          <w:b/>
          <w:color w:val="000000"/>
          <w:sz w:val="20"/>
        </w:rPr>
        <w:t xml:space="preserve"> €</w:t>
      </w:r>
      <w:r>
        <w:rPr>
          <w:rFonts w:ascii="Arial Narrow" w:hAnsi="Arial Narrow"/>
          <w:color w:val="000000"/>
          <w:sz w:val="20"/>
        </w:rPr>
        <w:t xml:space="preserve">  </w:t>
      </w: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informácie o výnosoch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bookmarkStart w:id="21" w:name="_MON_1496341122"/>
    <w:bookmarkEnd w:id="21"/>
    <w:p w:rsidR="00C35B18" w:rsidRDefault="00A70534" w:rsidP="00C35B18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29" type="#_x0000_t75" style="width:366.8pt;height:85.6pt" o:ole="">
            <v:imagedata r:id="rId15" o:title=""/>
          </v:shape>
          <o:OLEObject Type="Embed" ProgID="Excel.Sheet.8" ShapeID="_x0000_i1029" DrawAspect="Content" ObjectID="_1525018262" r:id="rId16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 nákladoch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1.      Náklady 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 nákladoch  je znázornený v nasledujúcej tabuľke: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EF69BF" w:rsidRDefault="00EF69BF" w:rsidP="00EF69BF">
      <w:pPr>
        <w:tabs>
          <w:tab w:val="left" w:pos="0"/>
          <w:tab w:val="left" w:pos="900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4238"/>
        <w:gridCol w:w="1904"/>
      </w:tblGrid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Druh nákladov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Opis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Hodnota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Spotrebované nákupy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</w:t>
            </w:r>
            <w:r>
              <w:t>ované nákupy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4845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Krátkodobý</w:t>
            </w:r>
            <w:r w:rsidRPr="00565865">
              <w:t xml:space="preserve"> hmotný majetok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6505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PHM</w:t>
            </w:r>
          </w:p>
        </w:tc>
        <w:tc>
          <w:tcPr>
            <w:tcW w:w="1904" w:type="dxa"/>
          </w:tcPr>
          <w:p w:rsidR="00EF69BF" w:rsidRPr="00565865" w:rsidRDefault="00A70534" w:rsidP="00EF69BF">
            <w:pPr>
              <w:tabs>
                <w:tab w:val="left" w:pos="0"/>
                <w:tab w:val="left" w:pos="9000"/>
              </w:tabs>
              <w:jc w:val="center"/>
            </w:pPr>
            <w:r>
              <w:t>5568</w:t>
            </w:r>
          </w:p>
        </w:tc>
      </w:tr>
      <w:tr w:rsidR="00EF69BF" w:rsidRPr="00565865" w:rsidTr="00B5205E">
        <w:trPr>
          <w:trHeight w:val="140"/>
        </w:trPr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ostatného materiálu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577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plynu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577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energie</w:t>
            </w:r>
          </w:p>
        </w:tc>
        <w:tc>
          <w:tcPr>
            <w:tcW w:w="1904" w:type="dxa"/>
          </w:tcPr>
          <w:p w:rsidR="00EF69BF" w:rsidRPr="00775762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460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vody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Predaný tovar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Služby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Opravy a udržiavanie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14589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Právne služby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Cestovné náhrady</w:t>
            </w:r>
          </w:p>
        </w:tc>
        <w:tc>
          <w:tcPr>
            <w:tcW w:w="1904" w:type="dxa"/>
          </w:tcPr>
          <w:p w:rsidR="00EF69BF" w:rsidRPr="00565865" w:rsidRDefault="00A70534" w:rsidP="00A70534">
            <w:pPr>
              <w:tabs>
                <w:tab w:val="left" w:pos="0"/>
                <w:tab w:val="left" w:pos="9000"/>
              </w:tabs>
              <w:jc w:val="center"/>
            </w:pPr>
            <w:r>
              <w:t>1234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Telefón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1989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Nájomné nebytových priestorov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600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Programové vybavenie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323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služby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12911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Osobné náklady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Mzdové náklady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100</w:t>
            </w:r>
          </w:p>
        </w:tc>
      </w:tr>
      <w:tr w:rsidR="00EF69BF" w:rsidRPr="00565865" w:rsidTr="00B5205E">
        <w:trPr>
          <w:trHeight w:val="392"/>
        </w:trPr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Zákonné sociálne zabezpečenie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35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Zákonné sociálne náklady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Dane a poplatky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Daň z motorových vozidiel</w:t>
            </w:r>
          </w:p>
        </w:tc>
        <w:tc>
          <w:tcPr>
            <w:tcW w:w="1904" w:type="dxa"/>
          </w:tcPr>
          <w:p w:rsidR="00EF69BF" w:rsidRPr="00565865" w:rsidRDefault="00A70534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390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dane a poplatky</w:t>
            </w:r>
          </w:p>
        </w:tc>
        <w:tc>
          <w:tcPr>
            <w:tcW w:w="1904" w:type="dxa"/>
          </w:tcPr>
          <w:p w:rsidR="00EF69BF" w:rsidRPr="00565865" w:rsidRDefault="005D6CE1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229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Iné náklady na HČ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omeškanie</w:t>
            </w:r>
          </w:p>
        </w:tc>
        <w:tc>
          <w:tcPr>
            <w:tcW w:w="1904" w:type="dxa"/>
          </w:tcPr>
          <w:p w:rsidR="00EF69BF" w:rsidRPr="00565865" w:rsidRDefault="005D6CE1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15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náklady na HČ</w:t>
            </w:r>
          </w:p>
        </w:tc>
        <w:tc>
          <w:tcPr>
            <w:tcW w:w="1904" w:type="dxa"/>
          </w:tcPr>
          <w:p w:rsidR="00EF69BF" w:rsidRPr="00565865" w:rsidRDefault="005D6CE1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224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Odpisy, rezervy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 DNM a DHM</w:t>
            </w:r>
          </w:p>
        </w:tc>
        <w:tc>
          <w:tcPr>
            <w:tcW w:w="1904" w:type="dxa"/>
          </w:tcPr>
          <w:p w:rsidR="00EF69BF" w:rsidRPr="00565865" w:rsidRDefault="005D6CE1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22735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Tvorba rezervy na mzdy a SZ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rPr>
          <w:trHeight w:val="370"/>
        </w:trPr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 xml:space="preserve">Tvorba rezervy na </w:t>
            </w:r>
            <w:proofErr w:type="spellStart"/>
            <w:r w:rsidRPr="00565865">
              <w:t>účt</w:t>
            </w:r>
            <w:proofErr w:type="spellEnd"/>
            <w:r w:rsidRPr="00565865">
              <w:t>. závierku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Finančné náklady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leasingu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úveru</w:t>
            </w:r>
          </w:p>
        </w:tc>
        <w:tc>
          <w:tcPr>
            <w:tcW w:w="1904" w:type="dxa"/>
          </w:tcPr>
          <w:p w:rsidR="00EF69BF" w:rsidRPr="00565865" w:rsidRDefault="005D6CE1" w:rsidP="00113B43">
            <w:pPr>
              <w:tabs>
                <w:tab w:val="left" w:pos="0"/>
                <w:tab w:val="left" w:pos="9000"/>
              </w:tabs>
              <w:jc w:val="center"/>
            </w:pPr>
            <w:r>
              <w:t>3430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Poplatky banke</w:t>
            </w:r>
          </w:p>
        </w:tc>
        <w:tc>
          <w:tcPr>
            <w:tcW w:w="1904" w:type="dxa"/>
          </w:tcPr>
          <w:p w:rsidR="00EF69BF" w:rsidRPr="00565865" w:rsidRDefault="005D6CE1" w:rsidP="00113B43">
            <w:pPr>
              <w:tabs>
                <w:tab w:val="left" w:pos="0"/>
                <w:tab w:val="left" w:pos="9000"/>
              </w:tabs>
              <w:jc w:val="center"/>
            </w:pPr>
            <w:r>
              <w:t>1482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Poistenie majetku</w:t>
            </w:r>
          </w:p>
        </w:tc>
        <w:tc>
          <w:tcPr>
            <w:tcW w:w="1904" w:type="dxa"/>
          </w:tcPr>
          <w:p w:rsidR="00EF69BF" w:rsidRPr="00565865" w:rsidRDefault="00113B43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497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Kurzové rozdiely – strata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</w:tbl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Údaje o skutoČnostiach, ktoré nastali po dni, ku ktorému sa zostavuje účtovná uzávierka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bookmarkStart w:id="22" w:name="_Toc530739907"/>
      <w:r>
        <w:rPr>
          <w:rFonts w:ascii="Arial Narrow" w:hAnsi="Arial Narrow" w:cs="Arial Narrow"/>
          <w:sz w:val="20"/>
        </w:rPr>
        <w:t xml:space="preserve"> Informácie o Vlastnom imaní</w:t>
      </w:r>
      <w:bookmarkEnd w:id="22"/>
    </w:p>
    <w:p w:rsidR="00C35B18" w:rsidRDefault="00C35B18" w:rsidP="00C35B18">
      <w:pPr>
        <w:pStyle w:val="Zkladntext"/>
        <w:rPr>
          <w:rFonts w:ascii="Arial Narrow" w:hAnsi="Arial Narrow" w:cs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pohybe vlastného imania v priebehu účtovného obdobia je uvedený v nasledujúcej tabuľke:</w:t>
      </w:r>
      <w:bookmarkStart w:id="23" w:name="_MON_1496341728"/>
      <w:bookmarkEnd w:id="23"/>
      <w:r w:rsidR="005D6CE1" w:rsidRPr="00A14D9A">
        <w:rPr>
          <w:rFonts w:ascii="Arial Narrow" w:hAnsi="Arial Narrow"/>
          <w:sz w:val="20"/>
        </w:rPr>
        <w:object w:dxaOrig="8275" w:dyaOrig="7464">
          <v:shape id="_x0000_i1030" type="#_x0000_t75" style="width:480.9pt;height:374.25pt" o:ole="">
            <v:imagedata r:id="rId17" o:title=""/>
          </v:shape>
          <o:OLEObject Type="Embed" ProgID="Excel.Sheet.8" ShapeID="_x0000_i1030" DrawAspect="Content" ObjectID="_1525018263" r:id="rId18"/>
        </w:object>
      </w:r>
    </w:p>
    <w:p w:rsidR="00C35B18" w:rsidRDefault="00C35B18" w:rsidP="00C35B18">
      <w:pPr>
        <w:pStyle w:val="Zkladntext"/>
        <w:ind w:left="0"/>
        <w:rPr>
          <w:rFonts w:ascii="Arial Narrow" w:hAnsi="Arial Narrow"/>
          <w:sz w:val="20"/>
        </w:rPr>
      </w:pPr>
    </w:p>
    <w:p w:rsidR="00C35B18" w:rsidRDefault="00C35B18" w:rsidP="00C35B18"/>
    <w:p w:rsidR="00C35B18" w:rsidRDefault="00C35B18" w:rsidP="00C35B18"/>
    <w:p w:rsidR="00923682" w:rsidRDefault="00923682"/>
    <w:sectPr w:rsidR="00923682" w:rsidSect="0092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F22" w:rsidRDefault="00070F22" w:rsidP="00A70534">
      <w:r>
        <w:separator/>
      </w:r>
    </w:p>
  </w:endnote>
  <w:endnote w:type="continuationSeparator" w:id="0">
    <w:p w:rsidR="00070F22" w:rsidRDefault="00070F22" w:rsidP="00A70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F22" w:rsidRDefault="00070F22" w:rsidP="00A70534">
      <w:r>
        <w:separator/>
      </w:r>
    </w:p>
  </w:footnote>
  <w:footnote w:type="continuationSeparator" w:id="0">
    <w:p w:rsidR="00070F22" w:rsidRDefault="00070F22" w:rsidP="00A70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7D49EA"/>
    <w:multiLevelType w:val="hybridMultilevel"/>
    <w:tmpl w:val="DF9AC72A"/>
    <w:lvl w:ilvl="0" w:tplc="C24C83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B18"/>
    <w:rsid w:val="00070F22"/>
    <w:rsid w:val="00113B43"/>
    <w:rsid w:val="00184BD3"/>
    <w:rsid w:val="002E686E"/>
    <w:rsid w:val="004A1095"/>
    <w:rsid w:val="005D6CE1"/>
    <w:rsid w:val="007D4B45"/>
    <w:rsid w:val="00814CA8"/>
    <w:rsid w:val="00867DD9"/>
    <w:rsid w:val="00923682"/>
    <w:rsid w:val="00951969"/>
    <w:rsid w:val="00A14D9A"/>
    <w:rsid w:val="00A70534"/>
    <w:rsid w:val="00C35B18"/>
    <w:rsid w:val="00DF4C83"/>
    <w:rsid w:val="00EF69BF"/>
    <w:rsid w:val="00F40BD7"/>
    <w:rsid w:val="00FA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5B1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35B18"/>
    <w:pPr>
      <w:keepNext/>
      <w:tabs>
        <w:tab w:val="num" w:pos="360"/>
      </w:tabs>
      <w:ind w:left="360" w:hanging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C35B18"/>
    <w:pPr>
      <w:keepNext/>
      <w:numPr>
        <w:numId w:val="1"/>
      </w:numPr>
      <w:outlineLvl w:val="1"/>
    </w:pPr>
    <w:rPr>
      <w:b/>
      <w:sz w:val="1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35B18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35B1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35B1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C35B18"/>
    <w:rPr>
      <w:rFonts w:ascii="Times New Roman" w:eastAsia="Times New Roman" w:hAnsi="Times New Roman" w:cs="Times New Roman"/>
      <w:b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C35B18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5B18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C35B1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C35B18"/>
    <w:rPr>
      <w:rFonts w:ascii="Times New Roman" w:eastAsia="Times New Roman" w:hAnsi="Times New Roman" w:cs="Times New Roman"/>
      <w:sz w:val="18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C35B1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35B18"/>
    <w:rPr>
      <w:rFonts w:ascii="Times New Roman" w:eastAsia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rsid w:val="00C35B18"/>
    <w:pPr>
      <w:tabs>
        <w:tab w:val="num" w:pos="426"/>
      </w:tabs>
      <w:ind w:hanging="426"/>
    </w:pPr>
    <w:rPr>
      <w:b/>
    </w:rPr>
  </w:style>
  <w:style w:type="character" w:customStyle="1" w:styleId="ra">
    <w:name w:val="ra"/>
    <w:basedOn w:val="Predvolenpsmoodseku"/>
    <w:rsid w:val="00C35B18"/>
  </w:style>
  <w:style w:type="character" w:customStyle="1" w:styleId="tl">
    <w:name w:val="tl"/>
    <w:basedOn w:val="Predvolenpsmoodseku"/>
    <w:rsid w:val="00C35B18"/>
  </w:style>
  <w:style w:type="paragraph" w:styleId="Odsekzoznamu">
    <w:name w:val="List Paragraph"/>
    <w:basedOn w:val="Normlny"/>
    <w:uiPriority w:val="34"/>
    <w:qFormat/>
    <w:rsid w:val="00C35B18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A705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7053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Miso</cp:lastModifiedBy>
  <cp:revision>8</cp:revision>
  <dcterms:created xsi:type="dcterms:W3CDTF">2015-06-20T19:09:00Z</dcterms:created>
  <dcterms:modified xsi:type="dcterms:W3CDTF">2016-05-17T17:24:00Z</dcterms:modified>
</cp:coreProperties>
</file>