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4B" w:rsidRPr="00891481" w:rsidRDefault="004E224B" w:rsidP="00691DD5">
      <w:pPr>
        <w:pStyle w:val="berschrift1"/>
        <w:numPr>
          <w:ilvl w:val="0"/>
          <w:numId w:val="19"/>
        </w:numPr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4E224B" w:rsidRPr="008C0838" w:rsidRDefault="004E224B" w:rsidP="004D3B4A">
      <w:pPr>
        <w:pStyle w:val="Textkrper"/>
        <w:rPr>
          <w:szCs w:val="18"/>
        </w:rPr>
      </w:pPr>
    </w:p>
    <w:p w:rsidR="004E224B" w:rsidRDefault="004E224B" w:rsidP="004D3B4A">
      <w:pPr>
        <w:pStyle w:val="berschrift2"/>
        <w:numPr>
          <w:ilvl w:val="0"/>
          <w:numId w:val="20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4E224B" w:rsidRPr="001D0C7D" w:rsidRDefault="004E224B" w:rsidP="00A31BBB"/>
    <w:p w:rsidR="004E224B" w:rsidRDefault="004E224B" w:rsidP="001D0C7D">
      <w:pPr>
        <w:pStyle w:val="Textkrper"/>
      </w:pPr>
      <w:r>
        <w:t>MWS Casting s.r.o.</w:t>
      </w:r>
    </w:p>
    <w:p w:rsidR="004E224B" w:rsidRDefault="004E224B" w:rsidP="001D0C7D">
      <w:pPr>
        <w:pStyle w:val="Textkrper"/>
      </w:pPr>
      <w:r>
        <w:t>Priemyselná ulica 908</w:t>
      </w:r>
    </w:p>
    <w:p w:rsidR="004E224B" w:rsidRDefault="004E224B" w:rsidP="001D0C7D">
      <w:pPr>
        <w:pStyle w:val="Textkrper"/>
      </w:pPr>
      <w:r>
        <w:t>966 01 Hliník nad Hronom</w:t>
      </w:r>
    </w:p>
    <w:p w:rsidR="004E224B" w:rsidRDefault="004E224B" w:rsidP="001D0C7D">
      <w:pPr>
        <w:pStyle w:val="Textkrper"/>
      </w:pPr>
    </w:p>
    <w:p w:rsidR="004E224B" w:rsidRDefault="004E224B" w:rsidP="001D0C7D">
      <w:pPr>
        <w:pStyle w:val="Textkrper"/>
      </w:pPr>
      <w:r w:rsidRPr="00632049">
        <w:rPr>
          <w:b/>
        </w:rPr>
        <w:t>Dátum založenia:</w:t>
      </w:r>
      <w:r>
        <w:t xml:space="preserve"> 14.06.2006</w:t>
      </w:r>
    </w:p>
    <w:p w:rsidR="004E224B" w:rsidRDefault="004E224B" w:rsidP="001D0C7D">
      <w:pPr>
        <w:pStyle w:val="Textkrper"/>
      </w:pPr>
      <w:r w:rsidRPr="00632049">
        <w:rPr>
          <w:b/>
        </w:rPr>
        <w:t>Dátum vzniku:</w:t>
      </w:r>
      <w:r>
        <w:t xml:space="preserve"> 14.06.2006</w:t>
      </w:r>
    </w:p>
    <w:p w:rsidR="004E224B" w:rsidRPr="00FC603B" w:rsidRDefault="004E224B" w:rsidP="001976E5">
      <w:pPr>
        <w:ind w:left="426"/>
        <w:rPr>
          <w:sz w:val="18"/>
          <w:szCs w:val="18"/>
        </w:rPr>
      </w:pPr>
    </w:p>
    <w:p w:rsidR="004E224B" w:rsidRPr="00891481" w:rsidRDefault="004E224B" w:rsidP="00A31BBB">
      <w:pPr>
        <w:pStyle w:val="berschrift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4E224B" w:rsidRPr="00E83109" w:rsidRDefault="004E224B" w:rsidP="00E83109">
      <w:pPr>
        <w:ind w:left="720"/>
        <w:rPr>
          <w:sz w:val="18"/>
        </w:rPr>
      </w:pPr>
      <w:r w:rsidRPr="00E83109">
        <w:rPr>
          <w:sz w:val="18"/>
        </w:rPr>
        <w:t>- kúpa tovaru na účely jeho predaja konečnému spotrebiteľovi /maloobchod/ v rozsahu voľných živností</w:t>
      </w:r>
    </w:p>
    <w:p w:rsidR="004E224B" w:rsidRPr="00E83109" w:rsidRDefault="004E224B" w:rsidP="00E83109">
      <w:pPr>
        <w:ind w:left="720"/>
        <w:rPr>
          <w:sz w:val="18"/>
        </w:rPr>
      </w:pPr>
      <w:r w:rsidRPr="00E83109">
        <w:rPr>
          <w:sz w:val="18"/>
        </w:rPr>
        <w:t>- kúpa tovaru na účely jeho predaja iným prevádzkovateľom živnosti /veľkoobchod/ v rozsahu voľných živností</w:t>
      </w:r>
    </w:p>
    <w:p w:rsidR="004E224B" w:rsidRPr="00E83109" w:rsidRDefault="004E224B" w:rsidP="00E83109">
      <w:pPr>
        <w:ind w:left="720"/>
        <w:rPr>
          <w:sz w:val="18"/>
        </w:rPr>
      </w:pPr>
      <w:r w:rsidRPr="00E83109">
        <w:rPr>
          <w:sz w:val="18"/>
        </w:rPr>
        <w:t>- zlievanie železných a neželezných obyčajných kovov</w:t>
      </w:r>
    </w:p>
    <w:p w:rsidR="004E224B" w:rsidRDefault="004E224B" w:rsidP="004D3B4A">
      <w:pPr>
        <w:pStyle w:val="Textkrper"/>
        <w:rPr>
          <w:szCs w:val="18"/>
        </w:rPr>
      </w:pPr>
    </w:p>
    <w:p w:rsidR="004E224B" w:rsidRDefault="004E224B" w:rsidP="0020722A">
      <w:pPr>
        <w:pStyle w:val="berschrift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E224B" w:rsidRDefault="004E224B" w:rsidP="0020722A">
      <w:pPr>
        <w:pStyle w:val="Textkrper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>, za predchádzajúce účtovné obdobie, bola schválená va</w:t>
      </w:r>
      <w:r>
        <w:rPr>
          <w:szCs w:val="18"/>
        </w:rPr>
        <w:t>lným zhromaždením Spoločnosti 24. novembra</w:t>
      </w:r>
      <w:r w:rsidRPr="00B50225">
        <w:rPr>
          <w:szCs w:val="18"/>
        </w:rPr>
        <w:t xml:space="preserve"> 201</w:t>
      </w:r>
      <w:r>
        <w:rPr>
          <w:szCs w:val="18"/>
        </w:rPr>
        <w:t xml:space="preserve">5. </w:t>
      </w:r>
    </w:p>
    <w:p w:rsidR="004E224B" w:rsidRDefault="004E224B" w:rsidP="0020722A">
      <w:pPr>
        <w:pStyle w:val="Textkrper"/>
        <w:ind w:hanging="426"/>
        <w:rPr>
          <w:szCs w:val="18"/>
        </w:rPr>
      </w:pPr>
    </w:p>
    <w:p w:rsidR="004E224B" w:rsidRDefault="004E224B" w:rsidP="0020722A">
      <w:pPr>
        <w:pStyle w:val="berschrift2"/>
        <w:numPr>
          <w:ilvl w:val="0"/>
          <w:numId w:val="20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E224B" w:rsidRDefault="004E224B" w:rsidP="0052710B">
      <w:pPr>
        <w:pStyle w:val="Textkrper"/>
        <w:rPr>
          <w:szCs w:val="18"/>
        </w:rPr>
      </w:pPr>
      <w:r w:rsidRPr="008C0838">
        <w:rPr>
          <w:szCs w:val="18"/>
        </w:rPr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:rsidR="004E224B" w:rsidRDefault="004E224B" w:rsidP="0020722A">
      <w:pPr>
        <w:pStyle w:val="Textkrper"/>
        <w:ind w:hanging="426"/>
        <w:rPr>
          <w:szCs w:val="18"/>
        </w:rPr>
      </w:pPr>
    </w:p>
    <w:p w:rsidR="004E224B" w:rsidRDefault="004E224B" w:rsidP="0052710B">
      <w:pPr>
        <w:pStyle w:val="Textkrper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4E224B" w:rsidRPr="00B50225" w:rsidRDefault="004E224B" w:rsidP="0020722A">
      <w:pPr>
        <w:pStyle w:val="Textkrper"/>
        <w:ind w:hanging="426"/>
        <w:rPr>
          <w:szCs w:val="18"/>
        </w:rPr>
      </w:pPr>
    </w:p>
    <w:p w:rsidR="004E224B" w:rsidRDefault="004E224B" w:rsidP="00A31BBB">
      <w:pPr>
        <w:pStyle w:val="berschrift2"/>
        <w:numPr>
          <w:ilvl w:val="0"/>
          <w:numId w:val="20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4E224B" w:rsidRDefault="004E224B" w:rsidP="00AE185F">
      <w:pPr>
        <w:pStyle w:val="Textkrper"/>
        <w:rPr>
          <w:szCs w:val="18"/>
        </w:rPr>
      </w:pPr>
    </w:p>
    <w:p w:rsidR="004E224B" w:rsidRDefault="004E224B" w:rsidP="00AE185F">
      <w:pPr>
        <w:pStyle w:val="Textkrper"/>
        <w:rPr>
          <w:szCs w:val="18"/>
        </w:rPr>
      </w:pPr>
      <w:r>
        <w:rPr>
          <w:szCs w:val="18"/>
        </w:rPr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4E224B" w:rsidRDefault="004E224B" w:rsidP="00AE185F">
      <w:pPr>
        <w:pStyle w:val="Textkrper"/>
        <w:rPr>
          <w:szCs w:val="18"/>
        </w:rPr>
      </w:pPr>
    </w:p>
    <w:p w:rsidR="004E224B" w:rsidRDefault="004E224B" w:rsidP="00AE185F">
      <w:pPr>
        <w:pStyle w:val="Textkrper"/>
        <w:rPr>
          <w:szCs w:val="18"/>
        </w:rPr>
      </w:pPr>
      <w:r>
        <w:rPr>
          <w:szCs w:val="18"/>
        </w:rPr>
        <w:t>MWS Industrieholding GmbH, Egerbach 48, Kufstein-Schwoich A-6330, Rakúsko</w:t>
      </w:r>
    </w:p>
    <w:p w:rsidR="004E224B" w:rsidRDefault="004E224B" w:rsidP="00AE185F">
      <w:pPr>
        <w:pStyle w:val="Textkrper"/>
        <w:rPr>
          <w:szCs w:val="18"/>
        </w:rPr>
      </w:pPr>
    </w:p>
    <w:p w:rsidR="004E224B" w:rsidRDefault="004E224B" w:rsidP="00AE185F">
      <w:pPr>
        <w:pStyle w:val="Textkrper"/>
        <w:rPr>
          <w:szCs w:val="18"/>
        </w:rPr>
      </w:pPr>
      <w:r w:rsidRPr="001E4928">
        <w:rPr>
          <w:szCs w:val="18"/>
          <w:highlight w:val="yellow"/>
        </w:rPr>
        <w:t>Adresa, kde sa môže vyžiadať kópia konsolidovej účtovnej závierky:</w:t>
      </w:r>
    </w:p>
    <w:p w:rsidR="004E224B" w:rsidRDefault="004E224B" w:rsidP="00AE185F">
      <w:pPr>
        <w:pStyle w:val="Textkrper"/>
        <w:rPr>
          <w:szCs w:val="18"/>
        </w:rPr>
      </w:pPr>
    </w:p>
    <w:p w:rsidR="004E224B" w:rsidRDefault="004E224B" w:rsidP="004D3B4A">
      <w:pPr>
        <w:pStyle w:val="berschrift2"/>
        <w:numPr>
          <w:ilvl w:val="0"/>
          <w:numId w:val="20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4E224B" w:rsidRPr="00A31BBB" w:rsidRDefault="004E224B" w:rsidP="00A31BBB">
      <w:pPr>
        <w:pStyle w:val="Textkrper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Pr="00C45F77">
        <w:rPr>
          <w:szCs w:val="18"/>
        </w:rPr>
        <w:t>5</w:t>
      </w:r>
      <w:r w:rsidRPr="00A31BBB">
        <w:rPr>
          <w:szCs w:val="18"/>
        </w:rPr>
        <w:t xml:space="preserve"> bol </w:t>
      </w:r>
      <w:r>
        <w:rPr>
          <w:szCs w:val="18"/>
        </w:rPr>
        <w:t>76</w:t>
      </w:r>
      <w:r w:rsidRPr="00A31BBB">
        <w:rPr>
          <w:szCs w:val="18"/>
        </w:rPr>
        <w:t xml:space="preserve"> (v účtovnom období 201</w:t>
      </w:r>
      <w:r w:rsidRPr="00C45F77">
        <w:rPr>
          <w:szCs w:val="18"/>
        </w:rPr>
        <w:t>4</w:t>
      </w:r>
      <w:r w:rsidRPr="00A31BBB">
        <w:rPr>
          <w:szCs w:val="18"/>
        </w:rPr>
        <w:t xml:space="preserve"> bol </w:t>
      </w:r>
      <w:r>
        <w:rPr>
          <w:szCs w:val="18"/>
        </w:rPr>
        <w:t>73</w:t>
      </w:r>
      <w:r w:rsidRPr="00A31BBB">
        <w:rPr>
          <w:szCs w:val="18"/>
        </w:rPr>
        <w:t>).</w:t>
      </w:r>
    </w:p>
    <w:p w:rsidR="004E224B" w:rsidRPr="00A31BBB" w:rsidRDefault="004E224B" w:rsidP="00A31BBB">
      <w:pPr>
        <w:pStyle w:val="Textkrper"/>
        <w:rPr>
          <w:szCs w:val="18"/>
        </w:rPr>
      </w:pPr>
    </w:p>
    <w:p w:rsidR="004E224B" w:rsidRDefault="004E224B" w:rsidP="00152DFF">
      <w:pPr>
        <w:pStyle w:val="berschrift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4E224B" w:rsidRPr="00B50225" w:rsidRDefault="004E224B">
      <w:pPr>
        <w:pStyle w:val="Textkrper"/>
        <w:rPr>
          <w:szCs w:val="18"/>
        </w:rPr>
      </w:pPr>
      <w:r w:rsidRPr="00B50225">
        <w:rPr>
          <w:szCs w:val="18"/>
        </w:rPr>
        <w:t>Účtovná závierka Spoločnosti k 31. decembru 201</w:t>
      </w:r>
      <w:r>
        <w:rPr>
          <w:szCs w:val="18"/>
        </w:rPr>
        <w:t>4</w:t>
      </w:r>
      <w:r w:rsidRPr="00B50225">
        <w:rPr>
          <w:szCs w:val="18"/>
        </w:rPr>
        <w:t xml:space="preserve"> bola uložená d</w:t>
      </w:r>
      <w:r>
        <w:rPr>
          <w:szCs w:val="18"/>
        </w:rPr>
        <w:t>o registra účtovných závierok 25</w:t>
      </w:r>
      <w:r w:rsidRPr="00B50225">
        <w:rPr>
          <w:szCs w:val="18"/>
        </w:rPr>
        <w:t>. marca 201</w:t>
      </w:r>
      <w:r>
        <w:rPr>
          <w:szCs w:val="18"/>
        </w:rPr>
        <w:t xml:space="preserve">5. </w:t>
      </w:r>
    </w:p>
    <w:p w:rsidR="004E224B" w:rsidRDefault="004E224B" w:rsidP="004D3B4A">
      <w:pPr>
        <w:pStyle w:val="Textkrper"/>
        <w:rPr>
          <w:szCs w:val="18"/>
        </w:rPr>
      </w:pPr>
      <w:bookmarkStart w:id="2" w:name="OLE_LINK13"/>
      <w:bookmarkStart w:id="3" w:name="OLE_LINK14"/>
    </w:p>
    <w:bookmarkEnd w:id="2"/>
    <w:bookmarkEnd w:id="3"/>
    <w:p w:rsidR="004E224B" w:rsidRPr="00B50225" w:rsidRDefault="004E224B" w:rsidP="004D3B4A">
      <w:pPr>
        <w:pStyle w:val="Textkrper"/>
        <w:jc w:val="left"/>
        <w:rPr>
          <w:szCs w:val="18"/>
        </w:rPr>
      </w:pPr>
    </w:p>
    <w:p w:rsidR="004E224B" w:rsidRDefault="004E224B" w:rsidP="00691DD5">
      <w:pPr>
        <w:pStyle w:val="berschrift1"/>
        <w:numPr>
          <w:ilvl w:val="0"/>
          <w:numId w:val="19"/>
        </w:numPr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:rsidR="004E224B" w:rsidRDefault="004E224B" w:rsidP="00454AE6">
      <w:pPr>
        <w:pStyle w:val="Textkrper"/>
        <w:rPr>
          <w:szCs w:val="18"/>
        </w:rPr>
      </w:pPr>
      <w:bookmarkStart w:id="5" w:name="_Toc530739898"/>
      <w:r w:rsidRPr="00E26389">
        <w:rPr>
          <w:szCs w:val="18"/>
          <w:highlight w:val="yellow"/>
        </w:rPr>
        <w:t>Členom štatutárneho orgánu, ani členom dozorných orgánov  neboli v roku 2015 poskytnuté žiadne pôžičky, záruky alebo iné formy zabezpečenia, ani finančné prostriedky alebo iné plnenia na súkromné účely členov, ktoré sa vyúčtovávajú</w:t>
      </w:r>
      <w:r w:rsidRPr="00E26389">
        <w:rPr>
          <w:szCs w:val="18"/>
          <w:highlight w:val="yellow"/>
        </w:rPr>
        <w:br/>
        <w:t>(v roku 2014: žiadne).</w:t>
      </w:r>
    </w:p>
    <w:p w:rsidR="004E224B" w:rsidRDefault="004E224B">
      <w:pPr>
        <w:spacing w:after="200" w:line="276" w:lineRule="auto"/>
        <w:rPr>
          <w:sz w:val="18"/>
          <w:szCs w:val="18"/>
        </w:rPr>
      </w:pPr>
    </w:p>
    <w:p w:rsidR="004E224B" w:rsidRDefault="004E224B" w:rsidP="00691DD5">
      <w:pPr>
        <w:pStyle w:val="berschrift1"/>
        <w:numPr>
          <w:ilvl w:val="0"/>
          <w:numId w:val="19"/>
        </w:numPr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>
        <w:rPr>
          <w:szCs w:val="18"/>
        </w:rPr>
        <w:t> </w:t>
      </w:r>
      <w:r w:rsidRPr="00B50225">
        <w:rPr>
          <w:szCs w:val="18"/>
        </w:rPr>
        <w:t>spoločníkoch</w:t>
      </w:r>
      <w:r>
        <w:rPr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</w:p>
    <w:p w:rsidR="004E224B" w:rsidRDefault="004E224B" w:rsidP="00630265"/>
    <w:p w:rsidR="004E224B" w:rsidRPr="00630265" w:rsidRDefault="004E224B" w:rsidP="00630265">
      <w:pPr>
        <w:ind w:left="360"/>
        <w:rPr>
          <w:sz w:val="18"/>
          <w:szCs w:val="18"/>
        </w:rPr>
      </w:pPr>
      <w:r w:rsidRPr="00630265">
        <w:rPr>
          <w:sz w:val="18"/>
          <w:szCs w:val="18"/>
        </w:rPr>
        <w:t>Štruktúra spoločníkov Spoločnosti je takáto:</w:t>
      </w:r>
    </w:p>
    <w:p w:rsidR="004E224B" w:rsidRDefault="004E224B" w:rsidP="00630265">
      <w:pPr>
        <w:ind w:left="360"/>
      </w:pPr>
    </w:p>
    <w:tbl>
      <w:tblPr>
        <w:tblW w:w="8623" w:type="dxa"/>
        <w:tblInd w:w="4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1220"/>
        <w:gridCol w:w="300"/>
        <w:gridCol w:w="1000"/>
        <w:gridCol w:w="300"/>
        <w:gridCol w:w="1500"/>
      </w:tblGrid>
      <w:tr w:rsidR="004E224B" w:rsidRPr="00003A41" w:rsidTr="00003A41">
        <w:trPr>
          <w:trHeight w:val="255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center"/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Podiel na základnom imaní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Hlasovacie práva</w:t>
            </w:r>
          </w:p>
        </w:tc>
      </w:tr>
      <w:tr w:rsidR="004E224B" w:rsidRPr="00003A41" w:rsidTr="00003A41">
        <w:trPr>
          <w:trHeight w:val="255"/>
        </w:trPr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center"/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center"/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center"/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center"/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center"/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%</w:t>
            </w:r>
          </w:p>
        </w:tc>
      </w:tr>
      <w:tr w:rsidR="004E224B" w:rsidRPr="00003A41" w:rsidTr="00640F1E">
        <w:trPr>
          <w:trHeight w:val="70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</w:tr>
      <w:tr w:rsidR="004E224B" w:rsidRPr="00003A41" w:rsidTr="00003A41">
        <w:trPr>
          <w:trHeight w:val="255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MWS Industrieholding GmbH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46 471,486426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right"/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right"/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100</w:t>
            </w:r>
          </w:p>
        </w:tc>
      </w:tr>
      <w:tr w:rsidR="004E224B" w:rsidRPr="00003A41" w:rsidTr="00640F1E">
        <w:trPr>
          <w:trHeight w:val="93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</w:tr>
      <w:tr w:rsidR="004E224B" w:rsidRPr="00003A41" w:rsidTr="00003A41">
        <w:trPr>
          <w:trHeight w:val="270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46 471,486426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right"/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E224B" w:rsidRPr="00003A41" w:rsidRDefault="004E224B" w:rsidP="00003A41">
            <w:pPr>
              <w:jc w:val="right"/>
              <w:rPr>
                <w:sz w:val="18"/>
                <w:szCs w:val="18"/>
                <w:lang w:eastAsia="sk-SK"/>
              </w:rPr>
            </w:pPr>
            <w:r w:rsidRPr="00003A41">
              <w:rPr>
                <w:sz w:val="18"/>
                <w:szCs w:val="18"/>
                <w:lang w:eastAsia="sk-SK"/>
              </w:rPr>
              <w:t>100</w:t>
            </w:r>
          </w:p>
        </w:tc>
      </w:tr>
    </w:tbl>
    <w:p w:rsidR="004E224B" w:rsidRPr="00FD3474" w:rsidRDefault="004E224B" w:rsidP="00691DD5">
      <w:pPr>
        <w:pStyle w:val="berschrift1"/>
        <w:numPr>
          <w:ilvl w:val="0"/>
          <w:numId w:val="19"/>
        </w:numPr>
        <w:tabs>
          <w:tab w:val="num" w:pos="360"/>
        </w:tabs>
        <w:ind w:left="360"/>
        <w:rPr>
          <w:szCs w:val="18"/>
        </w:rPr>
      </w:pPr>
      <w:bookmarkStart w:id="6" w:name="_Toc530739899"/>
      <w:r w:rsidRPr="00FD3474">
        <w:rPr>
          <w:szCs w:val="18"/>
        </w:rPr>
        <w:lastRenderedPageBreak/>
        <w:t>Informácie o</w:t>
      </w:r>
      <w:r>
        <w:rPr>
          <w:szCs w:val="18"/>
        </w:rPr>
        <w:t xml:space="preserve"> PRIJATÝCH POSTUPOCH </w:t>
      </w:r>
      <w:bookmarkEnd w:id="6"/>
    </w:p>
    <w:p w:rsidR="004E224B" w:rsidRPr="00891481" w:rsidRDefault="004E224B" w:rsidP="00992FAC">
      <w:pPr>
        <w:pStyle w:val="Textkrper"/>
        <w:ind w:left="786"/>
        <w:rPr>
          <w:szCs w:val="18"/>
        </w:rPr>
      </w:pPr>
    </w:p>
    <w:p w:rsidR="004E224B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E224B" w:rsidRDefault="004E224B" w:rsidP="004D3B4A">
      <w:pPr>
        <w:pStyle w:val="Textkrper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(going concern).</w:t>
      </w:r>
    </w:p>
    <w:p w:rsidR="004E224B" w:rsidRDefault="004E224B" w:rsidP="004D3B4A">
      <w:pPr>
        <w:pStyle w:val="Textkrper"/>
        <w:ind w:left="450"/>
        <w:rPr>
          <w:szCs w:val="18"/>
        </w:rPr>
      </w:pPr>
    </w:p>
    <w:p w:rsidR="004E224B" w:rsidRDefault="004E224B">
      <w:pPr>
        <w:pStyle w:val="Textkrper"/>
        <w:rPr>
          <w:szCs w:val="18"/>
        </w:rPr>
      </w:pPr>
      <w:r w:rsidRPr="00A31BBB">
        <w:rPr>
          <w:szCs w:val="18"/>
        </w:rPr>
        <w:t xml:space="preserve">Účtovné metódy a všeobecné účtovné zásady boli účtovnou jednotkou konzistentne aplikované. </w:t>
      </w:r>
    </w:p>
    <w:p w:rsidR="004E224B" w:rsidRDefault="004E224B">
      <w:pPr>
        <w:pStyle w:val="Textkrper"/>
        <w:rPr>
          <w:szCs w:val="18"/>
        </w:rPr>
      </w:pPr>
    </w:p>
    <w:p w:rsidR="004E224B" w:rsidRDefault="004E224B" w:rsidP="00752692">
      <w:pPr>
        <w:pStyle w:val="Pismenka"/>
        <w:numPr>
          <w:ilvl w:val="0"/>
          <w:numId w:val="26"/>
        </w:numPr>
        <w:rPr>
          <w:szCs w:val="18"/>
        </w:rPr>
      </w:pPr>
      <w:r>
        <w:rPr>
          <w:szCs w:val="18"/>
        </w:rPr>
        <w:t>Informácie o charaktere a účele transakcií, ktoré sa neuvádzajú v súvahe</w:t>
      </w:r>
    </w:p>
    <w:p w:rsidR="004E224B" w:rsidRPr="00494B49" w:rsidRDefault="004E224B" w:rsidP="00981B8A">
      <w:pPr>
        <w:pStyle w:val="Textkrper"/>
      </w:pPr>
      <w:bookmarkStart w:id="7" w:name="_GoBack"/>
      <w:bookmarkEnd w:id="7"/>
      <w:r w:rsidRPr="00494B49">
        <w:t>Zmluvou o záložnom práve k nehnuteľnosti zo dňa 18.01.2010 bolo zriadené záložné právo na nehnuteľnosti Spoločnosti v prospech záložného veriteľa Investkredit Bank AG, ktorý sa v roku 2012 zlúčil s </w:t>
      </w:r>
      <w:r w:rsidRPr="00494B49">
        <w:rPr>
          <w:bCs/>
        </w:rPr>
        <w:t>Ö</w:t>
      </w:r>
      <w:r w:rsidRPr="00494B49">
        <w:t>sterreichische Volksbanken-Aktiengesellschaft.</w:t>
      </w:r>
    </w:p>
    <w:p w:rsidR="004E224B" w:rsidRDefault="004E224B" w:rsidP="00981B8A">
      <w:pPr>
        <w:pStyle w:val="Textkrper"/>
      </w:pPr>
      <w:r w:rsidRPr="00494B49">
        <w:t xml:space="preserve">Zmluvou o záložnom práve na pohľadávky bolo zriadené záložné právo na všetky pohľadávky z obchodného styku Spoločnosti v prospech záložného veriteľa </w:t>
      </w:r>
      <w:r w:rsidRPr="00494B49">
        <w:rPr>
          <w:bCs/>
        </w:rPr>
        <w:t>Ö</w:t>
      </w:r>
      <w:r w:rsidRPr="00494B49">
        <w:t>sterreichische Volksbanken AG.</w:t>
      </w:r>
    </w:p>
    <w:p w:rsidR="004E224B" w:rsidRPr="00BC7633" w:rsidRDefault="004E224B" w:rsidP="00221081">
      <w:pPr>
        <w:pStyle w:val="Textkrper"/>
        <w:ind w:left="450"/>
      </w:pPr>
    </w:p>
    <w:p w:rsidR="004E224B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Použitie odhadov a</w:t>
      </w:r>
      <w:r>
        <w:rPr>
          <w:szCs w:val="18"/>
        </w:rPr>
        <w:t> </w:t>
      </w:r>
      <w:r w:rsidRPr="00A31BBB">
        <w:rPr>
          <w:szCs w:val="18"/>
        </w:rPr>
        <w:t>úsudkov</w:t>
      </w:r>
    </w:p>
    <w:p w:rsidR="004E224B" w:rsidRPr="00A31BBB" w:rsidRDefault="004E224B" w:rsidP="00A31BBB">
      <w:pPr>
        <w:pStyle w:val="Textkrper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4E224B" w:rsidRPr="00A31BBB" w:rsidRDefault="004E224B" w:rsidP="00A31BBB">
      <w:pPr>
        <w:pStyle w:val="Textkrper"/>
        <w:ind w:left="450"/>
        <w:rPr>
          <w:szCs w:val="18"/>
        </w:rPr>
      </w:pPr>
    </w:p>
    <w:p w:rsidR="004E224B" w:rsidRDefault="004E224B" w:rsidP="003D0295">
      <w:pPr>
        <w:pStyle w:val="Textkrper"/>
        <w:ind w:left="450"/>
      </w:pPr>
      <w:r w:rsidRPr="00A31BBB">
        <w:t xml:space="preserve">Odhady a súvisiace predpoklady sú neustále prehodnocované. Korekcie účtovných odhadov </w:t>
      </w:r>
      <w:r>
        <w:t xml:space="preserve">nie sú vykázané retrospektívne, ale </w:t>
      </w:r>
      <w:r w:rsidRPr="00A31BBB">
        <w:t>sú vykázané  v období, v ktorom je odhad korigovaný, ak korekcia ovplyvňuje iba toto obdobie</w:t>
      </w:r>
      <w:r>
        <w:t>,</w:t>
      </w:r>
      <w:r w:rsidRPr="00A31BBB">
        <w:t xml:space="preserve"> alebo v období korekcie a v budúcich obdobiach, ak korekcia ovplyvňuje toto aj budúce obdobia. </w:t>
      </w:r>
    </w:p>
    <w:p w:rsidR="004E224B" w:rsidRDefault="004E224B" w:rsidP="003D0295">
      <w:pPr>
        <w:pStyle w:val="Textkrper"/>
        <w:ind w:left="450"/>
      </w:pPr>
    </w:p>
    <w:p w:rsidR="004E224B" w:rsidRPr="00D06026" w:rsidRDefault="004E224B" w:rsidP="00A31BBB">
      <w:pPr>
        <w:pStyle w:val="Textkrper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:rsidR="004E224B" w:rsidRPr="009B57D6" w:rsidRDefault="004E224B" w:rsidP="00AE62D9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Spoločnosť nemá také neistoty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v predpokladoch a odhadoch, pri ktorých </w:t>
      </w:r>
      <w:r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období.</w:t>
      </w:r>
    </w:p>
    <w:p w:rsidR="004E224B" w:rsidRPr="00E963F8" w:rsidRDefault="004E224B" w:rsidP="00A31BBB">
      <w:pPr>
        <w:pStyle w:val="AccountingPolicy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:rsidR="004E224B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:rsidR="004E224B" w:rsidRPr="00B50225" w:rsidRDefault="004E224B" w:rsidP="004D3B4A">
      <w:pPr>
        <w:pStyle w:val="Textkrper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:rsidR="004E224B" w:rsidRDefault="004E224B" w:rsidP="004D3B4A">
      <w:pPr>
        <w:pStyle w:val="Textkrper"/>
        <w:rPr>
          <w:szCs w:val="18"/>
        </w:rPr>
      </w:pPr>
    </w:p>
    <w:p w:rsidR="004E224B" w:rsidRPr="00B50225" w:rsidRDefault="004E224B" w:rsidP="004D3B4A">
      <w:pPr>
        <w:pStyle w:val="Textkrper"/>
        <w:rPr>
          <w:szCs w:val="18"/>
        </w:rPr>
      </w:pPr>
      <w:r>
        <w:rPr>
          <w:szCs w:val="18"/>
        </w:rPr>
        <w:t xml:space="preserve">Dlhodobý nehmotný majetok Spoločnosti je už doodpisovaný. Spoločnosť neobstarala v roku 2015 nový dlhodobý nehmotný majetok. </w:t>
      </w:r>
    </w:p>
    <w:p w:rsidR="004E224B" w:rsidRDefault="004E224B" w:rsidP="00E05228">
      <w:pPr>
        <w:pStyle w:val="Textkrper"/>
        <w:rPr>
          <w:szCs w:val="18"/>
        </w:rPr>
      </w:pPr>
    </w:p>
    <w:p w:rsidR="004E224B" w:rsidRPr="00430E24" w:rsidRDefault="004E224B" w:rsidP="00430E24">
      <w:pPr>
        <w:pStyle w:val="Textkrper2"/>
        <w:spacing w:after="0" w:line="240" w:lineRule="auto"/>
        <w:ind w:left="426"/>
        <w:jc w:val="both"/>
        <w:rPr>
          <w:sz w:val="18"/>
          <w:szCs w:val="18"/>
        </w:rPr>
      </w:pPr>
      <w:r w:rsidRPr="00430E24">
        <w:rPr>
          <w:sz w:val="18"/>
          <w:szCs w:val="18"/>
        </w:rPr>
        <w:t>Odpisový plán účtovných odpisov hmotného majetku vychádzal z toho, že vzal za základ spôsob  odpisovania podľa daňových odpisov. Odpisové sadzby pre účtovné a daňové odpisy hmotného dlhodobého majetku sa rovnajú.</w:t>
      </w:r>
    </w:p>
    <w:p w:rsidR="004E224B" w:rsidRPr="00E05228" w:rsidRDefault="004E224B" w:rsidP="00E05228">
      <w:pPr>
        <w:pStyle w:val="Textkrper2"/>
        <w:spacing w:after="0" w:line="240" w:lineRule="auto"/>
        <w:ind w:left="426" w:hanging="426"/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0"/>
        <w:gridCol w:w="2500"/>
        <w:gridCol w:w="2100"/>
        <w:gridCol w:w="1850"/>
      </w:tblGrid>
      <w:tr w:rsidR="004E224B" w:rsidRPr="00FE0AF3" w:rsidTr="0087332C">
        <w:tc>
          <w:tcPr>
            <w:tcW w:w="2500" w:type="dxa"/>
          </w:tcPr>
          <w:p w:rsidR="004E224B" w:rsidRPr="00FE0AF3" w:rsidRDefault="004E224B" w:rsidP="00E05228">
            <w:pPr>
              <w:pStyle w:val="Textkrper2"/>
              <w:spacing w:after="0" w:line="240" w:lineRule="auto"/>
              <w:rPr>
                <w:b/>
                <w:sz w:val="18"/>
                <w:szCs w:val="18"/>
              </w:rPr>
            </w:pPr>
            <w:r w:rsidRPr="00FE0AF3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2500" w:type="dxa"/>
          </w:tcPr>
          <w:p w:rsidR="004E224B" w:rsidRPr="00FE0AF3" w:rsidRDefault="004E224B" w:rsidP="00E05228">
            <w:pPr>
              <w:pStyle w:val="Textkrper2"/>
              <w:spacing w:after="0" w:line="240" w:lineRule="auto"/>
              <w:rPr>
                <w:b/>
                <w:sz w:val="18"/>
                <w:szCs w:val="18"/>
              </w:rPr>
            </w:pPr>
            <w:r w:rsidRPr="00FE0AF3">
              <w:rPr>
                <w:b/>
                <w:sz w:val="18"/>
                <w:szCs w:val="18"/>
              </w:rPr>
              <w:t>Doba odpisovania</w:t>
            </w:r>
            <w:r>
              <w:rPr>
                <w:b/>
                <w:sz w:val="18"/>
                <w:szCs w:val="18"/>
              </w:rPr>
              <w:t xml:space="preserve"> v rokoch</w:t>
            </w:r>
          </w:p>
        </w:tc>
        <w:tc>
          <w:tcPr>
            <w:tcW w:w="2100" w:type="dxa"/>
          </w:tcPr>
          <w:p w:rsidR="004E224B" w:rsidRPr="00FE0AF3" w:rsidRDefault="004E224B" w:rsidP="00E05228">
            <w:pPr>
              <w:pStyle w:val="Textkrper2"/>
              <w:spacing w:after="0" w:line="240" w:lineRule="auto"/>
              <w:rPr>
                <w:b/>
                <w:sz w:val="18"/>
                <w:szCs w:val="18"/>
              </w:rPr>
            </w:pPr>
            <w:r w:rsidRPr="00FE0AF3">
              <w:rPr>
                <w:b/>
                <w:sz w:val="18"/>
                <w:szCs w:val="18"/>
              </w:rPr>
              <w:t>Sadzba odpisov</w:t>
            </w:r>
          </w:p>
        </w:tc>
        <w:tc>
          <w:tcPr>
            <w:tcW w:w="1850" w:type="dxa"/>
          </w:tcPr>
          <w:p w:rsidR="004E224B" w:rsidRPr="00FE0AF3" w:rsidRDefault="004E224B" w:rsidP="00E05228">
            <w:pPr>
              <w:pStyle w:val="Textkrper2"/>
              <w:spacing w:after="0" w:line="240" w:lineRule="auto"/>
              <w:rPr>
                <w:b/>
                <w:sz w:val="18"/>
                <w:szCs w:val="18"/>
              </w:rPr>
            </w:pPr>
            <w:r w:rsidRPr="00FE0AF3">
              <w:rPr>
                <w:b/>
                <w:sz w:val="18"/>
                <w:szCs w:val="18"/>
              </w:rPr>
              <w:t>Odpisová metóda</w:t>
            </w:r>
          </w:p>
        </w:tc>
      </w:tr>
      <w:tr w:rsidR="004E224B" w:rsidRPr="00E05228" w:rsidTr="0087332C">
        <w:tc>
          <w:tcPr>
            <w:tcW w:w="250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E05228">
              <w:rPr>
                <w:sz w:val="18"/>
                <w:szCs w:val="18"/>
              </w:rPr>
              <w:t>tavby</w:t>
            </w:r>
          </w:p>
        </w:tc>
        <w:tc>
          <w:tcPr>
            <w:tcW w:w="250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 w:rsidRPr="00E05228">
              <w:rPr>
                <w:sz w:val="18"/>
                <w:szCs w:val="18"/>
              </w:rPr>
              <w:t>20</w:t>
            </w:r>
          </w:p>
        </w:tc>
        <w:tc>
          <w:tcPr>
            <w:tcW w:w="210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E0522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5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 w:rsidRPr="00E05228">
              <w:rPr>
                <w:sz w:val="18"/>
                <w:szCs w:val="18"/>
              </w:rPr>
              <w:t>lineárna</w:t>
            </w:r>
          </w:p>
        </w:tc>
      </w:tr>
      <w:tr w:rsidR="004E224B" w:rsidRPr="00E05228" w:rsidTr="0087332C">
        <w:tc>
          <w:tcPr>
            <w:tcW w:w="250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 w:rsidRPr="00E05228">
              <w:rPr>
                <w:sz w:val="18"/>
                <w:szCs w:val="18"/>
              </w:rPr>
              <w:t>Stroje,prístroje a zariad.</w:t>
            </w:r>
          </w:p>
        </w:tc>
        <w:tc>
          <w:tcPr>
            <w:tcW w:w="250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 w:rsidRPr="00E05228">
              <w:rPr>
                <w:sz w:val="18"/>
                <w:szCs w:val="18"/>
              </w:rPr>
              <w:t>4 až 12</w:t>
            </w:r>
          </w:p>
        </w:tc>
        <w:tc>
          <w:tcPr>
            <w:tcW w:w="210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8,33-25</w:t>
            </w:r>
            <w:r w:rsidRPr="00E0522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5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 w:rsidRPr="00E05228">
              <w:rPr>
                <w:sz w:val="18"/>
                <w:szCs w:val="18"/>
              </w:rPr>
              <w:t>lineárna</w:t>
            </w:r>
          </w:p>
        </w:tc>
      </w:tr>
      <w:tr w:rsidR="004E224B" w:rsidRPr="00E05228" w:rsidTr="0087332C">
        <w:tc>
          <w:tcPr>
            <w:tcW w:w="250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 w:rsidRPr="00E05228">
              <w:rPr>
                <w:sz w:val="18"/>
                <w:szCs w:val="18"/>
              </w:rPr>
              <w:t>Dopravné prostriedky</w:t>
            </w:r>
          </w:p>
        </w:tc>
        <w:tc>
          <w:tcPr>
            <w:tcW w:w="250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 w:rsidRPr="00E05228">
              <w:rPr>
                <w:sz w:val="18"/>
                <w:szCs w:val="18"/>
              </w:rPr>
              <w:t>4</w:t>
            </w:r>
          </w:p>
        </w:tc>
        <w:tc>
          <w:tcPr>
            <w:tcW w:w="210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0522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850" w:type="dxa"/>
          </w:tcPr>
          <w:p w:rsidR="004E224B" w:rsidRPr="00E05228" w:rsidRDefault="004E224B" w:rsidP="00E05228">
            <w:pPr>
              <w:pStyle w:val="Textkrper2"/>
              <w:spacing w:after="0" w:line="240" w:lineRule="auto"/>
              <w:rPr>
                <w:sz w:val="18"/>
                <w:szCs w:val="18"/>
              </w:rPr>
            </w:pPr>
            <w:r w:rsidRPr="00E05228">
              <w:rPr>
                <w:sz w:val="18"/>
                <w:szCs w:val="18"/>
              </w:rPr>
              <w:t>lineárna</w:t>
            </w:r>
          </w:p>
        </w:tc>
      </w:tr>
    </w:tbl>
    <w:p w:rsidR="004E224B" w:rsidRDefault="004E224B" w:rsidP="00A31BBB">
      <w:pPr>
        <w:pStyle w:val="Textkrper"/>
        <w:rPr>
          <w:szCs w:val="18"/>
        </w:rPr>
      </w:pPr>
    </w:p>
    <w:p w:rsidR="004E224B" w:rsidRPr="00A31BBB" w:rsidRDefault="004E224B" w:rsidP="00A31BBB">
      <w:pPr>
        <w:pStyle w:val="Textkrper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4E224B" w:rsidRDefault="004E224B">
      <w:pPr>
        <w:pStyle w:val="Textkrper"/>
        <w:rPr>
          <w:szCs w:val="18"/>
        </w:rPr>
      </w:pPr>
    </w:p>
    <w:p w:rsidR="004E224B" w:rsidRPr="009B57D6" w:rsidRDefault="004E224B" w:rsidP="00A31BBB">
      <w:pPr>
        <w:pStyle w:val="Textkrper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4E224B" w:rsidRPr="009B57D6" w:rsidRDefault="004E224B" w:rsidP="00A31BBB">
      <w:pPr>
        <w:pStyle w:val="Textkrper"/>
        <w:rPr>
          <w:i/>
          <w:szCs w:val="18"/>
        </w:rPr>
      </w:pPr>
    </w:p>
    <w:p w:rsidR="004E224B" w:rsidRPr="00D06026" w:rsidRDefault="004E224B" w:rsidP="00A31BBB">
      <w:pPr>
        <w:pStyle w:val="Textkrper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4E224B" w:rsidRPr="009E0040" w:rsidRDefault="004E224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:rsidR="004E224B" w:rsidRPr="00D06026" w:rsidRDefault="004E224B" w:rsidP="00D06026">
      <w:pPr>
        <w:pStyle w:val="Textkrper"/>
      </w:pPr>
      <w:r w:rsidRPr="00D06026">
        <w:t xml:space="preserve">Faktory, ktoré sú považované za dôležité pri  posudzovaní zníženia hodnoty majetku sú: </w:t>
      </w:r>
    </w:p>
    <w:p w:rsidR="004E224B" w:rsidRPr="00D06026" w:rsidRDefault="004E224B" w:rsidP="00691DD5">
      <w:pPr>
        <w:pStyle w:val="Textkrper"/>
        <w:numPr>
          <w:ilvl w:val="0"/>
          <w:numId w:val="27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4E224B" w:rsidRPr="00D06026" w:rsidRDefault="004E224B" w:rsidP="00691DD5">
      <w:pPr>
        <w:pStyle w:val="Textkrper"/>
        <w:numPr>
          <w:ilvl w:val="0"/>
          <w:numId w:val="27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4E224B" w:rsidRPr="00D06026" w:rsidRDefault="004E224B" w:rsidP="00691DD5">
      <w:pPr>
        <w:pStyle w:val="Textkrper"/>
        <w:numPr>
          <w:ilvl w:val="0"/>
          <w:numId w:val="27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4E224B" w:rsidRDefault="004E224B" w:rsidP="00691DD5">
      <w:pPr>
        <w:pStyle w:val="Textkrper"/>
        <w:numPr>
          <w:ilvl w:val="0"/>
          <w:numId w:val="27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:rsidR="004E224B" w:rsidRDefault="004E224B" w:rsidP="00B20173">
      <w:pPr>
        <w:pStyle w:val="Textkrper"/>
      </w:pPr>
    </w:p>
    <w:p w:rsidR="004E224B" w:rsidRDefault="004E224B" w:rsidP="00D06026">
      <w:pPr>
        <w:pStyle w:val="Textkrper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</w:t>
      </w:r>
      <w:r w:rsidRPr="00D06026">
        <w:lastRenderedPageBreak/>
        <w:t xml:space="preserve">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budúcnosti.</w:t>
      </w:r>
      <w:r w:rsidRPr="009B57D6">
        <w:t xml:space="preserve"> </w:t>
      </w:r>
    </w:p>
    <w:p w:rsidR="004E224B" w:rsidRDefault="004E224B" w:rsidP="00D06026">
      <w:pPr>
        <w:pStyle w:val="Textkrper"/>
      </w:pPr>
    </w:p>
    <w:p w:rsidR="004E224B" w:rsidRDefault="004E224B" w:rsidP="00BC2086">
      <w:pPr>
        <w:pStyle w:val="Textkrper"/>
      </w:pPr>
      <w:r>
        <w:t>Spoločnosť v roku 2015 neúčtovala o opravných položkách k dlhodobému majetku.</w:t>
      </w:r>
    </w:p>
    <w:p w:rsidR="004E224B" w:rsidRDefault="004E224B">
      <w:pPr>
        <w:pStyle w:val="Textkrper"/>
        <w:rPr>
          <w:szCs w:val="18"/>
        </w:rPr>
      </w:pPr>
    </w:p>
    <w:p w:rsidR="004E224B" w:rsidRDefault="004E224B">
      <w:pPr>
        <w:pStyle w:val="Textkrper"/>
        <w:rPr>
          <w:szCs w:val="18"/>
        </w:rPr>
      </w:pPr>
    </w:p>
    <w:p w:rsidR="004E224B" w:rsidRPr="00F3695C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:rsidR="004E224B" w:rsidRPr="004E5AE3" w:rsidRDefault="004E224B" w:rsidP="0071599A">
      <w:pPr>
        <w:pStyle w:val="Textkrper"/>
        <w:rPr>
          <w:szCs w:val="18"/>
        </w:rPr>
      </w:pPr>
    </w:p>
    <w:p w:rsidR="004E224B" w:rsidRPr="00E2031A" w:rsidRDefault="004E224B" w:rsidP="009B6A59">
      <w:pPr>
        <w:pStyle w:val="Textkrper2"/>
        <w:spacing w:after="0" w:line="240" w:lineRule="auto"/>
        <w:ind w:left="426"/>
        <w:jc w:val="both"/>
        <w:rPr>
          <w:sz w:val="18"/>
          <w:szCs w:val="18"/>
        </w:rPr>
      </w:pPr>
      <w:r w:rsidRPr="00E2031A">
        <w:rPr>
          <w:b/>
          <w:sz w:val="18"/>
          <w:szCs w:val="18"/>
        </w:rPr>
        <w:t>Zásoby obstarané kúpou</w:t>
      </w:r>
      <w:r w:rsidRPr="00E2031A">
        <w:rPr>
          <w:sz w:val="18"/>
          <w:szCs w:val="18"/>
        </w:rPr>
        <w:t xml:space="preserve"> sa oceňujú obstarávacou cenou. Obstarávacia cena zahŕňa cenu zásob a náklady súvisiace s obstaraním (clo, preprava, poistné, provízie, skontá a pod.). Úroky z cudzích zdrojov nie sú súčasťou obstarávacej ceny. </w:t>
      </w:r>
    </w:p>
    <w:p w:rsidR="004E224B" w:rsidRPr="00E2031A" w:rsidRDefault="004E224B" w:rsidP="009B6A59">
      <w:pPr>
        <w:pStyle w:val="Textkrper2"/>
        <w:spacing w:after="0" w:line="240" w:lineRule="auto"/>
        <w:ind w:firstLine="3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4E224B" w:rsidRPr="00E2031A" w:rsidRDefault="004E224B" w:rsidP="009B6A59">
      <w:pPr>
        <w:pStyle w:val="Textkrper2"/>
        <w:spacing w:after="0" w:line="240" w:lineRule="auto"/>
        <w:ind w:firstLine="426"/>
        <w:jc w:val="both"/>
        <w:rPr>
          <w:sz w:val="18"/>
          <w:szCs w:val="18"/>
        </w:rPr>
      </w:pPr>
      <w:r w:rsidRPr="00E2031A">
        <w:rPr>
          <w:sz w:val="18"/>
          <w:szCs w:val="18"/>
        </w:rPr>
        <w:t>Obstaranie a úb</w:t>
      </w:r>
      <w:r>
        <w:rPr>
          <w:sz w:val="18"/>
          <w:szCs w:val="18"/>
        </w:rPr>
        <w:t>ytok zásob bol účtovaný</w:t>
      </w:r>
      <w:r w:rsidRPr="00E2031A">
        <w:rPr>
          <w:sz w:val="18"/>
          <w:szCs w:val="18"/>
        </w:rPr>
        <w:t>:</w:t>
      </w:r>
    </w:p>
    <w:p w:rsidR="004E224B" w:rsidRPr="00E2031A" w:rsidRDefault="004E224B" w:rsidP="009B6A59">
      <w:pPr>
        <w:pStyle w:val="Textkrper2"/>
        <w:spacing w:after="0" w:line="240" w:lineRule="auto"/>
        <w:ind w:firstLine="426"/>
        <w:jc w:val="both"/>
        <w:rPr>
          <w:sz w:val="18"/>
          <w:szCs w:val="18"/>
        </w:rPr>
      </w:pPr>
      <w:r w:rsidRPr="00E2031A">
        <w:rPr>
          <w:sz w:val="18"/>
          <w:szCs w:val="18"/>
          <w:bdr w:val="single" w:sz="6" w:space="0" w:color="000000"/>
        </w:rPr>
        <w:t xml:space="preserve"> x </w:t>
      </w:r>
      <w:r w:rsidRPr="00E2031A">
        <w:rPr>
          <w:sz w:val="18"/>
          <w:szCs w:val="18"/>
        </w:rPr>
        <w:t xml:space="preserve">  spôsobom A účtovania zásob</w:t>
      </w:r>
    </w:p>
    <w:p w:rsidR="004E224B" w:rsidRPr="00E2031A" w:rsidRDefault="004E224B" w:rsidP="009B6A59">
      <w:pPr>
        <w:pStyle w:val="Textkrper2"/>
        <w:spacing w:after="0" w:line="240" w:lineRule="auto"/>
        <w:ind w:firstLine="426"/>
        <w:jc w:val="both"/>
        <w:rPr>
          <w:sz w:val="18"/>
          <w:szCs w:val="18"/>
        </w:rPr>
      </w:pPr>
      <w:r w:rsidRPr="00E2031A">
        <w:rPr>
          <w:sz w:val="18"/>
          <w:szCs w:val="18"/>
          <w:bdr w:val="single" w:sz="6" w:space="0" w:color="000000"/>
        </w:rPr>
        <w:t xml:space="preserve">    </w:t>
      </w:r>
      <w:r w:rsidRPr="00E2031A">
        <w:rPr>
          <w:sz w:val="18"/>
          <w:szCs w:val="18"/>
        </w:rPr>
        <w:t xml:space="preserve">  spôsobom B účtovania zásob</w:t>
      </w:r>
    </w:p>
    <w:p w:rsidR="004E224B" w:rsidRPr="00E2031A" w:rsidRDefault="004E224B" w:rsidP="009B6A59">
      <w:pPr>
        <w:pStyle w:val="Textkrper2"/>
        <w:spacing w:after="0" w:line="240" w:lineRule="auto"/>
        <w:ind w:firstLine="3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4E224B" w:rsidRPr="00E2031A" w:rsidRDefault="004E224B" w:rsidP="009B6A59">
      <w:pPr>
        <w:pStyle w:val="Textkrper2"/>
        <w:spacing w:after="0" w:line="240" w:lineRule="auto"/>
        <w:ind w:firstLine="426"/>
        <w:jc w:val="both"/>
        <w:rPr>
          <w:sz w:val="18"/>
          <w:szCs w:val="18"/>
        </w:rPr>
      </w:pPr>
      <w:r w:rsidRPr="00E2031A">
        <w:rPr>
          <w:sz w:val="18"/>
          <w:szCs w:val="18"/>
        </w:rPr>
        <w:t>Pri vyskladnení zásob sa používal</w:t>
      </w:r>
    </w:p>
    <w:p w:rsidR="004E224B" w:rsidRPr="00E2031A" w:rsidRDefault="004E224B" w:rsidP="009B6A59">
      <w:pPr>
        <w:pStyle w:val="Textkrper2"/>
        <w:spacing w:after="0" w:line="240" w:lineRule="auto"/>
        <w:ind w:firstLine="426"/>
        <w:jc w:val="both"/>
        <w:rPr>
          <w:sz w:val="18"/>
          <w:szCs w:val="18"/>
        </w:rPr>
      </w:pPr>
      <w:r w:rsidRPr="00E2031A">
        <w:rPr>
          <w:sz w:val="18"/>
          <w:szCs w:val="18"/>
          <w:bdr w:val="single" w:sz="6" w:space="0" w:color="000000"/>
        </w:rPr>
        <w:t xml:space="preserve"> x </w:t>
      </w:r>
      <w:r w:rsidRPr="00E2031A">
        <w:rPr>
          <w:sz w:val="18"/>
          <w:szCs w:val="18"/>
        </w:rPr>
        <w:t xml:space="preserve">  vážený aritmetický priemer z obstarávacích cien, aktualizovaný mesačne</w:t>
      </w:r>
    </w:p>
    <w:p w:rsidR="004E224B" w:rsidRPr="00E2031A" w:rsidRDefault="004E224B" w:rsidP="009B6A59">
      <w:pPr>
        <w:pStyle w:val="Textkrper2"/>
        <w:spacing w:after="0" w:line="240" w:lineRule="auto"/>
        <w:ind w:firstLine="426"/>
        <w:jc w:val="both"/>
        <w:rPr>
          <w:sz w:val="18"/>
          <w:szCs w:val="18"/>
        </w:rPr>
      </w:pPr>
      <w:r w:rsidRPr="00E2031A">
        <w:rPr>
          <w:sz w:val="18"/>
          <w:szCs w:val="18"/>
          <w:bdr w:val="single" w:sz="6" w:space="0" w:color="000000"/>
        </w:rPr>
        <w:t xml:space="preserve">    </w:t>
      </w:r>
      <w:r w:rsidRPr="00E2031A">
        <w:rPr>
          <w:sz w:val="18"/>
          <w:szCs w:val="18"/>
        </w:rPr>
        <w:t xml:space="preserve">  metóda FIFO (prvá cena na ocenenie prírastku zásob sa použila ako prvá cena na ocenenie úbytku</w:t>
      </w:r>
    </w:p>
    <w:p w:rsidR="004E224B" w:rsidRPr="00E2031A" w:rsidRDefault="004E224B" w:rsidP="009B6A59">
      <w:pPr>
        <w:pStyle w:val="Textkrper2"/>
        <w:spacing w:after="0" w:line="240" w:lineRule="auto"/>
        <w:ind w:firstLine="426"/>
        <w:jc w:val="both"/>
        <w:rPr>
          <w:sz w:val="18"/>
          <w:szCs w:val="18"/>
        </w:rPr>
      </w:pPr>
      <w:r w:rsidRPr="00E2031A">
        <w:rPr>
          <w:sz w:val="18"/>
          <w:szCs w:val="18"/>
        </w:rPr>
        <w:t xml:space="preserve">      zásob)</w:t>
      </w:r>
    </w:p>
    <w:p w:rsidR="004E224B" w:rsidRPr="00E2031A" w:rsidRDefault="004E224B" w:rsidP="009B6A59">
      <w:pPr>
        <w:pStyle w:val="Textkrper2"/>
        <w:spacing w:after="0" w:line="240" w:lineRule="auto"/>
        <w:ind w:firstLine="426"/>
        <w:jc w:val="both"/>
        <w:rPr>
          <w:sz w:val="18"/>
          <w:szCs w:val="18"/>
        </w:rPr>
      </w:pPr>
      <w:r w:rsidRPr="00E2031A">
        <w:rPr>
          <w:sz w:val="18"/>
          <w:szCs w:val="18"/>
          <w:bdr w:val="single" w:sz="6" w:space="0" w:color="000000"/>
        </w:rPr>
        <w:t xml:space="preserve">    </w:t>
      </w:r>
      <w:r>
        <w:rPr>
          <w:sz w:val="18"/>
          <w:szCs w:val="18"/>
        </w:rPr>
        <w:t xml:space="preserve">  i</w:t>
      </w:r>
      <w:r w:rsidRPr="00E2031A">
        <w:rPr>
          <w:sz w:val="18"/>
          <w:szCs w:val="18"/>
        </w:rPr>
        <w:t>ný spôsob:</w:t>
      </w:r>
    </w:p>
    <w:p w:rsidR="004E224B" w:rsidRPr="00E2031A" w:rsidRDefault="004E224B" w:rsidP="009B6A59">
      <w:pPr>
        <w:pStyle w:val="Textkrper2"/>
        <w:tabs>
          <w:tab w:val="left" w:pos="400"/>
        </w:tabs>
        <w:spacing w:after="0" w:line="240" w:lineRule="auto"/>
        <w:ind w:firstLine="3"/>
        <w:jc w:val="both"/>
        <w:rPr>
          <w:b/>
          <w:sz w:val="16"/>
        </w:rPr>
      </w:pPr>
      <w:r>
        <w:rPr>
          <w:b/>
          <w:sz w:val="16"/>
        </w:rPr>
        <w:tab/>
      </w:r>
    </w:p>
    <w:p w:rsidR="004E224B" w:rsidRPr="00E2031A" w:rsidRDefault="004E224B" w:rsidP="009B6A59">
      <w:pPr>
        <w:pStyle w:val="Textkrper2"/>
        <w:spacing w:after="0" w:line="240" w:lineRule="auto"/>
        <w:ind w:left="426"/>
        <w:jc w:val="both"/>
        <w:rPr>
          <w:sz w:val="18"/>
          <w:szCs w:val="18"/>
        </w:rPr>
      </w:pPr>
      <w:r w:rsidRPr="00E2031A">
        <w:rPr>
          <w:b/>
          <w:sz w:val="18"/>
          <w:szCs w:val="18"/>
        </w:rPr>
        <w:t>Zásoby vytvorené vlastnou činnosťou</w:t>
      </w:r>
      <w:r w:rsidRPr="00E2031A">
        <w:rPr>
          <w:sz w:val="18"/>
          <w:szCs w:val="18"/>
        </w:rPr>
        <w:t xml:space="preserve"> sa oceňujú vlastnými nákladmi. Vlastné náklady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4E224B" w:rsidRPr="00E2031A" w:rsidRDefault="004E224B" w:rsidP="009B6A59">
      <w:pPr>
        <w:pStyle w:val="Textkrper2"/>
        <w:tabs>
          <w:tab w:val="left" w:pos="400"/>
        </w:tabs>
        <w:spacing w:after="0" w:line="240" w:lineRule="auto"/>
        <w:ind w:firstLine="3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4E224B" w:rsidRPr="00E2031A" w:rsidRDefault="004E224B" w:rsidP="009B6A59">
      <w:pPr>
        <w:pStyle w:val="Textkrper2"/>
        <w:spacing w:after="0" w:line="240" w:lineRule="auto"/>
        <w:ind w:firstLine="426"/>
        <w:jc w:val="both"/>
        <w:rPr>
          <w:sz w:val="18"/>
          <w:szCs w:val="18"/>
        </w:rPr>
      </w:pPr>
      <w:r w:rsidRPr="00E2031A">
        <w:rPr>
          <w:b/>
          <w:sz w:val="18"/>
          <w:szCs w:val="18"/>
        </w:rPr>
        <w:t>Zásoby obstarané iným spôsobom</w:t>
      </w:r>
      <w:r w:rsidRPr="00E2031A">
        <w:rPr>
          <w:sz w:val="18"/>
          <w:szCs w:val="18"/>
        </w:rPr>
        <w:t xml:space="preserve"> sa oceňujú obstarávacou cenou.</w:t>
      </w:r>
    </w:p>
    <w:p w:rsidR="004E224B" w:rsidRPr="0071599A" w:rsidRDefault="004E224B" w:rsidP="009B6A59">
      <w:pPr>
        <w:pStyle w:val="Textkrper"/>
        <w:rPr>
          <w:szCs w:val="18"/>
        </w:rPr>
      </w:pPr>
    </w:p>
    <w:p w:rsidR="004E224B" w:rsidRDefault="004E224B" w:rsidP="009B6A59">
      <w:pPr>
        <w:pStyle w:val="Textkrper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:rsidR="004E224B" w:rsidRPr="00B50225" w:rsidRDefault="004E224B" w:rsidP="009B6A59">
      <w:pPr>
        <w:pStyle w:val="Textkrper"/>
        <w:rPr>
          <w:szCs w:val="18"/>
        </w:rPr>
      </w:pPr>
    </w:p>
    <w:p w:rsidR="004E224B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Pohľadávky</w:t>
      </w:r>
    </w:p>
    <w:p w:rsidR="004E224B" w:rsidRDefault="004E224B" w:rsidP="007224BE">
      <w:pPr>
        <w:pStyle w:val="Textkrper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E224B" w:rsidRPr="00B50225" w:rsidRDefault="004E224B" w:rsidP="004D3B4A">
      <w:pPr>
        <w:pStyle w:val="Textkrper"/>
        <w:rPr>
          <w:szCs w:val="18"/>
        </w:rPr>
      </w:pPr>
    </w:p>
    <w:p w:rsidR="004E224B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>
        <w:rPr>
          <w:szCs w:val="18"/>
        </w:rPr>
        <w:t>Finančné účty</w:t>
      </w:r>
    </w:p>
    <w:p w:rsidR="004E224B" w:rsidRPr="0028408E" w:rsidRDefault="004E224B" w:rsidP="00F500B6">
      <w:pPr>
        <w:pStyle w:val="Pismenka"/>
        <w:tabs>
          <w:tab w:val="clear" w:pos="5888"/>
        </w:tabs>
        <w:ind w:left="426" w:firstLine="0"/>
        <w:rPr>
          <w:b w:val="0"/>
          <w:szCs w:val="18"/>
        </w:rPr>
      </w:pPr>
      <w:r w:rsidRPr="0028408E">
        <w:rPr>
          <w:b w:val="0"/>
          <w:szCs w:val="18"/>
        </w:rPr>
        <w:t>Finančné účty tvor</w:t>
      </w:r>
      <w:r>
        <w:rPr>
          <w:b w:val="0"/>
          <w:szCs w:val="18"/>
        </w:rPr>
        <w:t>ia</w:t>
      </w:r>
      <w:r w:rsidRPr="00945536">
        <w:rPr>
          <w:b w:val="0"/>
          <w:szCs w:val="18"/>
        </w:rPr>
        <w:t xml:space="preserve">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:rsidR="004E224B" w:rsidRDefault="004E224B" w:rsidP="00032D7F">
      <w:pPr>
        <w:pStyle w:val="odstavec"/>
      </w:pPr>
    </w:p>
    <w:p w:rsidR="004E224B" w:rsidRPr="00B50225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E224B" w:rsidRDefault="004E224B" w:rsidP="004D3B4A">
      <w:pPr>
        <w:pStyle w:val="Textkrper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E224B" w:rsidRDefault="004E224B" w:rsidP="004D3B4A">
      <w:pPr>
        <w:pStyle w:val="Textkrper"/>
        <w:rPr>
          <w:szCs w:val="18"/>
        </w:rPr>
      </w:pPr>
    </w:p>
    <w:p w:rsidR="004E224B" w:rsidRPr="00992FAC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 w:rsidRPr="00992FAC">
        <w:rPr>
          <w:szCs w:val="18"/>
        </w:rPr>
        <w:t>Zníženie hodnoty majetku a opravné položky</w:t>
      </w:r>
    </w:p>
    <w:p w:rsidR="004E224B" w:rsidRDefault="004E224B" w:rsidP="00D07F5A">
      <w:pPr>
        <w:pStyle w:val="Pismenka"/>
        <w:tabs>
          <w:tab w:val="clear" w:pos="5888"/>
        </w:tabs>
        <w:ind w:left="426" w:firstLine="0"/>
        <w:rPr>
          <w:b w:val="0"/>
        </w:rPr>
      </w:pPr>
      <w:r w:rsidRPr="00D06026">
        <w:rPr>
          <w:b w:val="0"/>
        </w:rPr>
        <w:t xml:space="preserve"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</w:t>
      </w:r>
      <w:r>
        <w:rPr>
          <w:b w:val="0"/>
        </w:rPr>
        <w:t xml:space="preserve">sa </w:t>
      </w:r>
      <w:r w:rsidRPr="00D06026">
        <w:rPr>
          <w:b w:val="0"/>
        </w:rPr>
        <w:t>ich výška, ak nastane zmena predpokladu zníženia hodnoty.</w:t>
      </w:r>
    </w:p>
    <w:p w:rsidR="004E224B" w:rsidRPr="00CC23EC" w:rsidRDefault="004E224B" w:rsidP="00D07F5A">
      <w:pPr>
        <w:pStyle w:val="Pismenka"/>
        <w:tabs>
          <w:tab w:val="clear" w:pos="5888"/>
        </w:tabs>
        <w:ind w:left="426" w:firstLine="0"/>
        <w:rPr>
          <w:b w:val="0"/>
        </w:rPr>
      </w:pPr>
    </w:p>
    <w:p w:rsidR="004E224B" w:rsidRPr="00CC23EC" w:rsidRDefault="004E224B" w:rsidP="00D07F5A">
      <w:pPr>
        <w:pStyle w:val="Pismenka"/>
        <w:tabs>
          <w:tab w:val="clear" w:pos="5888"/>
        </w:tabs>
        <w:ind w:left="426" w:firstLine="0"/>
        <w:rPr>
          <w:i/>
        </w:rPr>
      </w:pPr>
      <w:r w:rsidRPr="00D06026">
        <w:rPr>
          <w:i/>
        </w:rPr>
        <w:t>Zníženie hodnoty pohľadávok</w:t>
      </w:r>
      <w:r w:rsidRPr="00CC23EC">
        <w:rPr>
          <w:i/>
        </w:rPr>
        <w:t xml:space="preserve"> </w:t>
      </w:r>
    </w:p>
    <w:p w:rsidR="004E224B" w:rsidRDefault="004E224B" w:rsidP="00D07F5A">
      <w:pPr>
        <w:pStyle w:val="Pismenka"/>
        <w:tabs>
          <w:tab w:val="clear" w:pos="5888"/>
        </w:tabs>
        <w:ind w:left="426" w:firstLine="0"/>
        <w:rPr>
          <w:b w:val="0"/>
        </w:rPr>
      </w:pPr>
      <w:r>
        <w:rPr>
          <w:b w:val="0"/>
        </w:rPr>
        <w:t xml:space="preserve">Spoločnosť tvorí a ku dňu, ku ktorému sa zostavuje účtovná závierka, prehodnocuje výšku opravných položiek k pohľadávkam.  </w:t>
      </w:r>
    </w:p>
    <w:p w:rsidR="004E224B" w:rsidRDefault="004E224B" w:rsidP="00D07F5A">
      <w:pPr>
        <w:pStyle w:val="Pismenka"/>
        <w:tabs>
          <w:tab w:val="clear" w:pos="5888"/>
        </w:tabs>
        <w:ind w:left="426" w:firstLine="0"/>
        <w:rPr>
          <w:b w:val="0"/>
        </w:rPr>
      </w:pPr>
      <w:r>
        <w:rPr>
          <w:b w:val="0"/>
        </w:rPr>
        <w:t xml:space="preserve">Opravná položka k pohľadávke sa tvorí najmä k pohľadávke, pri ktorej je opodstatnené predpokladať, že ju dlžník úplne alebo čiastočne nezaplatí, k spornej pohľadávke voči dlžníkovi, s ktorým sa vedie spor o jej uznanie. </w:t>
      </w:r>
    </w:p>
    <w:p w:rsidR="004E224B" w:rsidRDefault="004E224B" w:rsidP="00D07F5A">
      <w:pPr>
        <w:pStyle w:val="Pismenka"/>
        <w:tabs>
          <w:tab w:val="clear" w:pos="5888"/>
        </w:tabs>
        <w:ind w:left="426" w:firstLine="0"/>
        <w:rPr>
          <w:b w:val="0"/>
        </w:rPr>
      </w:pPr>
      <w:r w:rsidRPr="0028408E">
        <w:rPr>
          <w:b w:val="0"/>
        </w:rPr>
        <w:t xml:space="preserve">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>
        <w:rPr>
          <w:b w:val="0"/>
        </w:rPr>
        <w:t xml:space="preserve"> nebola vykázaná..</w:t>
      </w:r>
    </w:p>
    <w:p w:rsidR="004E224B" w:rsidRPr="00A31BBB" w:rsidRDefault="004E224B" w:rsidP="00D07F5A">
      <w:pPr>
        <w:pStyle w:val="Pismenka"/>
        <w:tabs>
          <w:tab w:val="clear" w:pos="5888"/>
        </w:tabs>
        <w:ind w:left="426" w:firstLine="0"/>
        <w:rPr>
          <w:b w:val="0"/>
        </w:rPr>
      </w:pPr>
    </w:p>
    <w:p w:rsidR="004E224B" w:rsidRPr="00B50225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Záväzky</w:t>
      </w:r>
    </w:p>
    <w:p w:rsidR="004E224B" w:rsidRPr="00B50225" w:rsidRDefault="004E224B" w:rsidP="004E3A41">
      <w:pPr>
        <w:pStyle w:val="Textkrper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E224B" w:rsidRPr="00B50225" w:rsidRDefault="004E224B" w:rsidP="004D3B4A">
      <w:pPr>
        <w:pStyle w:val="Textkrper"/>
        <w:rPr>
          <w:szCs w:val="18"/>
        </w:rPr>
      </w:pPr>
    </w:p>
    <w:p w:rsidR="004E224B" w:rsidRPr="0028408E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 w:rsidRPr="00032D7F">
        <w:rPr>
          <w:szCs w:val="18"/>
        </w:rPr>
        <w:lastRenderedPageBreak/>
        <w:t>Rezervy</w:t>
      </w:r>
    </w:p>
    <w:p w:rsidR="004E224B" w:rsidRPr="00736771" w:rsidRDefault="004E224B" w:rsidP="00F53D2F">
      <w:pPr>
        <w:pStyle w:val="Textkrper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4E224B" w:rsidRPr="00736771" w:rsidRDefault="004E224B" w:rsidP="00F53D2F">
      <w:pPr>
        <w:pStyle w:val="Textkrper"/>
        <w:rPr>
          <w:b/>
          <w:szCs w:val="18"/>
        </w:rPr>
      </w:pPr>
    </w:p>
    <w:p w:rsidR="004E224B" w:rsidRPr="00736771" w:rsidRDefault="004E224B" w:rsidP="00F53D2F">
      <w:pPr>
        <w:pStyle w:val="Textkrper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4E224B" w:rsidRPr="00B50225" w:rsidRDefault="004E224B" w:rsidP="00EB27C5">
      <w:pPr>
        <w:pStyle w:val="Textkrper"/>
        <w:rPr>
          <w:szCs w:val="18"/>
        </w:rPr>
      </w:pPr>
    </w:p>
    <w:p w:rsidR="004E224B" w:rsidRPr="00032D7F" w:rsidRDefault="004E224B" w:rsidP="00960872">
      <w:pPr>
        <w:pStyle w:val="Pismenka"/>
        <w:numPr>
          <w:ilvl w:val="0"/>
          <w:numId w:val="26"/>
        </w:numPr>
        <w:rPr>
          <w:szCs w:val="18"/>
        </w:rPr>
      </w:pPr>
      <w:r w:rsidRPr="00032D7F">
        <w:rPr>
          <w:szCs w:val="18"/>
        </w:rPr>
        <w:t>Zamestnanecké požitky</w:t>
      </w:r>
    </w:p>
    <w:p w:rsidR="004E224B" w:rsidRDefault="004E224B">
      <w:pPr>
        <w:pStyle w:val="Pismenka"/>
        <w:tabs>
          <w:tab w:val="clear" w:pos="5888"/>
        </w:tabs>
        <w:ind w:left="425" w:firstLine="0"/>
        <w:rPr>
          <w:b w:val="0"/>
        </w:rPr>
      </w:pPr>
      <w:r w:rsidRPr="00A31BBB">
        <w:rPr>
          <w:b w:val="0"/>
        </w:rPr>
        <w:t xml:space="preserve">Platy, mzdy, príspevky do dôchodkových a poistných </w:t>
      </w:r>
      <w:r>
        <w:rPr>
          <w:b w:val="0"/>
        </w:rPr>
        <w:t xml:space="preserve">fondov, platená ročná dovolenka a bonusy </w:t>
      </w:r>
      <w:r w:rsidRPr="00A31BBB">
        <w:rPr>
          <w:b w:val="0"/>
        </w:rPr>
        <w:t>sa účtujú v účtovnom období, s ktorým vecne a časovo súvisia.</w:t>
      </w:r>
    </w:p>
    <w:p w:rsidR="004E224B" w:rsidRPr="00A31BBB" w:rsidRDefault="004E224B" w:rsidP="001763C0">
      <w:pPr>
        <w:pStyle w:val="Pismenka"/>
        <w:tabs>
          <w:tab w:val="clear" w:pos="5888"/>
        </w:tabs>
        <w:ind w:firstLine="0"/>
        <w:rPr>
          <w:b w:val="0"/>
        </w:rPr>
      </w:pPr>
    </w:p>
    <w:p w:rsidR="004E224B" w:rsidRPr="00891481" w:rsidRDefault="004E224B" w:rsidP="001763C0">
      <w:pPr>
        <w:pStyle w:val="Pismenka"/>
        <w:numPr>
          <w:ilvl w:val="0"/>
          <w:numId w:val="26"/>
        </w:numPr>
        <w:rPr>
          <w:szCs w:val="18"/>
        </w:rPr>
      </w:pPr>
      <w:r w:rsidRPr="00FD3474">
        <w:rPr>
          <w:szCs w:val="18"/>
        </w:rPr>
        <w:t>Odložené dane</w:t>
      </w:r>
    </w:p>
    <w:p w:rsidR="004E224B" w:rsidRPr="00B50225" w:rsidRDefault="004E224B" w:rsidP="001763C0">
      <w:pPr>
        <w:pStyle w:val="Textkrper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E224B" w:rsidRPr="00B50225" w:rsidRDefault="004E224B" w:rsidP="001763C0">
      <w:pPr>
        <w:pStyle w:val="Textkrper"/>
        <w:numPr>
          <w:ilvl w:val="0"/>
          <w:numId w:val="31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E224B" w:rsidRPr="00B50225" w:rsidRDefault="004E224B" w:rsidP="001763C0">
      <w:pPr>
        <w:pStyle w:val="Textkrper"/>
        <w:numPr>
          <w:ilvl w:val="0"/>
          <w:numId w:val="31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E224B" w:rsidRDefault="004E224B" w:rsidP="001763C0">
      <w:pPr>
        <w:pStyle w:val="Textkrper"/>
        <w:numPr>
          <w:ilvl w:val="0"/>
          <w:numId w:val="31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E224B" w:rsidRDefault="004E224B" w:rsidP="001763C0">
      <w:pPr>
        <w:pStyle w:val="Textkrper"/>
        <w:rPr>
          <w:szCs w:val="18"/>
        </w:rPr>
      </w:pPr>
    </w:p>
    <w:p w:rsidR="004E224B" w:rsidRDefault="004E224B" w:rsidP="001763C0">
      <w:pPr>
        <w:pStyle w:val="Textkrper"/>
        <w:rPr>
          <w:szCs w:val="18"/>
        </w:rPr>
      </w:pPr>
      <w:r>
        <w:rPr>
          <w:szCs w:val="18"/>
        </w:rPr>
        <w:t xml:space="preserve">Odložená daňová pohľadávka ani odložený daňový záväzok sa neúčtuje pri: </w:t>
      </w:r>
    </w:p>
    <w:p w:rsidR="004E224B" w:rsidRDefault="004E224B" w:rsidP="001763C0">
      <w:pPr>
        <w:pStyle w:val="Textkrper"/>
        <w:numPr>
          <w:ilvl w:val="0"/>
          <w:numId w:val="32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(angl. initial recognition) majetku alebo záväzku v účtovníctve, ak v čase prvotného zaúčtovania nemá tento účtovný prípad vplyv ani na výsledok hospodárenia ani na základ dane a zároveň nejde o kombináciu podnikov (t. j.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>
        <w:rPr>
          <w:szCs w:val="18"/>
        </w:rPr>
        <w:t>),</w:t>
      </w:r>
    </w:p>
    <w:p w:rsidR="004E224B" w:rsidRDefault="004E224B" w:rsidP="001763C0">
      <w:pPr>
        <w:pStyle w:val="Textkrper"/>
        <w:numPr>
          <w:ilvl w:val="0"/>
          <w:numId w:val="32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 dcérskych, spoločných a pridružených účtovných jednotkách, ak Spoločnosť je schopná ovplyvniť vyrovnanie týchto dočasných rozdielov a je pravdepodobné, že tieto dočasné rozdiely nebudú vyrovnané v blízkej budúcnosti,</w:t>
      </w:r>
    </w:p>
    <w:p w:rsidR="004E224B" w:rsidRDefault="004E224B" w:rsidP="001763C0">
      <w:pPr>
        <w:pStyle w:val="Textkrper"/>
        <w:numPr>
          <w:ilvl w:val="0"/>
          <w:numId w:val="32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pri prvotnom zaúčtovaní goodwillu alebo záporného goodwillu.</w:t>
      </w:r>
    </w:p>
    <w:p w:rsidR="004E224B" w:rsidRDefault="004E224B" w:rsidP="001763C0">
      <w:pPr>
        <w:pStyle w:val="Textkrper"/>
        <w:ind w:left="766"/>
        <w:rPr>
          <w:szCs w:val="18"/>
        </w:rPr>
      </w:pPr>
    </w:p>
    <w:p w:rsidR="004E224B" w:rsidRDefault="004E224B" w:rsidP="001763C0">
      <w:pPr>
        <w:pStyle w:val="Textkrper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:rsidR="004E224B" w:rsidRDefault="004E224B" w:rsidP="001763C0">
      <w:pPr>
        <w:pStyle w:val="Textkrper"/>
      </w:pPr>
    </w:p>
    <w:p w:rsidR="004E224B" w:rsidRDefault="004E224B" w:rsidP="001763C0">
      <w:pPr>
        <w:pStyle w:val="Textkrper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:rsidR="004E224B" w:rsidRDefault="004E224B" w:rsidP="0028408E">
      <w:pPr>
        <w:pStyle w:val="Textkrper"/>
        <w:rPr>
          <w:szCs w:val="18"/>
        </w:rPr>
      </w:pPr>
    </w:p>
    <w:p w:rsidR="004E224B" w:rsidRPr="00B50225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E224B" w:rsidRPr="00B50225" w:rsidRDefault="004E224B" w:rsidP="004D3B4A">
      <w:pPr>
        <w:pStyle w:val="Textkrper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E224B" w:rsidRPr="00B50225" w:rsidRDefault="004E224B" w:rsidP="004D3B4A">
      <w:pPr>
        <w:pStyle w:val="Textkrper"/>
        <w:rPr>
          <w:szCs w:val="18"/>
        </w:rPr>
      </w:pPr>
    </w:p>
    <w:p w:rsidR="004E224B" w:rsidRDefault="004E224B" w:rsidP="00473177">
      <w:pPr>
        <w:pStyle w:val="Pismenka"/>
        <w:numPr>
          <w:ilvl w:val="0"/>
          <w:numId w:val="26"/>
        </w:numPr>
        <w:rPr>
          <w:szCs w:val="18"/>
        </w:rPr>
      </w:pPr>
      <w:r w:rsidRPr="00D14792">
        <w:rPr>
          <w:szCs w:val="18"/>
        </w:rPr>
        <w:t xml:space="preserve">Prenájom (lízing) </w:t>
      </w:r>
      <w:r>
        <w:rPr>
          <w:szCs w:val="18"/>
        </w:rPr>
        <w:t>(Spoločnosť ako nájomca)</w:t>
      </w:r>
    </w:p>
    <w:p w:rsidR="004E224B" w:rsidRPr="005F0CEC" w:rsidRDefault="004E224B" w:rsidP="005F0CEC">
      <w:pPr>
        <w:pStyle w:val="Pismenka"/>
        <w:tabs>
          <w:tab w:val="clear" w:pos="5888"/>
          <w:tab w:val="left" w:pos="400"/>
        </w:tabs>
        <w:rPr>
          <w:b w:val="0"/>
          <w:szCs w:val="18"/>
        </w:rPr>
      </w:pPr>
      <w:r>
        <w:rPr>
          <w:szCs w:val="18"/>
        </w:rPr>
        <w:tab/>
      </w:r>
    </w:p>
    <w:p w:rsidR="004E224B" w:rsidRDefault="004E224B" w:rsidP="005F0CEC">
      <w:pPr>
        <w:pStyle w:val="Textkrper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4E224B" w:rsidRDefault="004E224B" w:rsidP="005F0CEC">
      <w:pPr>
        <w:pStyle w:val="Textkrper"/>
        <w:rPr>
          <w:szCs w:val="18"/>
        </w:rPr>
      </w:pPr>
    </w:p>
    <w:p w:rsidR="004E224B" w:rsidRDefault="004E224B" w:rsidP="005F0CEC">
      <w:pPr>
        <w:pStyle w:val="Textkrper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:rsidR="004E224B" w:rsidRDefault="004E224B" w:rsidP="005F0CEC">
      <w:pPr>
        <w:pStyle w:val="Textkrper"/>
        <w:rPr>
          <w:szCs w:val="18"/>
        </w:rPr>
      </w:pPr>
    </w:p>
    <w:p w:rsidR="004E224B" w:rsidRDefault="004E224B" w:rsidP="005F0CEC">
      <w:pPr>
        <w:pStyle w:val="Textkrper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</w:t>
      </w:r>
      <w:r>
        <w:t xml:space="preserve"> </w:t>
      </w:r>
      <w:r w:rsidRPr="00CE19D0">
        <w:t>% doby odpisovania hmotného majetku za</w:t>
      </w:r>
      <w:r>
        <w:t xml:space="preserve">radeného do daňovej odpisovej skupiny 5 resp. 6 (budovy a stavby, doba odpisovania pre daňové účely 20 resp. 40 rokov). </w:t>
      </w:r>
    </w:p>
    <w:p w:rsidR="004E224B" w:rsidRPr="00B50225" w:rsidRDefault="004E224B" w:rsidP="005F0CEC">
      <w:pPr>
        <w:pStyle w:val="Textkrper"/>
        <w:rPr>
          <w:szCs w:val="18"/>
        </w:rPr>
      </w:pPr>
    </w:p>
    <w:p w:rsidR="004E224B" w:rsidRPr="00B50225" w:rsidRDefault="004E224B" w:rsidP="005F0CEC">
      <w:pPr>
        <w:pStyle w:val="Textkrper"/>
        <w:rPr>
          <w:szCs w:val="18"/>
        </w:rPr>
      </w:pPr>
      <w:r w:rsidRPr="00B50225">
        <w:rPr>
          <w:szCs w:val="18"/>
        </w:rPr>
        <w:lastRenderedPageBreak/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znížených</w:t>
      </w:r>
      <w:r w:rsidRPr="00B50225">
        <w:rPr>
          <w:szCs w:val="18"/>
        </w:rPr>
        <w:t xml:space="preserve"> o nerealizované finančné náklady.</w:t>
      </w:r>
    </w:p>
    <w:p w:rsidR="004E224B" w:rsidRDefault="004E224B" w:rsidP="005F0CEC">
      <w:pPr>
        <w:pStyle w:val="Textkrper"/>
        <w:rPr>
          <w:szCs w:val="18"/>
        </w:rPr>
      </w:pPr>
    </w:p>
    <w:p w:rsidR="004E224B" w:rsidRDefault="004E224B" w:rsidP="005F0CEC">
      <w:pPr>
        <w:pStyle w:val="Textkrper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4E224B" w:rsidRPr="00D14792" w:rsidRDefault="004E224B" w:rsidP="00D14792">
      <w:pPr>
        <w:pStyle w:val="Pismenka"/>
        <w:tabs>
          <w:tab w:val="clear" w:pos="5888"/>
        </w:tabs>
        <w:ind w:left="720" w:firstLine="0"/>
        <w:rPr>
          <w:szCs w:val="18"/>
        </w:rPr>
      </w:pPr>
    </w:p>
    <w:p w:rsidR="004E224B" w:rsidRDefault="004E224B" w:rsidP="00A31BBB">
      <w:pPr>
        <w:pStyle w:val="Textkrper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:rsidR="004E224B" w:rsidRPr="00B50225" w:rsidRDefault="004E224B" w:rsidP="002C2171">
      <w:pPr>
        <w:pStyle w:val="Textkrper"/>
        <w:rPr>
          <w:szCs w:val="18"/>
        </w:rPr>
      </w:pPr>
    </w:p>
    <w:p w:rsidR="004E224B" w:rsidRDefault="004E224B" w:rsidP="00691DD5">
      <w:pPr>
        <w:pStyle w:val="Pismenka"/>
        <w:numPr>
          <w:ilvl w:val="0"/>
          <w:numId w:val="26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:rsidR="004E224B" w:rsidRDefault="004E224B" w:rsidP="002C2171">
      <w:pPr>
        <w:pStyle w:val="Pismenka"/>
        <w:tabs>
          <w:tab w:val="clear" w:pos="5888"/>
        </w:tabs>
        <w:ind w:left="400" w:firstLine="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E224B" w:rsidRDefault="004E224B" w:rsidP="002C2171">
      <w:pPr>
        <w:pStyle w:val="Pismenka"/>
        <w:tabs>
          <w:tab w:val="clear" w:pos="5888"/>
        </w:tabs>
        <w:ind w:left="400" w:firstLine="0"/>
        <w:rPr>
          <w:b w:val="0"/>
        </w:rPr>
      </w:pPr>
    </w:p>
    <w:p w:rsidR="004E224B" w:rsidRPr="00887BDD" w:rsidRDefault="004E224B" w:rsidP="002C2171">
      <w:pPr>
        <w:pStyle w:val="Pismenka"/>
        <w:tabs>
          <w:tab w:val="clear" w:pos="5888"/>
        </w:tabs>
        <w:ind w:left="400" w:firstLine="0"/>
        <w:rPr>
          <w:b w:val="0"/>
        </w:rPr>
      </w:pPr>
      <w:r w:rsidRPr="00887BDD">
        <w:rPr>
          <w:b w:val="0"/>
        </w:rPr>
        <w:t xml:space="preserve">Tržby z predaja výrobkov a tovaru sa vykazujú v deň splnenia dodávky podľa Obchodného zákonníka, podľa podmienok dohodnutých v zmluve. </w:t>
      </w:r>
    </w:p>
    <w:p w:rsidR="004E224B" w:rsidRPr="00887BDD" w:rsidRDefault="004E224B" w:rsidP="002C2171">
      <w:pPr>
        <w:pStyle w:val="Pismenka"/>
        <w:tabs>
          <w:tab w:val="clear" w:pos="5888"/>
        </w:tabs>
        <w:ind w:left="400" w:firstLine="0"/>
        <w:rPr>
          <w:b w:val="0"/>
        </w:rPr>
      </w:pPr>
    </w:p>
    <w:p w:rsidR="004E224B" w:rsidRPr="00887BDD" w:rsidRDefault="004E224B" w:rsidP="002C2171">
      <w:pPr>
        <w:pStyle w:val="Pismenka"/>
        <w:tabs>
          <w:tab w:val="clear" w:pos="5888"/>
        </w:tabs>
        <w:ind w:left="400" w:firstLine="0"/>
        <w:rPr>
          <w:b w:val="0"/>
        </w:rPr>
      </w:pPr>
      <w:r w:rsidRPr="00887BDD">
        <w:rPr>
          <w:b w:val="0"/>
        </w:rPr>
        <w:t>Tržby z predaja služieb sa vykazujú v účtovnom období, v ktorom boli služby poskytnuté.</w:t>
      </w:r>
    </w:p>
    <w:p w:rsidR="004E224B" w:rsidRPr="00887BDD" w:rsidRDefault="004E224B" w:rsidP="002C2171">
      <w:pPr>
        <w:pStyle w:val="Pismenka"/>
        <w:tabs>
          <w:tab w:val="clear" w:pos="5888"/>
        </w:tabs>
        <w:ind w:left="400" w:firstLine="0"/>
        <w:rPr>
          <w:b w:val="0"/>
        </w:rPr>
      </w:pPr>
      <w:r w:rsidRPr="00887BDD">
        <w:rPr>
          <w:b w:val="0"/>
        </w:rPr>
        <w:t>Výnosové úroky sa účtujú rovnomerne v účtovných obdobiach, ktorých sa vecne a časovo týkajú.</w:t>
      </w:r>
    </w:p>
    <w:p w:rsidR="004E224B" w:rsidRDefault="004E224B" w:rsidP="002C2171">
      <w:pPr>
        <w:pStyle w:val="Pismenka"/>
        <w:tabs>
          <w:tab w:val="clear" w:pos="5888"/>
        </w:tabs>
        <w:ind w:left="400" w:firstLine="0"/>
        <w:rPr>
          <w:b w:val="0"/>
        </w:rPr>
      </w:pPr>
    </w:p>
    <w:p w:rsidR="004E224B" w:rsidRDefault="004E224B" w:rsidP="001210B4">
      <w:pPr>
        <w:pStyle w:val="Pismenka"/>
        <w:numPr>
          <w:ilvl w:val="0"/>
          <w:numId w:val="26"/>
        </w:numPr>
        <w:rPr>
          <w:szCs w:val="18"/>
        </w:rPr>
      </w:pPr>
      <w:bookmarkStart w:id="8" w:name="_Toc530739900"/>
      <w:r w:rsidRPr="00032D7F">
        <w:rPr>
          <w:szCs w:val="18"/>
        </w:rPr>
        <w:t>Oprava chýb minulých období</w:t>
      </w:r>
    </w:p>
    <w:p w:rsidR="004E224B" w:rsidRPr="00032D7F" w:rsidRDefault="004E224B" w:rsidP="007637C3">
      <w:pPr>
        <w:pStyle w:val="Pismenka"/>
        <w:tabs>
          <w:tab w:val="clear" w:pos="5888"/>
        </w:tabs>
        <w:ind w:firstLine="0"/>
        <w:rPr>
          <w:szCs w:val="18"/>
        </w:rPr>
      </w:pPr>
    </w:p>
    <w:p w:rsidR="004E224B" w:rsidRDefault="004E224B" w:rsidP="00A31BBB">
      <w:pPr>
        <w:pStyle w:val="Textkrper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4E224B" w:rsidRDefault="004E224B" w:rsidP="00A31BBB">
      <w:pPr>
        <w:pStyle w:val="Textkrper"/>
        <w:rPr>
          <w:szCs w:val="18"/>
        </w:rPr>
      </w:pPr>
    </w:p>
    <w:p w:rsidR="004E224B" w:rsidRDefault="004E224B" w:rsidP="00282F28">
      <w:pPr>
        <w:pStyle w:val="Textkrper"/>
        <w:rPr>
          <w:szCs w:val="18"/>
        </w:rPr>
      </w:pPr>
      <w:r w:rsidRPr="00FE4449">
        <w:rPr>
          <w:szCs w:val="18"/>
        </w:rPr>
        <w:t xml:space="preserve">V roku 2015 Spoločnosť neúčtovala o oprave významných chýb minulých období. </w:t>
      </w:r>
    </w:p>
    <w:p w:rsidR="004E224B" w:rsidRDefault="004E224B" w:rsidP="00282F28">
      <w:pPr>
        <w:pStyle w:val="Textkrper"/>
        <w:rPr>
          <w:szCs w:val="18"/>
        </w:rPr>
      </w:pPr>
    </w:p>
    <w:p w:rsidR="004E224B" w:rsidRPr="00FE4449" w:rsidRDefault="004E224B" w:rsidP="00282F28">
      <w:pPr>
        <w:pStyle w:val="Textkrper"/>
        <w:rPr>
          <w:szCs w:val="18"/>
        </w:rPr>
      </w:pPr>
    </w:p>
    <w:p w:rsidR="004E224B" w:rsidRPr="00B50225" w:rsidRDefault="004E224B" w:rsidP="00691DD5">
      <w:pPr>
        <w:pStyle w:val="berschrift1"/>
        <w:numPr>
          <w:ilvl w:val="0"/>
          <w:numId w:val="19"/>
        </w:numPr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>
        <w:rPr>
          <w:szCs w:val="18"/>
        </w:rPr>
        <w:t xml:space="preserve"> a VÝKAZU ZISKOV A STRÁT</w:t>
      </w:r>
    </w:p>
    <w:p w:rsidR="004E224B" w:rsidRPr="00FC603B" w:rsidRDefault="004E224B" w:rsidP="004D3B4A">
      <w:pPr>
        <w:pStyle w:val="Kopfzeile"/>
        <w:numPr>
          <w:ilvl w:val="12"/>
          <w:numId w:val="0"/>
        </w:numPr>
        <w:jc w:val="both"/>
        <w:rPr>
          <w:sz w:val="18"/>
          <w:szCs w:val="18"/>
        </w:rPr>
      </w:pPr>
    </w:p>
    <w:p w:rsidR="004E224B" w:rsidRPr="00E602D1" w:rsidRDefault="004E224B" w:rsidP="00DD2ABE">
      <w:pPr>
        <w:pStyle w:val="berschrift2"/>
        <w:numPr>
          <w:ilvl w:val="0"/>
          <w:numId w:val="29"/>
        </w:numPr>
        <w:rPr>
          <w:szCs w:val="18"/>
        </w:rPr>
      </w:pPr>
      <w:bookmarkStart w:id="9" w:name="_Toc530739909"/>
      <w:r w:rsidRPr="00E602D1">
        <w:rPr>
          <w:szCs w:val="18"/>
        </w:rPr>
        <w:t>Záväzky</w:t>
      </w:r>
      <w:bookmarkEnd w:id="9"/>
    </w:p>
    <w:p w:rsidR="004E224B" w:rsidRDefault="004E224B" w:rsidP="00491AF0">
      <w:pPr>
        <w:pStyle w:val="Textkrper"/>
        <w:rPr>
          <w:szCs w:val="18"/>
        </w:rPr>
      </w:pPr>
      <w:r>
        <w:rPr>
          <w:szCs w:val="18"/>
        </w:rPr>
        <w:t>Štruktúra záväzkov</w:t>
      </w:r>
      <w:r w:rsidRPr="00EB5698">
        <w:rPr>
          <w:szCs w:val="18"/>
        </w:rPr>
        <w:t xml:space="preserve"> podľa zostatkovej doby splatnosti je uvedená v nasledujúcom prehľade:</w:t>
      </w:r>
    </w:p>
    <w:p w:rsidR="004E224B" w:rsidRDefault="004E224B" w:rsidP="00491AF0">
      <w:pPr>
        <w:pStyle w:val="Textkrper"/>
        <w:rPr>
          <w:szCs w:val="18"/>
        </w:rPr>
      </w:pPr>
    </w:p>
    <w:tbl>
      <w:tblPr>
        <w:tblW w:w="8500" w:type="dxa"/>
        <w:tblInd w:w="5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0"/>
        <w:gridCol w:w="1300"/>
        <w:gridCol w:w="200"/>
        <w:gridCol w:w="1400"/>
      </w:tblGrid>
      <w:tr w:rsidR="004E224B" w:rsidRPr="00663ACB" w:rsidTr="00663ACB">
        <w:trPr>
          <w:trHeight w:val="255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375127">
            <w:pPr>
              <w:jc w:val="center"/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31.12.2015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375127">
            <w:pPr>
              <w:jc w:val="center"/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31.12.2014</w:t>
            </w:r>
          </w:p>
        </w:tc>
      </w:tr>
      <w:tr w:rsidR="004E224B" w:rsidRPr="00663ACB" w:rsidTr="00663ACB">
        <w:trPr>
          <w:trHeight w:val="255"/>
        </w:trPr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center"/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center"/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center"/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4E224B" w:rsidRPr="00663ACB" w:rsidTr="00663ACB">
        <w:trPr>
          <w:trHeight w:val="255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494B49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  <w:r w:rsidRPr="00494B49">
              <w:rPr>
                <w:sz w:val="18"/>
                <w:szCs w:val="18"/>
                <w:lang w:eastAsia="sk-SK"/>
              </w:rPr>
              <w:t>557 630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494B49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1 409 904</w:t>
            </w:r>
          </w:p>
        </w:tc>
      </w:tr>
      <w:tr w:rsidR="004E224B" w:rsidRPr="00663ACB" w:rsidTr="00663ACB">
        <w:trPr>
          <w:trHeight w:val="255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1 452 188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1 134 537</w:t>
            </w:r>
          </w:p>
        </w:tc>
      </w:tr>
      <w:tr w:rsidR="004E224B" w:rsidRPr="00663ACB" w:rsidTr="00663ACB">
        <w:trPr>
          <w:trHeight w:val="255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2 470 108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23 332</w:t>
            </w:r>
          </w:p>
        </w:tc>
      </w:tr>
      <w:tr w:rsidR="004E224B" w:rsidRPr="00663ACB" w:rsidTr="00663ACB">
        <w:trPr>
          <w:trHeight w:val="255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sz w:val="18"/>
                <w:szCs w:val="18"/>
                <w:lang w:eastAsia="sk-SK"/>
              </w:rPr>
            </w:pPr>
            <w:r w:rsidRPr="00663ACB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4E224B" w:rsidRPr="00663ACB" w:rsidTr="00663ACB">
        <w:trPr>
          <w:trHeight w:val="270"/>
        </w:trPr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63ACB">
              <w:rPr>
                <w:b/>
                <w:bCs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4 479 926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4E224B" w:rsidRPr="00663ACB" w:rsidRDefault="004E224B" w:rsidP="00663AC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2 567 773</w:t>
            </w:r>
          </w:p>
        </w:tc>
      </w:tr>
    </w:tbl>
    <w:p w:rsidR="004E224B" w:rsidRDefault="004E224B" w:rsidP="00491AF0">
      <w:pPr>
        <w:pStyle w:val="Textkrper"/>
        <w:rPr>
          <w:szCs w:val="18"/>
        </w:rPr>
      </w:pPr>
    </w:p>
    <w:p w:rsidR="004E224B" w:rsidRDefault="004E224B" w:rsidP="00491AF0">
      <w:pPr>
        <w:pStyle w:val="Textkrper"/>
        <w:rPr>
          <w:szCs w:val="18"/>
        </w:rPr>
      </w:pPr>
      <w:r>
        <w:rPr>
          <w:szCs w:val="18"/>
        </w:rPr>
        <w:t>Spoločnosť nemá záväzky so zostatkovou dobou splatnosti dlhšou ako 5 rokov.</w:t>
      </w:r>
    </w:p>
    <w:p w:rsidR="004E224B" w:rsidRDefault="004E224B" w:rsidP="00491AF0">
      <w:pPr>
        <w:pStyle w:val="Textkrper"/>
        <w:rPr>
          <w:szCs w:val="18"/>
        </w:rPr>
      </w:pPr>
      <w:r>
        <w:rPr>
          <w:szCs w:val="18"/>
        </w:rPr>
        <w:t>Spoločnosť nemá záväzky zabezpečené záložným právom alebo iným spôsobom.</w:t>
      </w:r>
    </w:p>
    <w:p w:rsidR="004E224B" w:rsidRDefault="004E224B" w:rsidP="00282F28">
      <w:pPr>
        <w:pStyle w:val="Textkrper"/>
        <w:rPr>
          <w:szCs w:val="18"/>
        </w:rPr>
      </w:pPr>
    </w:p>
    <w:p w:rsidR="004E224B" w:rsidRDefault="004E224B" w:rsidP="00282F28">
      <w:pPr>
        <w:pStyle w:val="Textkrper"/>
        <w:rPr>
          <w:szCs w:val="18"/>
        </w:rPr>
      </w:pPr>
      <w:r>
        <w:rPr>
          <w:szCs w:val="18"/>
        </w:rPr>
        <w:t>Spoločnosť disponuje prehlásením materskej spoločnosti MWS Industrieholding GmbH a dvoch ďalších podnikov v skupine (MWS Aluguss GmbH a MWS HighTec GmbH), v ktorom sa konštatuje, že úhradu svojich pohľadávok voči MWS Casting s.r.o. v celkovej výške 2 394 027 EUR nebudú požadovať skôr ako po uplynutí 12 mesiacov, čím sa záväzky spoločnosti MWS Casting s.r.o. v tejto výške preklasifikovali na dlhodobé.</w:t>
      </w:r>
    </w:p>
    <w:p w:rsidR="004E224B" w:rsidRDefault="004E224B" w:rsidP="00282F28">
      <w:pPr>
        <w:pStyle w:val="Textkrper"/>
        <w:rPr>
          <w:szCs w:val="18"/>
        </w:rPr>
      </w:pPr>
    </w:p>
    <w:p w:rsidR="004E224B" w:rsidRDefault="004E224B" w:rsidP="00282F28">
      <w:pPr>
        <w:pStyle w:val="Textkrper"/>
        <w:rPr>
          <w:szCs w:val="18"/>
        </w:rPr>
      </w:pPr>
    </w:p>
    <w:p w:rsidR="004E224B" w:rsidRPr="00F634A6" w:rsidRDefault="004E224B" w:rsidP="00F634A6">
      <w:pPr>
        <w:pStyle w:val="Textkrper"/>
        <w:numPr>
          <w:ilvl w:val="0"/>
          <w:numId w:val="29"/>
        </w:numPr>
        <w:rPr>
          <w:b/>
          <w:szCs w:val="18"/>
        </w:rPr>
      </w:pPr>
      <w:r w:rsidRPr="00F634A6">
        <w:rPr>
          <w:b/>
          <w:szCs w:val="18"/>
        </w:rPr>
        <w:t>Pohľadávky</w:t>
      </w:r>
    </w:p>
    <w:p w:rsidR="004E224B" w:rsidRDefault="004E224B" w:rsidP="00282F28">
      <w:pPr>
        <w:pStyle w:val="Textkrper"/>
        <w:rPr>
          <w:szCs w:val="18"/>
        </w:rPr>
      </w:pPr>
      <w:r>
        <w:rPr>
          <w:szCs w:val="18"/>
        </w:rPr>
        <w:t>Spoločnosť k 31.12.2015 zaúčtovala pohľadávku voči materskej spoločnosti MWS Industrieholding GmbH vo výške 679 587,66 EUR na základe výpočtu a pokynu materskej spoločnosti na úpravu základu dane v rámci skupiny v súlade s rakúskymi právnymi predpismi.</w:t>
      </w:r>
    </w:p>
    <w:p w:rsidR="004E224B" w:rsidRDefault="004E224B" w:rsidP="00282F28">
      <w:pPr>
        <w:pStyle w:val="Textkrper"/>
        <w:rPr>
          <w:szCs w:val="18"/>
        </w:rPr>
      </w:pPr>
    </w:p>
    <w:p w:rsidR="004E224B" w:rsidRDefault="004E224B" w:rsidP="00282F28">
      <w:pPr>
        <w:pStyle w:val="Textkrper"/>
        <w:rPr>
          <w:szCs w:val="18"/>
        </w:rPr>
      </w:pPr>
    </w:p>
    <w:p w:rsidR="004E224B" w:rsidRPr="004A6EE0" w:rsidRDefault="004E224B" w:rsidP="00282F28">
      <w:pPr>
        <w:pStyle w:val="Textkrper"/>
        <w:rPr>
          <w:szCs w:val="18"/>
        </w:rPr>
      </w:pPr>
    </w:p>
    <w:p w:rsidR="004E224B" w:rsidRDefault="004E224B" w:rsidP="00691DD5">
      <w:pPr>
        <w:pStyle w:val="berschrift1"/>
        <w:numPr>
          <w:ilvl w:val="0"/>
          <w:numId w:val="19"/>
        </w:numPr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:rsidR="004E224B" w:rsidRDefault="004E224B" w:rsidP="00A31BBB"/>
    <w:p w:rsidR="004E224B" w:rsidRPr="00A31BBB" w:rsidRDefault="004E224B" w:rsidP="00264DF5">
      <w:pPr>
        <w:pStyle w:val="berschrift2"/>
        <w:ind w:left="360" w:firstLine="66"/>
        <w:rPr>
          <w:szCs w:val="18"/>
        </w:rPr>
      </w:pPr>
      <w:r w:rsidRPr="00A31BBB">
        <w:rPr>
          <w:szCs w:val="18"/>
        </w:rPr>
        <w:t>Najatý majetok</w:t>
      </w:r>
    </w:p>
    <w:p w:rsidR="004E224B" w:rsidRPr="00B50225" w:rsidRDefault="00494B49" w:rsidP="00AA0E17">
      <w:pPr>
        <w:pStyle w:val="Textkrper"/>
        <w:rPr>
          <w:szCs w:val="18"/>
        </w:rPr>
      </w:pPr>
      <w:r>
        <w:rPr>
          <w:szCs w:val="18"/>
        </w:rPr>
        <w:t xml:space="preserve"> Účtovná jednotka má v operatívnom prenájme :</w:t>
      </w:r>
    </w:p>
    <w:p w:rsidR="004E224B" w:rsidRDefault="00494B49" w:rsidP="005909AB">
      <w:pPr>
        <w:pStyle w:val="Textkrper"/>
        <w:ind w:left="0"/>
        <w:rPr>
          <w:szCs w:val="18"/>
        </w:rPr>
      </w:pPr>
      <w:r>
        <w:rPr>
          <w:szCs w:val="18"/>
        </w:rPr>
        <w:t xml:space="preserve">         Taviaca pec Balzer, doba prenájjmu 72 mesiacov,záväzok z prenájmu  34.662,96  €, mesačné splátky 481,43 €.</w:t>
      </w:r>
    </w:p>
    <w:p w:rsidR="004E224B" w:rsidRPr="00B50225" w:rsidRDefault="004E224B" w:rsidP="00691DD5">
      <w:pPr>
        <w:pStyle w:val="berschrift1"/>
        <w:numPr>
          <w:ilvl w:val="0"/>
          <w:numId w:val="19"/>
        </w:numPr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</w:t>
      </w:r>
      <w:r w:rsidR="00494B49">
        <w:rPr>
          <w:szCs w:val="18"/>
        </w:rPr>
        <w:t>nformácie o skutočnostiach, kto</w:t>
      </w:r>
      <w:r w:rsidRPr="00B50225">
        <w:rPr>
          <w:szCs w:val="18"/>
        </w:rPr>
        <w:t>é nastali po dni, ku ktorému sa zostavuje účtovná závierka, do dňa zostavenia účtovnej závierky</w:t>
      </w:r>
    </w:p>
    <w:p w:rsidR="004E224B" w:rsidRDefault="004E224B" w:rsidP="00D15319">
      <w:pPr>
        <w:pStyle w:val="Textkrper"/>
        <w:rPr>
          <w:szCs w:val="18"/>
        </w:rPr>
      </w:pPr>
    </w:p>
    <w:p w:rsidR="004E224B" w:rsidRDefault="004E224B" w:rsidP="00D15319">
      <w:pPr>
        <w:pStyle w:val="Textkrper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>
        <w:rPr>
          <w:szCs w:val="18"/>
        </w:rPr>
        <w:t xml:space="preserve"> ktoré sú predmetom účtovníctva.</w:t>
      </w:r>
    </w:p>
    <w:sectPr w:rsidR="004E224B" w:rsidSect="00727EA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79" w:right="991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4AF" w:rsidRDefault="005004AF" w:rsidP="00E95128">
      <w:r>
        <w:separator/>
      </w:r>
    </w:p>
  </w:endnote>
  <w:endnote w:type="continuationSeparator" w:id="0">
    <w:p w:rsidR="005004AF" w:rsidRDefault="005004A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24B" w:rsidRDefault="004E224B" w:rsidP="006B01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E224B" w:rsidRDefault="004E224B" w:rsidP="004B0107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24B" w:rsidRDefault="004E224B" w:rsidP="006B01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94B49">
      <w:rPr>
        <w:rStyle w:val="Seitenzahl"/>
        <w:noProof/>
      </w:rPr>
      <w:t>6</w:t>
    </w:r>
    <w:r>
      <w:rPr>
        <w:rStyle w:val="Seitenzahl"/>
      </w:rPr>
      <w:fldChar w:fldCharType="end"/>
    </w:r>
  </w:p>
  <w:p w:rsidR="004E224B" w:rsidRDefault="004E224B" w:rsidP="004B0107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24B" w:rsidRDefault="004E224B" w:rsidP="00F70C00">
    <w:pPr>
      <w:pStyle w:val="Fuzeile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56</w:t>
    </w:r>
    <w:r w:rsidRPr="00F70C00">
      <w:rPr>
        <w:b/>
      </w:rPr>
      <w:fldChar w:fldCharType="end"/>
    </w:r>
  </w:p>
  <w:p w:rsidR="004E224B" w:rsidRDefault="004E224B" w:rsidP="00F70C00">
    <w:pPr>
      <w:pStyle w:val="Fuzeile"/>
      <w:tabs>
        <w:tab w:val="clear" w:pos="9072"/>
        <w:tab w:val="right" w:pos="9214"/>
      </w:tabs>
      <w:rPr>
        <w:sz w:val="16"/>
        <w:szCs w:val="16"/>
      </w:rPr>
    </w:pPr>
  </w:p>
  <w:p w:rsidR="004E224B" w:rsidRPr="00F70C00" w:rsidRDefault="004E224B" w:rsidP="00F70C00">
    <w:pPr>
      <w:pStyle w:val="Fuzeile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4AF" w:rsidRDefault="005004AF" w:rsidP="00E95128">
      <w:r>
        <w:separator/>
      </w:r>
    </w:p>
  </w:footnote>
  <w:footnote w:type="continuationSeparator" w:id="0">
    <w:p w:rsidR="005004AF" w:rsidRDefault="005004A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24B" w:rsidRDefault="004E224B" w:rsidP="00650498">
    <w:pPr>
      <w:pStyle w:val="Kopfzeile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E224B" w:rsidRPr="007330E1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E224B" w:rsidRPr="007330E1" w:rsidRDefault="004E224B" w:rsidP="001B3829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7330E1">
            <w:rPr>
              <w:sz w:val="18"/>
              <w:szCs w:val="18"/>
            </w:rPr>
            <w:t>Poznámky Úč PODV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E224B" w:rsidRPr="007330E1" w:rsidRDefault="004E224B" w:rsidP="00D94BB3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 w:rsidRPr="007330E1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7330E1"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7330E1">
            <w:rPr>
              <w:sz w:val="18"/>
              <w:szCs w:val="18"/>
            </w:rPr>
            <w:t>1</w:t>
          </w:r>
        </w:p>
      </w:tc>
    </w:tr>
  </w:tbl>
  <w:p w:rsidR="004E224B" w:rsidRPr="007330E1" w:rsidRDefault="004E224B" w:rsidP="00650498">
    <w:pPr>
      <w:pStyle w:val="Kopfzeile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E224B" w:rsidRPr="007330E1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7330E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vAlign w:val="center"/>
        </w:tcPr>
        <w:p w:rsidR="004E224B" w:rsidRPr="007330E1" w:rsidRDefault="004E224B" w:rsidP="00650498">
          <w:pPr>
            <w:pStyle w:val="Kopfzeile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4E224B" w:rsidRDefault="004E224B" w:rsidP="00B50225">
    <w:pPr>
      <w:pStyle w:val="Kopfzeile"/>
      <w:tabs>
        <w:tab w:val="clear" w:pos="4536"/>
        <w:tab w:val="clear" w:pos="9072"/>
        <w:tab w:val="center" w:pos="3969"/>
        <w:tab w:val="right" w:pos="9214"/>
      </w:tabs>
    </w:pPr>
  </w:p>
  <w:p w:rsidR="004E224B" w:rsidRPr="00E95128" w:rsidRDefault="004E224B" w:rsidP="00B50225">
    <w:pPr>
      <w:pStyle w:val="Kopfzeile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24B" w:rsidRDefault="004E224B" w:rsidP="008A2D79">
    <w:pPr>
      <w:pStyle w:val="Kopfzeile"/>
      <w:tabs>
        <w:tab w:val="center" w:pos="4820"/>
        <w:tab w:val="right" w:pos="9214"/>
      </w:tabs>
      <w:jc w:val="right"/>
      <w:rPr>
        <w:sz w:val="18"/>
      </w:rPr>
    </w:pPr>
  </w:p>
  <w:p w:rsidR="004E224B" w:rsidRPr="00E95128" w:rsidRDefault="00494B49" w:rsidP="008A2D79">
    <w:pPr>
      <w:pStyle w:val="Kopfzeile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24B" w:rsidRPr="008648B4">
      <w:rPr>
        <w:sz w:val="18"/>
        <w:szCs w:val="18"/>
      </w:rPr>
      <w:t xml:space="preserve"> </w:t>
    </w:r>
    <w:r w:rsidR="004E224B" w:rsidRPr="008D6361">
      <w:rPr>
        <w:sz w:val="18"/>
        <w:szCs w:val="18"/>
      </w:rPr>
      <w:t>Vzorová účtovná závierka</w:t>
    </w:r>
  </w:p>
  <w:p w:rsidR="004E224B" w:rsidRDefault="004E224B" w:rsidP="008A2D79">
    <w:pPr>
      <w:pStyle w:val="Kopfzeile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4E224B" w:rsidRPr="00E95128" w:rsidRDefault="004E224B" w:rsidP="008A2D79">
    <w:pPr>
      <w:pStyle w:val="Kopfzeile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E224B" w:rsidTr="00D34B3E">
      <w:trPr>
        <w:trHeight w:val="299"/>
      </w:trPr>
      <w:tc>
        <w:tcPr>
          <w:tcW w:w="2251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E224B" w:rsidRDefault="004E224B" w:rsidP="00D34B3E">
          <w:pPr>
            <w:pStyle w:val="Kopfzeile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4E224B" w:rsidRPr="00E95128" w:rsidRDefault="004E224B" w:rsidP="008648B4">
    <w:pPr>
      <w:pStyle w:val="Kopfzeile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C696A0"/>
    <w:lvl w:ilvl="0">
      <w:start w:val="1"/>
      <w:numFmt w:val="bullet"/>
      <w:pStyle w:val="berschrif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E050BD"/>
    <w:multiLevelType w:val="hybridMultilevel"/>
    <w:tmpl w:val="4EA219D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473C13"/>
    <w:multiLevelType w:val="singleLevel"/>
    <w:tmpl w:val="3080EF0E"/>
    <w:lvl w:ilvl="0">
      <w:start w:val="1"/>
      <w:numFmt w:val="upperLetter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FA06E1E"/>
    <w:multiLevelType w:val="hybridMultilevel"/>
    <w:tmpl w:val="9A646D8C"/>
    <w:lvl w:ilvl="0" w:tplc="55D67E02">
      <w:start w:val="1"/>
      <w:numFmt w:val="bullet"/>
      <w:pStyle w:val="Aufzhlungszeichen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11"/>
  </w:num>
  <w:num w:numId="20">
    <w:abstractNumId w:val="5"/>
  </w:num>
  <w:num w:numId="21">
    <w:abstractNumId w:val="5"/>
    <w:lvlOverride w:ilvl="0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8"/>
  </w:num>
  <w:num w:numId="25">
    <w:abstractNumId w:val="9"/>
  </w:num>
  <w:num w:numId="26">
    <w:abstractNumId w:val="10"/>
  </w:num>
  <w:num w:numId="27">
    <w:abstractNumId w:val="4"/>
  </w:num>
  <w:num w:numId="28">
    <w:abstractNumId w:val="1"/>
  </w:num>
  <w:num w:numId="29">
    <w:abstractNumId w:val="2"/>
  </w:num>
  <w:num w:numId="30">
    <w:abstractNumId w:val="12"/>
  </w:num>
  <w:num w:numId="31">
    <w:abstractNumId w:val="3"/>
  </w:num>
  <w:num w:numId="32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A41"/>
    <w:rsid w:val="00003C60"/>
    <w:rsid w:val="00003C63"/>
    <w:rsid w:val="00003DEF"/>
    <w:rsid w:val="000040F5"/>
    <w:rsid w:val="00004F99"/>
    <w:rsid w:val="00005618"/>
    <w:rsid w:val="00006F02"/>
    <w:rsid w:val="000070E6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3B03"/>
    <w:rsid w:val="00025561"/>
    <w:rsid w:val="000324E1"/>
    <w:rsid w:val="00032D7F"/>
    <w:rsid w:val="000331E6"/>
    <w:rsid w:val="000338A2"/>
    <w:rsid w:val="00035987"/>
    <w:rsid w:val="0003624A"/>
    <w:rsid w:val="00036713"/>
    <w:rsid w:val="00036B7B"/>
    <w:rsid w:val="0003793C"/>
    <w:rsid w:val="000409AE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235"/>
    <w:rsid w:val="000D3EB5"/>
    <w:rsid w:val="000D3FB1"/>
    <w:rsid w:val="000D479C"/>
    <w:rsid w:val="000D4824"/>
    <w:rsid w:val="000D4EB8"/>
    <w:rsid w:val="000D5004"/>
    <w:rsid w:val="000D560B"/>
    <w:rsid w:val="000D6061"/>
    <w:rsid w:val="000D7556"/>
    <w:rsid w:val="000D76F9"/>
    <w:rsid w:val="000E047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6910"/>
    <w:rsid w:val="000F71DA"/>
    <w:rsid w:val="00102C1A"/>
    <w:rsid w:val="00103563"/>
    <w:rsid w:val="0010377F"/>
    <w:rsid w:val="00103B71"/>
    <w:rsid w:val="00103E4E"/>
    <w:rsid w:val="001043B9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C5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B7C"/>
    <w:rsid w:val="00127D9C"/>
    <w:rsid w:val="00130146"/>
    <w:rsid w:val="0013160B"/>
    <w:rsid w:val="0013369F"/>
    <w:rsid w:val="00134145"/>
    <w:rsid w:val="00134FB7"/>
    <w:rsid w:val="00135187"/>
    <w:rsid w:val="00135B26"/>
    <w:rsid w:val="00136273"/>
    <w:rsid w:val="00136A4A"/>
    <w:rsid w:val="0013703B"/>
    <w:rsid w:val="0013768F"/>
    <w:rsid w:val="0013788A"/>
    <w:rsid w:val="001379E6"/>
    <w:rsid w:val="00137CAC"/>
    <w:rsid w:val="00137E3C"/>
    <w:rsid w:val="00140343"/>
    <w:rsid w:val="0014151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98E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55BB"/>
    <w:rsid w:val="00156231"/>
    <w:rsid w:val="0015674B"/>
    <w:rsid w:val="00156885"/>
    <w:rsid w:val="001578E7"/>
    <w:rsid w:val="00160AAA"/>
    <w:rsid w:val="001612EC"/>
    <w:rsid w:val="00162383"/>
    <w:rsid w:val="00163992"/>
    <w:rsid w:val="00163B7A"/>
    <w:rsid w:val="00163C47"/>
    <w:rsid w:val="00166FA8"/>
    <w:rsid w:val="00170B9E"/>
    <w:rsid w:val="001712A8"/>
    <w:rsid w:val="0017194C"/>
    <w:rsid w:val="0017267A"/>
    <w:rsid w:val="00172D44"/>
    <w:rsid w:val="001733C5"/>
    <w:rsid w:val="00174A8F"/>
    <w:rsid w:val="001763C0"/>
    <w:rsid w:val="0017651F"/>
    <w:rsid w:val="00177051"/>
    <w:rsid w:val="00177897"/>
    <w:rsid w:val="00177BCA"/>
    <w:rsid w:val="00177C59"/>
    <w:rsid w:val="00181B5A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976E5"/>
    <w:rsid w:val="001A072E"/>
    <w:rsid w:val="001A14AF"/>
    <w:rsid w:val="001A1C39"/>
    <w:rsid w:val="001A43C2"/>
    <w:rsid w:val="001A4977"/>
    <w:rsid w:val="001A566C"/>
    <w:rsid w:val="001A567F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B6EAA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D65F3"/>
    <w:rsid w:val="001E03E6"/>
    <w:rsid w:val="001E07C4"/>
    <w:rsid w:val="001E1815"/>
    <w:rsid w:val="001E27A6"/>
    <w:rsid w:val="001E3EC9"/>
    <w:rsid w:val="001E4423"/>
    <w:rsid w:val="001E4714"/>
    <w:rsid w:val="001E4928"/>
    <w:rsid w:val="001E4DDA"/>
    <w:rsid w:val="001E6A82"/>
    <w:rsid w:val="001E7DAF"/>
    <w:rsid w:val="001F338B"/>
    <w:rsid w:val="001F340D"/>
    <w:rsid w:val="001F3AD4"/>
    <w:rsid w:val="001F4E5F"/>
    <w:rsid w:val="001F4FC8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3B9F"/>
    <w:rsid w:val="00214198"/>
    <w:rsid w:val="00214924"/>
    <w:rsid w:val="0021533B"/>
    <w:rsid w:val="00216076"/>
    <w:rsid w:val="00216E9E"/>
    <w:rsid w:val="0021757D"/>
    <w:rsid w:val="002177BC"/>
    <w:rsid w:val="00217F63"/>
    <w:rsid w:val="00221081"/>
    <w:rsid w:val="002214ED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1E61"/>
    <w:rsid w:val="00232D0A"/>
    <w:rsid w:val="002350EF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D30"/>
    <w:rsid w:val="00252E14"/>
    <w:rsid w:val="00254418"/>
    <w:rsid w:val="0025662A"/>
    <w:rsid w:val="00260C4C"/>
    <w:rsid w:val="00262CD4"/>
    <w:rsid w:val="00262E33"/>
    <w:rsid w:val="002648FE"/>
    <w:rsid w:val="00264DF5"/>
    <w:rsid w:val="00265153"/>
    <w:rsid w:val="00265B4F"/>
    <w:rsid w:val="002679A0"/>
    <w:rsid w:val="00270F26"/>
    <w:rsid w:val="00271316"/>
    <w:rsid w:val="00271B43"/>
    <w:rsid w:val="002724ED"/>
    <w:rsid w:val="0027298D"/>
    <w:rsid w:val="00274C00"/>
    <w:rsid w:val="002761B2"/>
    <w:rsid w:val="00280A3A"/>
    <w:rsid w:val="00280D5B"/>
    <w:rsid w:val="00282F28"/>
    <w:rsid w:val="00283139"/>
    <w:rsid w:val="00283979"/>
    <w:rsid w:val="0028408E"/>
    <w:rsid w:val="002861DB"/>
    <w:rsid w:val="002868CF"/>
    <w:rsid w:val="00286A3D"/>
    <w:rsid w:val="00286D2A"/>
    <w:rsid w:val="00287150"/>
    <w:rsid w:val="00287338"/>
    <w:rsid w:val="00287560"/>
    <w:rsid w:val="002909BD"/>
    <w:rsid w:val="00290A84"/>
    <w:rsid w:val="00290F83"/>
    <w:rsid w:val="00292079"/>
    <w:rsid w:val="00292914"/>
    <w:rsid w:val="002939C6"/>
    <w:rsid w:val="002946AB"/>
    <w:rsid w:val="00294BAE"/>
    <w:rsid w:val="00295001"/>
    <w:rsid w:val="002977CC"/>
    <w:rsid w:val="002A01D1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070"/>
    <w:rsid w:val="002B6120"/>
    <w:rsid w:val="002C191C"/>
    <w:rsid w:val="002C2171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2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0A8B"/>
    <w:rsid w:val="0031104D"/>
    <w:rsid w:val="0031325B"/>
    <w:rsid w:val="003147AA"/>
    <w:rsid w:val="00317789"/>
    <w:rsid w:val="0032138D"/>
    <w:rsid w:val="003226A5"/>
    <w:rsid w:val="00324213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37E4F"/>
    <w:rsid w:val="003403C7"/>
    <w:rsid w:val="00340CB1"/>
    <w:rsid w:val="0034119B"/>
    <w:rsid w:val="00341F64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308B"/>
    <w:rsid w:val="00354B2F"/>
    <w:rsid w:val="00355F4D"/>
    <w:rsid w:val="00356106"/>
    <w:rsid w:val="00357DA7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289"/>
    <w:rsid w:val="00370F56"/>
    <w:rsid w:val="00372E8B"/>
    <w:rsid w:val="00372FE3"/>
    <w:rsid w:val="00373215"/>
    <w:rsid w:val="00374CFA"/>
    <w:rsid w:val="00375127"/>
    <w:rsid w:val="00375AB4"/>
    <w:rsid w:val="003805B6"/>
    <w:rsid w:val="00381C98"/>
    <w:rsid w:val="00381D7F"/>
    <w:rsid w:val="003846B1"/>
    <w:rsid w:val="0038512E"/>
    <w:rsid w:val="003871F1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5F63"/>
    <w:rsid w:val="003A6371"/>
    <w:rsid w:val="003A6AE8"/>
    <w:rsid w:val="003B03F8"/>
    <w:rsid w:val="003B1FF2"/>
    <w:rsid w:val="003B2A5D"/>
    <w:rsid w:val="003B5333"/>
    <w:rsid w:val="003B591C"/>
    <w:rsid w:val="003B620C"/>
    <w:rsid w:val="003B68A5"/>
    <w:rsid w:val="003B762E"/>
    <w:rsid w:val="003B7BDA"/>
    <w:rsid w:val="003B7C90"/>
    <w:rsid w:val="003C0DE9"/>
    <w:rsid w:val="003C233B"/>
    <w:rsid w:val="003C2375"/>
    <w:rsid w:val="003C3C7A"/>
    <w:rsid w:val="003C3FB9"/>
    <w:rsid w:val="003C3FDF"/>
    <w:rsid w:val="003C4B78"/>
    <w:rsid w:val="003C597F"/>
    <w:rsid w:val="003C6202"/>
    <w:rsid w:val="003C6505"/>
    <w:rsid w:val="003C6B7B"/>
    <w:rsid w:val="003D0295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6BF5"/>
    <w:rsid w:val="003E7498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1DC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29BD"/>
    <w:rsid w:val="004145EE"/>
    <w:rsid w:val="00416A0F"/>
    <w:rsid w:val="00420D87"/>
    <w:rsid w:val="00423130"/>
    <w:rsid w:val="00423AFA"/>
    <w:rsid w:val="00424C34"/>
    <w:rsid w:val="004262D7"/>
    <w:rsid w:val="00426669"/>
    <w:rsid w:val="00427164"/>
    <w:rsid w:val="00430148"/>
    <w:rsid w:val="00430E24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3768C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6F37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87E"/>
    <w:rsid w:val="00457013"/>
    <w:rsid w:val="0046024D"/>
    <w:rsid w:val="00460337"/>
    <w:rsid w:val="00460A08"/>
    <w:rsid w:val="0046138C"/>
    <w:rsid w:val="00461D2D"/>
    <w:rsid w:val="00462D57"/>
    <w:rsid w:val="00464DAD"/>
    <w:rsid w:val="00464F45"/>
    <w:rsid w:val="00471702"/>
    <w:rsid w:val="00471807"/>
    <w:rsid w:val="00471C23"/>
    <w:rsid w:val="00473177"/>
    <w:rsid w:val="00473287"/>
    <w:rsid w:val="00474171"/>
    <w:rsid w:val="004748F0"/>
    <w:rsid w:val="00475F34"/>
    <w:rsid w:val="004760A1"/>
    <w:rsid w:val="004762EE"/>
    <w:rsid w:val="00476842"/>
    <w:rsid w:val="0048346B"/>
    <w:rsid w:val="004838B9"/>
    <w:rsid w:val="00483A16"/>
    <w:rsid w:val="0048564A"/>
    <w:rsid w:val="00485C1F"/>
    <w:rsid w:val="00490ED4"/>
    <w:rsid w:val="0049140D"/>
    <w:rsid w:val="00491553"/>
    <w:rsid w:val="00491AF0"/>
    <w:rsid w:val="00491C69"/>
    <w:rsid w:val="00493F12"/>
    <w:rsid w:val="00494B49"/>
    <w:rsid w:val="00494B7D"/>
    <w:rsid w:val="00495CE2"/>
    <w:rsid w:val="00496A4E"/>
    <w:rsid w:val="00497423"/>
    <w:rsid w:val="00497945"/>
    <w:rsid w:val="004A045E"/>
    <w:rsid w:val="004A085B"/>
    <w:rsid w:val="004A1419"/>
    <w:rsid w:val="004A45DC"/>
    <w:rsid w:val="004A4C7A"/>
    <w:rsid w:val="004A4D80"/>
    <w:rsid w:val="004A591E"/>
    <w:rsid w:val="004A5E5B"/>
    <w:rsid w:val="004A64A5"/>
    <w:rsid w:val="004A6C40"/>
    <w:rsid w:val="004A6EE0"/>
    <w:rsid w:val="004B0107"/>
    <w:rsid w:val="004B0930"/>
    <w:rsid w:val="004B0BBB"/>
    <w:rsid w:val="004B0F19"/>
    <w:rsid w:val="004B1959"/>
    <w:rsid w:val="004B1B38"/>
    <w:rsid w:val="004B227C"/>
    <w:rsid w:val="004B233F"/>
    <w:rsid w:val="004B2651"/>
    <w:rsid w:val="004B2D01"/>
    <w:rsid w:val="004B30D3"/>
    <w:rsid w:val="004B3516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3696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224B"/>
    <w:rsid w:val="004E3A41"/>
    <w:rsid w:val="004E48D3"/>
    <w:rsid w:val="004E4B60"/>
    <w:rsid w:val="004E5AE3"/>
    <w:rsid w:val="004E61B7"/>
    <w:rsid w:val="004E7FC9"/>
    <w:rsid w:val="004F1F45"/>
    <w:rsid w:val="004F3DD3"/>
    <w:rsid w:val="004F4B67"/>
    <w:rsid w:val="004F5D96"/>
    <w:rsid w:val="004F6177"/>
    <w:rsid w:val="004F78BE"/>
    <w:rsid w:val="004F7A8F"/>
    <w:rsid w:val="00500104"/>
    <w:rsid w:val="005004AF"/>
    <w:rsid w:val="00500B7D"/>
    <w:rsid w:val="00502B36"/>
    <w:rsid w:val="00503C90"/>
    <w:rsid w:val="00504487"/>
    <w:rsid w:val="00504CD2"/>
    <w:rsid w:val="00505643"/>
    <w:rsid w:val="00506E0F"/>
    <w:rsid w:val="005076EF"/>
    <w:rsid w:val="00507B8B"/>
    <w:rsid w:val="00507CB4"/>
    <w:rsid w:val="005108F0"/>
    <w:rsid w:val="005126DD"/>
    <w:rsid w:val="00512D17"/>
    <w:rsid w:val="005131C0"/>
    <w:rsid w:val="005138B1"/>
    <w:rsid w:val="00515879"/>
    <w:rsid w:val="0051635F"/>
    <w:rsid w:val="0052114D"/>
    <w:rsid w:val="005213F9"/>
    <w:rsid w:val="00522617"/>
    <w:rsid w:val="0052710B"/>
    <w:rsid w:val="00527D3F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1C5A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0524"/>
    <w:rsid w:val="0055064D"/>
    <w:rsid w:val="0055226C"/>
    <w:rsid w:val="0055329C"/>
    <w:rsid w:val="00553566"/>
    <w:rsid w:val="00553AFB"/>
    <w:rsid w:val="00554218"/>
    <w:rsid w:val="00560173"/>
    <w:rsid w:val="005610FE"/>
    <w:rsid w:val="00562E5E"/>
    <w:rsid w:val="005648E8"/>
    <w:rsid w:val="00564B72"/>
    <w:rsid w:val="00565ABC"/>
    <w:rsid w:val="00566389"/>
    <w:rsid w:val="005663A8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67DB"/>
    <w:rsid w:val="005773CB"/>
    <w:rsid w:val="0057747A"/>
    <w:rsid w:val="00581515"/>
    <w:rsid w:val="005826E3"/>
    <w:rsid w:val="005838BB"/>
    <w:rsid w:val="0058447D"/>
    <w:rsid w:val="0058479C"/>
    <w:rsid w:val="005852DC"/>
    <w:rsid w:val="0058657D"/>
    <w:rsid w:val="005872F7"/>
    <w:rsid w:val="00587704"/>
    <w:rsid w:val="00590177"/>
    <w:rsid w:val="005909AB"/>
    <w:rsid w:val="00591756"/>
    <w:rsid w:val="005918F5"/>
    <w:rsid w:val="00592616"/>
    <w:rsid w:val="00592B74"/>
    <w:rsid w:val="00592F91"/>
    <w:rsid w:val="0059450F"/>
    <w:rsid w:val="00594529"/>
    <w:rsid w:val="00595C22"/>
    <w:rsid w:val="00596FF7"/>
    <w:rsid w:val="005A0CAB"/>
    <w:rsid w:val="005A253C"/>
    <w:rsid w:val="005A2556"/>
    <w:rsid w:val="005A25EA"/>
    <w:rsid w:val="005A27AB"/>
    <w:rsid w:val="005A38F9"/>
    <w:rsid w:val="005A5552"/>
    <w:rsid w:val="005A76F0"/>
    <w:rsid w:val="005A7F4D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179E"/>
    <w:rsid w:val="005C367C"/>
    <w:rsid w:val="005C50FC"/>
    <w:rsid w:val="005C6657"/>
    <w:rsid w:val="005C7637"/>
    <w:rsid w:val="005C7FAA"/>
    <w:rsid w:val="005D0BB6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0CEC"/>
    <w:rsid w:val="005F2BC8"/>
    <w:rsid w:val="005F2FDA"/>
    <w:rsid w:val="005F3320"/>
    <w:rsid w:val="005F54A3"/>
    <w:rsid w:val="005F5900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1A9"/>
    <w:rsid w:val="0060192E"/>
    <w:rsid w:val="0060236A"/>
    <w:rsid w:val="0060256B"/>
    <w:rsid w:val="0060270E"/>
    <w:rsid w:val="00603EFB"/>
    <w:rsid w:val="00605372"/>
    <w:rsid w:val="006063E8"/>
    <w:rsid w:val="006069D3"/>
    <w:rsid w:val="006072FC"/>
    <w:rsid w:val="0060790D"/>
    <w:rsid w:val="00611027"/>
    <w:rsid w:val="0061137C"/>
    <w:rsid w:val="00613E90"/>
    <w:rsid w:val="0061473F"/>
    <w:rsid w:val="00615CEA"/>
    <w:rsid w:val="00616112"/>
    <w:rsid w:val="00616806"/>
    <w:rsid w:val="00616AD8"/>
    <w:rsid w:val="00617450"/>
    <w:rsid w:val="00617C5A"/>
    <w:rsid w:val="00621780"/>
    <w:rsid w:val="00625557"/>
    <w:rsid w:val="006261D1"/>
    <w:rsid w:val="00627B6C"/>
    <w:rsid w:val="00630265"/>
    <w:rsid w:val="00630386"/>
    <w:rsid w:val="006303CB"/>
    <w:rsid w:val="00632049"/>
    <w:rsid w:val="00632FB0"/>
    <w:rsid w:val="006337C5"/>
    <w:rsid w:val="006339DC"/>
    <w:rsid w:val="0063550B"/>
    <w:rsid w:val="006360E0"/>
    <w:rsid w:val="0063628A"/>
    <w:rsid w:val="00637ADF"/>
    <w:rsid w:val="00637D68"/>
    <w:rsid w:val="00640F1E"/>
    <w:rsid w:val="00641278"/>
    <w:rsid w:val="00641554"/>
    <w:rsid w:val="006422BD"/>
    <w:rsid w:val="00642387"/>
    <w:rsid w:val="006441BC"/>
    <w:rsid w:val="00644449"/>
    <w:rsid w:val="00644E80"/>
    <w:rsid w:val="006451DD"/>
    <w:rsid w:val="0064520D"/>
    <w:rsid w:val="0064648D"/>
    <w:rsid w:val="00646A8B"/>
    <w:rsid w:val="006470D0"/>
    <w:rsid w:val="00647862"/>
    <w:rsid w:val="00647F17"/>
    <w:rsid w:val="00650498"/>
    <w:rsid w:val="0065070C"/>
    <w:rsid w:val="00650DD1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ACB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327B"/>
    <w:rsid w:val="0068449F"/>
    <w:rsid w:val="0068450A"/>
    <w:rsid w:val="0068537D"/>
    <w:rsid w:val="006859D8"/>
    <w:rsid w:val="006876EC"/>
    <w:rsid w:val="006878D4"/>
    <w:rsid w:val="00690472"/>
    <w:rsid w:val="00690E4C"/>
    <w:rsid w:val="00691DD5"/>
    <w:rsid w:val="00692672"/>
    <w:rsid w:val="006941BA"/>
    <w:rsid w:val="00694931"/>
    <w:rsid w:val="00694BA8"/>
    <w:rsid w:val="006957CC"/>
    <w:rsid w:val="00696C90"/>
    <w:rsid w:val="00697696"/>
    <w:rsid w:val="00697F7C"/>
    <w:rsid w:val="006A124A"/>
    <w:rsid w:val="006A169D"/>
    <w:rsid w:val="006A29BB"/>
    <w:rsid w:val="006A3C75"/>
    <w:rsid w:val="006A3DF3"/>
    <w:rsid w:val="006A6DF2"/>
    <w:rsid w:val="006A6EB4"/>
    <w:rsid w:val="006A737C"/>
    <w:rsid w:val="006B01B5"/>
    <w:rsid w:val="006B0BC4"/>
    <w:rsid w:val="006B182C"/>
    <w:rsid w:val="006B22BA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555"/>
    <w:rsid w:val="006C58F6"/>
    <w:rsid w:val="006C7271"/>
    <w:rsid w:val="006C7E90"/>
    <w:rsid w:val="006D0A4B"/>
    <w:rsid w:val="006D36EA"/>
    <w:rsid w:val="006D378E"/>
    <w:rsid w:val="006D3989"/>
    <w:rsid w:val="006D39E0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466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17876"/>
    <w:rsid w:val="007224BE"/>
    <w:rsid w:val="007234E1"/>
    <w:rsid w:val="007239B4"/>
    <w:rsid w:val="00723ADE"/>
    <w:rsid w:val="0072695D"/>
    <w:rsid w:val="00726991"/>
    <w:rsid w:val="00726DDA"/>
    <w:rsid w:val="00727EA8"/>
    <w:rsid w:val="0073064B"/>
    <w:rsid w:val="0073065F"/>
    <w:rsid w:val="00730881"/>
    <w:rsid w:val="007309FE"/>
    <w:rsid w:val="00732CCB"/>
    <w:rsid w:val="007330E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0D2D"/>
    <w:rsid w:val="0075139D"/>
    <w:rsid w:val="007518B4"/>
    <w:rsid w:val="00751CC6"/>
    <w:rsid w:val="00751E25"/>
    <w:rsid w:val="00752692"/>
    <w:rsid w:val="007536F9"/>
    <w:rsid w:val="0075509E"/>
    <w:rsid w:val="00755DE6"/>
    <w:rsid w:val="00756D0D"/>
    <w:rsid w:val="0075768F"/>
    <w:rsid w:val="00757A32"/>
    <w:rsid w:val="00760750"/>
    <w:rsid w:val="0076129D"/>
    <w:rsid w:val="007616D8"/>
    <w:rsid w:val="007616EE"/>
    <w:rsid w:val="00761D76"/>
    <w:rsid w:val="00761E3B"/>
    <w:rsid w:val="00762D9A"/>
    <w:rsid w:val="007637C3"/>
    <w:rsid w:val="00763B21"/>
    <w:rsid w:val="007647F1"/>
    <w:rsid w:val="00765405"/>
    <w:rsid w:val="007658EA"/>
    <w:rsid w:val="00772072"/>
    <w:rsid w:val="0077399F"/>
    <w:rsid w:val="00775D22"/>
    <w:rsid w:val="00775FE7"/>
    <w:rsid w:val="007760BC"/>
    <w:rsid w:val="00776E08"/>
    <w:rsid w:val="00777324"/>
    <w:rsid w:val="00780A59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3891"/>
    <w:rsid w:val="007A491D"/>
    <w:rsid w:val="007A69A8"/>
    <w:rsid w:val="007A6CB9"/>
    <w:rsid w:val="007A7498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06C"/>
    <w:rsid w:val="007E15FE"/>
    <w:rsid w:val="007E1652"/>
    <w:rsid w:val="007E2083"/>
    <w:rsid w:val="007E232B"/>
    <w:rsid w:val="007E29FF"/>
    <w:rsid w:val="007E47FA"/>
    <w:rsid w:val="007E4E9F"/>
    <w:rsid w:val="007E57D5"/>
    <w:rsid w:val="007E594B"/>
    <w:rsid w:val="007E5F38"/>
    <w:rsid w:val="007E6194"/>
    <w:rsid w:val="007E6628"/>
    <w:rsid w:val="007E6DDE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0EE0"/>
    <w:rsid w:val="0080190B"/>
    <w:rsid w:val="00801E73"/>
    <w:rsid w:val="00801F8A"/>
    <w:rsid w:val="00802060"/>
    <w:rsid w:val="00802DBA"/>
    <w:rsid w:val="00803BD1"/>
    <w:rsid w:val="00803D2C"/>
    <w:rsid w:val="00803E7D"/>
    <w:rsid w:val="00803F96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07461"/>
    <w:rsid w:val="008112BC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55B"/>
    <w:rsid w:val="008227D4"/>
    <w:rsid w:val="00822DE0"/>
    <w:rsid w:val="008240A9"/>
    <w:rsid w:val="00824A7E"/>
    <w:rsid w:val="00825022"/>
    <w:rsid w:val="00825948"/>
    <w:rsid w:val="008261CF"/>
    <w:rsid w:val="0082667F"/>
    <w:rsid w:val="0082704D"/>
    <w:rsid w:val="00830C02"/>
    <w:rsid w:val="00831153"/>
    <w:rsid w:val="0083201C"/>
    <w:rsid w:val="008323FB"/>
    <w:rsid w:val="008332C8"/>
    <w:rsid w:val="0083362D"/>
    <w:rsid w:val="00833D0C"/>
    <w:rsid w:val="0083467A"/>
    <w:rsid w:val="00835222"/>
    <w:rsid w:val="008355A6"/>
    <w:rsid w:val="00835D2E"/>
    <w:rsid w:val="00837B46"/>
    <w:rsid w:val="00841F55"/>
    <w:rsid w:val="008422F4"/>
    <w:rsid w:val="00843695"/>
    <w:rsid w:val="00844796"/>
    <w:rsid w:val="0085044B"/>
    <w:rsid w:val="00850647"/>
    <w:rsid w:val="0085196C"/>
    <w:rsid w:val="008524A0"/>
    <w:rsid w:val="0085255C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220F"/>
    <w:rsid w:val="0087332C"/>
    <w:rsid w:val="00874443"/>
    <w:rsid w:val="0087477C"/>
    <w:rsid w:val="00875528"/>
    <w:rsid w:val="00875744"/>
    <w:rsid w:val="00875D5D"/>
    <w:rsid w:val="00875DA7"/>
    <w:rsid w:val="00876845"/>
    <w:rsid w:val="0087799B"/>
    <w:rsid w:val="008809FB"/>
    <w:rsid w:val="008812D1"/>
    <w:rsid w:val="008837EF"/>
    <w:rsid w:val="00884150"/>
    <w:rsid w:val="008851A4"/>
    <w:rsid w:val="008856CD"/>
    <w:rsid w:val="0088588A"/>
    <w:rsid w:val="0088729A"/>
    <w:rsid w:val="00887301"/>
    <w:rsid w:val="00887683"/>
    <w:rsid w:val="00887BDD"/>
    <w:rsid w:val="00887C84"/>
    <w:rsid w:val="00890589"/>
    <w:rsid w:val="00891481"/>
    <w:rsid w:val="008925D9"/>
    <w:rsid w:val="0089280F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4692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59C6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361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3EAB"/>
    <w:rsid w:val="008F49A3"/>
    <w:rsid w:val="008F5559"/>
    <w:rsid w:val="008F73CC"/>
    <w:rsid w:val="008F7E04"/>
    <w:rsid w:val="00900696"/>
    <w:rsid w:val="0090078A"/>
    <w:rsid w:val="009009A0"/>
    <w:rsid w:val="00900FF9"/>
    <w:rsid w:val="0090140E"/>
    <w:rsid w:val="0090192B"/>
    <w:rsid w:val="00904517"/>
    <w:rsid w:val="009053E5"/>
    <w:rsid w:val="009068AD"/>
    <w:rsid w:val="00907B5E"/>
    <w:rsid w:val="0091081D"/>
    <w:rsid w:val="00912B87"/>
    <w:rsid w:val="0091359F"/>
    <w:rsid w:val="00913B04"/>
    <w:rsid w:val="009145D4"/>
    <w:rsid w:val="0091492E"/>
    <w:rsid w:val="00915B64"/>
    <w:rsid w:val="00915C15"/>
    <w:rsid w:val="009160C9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27B0B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391F"/>
    <w:rsid w:val="009441EB"/>
    <w:rsid w:val="00944984"/>
    <w:rsid w:val="00945536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1B8A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2FB6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46E"/>
    <w:rsid w:val="009B56FC"/>
    <w:rsid w:val="009B57D6"/>
    <w:rsid w:val="009B60B7"/>
    <w:rsid w:val="009B6A59"/>
    <w:rsid w:val="009B6EF8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C77"/>
    <w:rsid w:val="009D24CD"/>
    <w:rsid w:val="009D2E9D"/>
    <w:rsid w:val="009D2ECF"/>
    <w:rsid w:val="009D33FD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5821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7AC"/>
    <w:rsid w:val="00A07873"/>
    <w:rsid w:val="00A1047D"/>
    <w:rsid w:val="00A111BE"/>
    <w:rsid w:val="00A11FFB"/>
    <w:rsid w:val="00A13E99"/>
    <w:rsid w:val="00A16D71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5A8"/>
    <w:rsid w:val="00A23D4E"/>
    <w:rsid w:val="00A25253"/>
    <w:rsid w:val="00A25722"/>
    <w:rsid w:val="00A26359"/>
    <w:rsid w:val="00A2644C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45B"/>
    <w:rsid w:val="00A45660"/>
    <w:rsid w:val="00A4637B"/>
    <w:rsid w:val="00A46A96"/>
    <w:rsid w:val="00A46F0E"/>
    <w:rsid w:val="00A4774C"/>
    <w:rsid w:val="00A52311"/>
    <w:rsid w:val="00A5240F"/>
    <w:rsid w:val="00A5391E"/>
    <w:rsid w:val="00A5488C"/>
    <w:rsid w:val="00A54A73"/>
    <w:rsid w:val="00A5502E"/>
    <w:rsid w:val="00A558FF"/>
    <w:rsid w:val="00A5618F"/>
    <w:rsid w:val="00A56A53"/>
    <w:rsid w:val="00A56B4E"/>
    <w:rsid w:val="00A56FC4"/>
    <w:rsid w:val="00A5728E"/>
    <w:rsid w:val="00A604D6"/>
    <w:rsid w:val="00A613F8"/>
    <w:rsid w:val="00A614F9"/>
    <w:rsid w:val="00A6161C"/>
    <w:rsid w:val="00A61B19"/>
    <w:rsid w:val="00A61FB3"/>
    <w:rsid w:val="00A626AB"/>
    <w:rsid w:val="00A639F4"/>
    <w:rsid w:val="00A63AFA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6AF"/>
    <w:rsid w:val="00A777E1"/>
    <w:rsid w:val="00A801B8"/>
    <w:rsid w:val="00A8108C"/>
    <w:rsid w:val="00A8349D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2EA7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B92"/>
    <w:rsid w:val="00AA381B"/>
    <w:rsid w:val="00AA4A34"/>
    <w:rsid w:val="00AA4A79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0D88"/>
    <w:rsid w:val="00AC12B2"/>
    <w:rsid w:val="00AC493A"/>
    <w:rsid w:val="00AC62C8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185F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4BAB"/>
    <w:rsid w:val="00B0595D"/>
    <w:rsid w:val="00B076E6"/>
    <w:rsid w:val="00B100DF"/>
    <w:rsid w:val="00B12204"/>
    <w:rsid w:val="00B12629"/>
    <w:rsid w:val="00B12F56"/>
    <w:rsid w:val="00B146E6"/>
    <w:rsid w:val="00B15A1B"/>
    <w:rsid w:val="00B20173"/>
    <w:rsid w:val="00B240D0"/>
    <w:rsid w:val="00B24BBD"/>
    <w:rsid w:val="00B25695"/>
    <w:rsid w:val="00B26F22"/>
    <w:rsid w:val="00B2705C"/>
    <w:rsid w:val="00B27D7F"/>
    <w:rsid w:val="00B303B1"/>
    <w:rsid w:val="00B30E53"/>
    <w:rsid w:val="00B3143B"/>
    <w:rsid w:val="00B31B93"/>
    <w:rsid w:val="00B32A7D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0257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2B9A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4484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5866"/>
    <w:rsid w:val="00BA76A6"/>
    <w:rsid w:val="00BB0327"/>
    <w:rsid w:val="00BB1FEA"/>
    <w:rsid w:val="00BB218F"/>
    <w:rsid w:val="00BB2336"/>
    <w:rsid w:val="00BB2AA6"/>
    <w:rsid w:val="00BB3699"/>
    <w:rsid w:val="00BB3A59"/>
    <w:rsid w:val="00BB7A40"/>
    <w:rsid w:val="00BC0905"/>
    <w:rsid w:val="00BC09C5"/>
    <w:rsid w:val="00BC0C8D"/>
    <w:rsid w:val="00BC2086"/>
    <w:rsid w:val="00BC3A94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AA"/>
    <w:rsid w:val="00BD5EE7"/>
    <w:rsid w:val="00BD6564"/>
    <w:rsid w:val="00BD6E0E"/>
    <w:rsid w:val="00BD7181"/>
    <w:rsid w:val="00BD7535"/>
    <w:rsid w:val="00BE075E"/>
    <w:rsid w:val="00BE23DF"/>
    <w:rsid w:val="00BE2C19"/>
    <w:rsid w:val="00BE4B4A"/>
    <w:rsid w:val="00BE5FAF"/>
    <w:rsid w:val="00BE679A"/>
    <w:rsid w:val="00BE7642"/>
    <w:rsid w:val="00BF026A"/>
    <w:rsid w:val="00BF1076"/>
    <w:rsid w:val="00BF1727"/>
    <w:rsid w:val="00BF255E"/>
    <w:rsid w:val="00BF425D"/>
    <w:rsid w:val="00BF4685"/>
    <w:rsid w:val="00BF4BD8"/>
    <w:rsid w:val="00BF511F"/>
    <w:rsid w:val="00BF5315"/>
    <w:rsid w:val="00BF5394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5B99"/>
    <w:rsid w:val="00C0767A"/>
    <w:rsid w:val="00C0787C"/>
    <w:rsid w:val="00C12BF9"/>
    <w:rsid w:val="00C12F2A"/>
    <w:rsid w:val="00C13216"/>
    <w:rsid w:val="00C135ED"/>
    <w:rsid w:val="00C1396F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02F9"/>
    <w:rsid w:val="00C4115A"/>
    <w:rsid w:val="00C42031"/>
    <w:rsid w:val="00C428B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1D9C"/>
    <w:rsid w:val="00C6261A"/>
    <w:rsid w:val="00C6513B"/>
    <w:rsid w:val="00C67059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227"/>
    <w:rsid w:val="00C854EE"/>
    <w:rsid w:val="00C854FD"/>
    <w:rsid w:val="00C85D21"/>
    <w:rsid w:val="00C85DEA"/>
    <w:rsid w:val="00C8746A"/>
    <w:rsid w:val="00C87E09"/>
    <w:rsid w:val="00C9157B"/>
    <w:rsid w:val="00C9243F"/>
    <w:rsid w:val="00C93259"/>
    <w:rsid w:val="00C94614"/>
    <w:rsid w:val="00C94FB8"/>
    <w:rsid w:val="00C95651"/>
    <w:rsid w:val="00C96DD5"/>
    <w:rsid w:val="00CA0147"/>
    <w:rsid w:val="00CA0212"/>
    <w:rsid w:val="00CA0A14"/>
    <w:rsid w:val="00CA146C"/>
    <w:rsid w:val="00CA1CFF"/>
    <w:rsid w:val="00CA223F"/>
    <w:rsid w:val="00CA3116"/>
    <w:rsid w:val="00CA441D"/>
    <w:rsid w:val="00CA5AE9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19D0"/>
    <w:rsid w:val="00CE2555"/>
    <w:rsid w:val="00CE2EA2"/>
    <w:rsid w:val="00CE31F4"/>
    <w:rsid w:val="00CE376C"/>
    <w:rsid w:val="00CE3B6F"/>
    <w:rsid w:val="00CE3EA0"/>
    <w:rsid w:val="00CE44AF"/>
    <w:rsid w:val="00CE5955"/>
    <w:rsid w:val="00CE5E32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A8A"/>
    <w:rsid w:val="00D1180C"/>
    <w:rsid w:val="00D128D7"/>
    <w:rsid w:val="00D13A52"/>
    <w:rsid w:val="00D1479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15C"/>
    <w:rsid w:val="00D26E35"/>
    <w:rsid w:val="00D26F9D"/>
    <w:rsid w:val="00D27259"/>
    <w:rsid w:val="00D303ED"/>
    <w:rsid w:val="00D30681"/>
    <w:rsid w:val="00D30DD2"/>
    <w:rsid w:val="00D319A9"/>
    <w:rsid w:val="00D31DEF"/>
    <w:rsid w:val="00D321D8"/>
    <w:rsid w:val="00D3260D"/>
    <w:rsid w:val="00D32721"/>
    <w:rsid w:val="00D333CF"/>
    <w:rsid w:val="00D33DB8"/>
    <w:rsid w:val="00D33F88"/>
    <w:rsid w:val="00D34932"/>
    <w:rsid w:val="00D34B3E"/>
    <w:rsid w:val="00D3542A"/>
    <w:rsid w:val="00D3598E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36DB"/>
    <w:rsid w:val="00D54563"/>
    <w:rsid w:val="00D54F1D"/>
    <w:rsid w:val="00D551EB"/>
    <w:rsid w:val="00D55930"/>
    <w:rsid w:val="00D566E2"/>
    <w:rsid w:val="00D56E62"/>
    <w:rsid w:val="00D56F42"/>
    <w:rsid w:val="00D57044"/>
    <w:rsid w:val="00D572A9"/>
    <w:rsid w:val="00D578E5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875F2"/>
    <w:rsid w:val="00D900EB"/>
    <w:rsid w:val="00D90AF1"/>
    <w:rsid w:val="00D90CFF"/>
    <w:rsid w:val="00D90E26"/>
    <w:rsid w:val="00D90E35"/>
    <w:rsid w:val="00D91A08"/>
    <w:rsid w:val="00D91BEC"/>
    <w:rsid w:val="00D922AE"/>
    <w:rsid w:val="00D933FB"/>
    <w:rsid w:val="00D94BB3"/>
    <w:rsid w:val="00D9628A"/>
    <w:rsid w:val="00D9677E"/>
    <w:rsid w:val="00D97021"/>
    <w:rsid w:val="00D9718F"/>
    <w:rsid w:val="00DA0D3E"/>
    <w:rsid w:val="00DA1295"/>
    <w:rsid w:val="00DA1B0B"/>
    <w:rsid w:val="00DA1E3B"/>
    <w:rsid w:val="00DA2806"/>
    <w:rsid w:val="00DA364B"/>
    <w:rsid w:val="00DA44B8"/>
    <w:rsid w:val="00DA5773"/>
    <w:rsid w:val="00DA5D2F"/>
    <w:rsid w:val="00DA69AE"/>
    <w:rsid w:val="00DA6F92"/>
    <w:rsid w:val="00DA7028"/>
    <w:rsid w:val="00DB01E3"/>
    <w:rsid w:val="00DB1FDB"/>
    <w:rsid w:val="00DB2A91"/>
    <w:rsid w:val="00DB4BB7"/>
    <w:rsid w:val="00DB530D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2ABE"/>
    <w:rsid w:val="00DD31D4"/>
    <w:rsid w:val="00DD3476"/>
    <w:rsid w:val="00DD367C"/>
    <w:rsid w:val="00DD50B8"/>
    <w:rsid w:val="00DD5774"/>
    <w:rsid w:val="00DD5ACD"/>
    <w:rsid w:val="00DD6079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337E"/>
    <w:rsid w:val="00DF434E"/>
    <w:rsid w:val="00DF6280"/>
    <w:rsid w:val="00DF6BFB"/>
    <w:rsid w:val="00E02230"/>
    <w:rsid w:val="00E02386"/>
    <w:rsid w:val="00E02FF0"/>
    <w:rsid w:val="00E03B57"/>
    <w:rsid w:val="00E05228"/>
    <w:rsid w:val="00E063C0"/>
    <w:rsid w:val="00E10B8A"/>
    <w:rsid w:val="00E1390D"/>
    <w:rsid w:val="00E15FE9"/>
    <w:rsid w:val="00E1728C"/>
    <w:rsid w:val="00E17379"/>
    <w:rsid w:val="00E2031A"/>
    <w:rsid w:val="00E21468"/>
    <w:rsid w:val="00E22AD2"/>
    <w:rsid w:val="00E231BA"/>
    <w:rsid w:val="00E23359"/>
    <w:rsid w:val="00E24D51"/>
    <w:rsid w:val="00E24DB5"/>
    <w:rsid w:val="00E26389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53E8"/>
    <w:rsid w:val="00E3652A"/>
    <w:rsid w:val="00E36B83"/>
    <w:rsid w:val="00E37BDD"/>
    <w:rsid w:val="00E409A7"/>
    <w:rsid w:val="00E40E03"/>
    <w:rsid w:val="00E4168F"/>
    <w:rsid w:val="00E41FA2"/>
    <w:rsid w:val="00E425EE"/>
    <w:rsid w:val="00E44B03"/>
    <w:rsid w:val="00E45084"/>
    <w:rsid w:val="00E45648"/>
    <w:rsid w:val="00E45765"/>
    <w:rsid w:val="00E459FB"/>
    <w:rsid w:val="00E45B32"/>
    <w:rsid w:val="00E45D99"/>
    <w:rsid w:val="00E46C27"/>
    <w:rsid w:val="00E47BCF"/>
    <w:rsid w:val="00E5113F"/>
    <w:rsid w:val="00E5230B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853"/>
    <w:rsid w:val="00E73E47"/>
    <w:rsid w:val="00E74FD8"/>
    <w:rsid w:val="00E76D0E"/>
    <w:rsid w:val="00E76D20"/>
    <w:rsid w:val="00E76EF1"/>
    <w:rsid w:val="00E77BCF"/>
    <w:rsid w:val="00E80605"/>
    <w:rsid w:val="00E81E95"/>
    <w:rsid w:val="00E830DA"/>
    <w:rsid w:val="00E83109"/>
    <w:rsid w:val="00E849F3"/>
    <w:rsid w:val="00E84C69"/>
    <w:rsid w:val="00E85232"/>
    <w:rsid w:val="00E854B4"/>
    <w:rsid w:val="00E85A06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5903"/>
    <w:rsid w:val="00EA71F4"/>
    <w:rsid w:val="00EA7254"/>
    <w:rsid w:val="00EA7610"/>
    <w:rsid w:val="00EA7B8D"/>
    <w:rsid w:val="00EB0931"/>
    <w:rsid w:val="00EB1C47"/>
    <w:rsid w:val="00EB27C5"/>
    <w:rsid w:val="00EB2A66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7C1"/>
    <w:rsid w:val="00ED7A56"/>
    <w:rsid w:val="00ED7C80"/>
    <w:rsid w:val="00ED7F26"/>
    <w:rsid w:val="00EE0E21"/>
    <w:rsid w:val="00EE21A1"/>
    <w:rsid w:val="00EE2450"/>
    <w:rsid w:val="00EE3086"/>
    <w:rsid w:val="00EE43EC"/>
    <w:rsid w:val="00EE7047"/>
    <w:rsid w:val="00EF04C0"/>
    <w:rsid w:val="00EF09FD"/>
    <w:rsid w:val="00EF0B01"/>
    <w:rsid w:val="00EF0F13"/>
    <w:rsid w:val="00EF22C3"/>
    <w:rsid w:val="00EF2CD6"/>
    <w:rsid w:val="00EF34AE"/>
    <w:rsid w:val="00EF495B"/>
    <w:rsid w:val="00EF4E72"/>
    <w:rsid w:val="00EF4FC7"/>
    <w:rsid w:val="00EF5407"/>
    <w:rsid w:val="00EF578D"/>
    <w:rsid w:val="00EF5A22"/>
    <w:rsid w:val="00EF5B56"/>
    <w:rsid w:val="00EF6246"/>
    <w:rsid w:val="00EF688C"/>
    <w:rsid w:val="00EF7C50"/>
    <w:rsid w:val="00F00603"/>
    <w:rsid w:val="00F00818"/>
    <w:rsid w:val="00F00EB3"/>
    <w:rsid w:val="00F01D59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2152"/>
    <w:rsid w:val="00F23139"/>
    <w:rsid w:val="00F23FDC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1F65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34A6"/>
    <w:rsid w:val="00F671E6"/>
    <w:rsid w:val="00F67367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6FAC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5D75"/>
    <w:rsid w:val="00F865E8"/>
    <w:rsid w:val="00F904D5"/>
    <w:rsid w:val="00F90BFB"/>
    <w:rsid w:val="00F91913"/>
    <w:rsid w:val="00F9359C"/>
    <w:rsid w:val="00F94F89"/>
    <w:rsid w:val="00F9506A"/>
    <w:rsid w:val="00F955F7"/>
    <w:rsid w:val="00F96B4D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A79EE"/>
    <w:rsid w:val="00FB0C8B"/>
    <w:rsid w:val="00FB1326"/>
    <w:rsid w:val="00FB19F4"/>
    <w:rsid w:val="00FB2186"/>
    <w:rsid w:val="00FB223B"/>
    <w:rsid w:val="00FB2525"/>
    <w:rsid w:val="00FB31B9"/>
    <w:rsid w:val="00FB3886"/>
    <w:rsid w:val="00FB5521"/>
    <w:rsid w:val="00FB7C67"/>
    <w:rsid w:val="00FC075C"/>
    <w:rsid w:val="00FC156B"/>
    <w:rsid w:val="00FC1D72"/>
    <w:rsid w:val="00FC4A63"/>
    <w:rsid w:val="00FC4C48"/>
    <w:rsid w:val="00FC4E3E"/>
    <w:rsid w:val="00FC5C57"/>
    <w:rsid w:val="00FC603B"/>
    <w:rsid w:val="00FC7213"/>
    <w:rsid w:val="00FD085E"/>
    <w:rsid w:val="00FD0E89"/>
    <w:rsid w:val="00FD254E"/>
    <w:rsid w:val="00FD319A"/>
    <w:rsid w:val="00FD3474"/>
    <w:rsid w:val="00FD393C"/>
    <w:rsid w:val="00FD3AE5"/>
    <w:rsid w:val="00FD3FFE"/>
    <w:rsid w:val="00FD44E7"/>
    <w:rsid w:val="00FD4736"/>
    <w:rsid w:val="00FD477B"/>
    <w:rsid w:val="00FE0172"/>
    <w:rsid w:val="00FE057E"/>
    <w:rsid w:val="00FE0ABF"/>
    <w:rsid w:val="00FE0AF3"/>
    <w:rsid w:val="00FE0F76"/>
    <w:rsid w:val="00FE25E5"/>
    <w:rsid w:val="00FE2CC6"/>
    <w:rsid w:val="00FE335D"/>
    <w:rsid w:val="00FE3AB4"/>
    <w:rsid w:val="00FE4449"/>
    <w:rsid w:val="00FE508C"/>
    <w:rsid w:val="00FF0E24"/>
    <w:rsid w:val="00FF1B37"/>
    <w:rsid w:val="00FF2C04"/>
    <w:rsid w:val="00FF3376"/>
    <w:rsid w:val="00FF46DB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95128"/>
    <w:pPr>
      <w:keepNext/>
      <w:numPr>
        <w:numId w:val="9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E95128"/>
    <w:pPr>
      <w:keepNext/>
      <w:outlineLvl w:val="1"/>
    </w:pPr>
    <w:rPr>
      <w:b/>
      <w:sz w:val="1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E95128"/>
    <w:rPr>
      <w:rFonts w:eastAsia="Times New Roman" w:cs="Times New Roman"/>
      <w:b/>
      <w:caps/>
      <w:sz w:val="18"/>
      <w:lang w:val="sk-SK" w:eastAsia="en-US" w:bidi="ar-SA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95128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E95128"/>
    <w:rPr>
      <w:rFonts w:cs="Times New Roman"/>
    </w:rPr>
  </w:style>
  <w:style w:type="character" w:styleId="Seitenzahl">
    <w:name w:val="page number"/>
    <w:basedOn w:val="Absatz-Standardschriftart"/>
    <w:uiPriority w:val="99"/>
    <w:rsid w:val="00E95128"/>
    <w:rPr>
      <w:rFonts w:cs="Times New Roman"/>
    </w:rPr>
  </w:style>
  <w:style w:type="paragraph" w:styleId="Textkrper">
    <w:name w:val="Body Text"/>
    <w:basedOn w:val="Standard"/>
    <w:link w:val="TextkrperZchn"/>
    <w:uiPriority w:val="99"/>
    <w:rsid w:val="00E95128"/>
    <w:pPr>
      <w:ind w:left="426"/>
      <w:jc w:val="both"/>
    </w:pPr>
    <w:rPr>
      <w:sz w:val="18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Standard"/>
    <w:uiPriority w:val="99"/>
    <w:rsid w:val="00E95128"/>
    <w:pPr>
      <w:ind w:left="284" w:hanging="284"/>
      <w:jc w:val="both"/>
    </w:pPr>
    <w:rPr>
      <w:sz w:val="22"/>
    </w:rPr>
  </w:style>
  <w:style w:type="character" w:styleId="Funotenzeichen">
    <w:name w:val="footnote reference"/>
    <w:basedOn w:val="Absatz-Standardschriftar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Standard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Standard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Absatz-Standardschriftar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enabsatz">
    <w:name w:val="List Paragraph"/>
    <w:basedOn w:val="Standard"/>
    <w:uiPriority w:val="99"/>
    <w:qFormat/>
    <w:rsid w:val="00E95128"/>
    <w:pPr>
      <w:ind w:left="708"/>
    </w:pPr>
  </w:style>
  <w:style w:type="paragraph" w:customStyle="1" w:styleId="Tabulka">
    <w:name w:val="Tabulka"/>
    <w:basedOn w:val="Standard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Textkrper"/>
    <w:uiPriority w:val="99"/>
    <w:rsid w:val="00160AAA"/>
    <w:pPr>
      <w:tabs>
        <w:tab w:val="num" w:pos="5888"/>
      </w:tabs>
      <w:ind w:left="360" w:hanging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rsid w:val="0057452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574527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745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Standard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Standard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Textkrper3">
    <w:name w:val="Body Text 3"/>
    <w:basedOn w:val="Standard"/>
    <w:link w:val="Textkrper3Zchn"/>
    <w:uiPriority w:val="99"/>
    <w:rsid w:val="00BA253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Tabellenraster">
    <w:name w:val="Table Grid"/>
    <w:basedOn w:val="NormaleTabelle"/>
    <w:uiPriority w:val="99"/>
    <w:rsid w:val="00F544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Standard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Absatz-Standardschriftart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Absatz-Standardschriftart"/>
    <w:link w:val="odstavec"/>
    <w:uiPriority w:val="99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Standard"/>
    <w:link w:val="odstavecChar"/>
    <w:autoRedefine/>
    <w:uiPriority w:val="99"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Standard"/>
    <w:autoRedefine/>
    <w:uiPriority w:val="99"/>
    <w:rsid w:val="00003DEF"/>
    <w:pPr>
      <w:numPr>
        <w:numId w:val="22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Absatz-Standardschriftart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Standard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Absatz-Standardschriftart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Standard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Absatz-Standardschriftart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Aufzhlungszeichen">
    <w:name w:val="List Bullet"/>
    <w:basedOn w:val="Standard"/>
    <w:link w:val="AufzhlungszeichenZchn"/>
    <w:uiPriority w:val="99"/>
    <w:rsid w:val="002C2178"/>
    <w:pPr>
      <w:numPr>
        <w:numId w:val="23"/>
      </w:numPr>
      <w:spacing w:after="60"/>
      <w:jc w:val="both"/>
    </w:pPr>
    <w:rPr>
      <w:lang w:val="cs-CZ" w:eastAsia="cs-CZ"/>
    </w:rPr>
  </w:style>
  <w:style w:type="character" w:customStyle="1" w:styleId="AufzhlungszeichenZchn">
    <w:name w:val="Aufzählungszeichen Zchn"/>
    <w:link w:val="Aufzhlungszeichen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Standard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Standard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Absatz-Standardschriftart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KeinLeerraum">
    <w:name w:val="No Spacing"/>
    <w:uiPriority w:val="99"/>
    <w:qFormat/>
    <w:rsid w:val="00381D7F"/>
    <w:rPr>
      <w:lang w:eastAsia="en-US"/>
    </w:rPr>
  </w:style>
  <w:style w:type="paragraph" w:styleId="Textkrper2">
    <w:name w:val="Body Text 2"/>
    <w:basedOn w:val="Standard"/>
    <w:link w:val="Textkrper2Zchn"/>
    <w:uiPriority w:val="99"/>
    <w:rsid w:val="00E0522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9B546E"/>
    <w:rPr>
      <w:rFonts w:ascii="Times New Roman" w:hAnsi="Times New Roman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95128"/>
    <w:pPr>
      <w:keepNext/>
      <w:numPr>
        <w:numId w:val="9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E95128"/>
    <w:pPr>
      <w:keepNext/>
      <w:outlineLvl w:val="1"/>
    </w:pPr>
    <w:rPr>
      <w:b/>
      <w:sz w:val="1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E95128"/>
    <w:rPr>
      <w:rFonts w:eastAsia="Times New Roman" w:cs="Times New Roman"/>
      <w:b/>
      <w:caps/>
      <w:sz w:val="18"/>
      <w:lang w:val="sk-SK" w:eastAsia="en-US" w:bidi="ar-SA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95128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E95128"/>
    <w:rPr>
      <w:rFonts w:cs="Times New Roman"/>
    </w:rPr>
  </w:style>
  <w:style w:type="character" w:styleId="Seitenzahl">
    <w:name w:val="page number"/>
    <w:basedOn w:val="Absatz-Standardschriftart"/>
    <w:uiPriority w:val="99"/>
    <w:rsid w:val="00E95128"/>
    <w:rPr>
      <w:rFonts w:cs="Times New Roman"/>
    </w:rPr>
  </w:style>
  <w:style w:type="paragraph" w:styleId="Textkrper">
    <w:name w:val="Body Text"/>
    <w:basedOn w:val="Standard"/>
    <w:link w:val="TextkrperZchn"/>
    <w:uiPriority w:val="99"/>
    <w:rsid w:val="00E95128"/>
    <w:pPr>
      <w:ind w:left="426"/>
      <w:jc w:val="both"/>
    </w:pPr>
    <w:rPr>
      <w:sz w:val="18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Standard"/>
    <w:uiPriority w:val="99"/>
    <w:rsid w:val="00E95128"/>
    <w:pPr>
      <w:ind w:left="284" w:hanging="284"/>
      <w:jc w:val="both"/>
    </w:pPr>
    <w:rPr>
      <w:sz w:val="22"/>
    </w:rPr>
  </w:style>
  <w:style w:type="character" w:styleId="Funotenzeichen">
    <w:name w:val="footnote reference"/>
    <w:basedOn w:val="Absatz-Standardschriftar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Standard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Standard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Absatz-Standardschriftar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enabsatz">
    <w:name w:val="List Paragraph"/>
    <w:basedOn w:val="Standard"/>
    <w:uiPriority w:val="99"/>
    <w:qFormat/>
    <w:rsid w:val="00E95128"/>
    <w:pPr>
      <w:ind w:left="708"/>
    </w:pPr>
  </w:style>
  <w:style w:type="paragraph" w:customStyle="1" w:styleId="Tabulka">
    <w:name w:val="Tabulka"/>
    <w:basedOn w:val="Standard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Textkrper"/>
    <w:uiPriority w:val="99"/>
    <w:rsid w:val="00160AAA"/>
    <w:pPr>
      <w:tabs>
        <w:tab w:val="num" w:pos="5888"/>
      </w:tabs>
      <w:ind w:left="360" w:hanging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rsid w:val="0057452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574527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745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Standard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Standard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Textkrper3">
    <w:name w:val="Body Text 3"/>
    <w:basedOn w:val="Standard"/>
    <w:link w:val="Textkrper3Zchn"/>
    <w:uiPriority w:val="99"/>
    <w:rsid w:val="00BA253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Tabellenraster">
    <w:name w:val="Table Grid"/>
    <w:basedOn w:val="NormaleTabelle"/>
    <w:uiPriority w:val="99"/>
    <w:rsid w:val="00F544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Standard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Absatz-Standardschriftart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Absatz-Standardschriftart"/>
    <w:link w:val="odstavec"/>
    <w:uiPriority w:val="99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Standard"/>
    <w:link w:val="odstavecChar"/>
    <w:autoRedefine/>
    <w:uiPriority w:val="99"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Standard"/>
    <w:autoRedefine/>
    <w:uiPriority w:val="99"/>
    <w:rsid w:val="00003DEF"/>
    <w:pPr>
      <w:numPr>
        <w:numId w:val="22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Absatz-Standardschriftart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Standard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Absatz-Standardschriftart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Standard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Absatz-Standardschriftart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Aufzhlungszeichen">
    <w:name w:val="List Bullet"/>
    <w:basedOn w:val="Standard"/>
    <w:link w:val="AufzhlungszeichenZchn"/>
    <w:uiPriority w:val="99"/>
    <w:rsid w:val="002C2178"/>
    <w:pPr>
      <w:numPr>
        <w:numId w:val="23"/>
      </w:numPr>
      <w:spacing w:after="60"/>
      <w:jc w:val="both"/>
    </w:pPr>
    <w:rPr>
      <w:lang w:val="cs-CZ" w:eastAsia="cs-CZ"/>
    </w:rPr>
  </w:style>
  <w:style w:type="character" w:customStyle="1" w:styleId="AufzhlungszeichenZchn">
    <w:name w:val="Aufzählungszeichen Zchn"/>
    <w:link w:val="Aufzhlungszeichen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Standard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Standard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Absatz-Standardschriftart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KeinLeerraum">
    <w:name w:val="No Spacing"/>
    <w:uiPriority w:val="99"/>
    <w:qFormat/>
    <w:rsid w:val="00381D7F"/>
    <w:rPr>
      <w:lang w:eastAsia="en-US"/>
    </w:rPr>
  </w:style>
  <w:style w:type="paragraph" w:styleId="Textkrper2">
    <w:name w:val="Body Text 2"/>
    <w:basedOn w:val="Standard"/>
    <w:link w:val="Textkrper2Zchn"/>
    <w:uiPriority w:val="99"/>
    <w:rsid w:val="00E0522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9B546E"/>
    <w:rPr>
      <w:rFonts w:ascii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12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Jarmila Belova</cp:lastModifiedBy>
  <cp:revision>2</cp:revision>
  <cp:lastPrinted>2016-04-14T11:35:00Z</cp:lastPrinted>
  <dcterms:created xsi:type="dcterms:W3CDTF">2016-05-24T08:39:00Z</dcterms:created>
  <dcterms:modified xsi:type="dcterms:W3CDTF">2016-05-24T08:39:00Z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KPMG Publications and Presentations - Internal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