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224B" w:rsidRPr="00891481" w:rsidRDefault="004E224B" w:rsidP="00691DD5">
      <w:pPr>
        <w:pStyle w:val="berschrift1"/>
        <w:numPr>
          <w:ilvl w:val="0"/>
          <w:numId w:val="19"/>
        </w:numPr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:rsidR="004E224B" w:rsidRPr="008C0838" w:rsidRDefault="004E224B" w:rsidP="004D3B4A">
      <w:pPr>
        <w:pStyle w:val="Textkrper"/>
        <w:rPr>
          <w:szCs w:val="18"/>
        </w:rPr>
      </w:pPr>
    </w:p>
    <w:p w:rsidR="004E224B" w:rsidRDefault="004E224B" w:rsidP="004D3B4A">
      <w:pPr>
        <w:pStyle w:val="berschrift2"/>
        <w:numPr>
          <w:ilvl w:val="0"/>
          <w:numId w:val="20"/>
        </w:numPr>
        <w:rPr>
          <w:szCs w:val="18"/>
        </w:rPr>
      </w:pPr>
      <w:r>
        <w:rPr>
          <w:szCs w:val="18"/>
        </w:rPr>
        <w:t>Obchodné meno a sídlo spoločnosti:</w:t>
      </w:r>
    </w:p>
    <w:p w:rsidR="004E224B" w:rsidRPr="001D0C7D" w:rsidRDefault="004E224B" w:rsidP="00A31BBB"/>
    <w:p w:rsidR="004E224B" w:rsidRDefault="004E224B" w:rsidP="001D0C7D">
      <w:pPr>
        <w:pStyle w:val="Textkrper"/>
      </w:pPr>
      <w:r>
        <w:t>MWS Casting s.r.o.</w:t>
      </w:r>
    </w:p>
    <w:p w:rsidR="004E224B" w:rsidRDefault="004E224B" w:rsidP="001D0C7D">
      <w:pPr>
        <w:pStyle w:val="Textkrper"/>
      </w:pPr>
      <w:r>
        <w:t>Priemyselná ulica 908</w:t>
      </w:r>
    </w:p>
    <w:p w:rsidR="004E224B" w:rsidRDefault="004E224B" w:rsidP="001D0C7D">
      <w:pPr>
        <w:pStyle w:val="Textkrper"/>
      </w:pPr>
      <w:r>
        <w:t>966 01 Hliník nad Hronom</w:t>
      </w:r>
    </w:p>
    <w:p w:rsidR="004E224B" w:rsidRDefault="004E224B" w:rsidP="001D0C7D">
      <w:pPr>
        <w:pStyle w:val="Textkrper"/>
      </w:pPr>
    </w:p>
    <w:p w:rsidR="004E224B" w:rsidRDefault="004E224B" w:rsidP="001D0C7D">
      <w:pPr>
        <w:pStyle w:val="Textkrper"/>
      </w:pPr>
      <w:r w:rsidRPr="00632049">
        <w:rPr>
          <w:b/>
        </w:rPr>
        <w:t>Dátum založenia:</w:t>
      </w:r>
      <w:r>
        <w:t xml:space="preserve"> 14.06.2006</w:t>
      </w:r>
    </w:p>
    <w:p w:rsidR="004E224B" w:rsidRDefault="004E224B" w:rsidP="001D0C7D">
      <w:pPr>
        <w:pStyle w:val="Textkrper"/>
      </w:pPr>
      <w:r w:rsidRPr="00632049">
        <w:rPr>
          <w:b/>
        </w:rPr>
        <w:t>Dátum vzniku:</w:t>
      </w:r>
      <w:r>
        <w:t xml:space="preserve"> 14.06.2006</w:t>
      </w:r>
    </w:p>
    <w:p w:rsidR="004E224B" w:rsidRPr="00FC603B" w:rsidRDefault="004E224B" w:rsidP="001976E5">
      <w:pPr>
        <w:ind w:left="426"/>
        <w:rPr>
          <w:sz w:val="18"/>
          <w:szCs w:val="18"/>
        </w:rPr>
      </w:pPr>
    </w:p>
    <w:p w:rsidR="004E224B" w:rsidRPr="00891481" w:rsidRDefault="004E224B" w:rsidP="00A31BBB">
      <w:pPr>
        <w:pStyle w:val="berschrift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4E224B" w:rsidRPr="00E83109" w:rsidRDefault="004E224B" w:rsidP="00E83109">
      <w:pPr>
        <w:ind w:left="720"/>
        <w:rPr>
          <w:sz w:val="18"/>
        </w:rPr>
      </w:pPr>
      <w:r w:rsidRPr="00E83109">
        <w:rPr>
          <w:sz w:val="18"/>
        </w:rPr>
        <w:t>- kúpa tovaru na účely jeho predaja konečnému spotrebiteľovi /maloobchod/ v rozsahu voľných živností</w:t>
      </w:r>
    </w:p>
    <w:p w:rsidR="004E224B" w:rsidRPr="00E83109" w:rsidRDefault="004E224B" w:rsidP="00E83109">
      <w:pPr>
        <w:ind w:left="720"/>
        <w:rPr>
          <w:sz w:val="18"/>
        </w:rPr>
      </w:pPr>
      <w:r w:rsidRPr="00E83109">
        <w:rPr>
          <w:sz w:val="18"/>
        </w:rPr>
        <w:t>- kúpa tovaru na účely jeho predaja iným prevádzkovateľom živnosti /veľkoobchod/ v rozsahu voľných živností</w:t>
      </w:r>
    </w:p>
    <w:p w:rsidR="004E224B" w:rsidRPr="00E83109" w:rsidRDefault="004E224B" w:rsidP="00E83109">
      <w:pPr>
        <w:ind w:left="720"/>
        <w:rPr>
          <w:sz w:val="18"/>
        </w:rPr>
      </w:pPr>
      <w:r w:rsidRPr="00E83109">
        <w:rPr>
          <w:sz w:val="18"/>
        </w:rPr>
        <w:t>- zlievanie železných a neželezných obyčajných kovov</w:t>
      </w:r>
    </w:p>
    <w:p w:rsidR="004E224B" w:rsidRDefault="004E224B" w:rsidP="004D3B4A">
      <w:pPr>
        <w:pStyle w:val="Textkrper"/>
        <w:rPr>
          <w:szCs w:val="18"/>
        </w:rPr>
      </w:pPr>
    </w:p>
    <w:p w:rsidR="004E224B" w:rsidRDefault="004E224B" w:rsidP="0020722A">
      <w:pPr>
        <w:pStyle w:val="berschrift2"/>
        <w:numPr>
          <w:ilvl w:val="0"/>
          <w:numId w:val="20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4E224B" w:rsidRDefault="004E224B" w:rsidP="0020722A">
      <w:pPr>
        <w:pStyle w:val="Textkrper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>
        <w:rPr>
          <w:szCs w:val="18"/>
        </w:rPr>
        <w:t>4</w:t>
      </w:r>
      <w:r w:rsidRPr="00B50225">
        <w:rPr>
          <w:szCs w:val="18"/>
        </w:rPr>
        <w:t>, za predchádzajúce účtovné obdobie, bola schválená va</w:t>
      </w:r>
      <w:r>
        <w:rPr>
          <w:szCs w:val="18"/>
        </w:rPr>
        <w:t>lným zhromaždením Spoločnosti 24. novembra</w:t>
      </w:r>
      <w:r w:rsidRPr="00B50225">
        <w:rPr>
          <w:szCs w:val="18"/>
        </w:rPr>
        <w:t xml:space="preserve"> 201</w:t>
      </w:r>
      <w:r>
        <w:rPr>
          <w:szCs w:val="18"/>
        </w:rPr>
        <w:t xml:space="preserve">5. </w:t>
      </w:r>
    </w:p>
    <w:p w:rsidR="004E224B" w:rsidRDefault="004E224B" w:rsidP="0020722A">
      <w:pPr>
        <w:pStyle w:val="Textkrper"/>
        <w:ind w:hanging="426"/>
        <w:rPr>
          <w:szCs w:val="18"/>
        </w:rPr>
      </w:pPr>
    </w:p>
    <w:p w:rsidR="004E224B" w:rsidRDefault="004E224B" w:rsidP="0020722A">
      <w:pPr>
        <w:pStyle w:val="berschrift2"/>
        <w:numPr>
          <w:ilvl w:val="0"/>
          <w:numId w:val="20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4E224B" w:rsidRDefault="004E224B" w:rsidP="0052710B">
      <w:pPr>
        <w:pStyle w:val="Textkrper"/>
        <w:rPr>
          <w:szCs w:val="18"/>
        </w:rPr>
      </w:pPr>
      <w:r w:rsidRPr="008C0838">
        <w:rPr>
          <w:szCs w:val="18"/>
        </w:rPr>
        <w:t xml:space="preserve">Účtovná závierka Spoločnosti k 31. decembru </w:t>
      </w:r>
      <w:r w:rsidRPr="00B50225">
        <w:rPr>
          <w:szCs w:val="18"/>
        </w:rPr>
        <w:t>201</w:t>
      </w:r>
      <w:r>
        <w:rPr>
          <w:szCs w:val="18"/>
        </w:rPr>
        <w:t>5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>
        <w:rPr>
          <w:szCs w:val="18"/>
        </w:rPr>
        <w:t xml:space="preserve">(ďalej „zákon o účtovníctve“) </w:t>
      </w:r>
      <w:r w:rsidRPr="00B50225">
        <w:rPr>
          <w:szCs w:val="18"/>
        </w:rPr>
        <w:t>za účtovné obdobie od 1. januára 201</w:t>
      </w:r>
      <w:r>
        <w:rPr>
          <w:szCs w:val="18"/>
        </w:rPr>
        <w:t>5</w:t>
      </w:r>
      <w:r w:rsidRPr="00B50225">
        <w:rPr>
          <w:szCs w:val="18"/>
        </w:rPr>
        <w:t xml:space="preserve"> do 31.</w:t>
      </w:r>
      <w:r>
        <w:rPr>
          <w:szCs w:val="18"/>
        </w:rPr>
        <w:t> </w:t>
      </w:r>
      <w:r w:rsidRPr="00B50225">
        <w:rPr>
          <w:szCs w:val="18"/>
        </w:rPr>
        <w:t>decembra 201</w:t>
      </w:r>
      <w:r>
        <w:rPr>
          <w:szCs w:val="18"/>
        </w:rPr>
        <w:t>5</w:t>
      </w:r>
      <w:r w:rsidRPr="00B50225">
        <w:rPr>
          <w:szCs w:val="18"/>
        </w:rPr>
        <w:t>.</w:t>
      </w:r>
    </w:p>
    <w:p w:rsidR="004E224B" w:rsidRDefault="004E224B" w:rsidP="0020722A">
      <w:pPr>
        <w:pStyle w:val="Textkrper"/>
        <w:ind w:hanging="426"/>
        <w:rPr>
          <w:szCs w:val="18"/>
        </w:rPr>
      </w:pPr>
    </w:p>
    <w:p w:rsidR="004E224B" w:rsidRDefault="004E224B" w:rsidP="0052710B">
      <w:pPr>
        <w:pStyle w:val="Textkrper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4E224B" w:rsidRPr="00B50225" w:rsidRDefault="004E224B" w:rsidP="0020722A">
      <w:pPr>
        <w:pStyle w:val="Textkrper"/>
        <w:ind w:hanging="426"/>
        <w:rPr>
          <w:szCs w:val="18"/>
        </w:rPr>
      </w:pPr>
    </w:p>
    <w:p w:rsidR="004E224B" w:rsidRDefault="004E224B" w:rsidP="00A31BBB">
      <w:pPr>
        <w:pStyle w:val="berschrift2"/>
        <w:numPr>
          <w:ilvl w:val="0"/>
          <w:numId w:val="20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4E224B" w:rsidRDefault="004E224B" w:rsidP="00AE185F">
      <w:pPr>
        <w:pStyle w:val="Textkrper"/>
        <w:rPr>
          <w:szCs w:val="18"/>
        </w:rPr>
      </w:pPr>
    </w:p>
    <w:p w:rsidR="004E224B" w:rsidRDefault="004E224B" w:rsidP="00AE185F">
      <w:pPr>
        <w:pStyle w:val="Textkrper"/>
        <w:rPr>
          <w:szCs w:val="18"/>
        </w:rPr>
      </w:pPr>
      <w:r>
        <w:rPr>
          <w:szCs w:val="18"/>
        </w:rPr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4E224B" w:rsidRDefault="004E224B" w:rsidP="00AE185F">
      <w:pPr>
        <w:pStyle w:val="Textkrper"/>
        <w:rPr>
          <w:szCs w:val="18"/>
        </w:rPr>
      </w:pPr>
    </w:p>
    <w:p w:rsidR="004E224B" w:rsidRDefault="004E224B" w:rsidP="00AE185F">
      <w:pPr>
        <w:pStyle w:val="Textkrper"/>
        <w:rPr>
          <w:szCs w:val="18"/>
        </w:rPr>
      </w:pPr>
      <w:r>
        <w:rPr>
          <w:szCs w:val="18"/>
        </w:rPr>
        <w:t>MWS Industrieholding GmbH, Egerbach 48, Kufstein-Schwoich A-6330, Rakúsko</w:t>
      </w:r>
    </w:p>
    <w:p w:rsidR="004E224B" w:rsidRDefault="004E224B" w:rsidP="00AE185F">
      <w:pPr>
        <w:pStyle w:val="Textkrper"/>
        <w:rPr>
          <w:szCs w:val="18"/>
        </w:rPr>
      </w:pPr>
    </w:p>
    <w:p w:rsidR="004E224B" w:rsidRDefault="004E224B" w:rsidP="00AE185F">
      <w:pPr>
        <w:pStyle w:val="Textkrper"/>
        <w:rPr>
          <w:szCs w:val="18"/>
        </w:rPr>
      </w:pPr>
      <w:r w:rsidRPr="001E4928">
        <w:rPr>
          <w:szCs w:val="18"/>
          <w:highlight w:val="yellow"/>
        </w:rPr>
        <w:t>Adresa, kde sa môže vyžiadať kópia konsolidovej účtovnej závierky:</w:t>
      </w:r>
    </w:p>
    <w:p w:rsidR="004E224B" w:rsidRDefault="004E224B" w:rsidP="00AE185F">
      <w:pPr>
        <w:pStyle w:val="Textkrper"/>
        <w:rPr>
          <w:szCs w:val="18"/>
        </w:rPr>
      </w:pPr>
    </w:p>
    <w:p w:rsidR="004E224B" w:rsidRDefault="004E224B" w:rsidP="004D3B4A">
      <w:pPr>
        <w:pStyle w:val="berschrift2"/>
        <w:numPr>
          <w:ilvl w:val="0"/>
          <w:numId w:val="20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4E224B" w:rsidRPr="00A31BBB" w:rsidRDefault="004E224B" w:rsidP="00A31BBB">
      <w:pPr>
        <w:pStyle w:val="Textkrper"/>
        <w:rPr>
          <w:szCs w:val="18"/>
        </w:rPr>
      </w:pPr>
      <w:r w:rsidRPr="00A31BBB">
        <w:rPr>
          <w:szCs w:val="18"/>
        </w:rPr>
        <w:t>Priemerný prepočítaný počet zamestnancov Spoločnosti v účtovnom období 201</w:t>
      </w:r>
      <w:r w:rsidRPr="00C45F77">
        <w:rPr>
          <w:szCs w:val="18"/>
        </w:rPr>
        <w:t>5</w:t>
      </w:r>
      <w:r w:rsidRPr="00A31BBB">
        <w:rPr>
          <w:szCs w:val="18"/>
        </w:rPr>
        <w:t xml:space="preserve"> bol </w:t>
      </w:r>
      <w:r>
        <w:rPr>
          <w:szCs w:val="18"/>
        </w:rPr>
        <w:t>76</w:t>
      </w:r>
      <w:r w:rsidRPr="00A31BBB">
        <w:rPr>
          <w:szCs w:val="18"/>
        </w:rPr>
        <w:t xml:space="preserve"> (v účtovnom období 201</w:t>
      </w:r>
      <w:r w:rsidRPr="00C45F77">
        <w:rPr>
          <w:szCs w:val="18"/>
        </w:rPr>
        <w:t>4</w:t>
      </w:r>
      <w:r w:rsidRPr="00A31BBB">
        <w:rPr>
          <w:szCs w:val="18"/>
        </w:rPr>
        <w:t xml:space="preserve"> bol </w:t>
      </w:r>
      <w:r>
        <w:rPr>
          <w:szCs w:val="18"/>
        </w:rPr>
        <w:t>73</w:t>
      </w:r>
      <w:r w:rsidRPr="00A31BBB">
        <w:rPr>
          <w:szCs w:val="18"/>
        </w:rPr>
        <w:t>).</w:t>
      </w:r>
    </w:p>
    <w:p w:rsidR="004E224B" w:rsidRPr="00A31BBB" w:rsidRDefault="004E224B" w:rsidP="00A31BBB">
      <w:pPr>
        <w:pStyle w:val="Textkrper"/>
        <w:rPr>
          <w:szCs w:val="18"/>
        </w:rPr>
      </w:pPr>
    </w:p>
    <w:p w:rsidR="004E224B" w:rsidRDefault="004E224B" w:rsidP="00152DFF">
      <w:pPr>
        <w:pStyle w:val="berschrift2"/>
        <w:numPr>
          <w:ilvl w:val="0"/>
          <w:numId w:val="20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:rsidR="004E224B" w:rsidRPr="00B50225" w:rsidRDefault="004E224B">
      <w:pPr>
        <w:pStyle w:val="Textkrper"/>
        <w:rPr>
          <w:szCs w:val="18"/>
        </w:rPr>
      </w:pPr>
      <w:r w:rsidRPr="00B50225">
        <w:rPr>
          <w:szCs w:val="18"/>
        </w:rPr>
        <w:t>Účtovná závierka Spoločnosti k 31. decembru 201</w:t>
      </w:r>
      <w:r>
        <w:rPr>
          <w:szCs w:val="18"/>
        </w:rPr>
        <w:t>4</w:t>
      </w:r>
      <w:r w:rsidRPr="00B50225">
        <w:rPr>
          <w:szCs w:val="18"/>
        </w:rPr>
        <w:t xml:space="preserve"> bola uložená d</w:t>
      </w:r>
      <w:r>
        <w:rPr>
          <w:szCs w:val="18"/>
        </w:rPr>
        <w:t>o registra účtovných závierok 25</w:t>
      </w:r>
      <w:r w:rsidRPr="00B50225">
        <w:rPr>
          <w:szCs w:val="18"/>
        </w:rPr>
        <w:t>. marca 201</w:t>
      </w:r>
      <w:r>
        <w:rPr>
          <w:szCs w:val="18"/>
        </w:rPr>
        <w:t xml:space="preserve">5. </w:t>
      </w:r>
    </w:p>
    <w:p w:rsidR="004E224B" w:rsidRDefault="004E224B" w:rsidP="004D3B4A">
      <w:pPr>
        <w:pStyle w:val="Textkrper"/>
        <w:rPr>
          <w:szCs w:val="18"/>
        </w:rPr>
      </w:pPr>
      <w:bookmarkStart w:id="2" w:name="OLE_LINK13"/>
      <w:bookmarkStart w:id="3" w:name="OLE_LINK14"/>
    </w:p>
    <w:bookmarkEnd w:id="2"/>
    <w:bookmarkEnd w:id="3"/>
    <w:p w:rsidR="004E224B" w:rsidRPr="00B50225" w:rsidRDefault="004E224B" w:rsidP="004D3B4A">
      <w:pPr>
        <w:pStyle w:val="Textkrper"/>
        <w:jc w:val="left"/>
        <w:rPr>
          <w:szCs w:val="18"/>
        </w:rPr>
      </w:pPr>
    </w:p>
    <w:p w:rsidR="004E224B" w:rsidRDefault="004E224B" w:rsidP="00691DD5">
      <w:pPr>
        <w:pStyle w:val="berschrift1"/>
        <w:numPr>
          <w:ilvl w:val="0"/>
          <w:numId w:val="19"/>
        </w:numPr>
        <w:tabs>
          <w:tab w:val="num" w:pos="360"/>
        </w:tabs>
        <w:ind w:left="360"/>
        <w:rPr>
          <w:szCs w:val="18"/>
        </w:rPr>
      </w:pPr>
      <w:bookmarkStart w:id="4" w:name="_Toc530739897"/>
      <w:r w:rsidRPr="00B50225">
        <w:rPr>
          <w:szCs w:val="18"/>
        </w:rPr>
        <w:t>Informácie o orgánoch účtovnej jednotky</w:t>
      </w:r>
      <w:bookmarkEnd w:id="4"/>
    </w:p>
    <w:p w:rsidR="004E224B" w:rsidRDefault="004E224B" w:rsidP="00454AE6">
      <w:pPr>
        <w:pStyle w:val="Textkrper"/>
        <w:rPr>
          <w:szCs w:val="18"/>
        </w:rPr>
      </w:pPr>
      <w:bookmarkStart w:id="5" w:name="_Toc530739898"/>
      <w:r w:rsidRPr="00E26389">
        <w:rPr>
          <w:szCs w:val="18"/>
          <w:highlight w:val="yellow"/>
        </w:rPr>
        <w:t>Členom štatutárneho orgánu, ani členom dozorných orgánov  neboli v roku 2015 poskytnuté žiadne pôžičky, záruky alebo iné formy zabezpečenia, ani finančné prostriedky alebo iné plnenia na súkromné účely členov, ktoré sa vyúčtovávajú</w:t>
      </w:r>
      <w:r w:rsidRPr="00E26389">
        <w:rPr>
          <w:szCs w:val="18"/>
          <w:highlight w:val="yellow"/>
        </w:rPr>
        <w:br/>
        <w:t>(v roku 2014: žiadne).</w:t>
      </w:r>
    </w:p>
    <w:p w:rsidR="004E224B" w:rsidRDefault="004E224B">
      <w:pPr>
        <w:spacing w:after="200" w:line="276" w:lineRule="auto"/>
        <w:rPr>
          <w:sz w:val="18"/>
          <w:szCs w:val="18"/>
        </w:rPr>
      </w:pPr>
    </w:p>
    <w:p w:rsidR="004E224B" w:rsidRDefault="004E224B" w:rsidP="00691DD5">
      <w:pPr>
        <w:pStyle w:val="berschrift1"/>
        <w:numPr>
          <w:ilvl w:val="0"/>
          <w:numId w:val="19"/>
        </w:numPr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informácie o</w:t>
      </w:r>
      <w:r>
        <w:rPr>
          <w:szCs w:val="18"/>
        </w:rPr>
        <w:t> </w:t>
      </w:r>
      <w:r w:rsidRPr="00B50225">
        <w:rPr>
          <w:szCs w:val="18"/>
        </w:rPr>
        <w:t>spoločníkoch</w:t>
      </w:r>
      <w:r>
        <w:rPr>
          <w:szCs w:val="18"/>
        </w:rPr>
        <w:t xml:space="preserve"> </w:t>
      </w:r>
      <w:r w:rsidRPr="00B50225">
        <w:rPr>
          <w:szCs w:val="18"/>
        </w:rPr>
        <w:t>účtovnej jednotky</w:t>
      </w:r>
      <w:bookmarkEnd w:id="5"/>
    </w:p>
    <w:p w:rsidR="004E224B" w:rsidRDefault="004E224B" w:rsidP="00630265"/>
    <w:p w:rsidR="004E224B" w:rsidRPr="00630265" w:rsidRDefault="004E224B" w:rsidP="00630265">
      <w:pPr>
        <w:ind w:left="360"/>
        <w:rPr>
          <w:sz w:val="18"/>
          <w:szCs w:val="18"/>
        </w:rPr>
      </w:pPr>
      <w:r w:rsidRPr="00630265">
        <w:rPr>
          <w:sz w:val="18"/>
          <w:szCs w:val="18"/>
        </w:rPr>
        <w:t>Štruktúra spoločníkov Spoločnosti je takáto:</w:t>
      </w:r>
    </w:p>
    <w:p w:rsidR="004E224B" w:rsidRDefault="004E224B" w:rsidP="00630265">
      <w:pPr>
        <w:ind w:left="360"/>
      </w:pPr>
    </w:p>
    <w:tbl>
      <w:tblPr>
        <w:tblW w:w="8623" w:type="dxa"/>
        <w:tblInd w:w="447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23"/>
        <w:gridCol w:w="1220"/>
        <w:gridCol w:w="300"/>
        <w:gridCol w:w="1000"/>
        <w:gridCol w:w="300"/>
        <w:gridCol w:w="1500"/>
      </w:tblGrid>
      <w:tr w:rsidR="004E224B" w:rsidRPr="00003A41" w:rsidTr="00003A41">
        <w:trPr>
          <w:trHeight w:val="255"/>
        </w:trPr>
        <w:tc>
          <w:tcPr>
            <w:tcW w:w="44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E224B" w:rsidRPr="00003A41" w:rsidRDefault="004E224B" w:rsidP="00003A4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40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E224B" w:rsidRPr="00003A41" w:rsidRDefault="004E224B" w:rsidP="00003A41">
            <w:pPr>
              <w:jc w:val="center"/>
              <w:rPr>
                <w:sz w:val="18"/>
                <w:szCs w:val="18"/>
                <w:lang w:eastAsia="sk-SK"/>
              </w:rPr>
            </w:pPr>
            <w:r w:rsidRPr="00003A41">
              <w:rPr>
                <w:sz w:val="18"/>
                <w:szCs w:val="18"/>
                <w:lang w:eastAsia="sk-SK"/>
              </w:rPr>
              <w:t>Podiel na základnom imaní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E224B" w:rsidRPr="00003A41" w:rsidRDefault="004E224B" w:rsidP="00003A4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E224B" w:rsidRPr="00003A41" w:rsidRDefault="004E224B" w:rsidP="00003A41">
            <w:pPr>
              <w:rPr>
                <w:sz w:val="18"/>
                <w:szCs w:val="18"/>
                <w:lang w:eastAsia="sk-SK"/>
              </w:rPr>
            </w:pPr>
            <w:r w:rsidRPr="00003A41">
              <w:rPr>
                <w:sz w:val="18"/>
                <w:szCs w:val="18"/>
                <w:lang w:eastAsia="sk-SK"/>
              </w:rPr>
              <w:t>Hlasovacie práva</w:t>
            </w:r>
          </w:p>
        </w:tc>
      </w:tr>
      <w:tr w:rsidR="004E224B" w:rsidRPr="00003A41" w:rsidTr="00003A41">
        <w:trPr>
          <w:trHeight w:val="255"/>
        </w:trPr>
        <w:tc>
          <w:tcPr>
            <w:tcW w:w="442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E224B" w:rsidRPr="00003A41" w:rsidRDefault="004E224B" w:rsidP="00003A41">
            <w:pPr>
              <w:rPr>
                <w:sz w:val="18"/>
                <w:szCs w:val="18"/>
                <w:lang w:eastAsia="sk-SK"/>
              </w:rPr>
            </w:pPr>
            <w:r w:rsidRPr="00003A4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E224B" w:rsidRPr="00003A41" w:rsidRDefault="004E224B" w:rsidP="00003A41">
            <w:pPr>
              <w:jc w:val="center"/>
              <w:rPr>
                <w:sz w:val="18"/>
                <w:szCs w:val="18"/>
                <w:lang w:eastAsia="sk-SK"/>
              </w:rPr>
            </w:pPr>
            <w:r w:rsidRPr="00003A41">
              <w:rPr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E224B" w:rsidRPr="00003A41" w:rsidRDefault="004E224B" w:rsidP="00003A41">
            <w:pPr>
              <w:jc w:val="center"/>
              <w:rPr>
                <w:sz w:val="18"/>
                <w:szCs w:val="18"/>
                <w:lang w:eastAsia="sk-SK"/>
              </w:rPr>
            </w:pPr>
            <w:r w:rsidRPr="00003A4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E224B" w:rsidRPr="00003A41" w:rsidRDefault="004E224B" w:rsidP="00003A41">
            <w:pPr>
              <w:jc w:val="center"/>
              <w:rPr>
                <w:sz w:val="18"/>
                <w:szCs w:val="18"/>
                <w:lang w:eastAsia="sk-SK"/>
              </w:rPr>
            </w:pPr>
            <w:r w:rsidRPr="00003A41">
              <w:rPr>
                <w:sz w:val="18"/>
                <w:szCs w:val="18"/>
                <w:lang w:eastAsia="sk-SK"/>
              </w:rPr>
              <w:t>%</w:t>
            </w:r>
          </w:p>
        </w:tc>
        <w:tc>
          <w:tcPr>
            <w:tcW w:w="3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E224B" w:rsidRPr="00003A41" w:rsidRDefault="004E224B" w:rsidP="00003A41">
            <w:pPr>
              <w:jc w:val="center"/>
              <w:rPr>
                <w:sz w:val="18"/>
                <w:szCs w:val="18"/>
                <w:lang w:eastAsia="sk-SK"/>
              </w:rPr>
            </w:pPr>
            <w:r w:rsidRPr="00003A4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E224B" w:rsidRPr="00003A41" w:rsidRDefault="004E224B" w:rsidP="00003A41">
            <w:pPr>
              <w:jc w:val="center"/>
              <w:rPr>
                <w:sz w:val="18"/>
                <w:szCs w:val="18"/>
                <w:lang w:eastAsia="sk-SK"/>
              </w:rPr>
            </w:pPr>
            <w:r w:rsidRPr="00003A41">
              <w:rPr>
                <w:sz w:val="18"/>
                <w:szCs w:val="18"/>
                <w:lang w:eastAsia="sk-SK"/>
              </w:rPr>
              <w:t>%</w:t>
            </w:r>
          </w:p>
        </w:tc>
      </w:tr>
      <w:tr w:rsidR="004E224B" w:rsidRPr="00003A41" w:rsidTr="00640F1E">
        <w:trPr>
          <w:trHeight w:val="70"/>
        </w:trPr>
        <w:tc>
          <w:tcPr>
            <w:tcW w:w="44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E224B" w:rsidRPr="00003A41" w:rsidRDefault="004E224B" w:rsidP="00003A4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E224B" w:rsidRPr="00003A41" w:rsidRDefault="004E224B" w:rsidP="00003A4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E224B" w:rsidRPr="00003A41" w:rsidRDefault="004E224B" w:rsidP="00003A4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E224B" w:rsidRPr="00003A41" w:rsidRDefault="004E224B" w:rsidP="00003A4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E224B" w:rsidRPr="00003A41" w:rsidRDefault="004E224B" w:rsidP="00003A4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E224B" w:rsidRPr="00003A41" w:rsidRDefault="004E224B" w:rsidP="00003A41">
            <w:pPr>
              <w:rPr>
                <w:sz w:val="18"/>
                <w:szCs w:val="18"/>
                <w:lang w:eastAsia="sk-SK"/>
              </w:rPr>
            </w:pPr>
          </w:p>
        </w:tc>
      </w:tr>
      <w:tr w:rsidR="004E224B" w:rsidRPr="00003A41" w:rsidTr="00003A41">
        <w:trPr>
          <w:trHeight w:val="255"/>
        </w:trPr>
        <w:tc>
          <w:tcPr>
            <w:tcW w:w="44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E224B" w:rsidRPr="00003A41" w:rsidRDefault="004E224B" w:rsidP="00003A41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MWS Industrieholding GmbH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E224B" w:rsidRPr="00003A41" w:rsidRDefault="004E224B" w:rsidP="00003A41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46 471,486426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E224B" w:rsidRPr="00003A41" w:rsidRDefault="004E224B" w:rsidP="00003A4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E224B" w:rsidRPr="00003A41" w:rsidRDefault="004E224B" w:rsidP="00003A41">
            <w:pPr>
              <w:jc w:val="right"/>
              <w:rPr>
                <w:sz w:val="18"/>
                <w:szCs w:val="18"/>
                <w:lang w:eastAsia="sk-SK"/>
              </w:rPr>
            </w:pPr>
            <w:r w:rsidRPr="00003A41">
              <w:rPr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E224B" w:rsidRPr="00003A41" w:rsidRDefault="004E224B" w:rsidP="00003A4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E224B" w:rsidRPr="00003A41" w:rsidRDefault="004E224B" w:rsidP="00003A41">
            <w:pPr>
              <w:jc w:val="right"/>
              <w:rPr>
                <w:sz w:val="18"/>
                <w:szCs w:val="18"/>
                <w:lang w:eastAsia="sk-SK"/>
              </w:rPr>
            </w:pPr>
            <w:r w:rsidRPr="00003A41">
              <w:rPr>
                <w:sz w:val="18"/>
                <w:szCs w:val="18"/>
                <w:lang w:eastAsia="sk-SK"/>
              </w:rPr>
              <w:t>100</w:t>
            </w:r>
          </w:p>
        </w:tc>
      </w:tr>
      <w:tr w:rsidR="004E224B" w:rsidRPr="00003A41" w:rsidTr="00640F1E">
        <w:trPr>
          <w:trHeight w:val="93"/>
        </w:trPr>
        <w:tc>
          <w:tcPr>
            <w:tcW w:w="44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E224B" w:rsidRPr="00003A41" w:rsidRDefault="004E224B" w:rsidP="00003A4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E224B" w:rsidRPr="00003A41" w:rsidRDefault="004E224B" w:rsidP="00003A4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E224B" w:rsidRPr="00003A41" w:rsidRDefault="004E224B" w:rsidP="00003A4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E224B" w:rsidRPr="00003A41" w:rsidRDefault="004E224B" w:rsidP="00003A4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E224B" w:rsidRPr="00003A41" w:rsidRDefault="004E224B" w:rsidP="00003A4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E224B" w:rsidRPr="00003A41" w:rsidRDefault="004E224B" w:rsidP="00003A41">
            <w:pPr>
              <w:rPr>
                <w:sz w:val="18"/>
                <w:szCs w:val="18"/>
                <w:lang w:eastAsia="sk-SK"/>
              </w:rPr>
            </w:pPr>
          </w:p>
        </w:tc>
      </w:tr>
      <w:tr w:rsidR="004E224B" w:rsidRPr="00003A41" w:rsidTr="00003A41">
        <w:trPr>
          <w:trHeight w:val="270"/>
        </w:trPr>
        <w:tc>
          <w:tcPr>
            <w:tcW w:w="44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E224B" w:rsidRPr="00003A41" w:rsidRDefault="004E224B" w:rsidP="00003A4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4E224B" w:rsidRPr="00003A41" w:rsidRDefault="004E224B" w:rsidP="00003A41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46 471,486426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E224B" w:rsidRPr="00003A41" w:rsidRDefault="004E224B" w:rsidP="00003A4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4E224B" w:rsidRPr="00003A41" w:rsidRDefault="004E224B" w:rsidP="00003A41">
            <w:pPr>
              <w:jc w:val="right"/>
              <w:rPr>
                <w:sz w:val="18"/>
                <w:szCs w:val="18"/>
                <w:lang w:eastAsia="sk-SK"/>
              </w:rPr>
            </w:pPr>
            <w:r w:rsidRPr="00003A41">
              <w:rPr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E224B" w:rsidRPr="00003A41" w:rsidRDefault="004E224B" w:rsidP="00003A41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4E224B" w:rsidRPr="00003A41" w:rsidRDefault="004E224B" w:rsidP="00003A41">
            <w:pPr>
              <w:jc w:val="right"/>
              <w:rPr>
                <w:sz w:val="18"/>
                <w:szCs w:val="18"/>
                <w:lang w:eastAsia="sk-SK"/>
              </w:rPr>
            </w:pPr>
            <w:r w:rsidRPr="00003A41">
              <w:rPr>
                <w:sz w:val="18"/>
                <w:szCs w:val="18"/>
                <w:lang w:eastAsia="sk-SK"/>
              </w:rPr>
              <w:t>100</w:t>
            </w:r>
          </w:p>
        </w:tc>
      </w:tr>
    </w:tbl>
    <w:p w:rsidR="004E224B" w:rsidRPr="00FD3474" w:rsidRDefault="004E224B" w:rsidP="00691DD5">
      <w:pPr>
        <w:pStyle w:val="berschrift1"/>
        <w:numPr>
          <w:ilvl w:val="0"/>
          <w:numId w:val="19"/>
        </w:numPr>
        <w:tabs>
          <w:tab w:val="num" w:pos="360"/>
        </w:tabs>
        <w:ind w:left="360"/>
        <w:rPr>
          <w:szCs w:val="18"/>
        </w:rPr>
      </w:pPr>
      <w:bookmarkStart w:id="6" w:name="_Toc530739899"/>
      <w:r w:rsidRPr="00FD3474">
        <w:rPr>
          <w:szCs w:val="18"/>
        </w:rPr>
        <w:lastRenderedPageBreak/>
        <w:t>Informácie o</w:t>
      </w:r>
      <w:r>
        <w:rPr>
          <w:szCs w:val="18"/>
        </w:rPr>
        <w:t xml:space="preserve"> PRIJATÝCH POSTUPOCH </w:t>
      </w:r>
      <w:bookmarkEnd w:id="6"/>
    </w:p>
    <w:p w:rsidR="004E224B" w:rsidRPr="00891481" w:rsidRDefault="004E224B" w:rsidP="00992FAC">
      <w:pPr>
        <w:pStyle w:val="Textkrper"/>
        <w:ind w:left="786"/>
        <w:rPr>
          <w:szCs w:val="18"/>
        </w:rPr>
      </w:pPr>
    </w:p>
    <w:p w:rsidR="004E224B" w:rsidRDefault="004E224B" w:rsidP="001210B4">
      <w:pPr>
        <w:pStyle w:val="Pismenka"/>
        <w:numPr>
          <w:ilvl w:val="0"/>
          <w:numId w:val="26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4E224B" w:rsidRDefault="004E224B" w:rsidP="004D3B4A">
      <w:pPr>
        <w:pStyle w:val="Textkrper"/>
        <w:ind w:left="450"/>
        <w:rPr>
          <w:szCs w:val="18"/>
        </w:rPr>
      </w:pPr>
      <w:r w:rsidRPr="00B50225">
        <w:rPr>
          <w:szCs w:val="18"/>
        </w:rPr>
        <w:t>Účtovná závierka bola zostavená za predpokladu, že Spoločnosť bude nepretržite pokračovať vo svojej činnosti (going concern).</w:t>
      </w:r>
    </w:p>
    <w:p w:rsidR="004E224B" w:rsidRDefault="004E224B" w:rsidP="004D3B4A">
      <w:pPr>
        <w:pStyle w:val="Textkrper"/>
        <w:ind w:left="450"/>
        <w:rPr>
          <w:szCs w:val="18"/>
        </w:rPr>
      </w:pPr>
    </w:p>
    <w:p w:rsidR="004E224B" w:rsidRDefault="004E224B">
      <w:pPr>
        <w:pStyle w:val="Textkrper"/>
        <w:rPr>
          <w:szCs w:val="18"/>
        </w:rPr>
      </w:pPr>
      <w:r w:rsidRPr="00A31BBB">
        <w:rPr>
          <w:szCs w:val="18"/>
        </w:rPr>
        <w:t xml:space="preserve">Účtovné metódy a všeobecné účtovné zásady boli účtovnou jednotkou konzistentne aplikované. </w:t>
      </w:r>
    </w:p>
    <w:p w:rsidR="004E224B" w:rsidRDefault="004E224B">
      <w:pPr>
        <w:pStyle w:val="Textkrper"/>
        <w:rPr>
          <w:szCs w:val="18"/>
        </w:rPr>
      </w:pPr>
    </w:p>
    <w:p w:rsidR="004E224B" w:rsidRDefault="004E224B" w:rsidP="00752692">
      <w:pPr>
        <w:pStyle w:val="Pismenka"/>
        <w:numPr>
          <w:ilvl w:val="0"/>
          <w:numId w:val="26"/>
        </w:numPr>
        <w:rPr>
          <w:szCs w:val="18"/>
        </w:rPr>
      </w:pPr>
      <w:r>
        <w:rPr>
          <w:szCs w:val="18"/>
        </w:rPr>
        <w:t>Informácie o charaktere a účele transakcií, ktoré sa neuvádzajú v súvahe</w:t>
      </w:r>
    </w:p>
    <w:p w:rsidR="004E224B" w:rsidRPr="00494B49" w:rsidRDefault="004E224B" w:rsidP="00981B8A">
      <w:pPr>
        <w:pStyle w:val="Textkrper"/>
      </w:pPr>
      <w:bookmarkStart w:id="7" w:name="_GoBack"/>
      <w:bookmarkEnd w:id="7"/>
      <w:r w:rsidRPr="00494B49">
        <w:t>Zmluvou o záložnom práve k nehnuteľnosti zo dňa 18.01.2010 bolo zriadené záložné právo na nehnuteľnosti Spoločnosti v prospech záložného veriteľa Investkredit Bank AG, ktorý sa v roku 2012 zlúčil s </w:t>
      </w:r>
      <w:r w:rsidRPr="00494B49">
        <w:rPr>
          <w:bCs/>
        </w:rPr>
        <w:t>Ö</w:t>
      </w:r>
      <w:r w:rsidRPr="00494B49">
        <w:t>sterreichische Volksbanken-Aktiengesellschaft.</w:t>
      </w:r>
    </w:p>
    <w:p w:rsidR="004E224B" w:rsidRDefault="004E224B" w:rsidP="00981B8A">
      <w:pPr>
        <w:pStyle w:val="Textkrper"/>
      </w:pPr>
      <w:r w:rsidRPr="00494B49">
        <w:t xml:space="preserve">Zmluvou o záložnom práve na pohľadávky bolo zriadené záložné právo na všetky pohľadávky z obchodného styku Spoločnosti v prospech záložného veriteľa </w:t>
      </w:r>
      <w:r w:rsidRPr="00494B49">
        <w:rPr>
          <w:bCs/>
        </w:rPr>
        <w:t>Ö</w:t>
      </w:r>
      <w:r w:rsidRPr="00494B49">
        <w:t>sterreichische Volksbanken AG.</w:t>
      </w:r>
    </w:p>
    <w:p w:rsidR="004E224B" w:rsidRPr="00BC7633" w:rsidRDefault="004E224B" w:rsidP="00221081">
      <w:pPr>
        <w:pStyle w:val="Textkrper"/>
        <w:ind w:left="450"/>
      </w:pPr>
    </w:p>
    <w:p w:rsidR="004E224B" w:rsidRDefault="004E224B" w:rsidP="001210B4">
      <w:pPr>
        <w:pStyle w:val="Pismenka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Použitie odhadov a</w:t>
      </w:r>
      <w:r>
        <w:rPr>
          <w:szCs w:val="18"/>
        </w:rPr>
        <w:t> </w:t>
      </w:r>
      <w:r w:rsidRPr="00A31BBB">
        <w:rPr>
          <w:szCs w:val="18"/>
        </w:rPr>
        <w:t>úsudkov</w:t>
      </w:r>
    </w:p>
    <w:p w:rsidR="004E224B" w:rsidRPr="00A31BBB" w:rsidRDefault="004E224B" w:rsidP="00A31BBB">
      <w:pPr>
        <w:pStyle w:val="Textkrper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:rsidR="004E224B" w:rsidRPr="00A31BBB" w:rsidRDefault="004E224B" w:rsidP="00A31BBB">
      <w:pPr>
        <w:pStyle w:val="Textkrper"/>
        <w:ind w:left="450"/>
        <w:rPr>
          <w:szCs w:val="18"/>
        </w:rPr>
      </w:pPr>
    </w:p>
    <w:p w:rsidR="004E224B" w:rsidRDefault="004E224B" w:rsidP="003D0295">
      <w:pPr>
        <w:pStyle w:val="Textkrper"/>
        <w:ind w:left="450"/>
      </w:pPr>
      <w:r w:rsidRPr="00A31BBB">
        <w:t xml:space="preserve">Odhady a súvisiace predpoklady sú neustále prehodnocované. Korekcie účtovných odhadov </w:t>
      </w:r>
      <w:r>
        <w:t xml:space="preserve">nie sú vykázané retrospektívne, ale </w:t>
      </w:r>
      <w:r w:rsidRPr="00A31BBB">
        <w:t>sú vykázané  v období, v ktorom je odhad korigovaný, ak korekcia ovplyvňuje iba toto obdobie</w:t>
      </w:r>
      <w:r>
        <w:t>,</w:t>
      </w:r>
      <w:r w:rsidRPr="00A31BBB">
        <w:t xml:space="preserve"> alebo v období korekcie a v budúcich obdobiach, ak korekcia ovplyvňuje toto aj budúce obdobia. </w:t>
      </w:r>
    </w:p>
    <w:p w:rsidR="004E224B" w:rsidRDefault="004E224B" w:rsidP="003D0295">
      <w:pPr>
        <w:pStyle w:val="Textkrper"/>
        <w:ind w:left="450"/>
      </w:pPr>
    </w:p>
    <w:p w:rsidR="004E224B" w:rsidRPr="00D06026" w:rsidRDefault="004E224B" w:rsidP="00A31BBB">
      <w:pPr>
        <w:pStyle w:val="Textkrper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:rsidR="004E224B" w:rsidRPr="009B57D6" w:rsidRDefault="004E224B" w:rsidP="00AE62D9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  <w:r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Spoločnosť nemá také neistoty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 v predpokladoch a odhadoch, pri ktorých </w:t>
      </w:r>
      <w:r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existuje signifikantné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 riziko, že by mohli viesť k významnej úprave v</w:t>
      </w:r>
      <w:r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 nasledujúcom účtovnom období.</w:t>
      </w:r>
    </w:p>
    <w:p w:rsidR="004E224B" w:rsidRPr="00E963F8" w:rsidRDefault="004E224B" w:rsidP="00A31BBB">
      <w:pPr>
        <w:pStyle w:val="AccountingPolicy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</w:p>
    <w:p w:rsidR="004E224B" w:rsidRDefault="004E224B" w:rsidP="001210B4">
      <w:pPr>
        <w:pStyle w:val="Pismenka"/>
        <w:numPr>
          <w:ilvl w:val="0"/>
          <w:numId w:val="26"/>
        </w:numPr>
        <w:rPr>
          <w:szCs w:val="18"/>
        </w:rPr>
      </w:pPr>
      <w:r w:rsidRPr="00B50225">
        <w:rPr>
          <w:szCs w:val="18"/>
        </w:rPr>
        <w:t xml:space="preserve">Dlhodobý </w:t>
      </w:r>
      <w:r>
        <w:rPr>
          <w:szCs w:val="18"/>
        </w:rPr>
        <w:t>ne</w:t>
      </w:r>
      <w:r w:rsidRPr="00B50225">
        <w:rPr>
          <w:szCs w:val="18"/>
        </w:rPr>
        <w:t>hmotný majetok</w:t>
      </w:r>
      <w:r>
        <w:rPr>
          <w:szCs w:val="18"/>
        </w:rPr>
        <w:t xml:space="preserve"> a dlhodobý hmotný majetok</w:t>
      </w:r>
    </w:p>
    <w:p w:rsidR="004E224B" w:rsidRPr="00B50225" w:rsidRDefault="004E224B" w:rsidP="004D3B4A">
      <w:pPr>
        <w:pStyle w:val="Textkrper"/>
        <w:rPr>
          <w:szCs w:val="18"/>
        </w:rPr>
      </w:pPr>
      <w:r w:rsidRPr="00B50225">
        <w:rPr>
          <w:szCs w:val="18"/>
        </w:rPr>
        <w:t>Dlhodobý</w:t>
      </w:r>
      <w:r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>
        <w:rPr>
          <w:szCs w:val="18"/>
        </w:rPr>
        <w:t xml:space="preserve">, zníženú o dobropisy, skontá, rabaty, zľavy z ceny, bonusy a pod. </w:t>
      </w:r>
    </w:p>
    <w:p w:rsidR="004E224B" w:rsidRDefault="004E224B" w:rsidP="004D3B4A">
      <w:pPr>
        <w:pStyle w:val="Textkrper"/>
        <w:rPr>
          <w:szCs w:val="18"/>
        </w:rPr>
      </w:pPr>
    </w:p>
    <w:p w:rsidR="004E224B" w:rsidRPr="00B50225" w:rsidRDefault="004E224B" w:rsidP="004D3B4A">
      <w:pPr>
        <w:pStyle w:val="Textkrper"/>
        <w:rPr>
          <w:szCs w:val="18"/>
        </w:rPr>
      </w:pPr>
      <w:r>
        <w:rPr>
          <w:szCs w:val="18"/>
        </w:rPr>
        <w:t xml:space="preserve">Dlhodobý nehmotný majetok Spoločnosti je už doodpisovaný. Spoločnosť neobstarala v roku 2015 nový dlhodobý nehmotný majetok. </w:t>
      </w:r>
    </w:p>
    <w:p w:rsidR="004E224B" w:rsidRDefault="004E224B" w:rsidP="00E05228">
      <w:pPr>
        <w:pStyle w:val="Textkrper"/>
        <w:rPr>
          <w:szCs w:val="18"/>
        </w:rPr>
      </w:pPr>
    </w:p>
    <w:p w:rsidR="004E224B" w:rsidRPr="00430E24" w:rsidRDefault="004E224B" w:rsidP="00430E24">
      <w:pPr>
        <w:pStyle w:val="Textkrper2"/>
        <w:spacing w:after="0" w:line="240" w:lineRule="auto"/>
        <w:ind w:left="426"/>
        <w:jc w:val="both"/>
        <w:rPr>
          <w:sz w:val="18"/>
          <w:szCs w:val="18"/>
        </w:rPr>
      </w:pPr>
      <w:r w:rsidRPr="00430E24">
        <w:rPr>
          <w:sz w:val="18"/>
          <w:szCs w:val="18"/>
        </w:rPr>
        <w:t>Odpisový plán účtovných odpisov hmotného majetku vychádzal z toho, že vzal za základ spôsob  odpisovania podľa daňových odpisov. Odpisové sadzby pre účtovné a daňové odpisy hmotného dlhodobého majetku sa rovnajú.</w:t>
      </w:r>
    </w:p>
    <w:p w:rsidR="004E224B" w:rsidRPr="00E05228" w:rsidRDefault="004E224B" w:rsidP="00E05228">
      <w:pPr>
        <w:pStyle w:val="Textkrper2"/>
        <w:spacing w:after="0" w:line="240" w:lineRule="auto"/>
        <w:ind w:left="426" w:hanging="426"/>
        <w:rPr>
          <w:sz w:val="18"/>
          <w:szCs w:val="18"/>
        </w:rPr>
      </w:pPr>
      <w:r>
        <w:rPr>
          <w:sz w:val="18"/>
          <w:szCs w:val="18"/>
        </w:rPr>
        <w:tab/>
      </w:r>
    </w:p>
    <w:tbl>
      <w:tblPr>
        <w:tblW w:w="0" w:type="auto"/>
        <w:tblInd w:w="5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0"/>
        <w:gridCol w:w="2500"/>
        <w:gridCol w:w="2100"/>
        <w:gridCol w:w="1850"/>
      </w:tblGrid>
      <w:tr w:rsidR="004E224B" w:rsidRPr="00FE0AF3" w:rsidTr="0087332C">
        <w:tc>
          <w:tcPr>
            <w:tcW w:w="2500" w:type="dxa"/>
          </w:tcPr>
          <w:p w:rsidR="004E224B" w:rsidRPr="00FE0AF3" w:rsidRDefault="004E224B" w:rsidP="00E05228">
            <w:pPr>
              <w:pStyle w:val="Textkrper2"/>
              <w:spacing w:after="0" w:line="240" w:lineRule="auto"/>
              <w:rPr>
                <w:b/>
                <w:sz w:val="18"/>
                <w:szCs w:val="18"/>
              </w:rPr>
            </w:pPr>
            <w:r w:rsidRPr="00FE0AF3">
              <w:rPr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2500" w:type="dxa"/>
          </w:tcPr>
          <w:p w:rsidR="004E224B" w:rsidRPr="00FE0AF3" w:rsidRDefault="004E224B" w:rsidP="00E05228">
            <w:pPr>
              <w:pStyle w:val="Textkrper2"/>
              <w:spacing w:after="0" w:line="240" w:lineRule="auto"/>
              <w:rPr>
                <w:b/>
                <w:sz w:val="18"/>
                <w:szCs w:val="18"/>
              </w:rPr>
            </w:pPr>
            <w:r w:rsidRPr="00FE0AF3">
              <w:rPr>
                <w:b/>
                <w:sz w:val="18"/>
                <w:szCs w:val="18"/>
              </w:rPr>
              <w:t>Doba odpisovania</w:t>
            </w:r>
            <w:r>
              <w:rPr>
                <w:b/>
                <w:sz w:val="18"/>
                <w:szCs w:val="18"/>
              </w:rPr>
              <w:t xml:space="preserve"> v rokoch</w:t>
            </w:r>
          </w:p>
        </w:tc>
        <w:tc>
          <w:tcPr>
            <w:tcW w:w="2100" w:type="dxa"/>
          </w:tcPr>
          <w:p w:rsidR="004E224B" w:rsidRPr="00FE0AF3" w:rsidRDefault="004E224B" w:rsidP="00E05228">
            <w:pPr>
              <w:pStyle w:val="Textkrper2"/>
              <w:spacing w:after="0" w:line="240" w:lineRule="auto"/>
              <w:rPr>
                <w:b/>
                <w:sz w:val="18"/>
                <w:szCs w:val="18"/>
              </w:rPr>
            </w:pPr>
            <w:r w:rsidRPr="00FE0AF3">
              <w:rPr>
                <w:b/>
                <w:sz w:val="18"/>
                <w:szCs w:val="18"/>
              </w:rPr>
              <w:t>Sadzba odpisov</w:t>
            </w:r>
          </w:p>
        </w:tc>
        <w:tc>
          <w:tcPr>
            <w:tcW w:w="1850" w:type="dxa"/>
          </w:tcPr>
          <w:p w:rsidR="004E224B" w:rsidRPr="00FE0AF3" w:rsidRDefault="004E224B" w:rsidP="00E05228">
            <w:pPr>
              <w:pStyle w:val="Textkrper2"/>
              <w:spacing w:after="0" w:line="240" w:lineRule="auto"/>
              <w:rPr>
                <w:b/>
                <w:sz w:val="18"/>
                <w:szCs w:val="18"/>
              </w:rPr>
            </w:pPr>
            <w:r w:rsidRPr="00FE0AF3">
              <w:rPr>
                <w:b/>
                <w:sz w:val="18"/>
                <w:szCs w:val="18"/>
              </w:rPr>
              <w:t>Odpisová metóda</w:t>
            </w:r>
          </w:p>
        </w:tc>
      </w:tr>
      <w:tr w:rsidR="004E224B" w:rsidRPr="00E05228" w:rsidTr="0087332C">
        <w:tc>
          <w:tcPr>
            <w:tcW w:w="2500" w:type="dxa"/>
          </w:tcPr>
          <w:p w:rsidR="004E224B" w:rsidRPr="00E05228" w:rsidRDefault="004E224B" w:rsidP="00E05228">
            <w:pPr>
              <w:pStyle w:val="Textkrper2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Pr="00E05228">
              <w:rPr>
                <w:sz w:val="18"/>
                <w:szCs w:val="18"/>
              </w:rPr>
              <w:t>tavby</w:t>
            </w:r>
          </w:p>
        </w:tc>
        <w:tc>
          <w:tcPr>
            <w:tcW w:w="2500" w:type="dxa"/>
          </w:tcPr>
          <w:p w:rsidR="004E224B" w:rsidRPr="00E05228" w:rsidRDefault="004E224B" w:rsidP="00E05228">
            <w:pPr>
              <w:pStyle w:val="Textkrper2"/>
              <w:spacing w:after="0" w:line="240" w:lineRule="auto"/>
              <w:rPr>
                <w:sz w:val="18"/>
                <w:szCs w:val="18"/>
              </w:rPr>
            </w:pPr>
            <w:r w:rsidRPr="00E05228">
              <w:rPr>
                <w:sz w:val="18"/>
                <w:szCs w:val="18"/>
              </w:rPr>
              <w:t>20</w:t>
            </w:r>
          </w:p>
        </w:tc>
        <w:tc>
          <w:tcPr>
            <w:tcW w:w="2100" w:type="dxa"/>
          </w:tcPr>
          <w:p w:rsidR="004E224B" w:rsidRPr="00E05228" w:rsidRDefault="004E224B" w:rsidP="00E05228">
            <w:pPr>
              <w:pStyle w:val="Textkrper2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Pr="00E05228">
              <w:rPr>
                <w:sz w:val="18"/>
                <w:szCs w:val="18"/>
              </w:rPr>
              <w:t xml:space="preserve"> %</w:t>
            </w:r>
          </w:p>
        </w:tc>
        <w:tc>
          <w:tcPr>
            <w:tcW w:w="1850" w:type="dxa"/>
          </w:tcPr>
          <w:p w:rsidR="004E224B" w:rsidRPr="00E05228" w:rsidRDefault="004E224B" w:rsidP="00E05228">
            <w:pPr>
              <w:pStyle w:val="Textkrper2"/>
              <w:spacing w:after="0" w:line="240" w:lineRule="auto"/>
              <w:rPr>
                <w:sz w:val="18"/>
                <w:szCs w:val="18"/>
              </w:rPr>
            </w:pPr>
            <w:r w:rsidRPr="00E05228">
              <w:rPr>
                <w:sz w:val="18"/>
                <w:szCs w:val="18"/>
              </w:rPr>
              <w:t>lineárna</w:t>
            </w:r>
          </w:p>
        </w:tc>
      </w:tr>
      <w:tr w:rsidR="004E224B" w:rsidRPr="00E05228" w:rsidTr="0087332C">
        <w:tc>
          <w:tcPr>
            <w:tcW w:w="2500" w:type="dxa"/>
          </w:tcPr>
          <w:p w:rsidR="004E224B" w:rsidRPr="00E05228" w:rsidRDefault="004E224B" w:rsidP="00E05228">
            <w:pPr>
              <w:pStyle w:val="Textkrper2"/>
              <w:spacing w:after="0" w:line="240" w:lineRule="auto"/>
              <w:rPr>
                <w:sz w:val="18"/>
                <w:szCs w:val="18"/>
              </w:rPr>
            </w:pPr>
            <w:r w:rsidRPr="00E05228">
              <w:rPr>
                <w:sz w:val="18"/>
                <w:szCs w:val="18"/>
              </w:rPr>
              <w:t>Stroje,prístroje a zariad.</w:t>
            </w:r>
          </w:p>
        </w:tc>
        <w:tc>
          <w:tcPr>
            <w:tcW w:w="2500" w:type="dxa"/>
          </w:tcPr>
          <w:p w:rsidR="004E224B" w:rsidRPr="00E05228" w:rsidRDefault="004E224B" w:rsidP="00E05228">
            <w:pPr>
              <w:pStyle w:val="Textkrper2"/>
              <w:spacing w:after="0" w:line="240" w:lineRule="auto"/>
              <w:rPr>
                <w:sz w:val="18"/>
                <w:szCs w:val="18"/>
              </w:rPr>
            </w:pPr>
            <w:r w:rsidRPr="00E05228">
              <w:rPr>
                <w:sz w:val="18"/>
                <w:szCs w:val="18"/>
              </w:rPr>
              <w:t>4 až 12</w:t>
            </w:r>
          </w:p>
        </w:tc>
        <w:tc>
          <w:tcPr>
            <w:tcW w:w="2100" w:type="dxa"/>
          </w:tcPr>
          <w:p w:rsidR="004E224B" w:rsidRPr="00E05228" w:rsidRDefault="004E224B" w:rsidP="00E05228">
            <w:pPr>
              <w:pStyle w:val="Textkrper2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8,33-25</w:t>
            </w:r>
            <w:r w:rsidRPr="00E05228">
              <w:rPr>
                <w:sz w:val="18"/>
                <w:szCs w:val="18"/>
              </w:rPr>
              <w:t xml:space="preserve"> %</w:t>
            </w:r>
          </w:p>
        </w:tc>
        <w:tc>
          <w:tcPr>
            <w:tcW w:w="1850" w:type="dxa"/>
          </w:tcPr>
          <w:p w:rsidR="004E224B" w:rsidRPr="00E05228" w:rsidRDefault="004E224B" w:rsidP="00E05228">
            <w:pPr>
              <w:pStyle w:val="Textkrper2"/>
              <w:spacing w:after="0" w:line="240" w:lineRule="auto"/>
              <w:rPr>
                <w:sz w:val="18"/>
                <w:szCs w:val="18"/>
              </w:rPr>
            </w:pPr>
            <w:r w:rsidRPr="00E05228">
              <w:rPr>
                <w:sz w:val="18"/>
                <w:szCs w:val="18"/>
              </w:rPr>
              <w:t>lineárna</w:t>
            </w:r>
          </w:p>
        </w:tc>
      </w:tr>
      <w:tr w:rsidR="004E224B" w:rsidRPr="00E05228" w:rsidTr="0087332C">
        <w:tc>
          <w:tcPr>
            <w:tcW w:w="2500" w:type="dxa"/>
          </w:tcPr>
          <w:p w:rsidR="004E224B" w:rsidRPr="00E05228" w:rsidRDefault="004E224B" w:rsidP="00E05228">
            <w:pPr>
              <w:pStyle w:val="Textkrper2"/>
              <w:spacing w:after="0" w:line="240" w:lineRule="auto"/>
              <w:rPr>
                <w:sz w:val="18"/>
                <w:szCs w:val="18"/>
              </w:rPr>
            </w:pPr>
            <w:r w:rsidRPr="00E05228">
              <w:rPr>
                <w:sz w:val="18"/>
                <w:szCs w:val="18"/>
              </w:rPr>
              <w:t>Dopravné prostriedky</w:t>
            </w:r>
          </w:p>
        </w:tc>
        <w:tc>
          <w:tcPr>
            <w:tcW w:w="2500" w:type="dxa"/>
          </w:tcPr>
          <w:p w:rsidR="004E224B" w:rsidRPr="00E05228" w:rsidRDefault="004E224B" w:rsidP="00E05228">
            <w:pPr>
              <w:pStyle w:val="Textkrper2"/>
              <w:spacing w:after="0" w:line="240" w:lineRule="auto"/>
              <w:rPr>
                <w:sz w:val="18"/>
                <w:szCs w:val="18"/>
              </w:rPr>
            </w:pPr>
            <w:r w:rsidRPr="00E05228">
              <w:rPr>
                <w:sz w:val="18"/>
                <w:szCs w:val="18"/>
              </w:rPr>
              <w:t>4</w:t>
            </w:r>
          </w:p>
        </w:tc>
        <w:tc>
          <w:tcPr>
            <w:tcW w:w="2100" w:type="dxa"/>
          </w:tcPr>
          <w:p w:rsidR="004E224B" w:rsidRPr="00E05228" w:rsidRDefault="004E224B" w:rsidP="00E05228">
            <w:pPr>
              <w:pStyle w:val="Textkrper2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</w:t>
            </w:r>
            <w:r w:rsidRPr="00E05228">
              <w:rPr>
                <w:sz w:val="18"/>
                <w:szCs w:val="18"/>
              </w:rPr>
              <w:t xml:space="preserve"> %</w:t>
            </w:r>
          </w:p>
        </w:tc>
        <w:tc>
          <w:tcPr>
            <w:tcW w:w="1850" w:type="dxa"/>
          </w:tcPr>
          <w:p w:rsidR="004E224B" w:rsidRPr="00E05228" w:rsidRDefault="004E224B" w:rsidP="00E05228">
            <w:pPr>
              <w:pStyle w:val="Textkrper2"/>
              <w:spacing w:after="0" w:line="240" w:lineRule="auto"/>
              <w:rPr>
                <w:sz w:val="18"/>
                <w:szCs w:val="18"/>
              </w:rPr>
            </w:pPr>
            <w:r w:rsidRPr="00E05228">
              <w:rPr>
                <w:sz w:val="18"/>
                <w:szCs w:val="18"/>
              </w:rPr>
              <w:t>lineárna</w:t>
            </w:r>
          </w:p>
        </w:tc>
      </w:tr>
    </w:tbl>
    <w:p w:rsidR="004E224B" w:rsidRDefault="004E224B" w:rsidP="00A31BBB">
      <w:pPr>
        <w:pStyle w:val="Textkrper"/>
        <w:rPr>
          <w:szCs w:val="18"/>
        </w:rPr>
      </w:pPr>
    </w:p>
    <w:p w:rsidR="004E224B" w:rsidRPr="00A31BBB" w:rsidRDefault="004E224B" w:rsidP="00A31BBB">
      <w:pPr>
        <w:pStyle w:val="Textkrper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4E224B" w:rsidRDefault="004E224B">
      <w:pPr>
        <w:pStyle w:val="Textkrper"/>
        <w:rPr>
          <w:szCs w:val="18"/>
        </w:rPr>
      </w:pPr>
    </w:p>
    <w:p w:rsidR="004E224B" w:rsidRPr="009B57D6" w:rsidRDefault="004E224B" w:rsidP="00A31BBB">
      <w:pPr>
        <w:pStyle w:val="Textkrper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4E224B" w:rsidRPr="009B57D6" w:rsidRDefault="004E224B" w:rsidP="00A31BBB">
      <w:pPr>
        <w:pStyle w:val="Textkrper"/>
        <w:rPr>
          <w:i/>
          <w:szCs w:val="18"/>
        </w:rPr>
      </w:pPr>
    </w:p>
    <w:p w:rsidR="004E224B" w:rsidRPr="00D06026" w:rsidRDefault="004E224B" w:rsidP="00A31BBB">
      <w:pPr>
        <w:pStyle w:val="Textkrper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4E224B" w:rsidRPr="009E0040" w:rsidRDefault="004E224B" w:rsidP="00953A9B">
      <w:pPr>
        <w:pStyle w:val="AccountingPolicy"/>
        <w:jc w:val="both"/>
        <w:rPr>
          <w:rFonts w:ascii="Arial" w:hAnsi="Arial" w:cs="Arial"/>
          <w:lang w:val="sk-SK"/>
        </w:rPr>
      </w:pPr>
    </w:p>
    <w:p w:rsidR="004E224B" w:rsidRPr="00D06026" w:rsidRDefault="004E224B" w:rsidP="00D06026">
      <w:pPr>
        <w:pStyle w:val="Textkrper"/>
      </w:pPr>
      <w:r w:rsidRPr="00D06026">
        <w:t xml:space="preserve">Faktory, ktoré sú považované za dôležité pri  posudzovaní zníženia hodnoty majetku sú: </w:t>
      </w:r>
    </w:p>
    <w:p w:rsidR="004E224B" w:rsidRPr="00D06026" w:rsidRDefault="004E224B" w:rsidP="00691DD5">
      <w:pPr>
        <w:pStyle w:val="Textkrper"/>
        <w:numPr>
          <w:ilvl w:val="0"/>
          <w:numId w:val="27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4E224B" w:rsidRPr="00D06026" w:rsidRDefault="004E224B" w:rsidP="00691DD5">
      <w:pPr>
        <w:pStyle w:val="Textkrper"/>
        <w:numPr>
          <w:ilvl w:val="0"/>
          <w:numId w:val="27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4E224B" w:rsidRPr="00D06026" w:rsidRDefault="004E224B" w:rsidP="00691DD5">
      <w:pPr>
        <w:pStyle w:val="Textkrper"/>
        <w:numPr>
          <w:ilvl w:val="0"/>
          <w:numId w:val="27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4E224B" w:rsidRDefault="004E224B" w:rsidP="00691DD5">
      <w:pPr>
        <w:pStyle w:val="Textkrper"/>
        <w:numPr>
          <w:ilvl w:val="0"/>
          <w:numId w:val="27"/>
        </w:numPr>
        <w:tabs>
          <w:tab w:val="clear" w:pos="340"/>
          <w:tab w:val="num" w:pos="766"/>
        </w:tabs>
        <w:ind w:left="766"/>
      </w:pPr>
      <w:r w:rsidRPr="00D06026">
        <w:t>zastaralosť produktov.</w:t>
      </w:r>
    </w:p>
    <w:p w:rsidR="004E224B" w:rsidRDefault="004E224B" w:rsidP="00B20173">
      <w:pPr>
        <w:pStyle w:val="Textkrper"/>
      </w:pPr>
    </w:p>
    <w:p w:rsidR="004E224B" w:rsidRDefault="004E224B" w:rsidP="00D06026">
      <w:pPr>
        <w:pStyle w:val="Textkrper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</w:t>
      </w:r>
      <w:r w:rsidRPr="00D06026">
        <w:lastRenderedPageBreak/>
        <w:t xml:space="preserve">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>
        <w:t> </w:t>
      </w:r>
      <w:r w:rsidRPr="00D06026">
        <w:t>budúcnosti.</w:t>
      </w:r>
      <w:r w:rsidRPr="009B57D6">
        <w:t xml:space="preserve"> </w:t>
      </w:r>
    </w:p>
    <w:p w:rsidR="004E224B" w:rsidRDefault="004E224B" w:rsidP="00D06026">
      <w:pPr>
        <w:pStyle w:val="Textkrper"/>
      </w:pPr>
    </w:p>
    <w:p w:rsidR="004E224B" w:rsidRDefault="004E224B" w:rsidP="00BC2086">
      <w:pPr>
        <w:pStyle w:val="Textkrper"/>
      </w:pPr>
      <w:r>
        <w:t>Spoločnosť v roku 2015 neúčtovala o opravných položkách k dlhodobému majetku.</w:t>
      </w:r>
    </w:p>
    <w:p w:rsidR="004E224B" w:rsidRDefault="004E224B">
      <w:pPr>
        <w:pStyle w:val="Textkrper"/>
        <w:rPr>
          <w:szCs w:val="18"/>
        </w:rPr>
      </w:pPr>
    </w:p>
    <w:p w:rsidR="004E224B" w:rsidRDefault="004E224B">
      <w:pPr>
        <w:pStyle w:val="Textkrper"/>
        <w:rPr>
          <w:szCs w:val="18"/>
        </w:rPr>
      </w:pPr>
    </w:p>
    <w:p w:rsidR="004E224B" w:rsidRPr="00F3695C" w:rsidRDefault="004E224B" w:rsidP="001210B4">
      <w:pPr>
        <w:pStyle w:val="Pismenka"/>
        <w:numPr>
          <w:ilvl w:val="0"/>
          <w:numId w:val="26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:rsidR="004E224B" w:rsidRPr="004E5AE3" w:rsidRDefault="004E224B" w:rsidP="0071599A">
      <w:pPr>
        <w:pStyle w:val="Textkrper"/>
        <w:rPr>
          <w:szCs w:val="18"/>
        </w:rPr>
      </w:pPr>
    </w:p>
    <w:p w:rsidR="004E224B" w:rsidRPr="00E2031A" w:rsidRDefault="004E224B" w:rsidP="009B6A59">
      <w:pPr>
        <w:pStyle w:val="Textkrper2"/>
        <w:spacing w:after="0" w:line="240" w:lineRule="auto"/>
        <w:ind w:left="426"/>
        <w:jc w:val="both"/>
        <w:rPr>
          <w:sz w:val="18"/>
          <w:szCs w:val="18"/>
        </w:rPr>
      </w:pPr>
      <w:r w:rsidRPr="00E2031A">
        <w:rPr>
          <w:b/>
          <w:sz w:val="18"/>
          <w:szCs w:val="18"/>
        </w:rPr>
        <w:t>Zásoby obstarané kúpou</w:t>
      </w:r>
      <w:r w:rsidRPr="00E2031A">
        <w:rPr>
          <w:sz w:val="18"/>
          <w:szCs w:val="18"/>
        </w:rPr>
        <w:t xml:space="preserve"> sa oceňujú obstarávacou cenou. Obstarávacia cena zahŕňa cenu zásob a náklady súvisiace s obstaraním (clo, preprava, poistné, provízie, skontá a pod.). Úroky z cudzích zdrojov nie sú súčasťou obstarávacej ceny. </w:t>
      </w:r>
    </w:p>
    <w:p w:rsidR="004E224B" w:rsidRPr="00E2031A" w:rsidRDefault="004E224B" w:rsidP="009B6A59">
      <w:pPr>
        <w:pStyle w:val="Textkrper2"/>
        <w:spacing w:after="0" w:line="240" w:lineRule="auto"/>
        <w:ind w:firstLine="3"/>
        <w:jc w:val="both"/>
        <w:rPr>
          <w:sz w:val="18"/>
          <w:szCs w:val="18"/>
        </w:rPr>
      </w:pPr>
      <w:r>
        <w:rPr>
          <w:sz w:val="18"/>
          <w:szCs w:val="18"/>
        </w:rPr>
        <w:tab/>
      </w:r>
    </w:p>
    <w:p w:rsidR="004E224B" w:rsidRPr="00E2031A" w:rsidRDefault="004E224B" w:rsidP="009B6A59">
      <w:pPr>
        <w:pStyle w:val="Textkrper2"/>
        <w:spacing w:after="0" w:line="240" w:lineRule="auto"/>
        <w:ind w:firstLine="426"/>
        <w:jc w:val="both"/>
        <w:rPr>
          <w:sz w:val="18"/>
          <w:szCs w:val="18"/>
        </w:rPr>
      </w:pPr>
      <w:r w:rsidRPr="00E2031A">
        <w:rPr>
          <w:sz w:val="18"/>
          <w:szCs w:val="18"/>
        </w:rPr>
        <w:t>Obstaranie a úb</w:t>
      </w:r>
      <w:r>
        <w:rPr>
          <w:sz w:val="18"/>
          <w:szCs w:val="18"/>
        </w:rPr>
        <w:t>ytok zásob bol účtovaný</w:t>
      </w:r>
      <w:r w:rsidRPr="00E2031A">
        <w:rPr>
          <w:sz w:val="18"/>
          <w:szCs w:val="18"/>
        </w:rPr>
        <w:t>:</w:t>
      </w:r>
    </w:p>
    <w:p w:rsidR="004E224B" w:rsidRPr="00E2031A" w:rsidRDefault="004E224B" w:rsidP="009B6A59">
      <w:pPr>
        <w:pStyle w:val="Textkrper2"/>
        <w:spacing w:after="0" w:line="240" w:lineRule="auto"/>
        <w:ind w:firstLine="426"/>
        <w:jc w:val="both"/>
        <w:rPr>
          <w:sz w:val="18"/>
          <w:szCs w:val="18"/>
        </w:rPr>
      </w:pPr>
      <w:r w:rsidRPr="00E2031A">
        <w:rPr>
          <w:sz w:val="18"/>
          <w:szCs w:val="18"/>
          <w:bdr w:val="single" w:sz="6" w:space="0" w:color="000000"/>
        </w:rPr>
        <w:t xml:space="preserve"> x </w:t>
      </w:r>
      <w:r w:rsidRPr="00E2031A">
        <w:rPr>
          <w:sz w:val="18"/>
          <w:szCs w:val="18"/>
        </w:rPr>
        <w:t xml:space="preserve">  spôsobom A účtovania zásob</w:t>
      </w:r>
    </w:p>
    <w:p w:rsidR="004E224B" w:rsidRPr="00E2031A" w:rsidRDefault="004E224B" w:rsidP="009B6A59">
      <w:pPr>
        <w:pStyle w:val="Textkrper2"/>
        <w:spacing w:after="0" w:line="240" w:lineRule="auto"/>
        <w:ind w:firstLine="426"/>
        <w:jc w:val="both"/>
        <w:rPr>
          <w:sz w:val="18"/>
          <w:szCs w:val="18"/>
        </w:rPr>
      </w:pPr>
      <w:r w:rsidRPr="00E2031A">
        <w:rPr>
          <w:sz w:val="18"/>
          <w:szCs w:val="18"/>
          <w:bdr w:val="single" w:sz="6" w:space="0" w:color="000000"/>
        </w:rPr>
        <w:t xml:space="preserve">    </w:t>
      </w:r>
      <w:r w:rsidRPr="00E2031A">
        <w:rPr>
          <w:sz w:val="18"/>
          <w:szCs w:val="18"/>
        </w:rPr>
        <w:t xml:space="preserve">  spôsobom B účtovania zásob</w:t>
      </w:r>
    </w:p>
    <w:p w:rsidR="004E224B" w:rsidRPr="00E2031A" w:rsidRDefault="004E224B" w:rsidP="009B6A59">
      <w:pPr>
        <w:pStyle w:val="Textkrper2"/>
        <w:spacing w:after="0" w:line="240" w:lineRule="auto"/>
        <w:ind w:firstLine="3"/>
        <w:jc w:val="both"/>
        <w:rPr>
          <w:sz w:val="18"/>
          <w:szCs w:val="18"/>
        </w:rPr>
      </w:pPr>
      <w:r>
        <w:rPr>
          <w:sz w:val="18"/>
          <w:szCs w:val="18"/>
        </w:rPr>
        <w:tab/>
      </w:r>
    </w:p>
    <w:p w:rsidR="004E224B" w:rsidRPr="00E2031A" w:rsidRDefault="004E224B" w:rsidP="009B6A59">
      <w:pPr>
        <w:pStyle w:val="Textkrper2"/>
        <w:spacing w:after="0" w:line="240" w:lineRule="auto"/>
        <w:ind w:firstLine="426"/>
        <w:jc w:val="both"/>
        <w:rPr>
          <w:sz w:val="18"/>
          <w:szCs w:val="18"/>
        </w:rPr>
      </w:pPr>
      <w:r w:rsidRPr="00E2031A">
        <w:rPr>
          <w:sz w:val="18"/>
          <w:szCs w:val="18"/>
        </w:rPr>
        <w:t>Pri vyskladnení zásob sa používal</w:t>
      </w:r>
    </w:p>
    <w:p w:rsidR="004E224B" w:rsidRPr="00E2031A" w:rsidRDefault="004E224B" w:rsidP="009B6A59">
      <w:pPr>
        <w:pStyle w:val="Textkrper2"/>
        <w:spacing w:after="0" w:line="240" w:lineRule="auto"/>
        <w:ind w:firstLine="426"/>
        <w:jc w:val="both"/>
        <w:rPr>
          <w:sz w:val="18"/>
          <w:szCs w:val="18"/>
        </w:rPr>
      </w:pPr>
      <w:r w:rsidRPr="00E2031A">
        <w:rPr>
          <w:sz w:val="18"/>
          <w:szCs w:val="18"/>
          <w:bdr w:val="single" w:sz="6" w:space="0" w:color="000000"/>
        </w:rPr>
        <w:t xml:space="preserve"> x </w:t>
      </w:r>
      <w:r w:rsidRPr="00E2031A">
        <w:rPr>
          <w:sz w:val="18"/>
          <w:szCs w:val="18"/>
        </w:rPr>
        <w:t xml:space="preserve">  vážený aritmetický priemer z obstarávacích cien, aktualizovaný mesačne</w:t>
      </w:r>
    </w:p>
    <w:p w:rsidR="004E224B" w:rsidRPr="00E2031A" w:rsidRDefault="004E224B" w:rsidP="009B6A59">
      <w:pPr>
        <w:pStyle w:val="Textkrper2"/>
        <w:spacing w:after="0" w:line="240" w:lineRule="auto"/>
        <w:ind w:firstLine="426"/>
        <w:jc w:val="both"/>
        <w:rPr>
          <w:sz w:val="18"/>
          <w:szCs w:val="18"/>
        </w:rPr>
      </w:pPr>
      <w:r w:rsidRPr="00E2031A">
        <w:rPr>
          <w:sz w:val="18"/>
          <w:szCs w:val="18"/>
          <w:bdr w:val="single" w:sz="6" w:space="0" w:color="000000"/>
        </w:rPr>
        <w:t xml:space="preserve">    </w:t>
      </w:r>
      <w:r w:rsidRPr="00E2031A">
        <w:rPr>
          <w:sz w:val="18"/>
          <w:szCs w:val="18"/>
        </w:rPr>
        <w:t xml:space="preserve">  metóda FIFO (prvá cena na ocenenie prírastku zásob sa použila ako prvá cena na ocenenie úbytku</w:t>
      </w:r>
    </w:p>
    <w:p w:rsidR="004E224B" w:rsidRPr="00E2031A" w:rsidRDefault="004E224B" w:rsidP="009B6A59">
      <w:pPr>
        <w:pStyle w:val="Textkrper2"/>
        <w:spacing w:after="0" w:line="240" w:lineRule="auto"/>
        <w:ind w:firstLine="426"/>
        <w:jc w:val="both"/>
        <w:rPr>
          <w:sz w:val="18"/>
          <w:szCs w:val="18"/>
        </w:rPr>
      </w:pPr>
      <w:r w:rsidRPr="00E2031A">
        <w:rPr>
          <w:sz w:val="18"/>
          <w:szCs w:val="18"/>
        </w:rPr>
        <w:t xml:space="preserve">      zásob)</w:t>
      </w:r>
    </w:p>
    <w:p w:rsidR="004E224B" w:rsidRPr="00E2031A" w:rsidRDefault="004E224B" w:rsidP="009B6A59">
      <w:pPr>
        <w:pStyle w:val="Textkrper2"/>
        <w:spacing w:after="0" w:line="240" w:lineRule="auto"/>
        <w:ind w:firstLine="426"/>
        <w:jc w:val="both"/>
        <w:rPr>
          <w:sz w:val="18"/>
          <w:szCs w:val="18"/>
        </w:rPr>
      </w:pPr>
      <w:r w:rsidRPr="00E2031A">
        <w:rPr>
          <w:sz w:val="18"/>
          <w:szCs w:val="18"/>
          <w:bdr w:val="single" w:sz="6" w:space="0" w:color="000000"/>
        </w:rPr>
        <w:t xml:space="preserve">    </w:t>
      </w:r>
      <w:r>
        <w:rPr>
          <w:sz w:val="18"/>
          <w:szCs w:val="18"/>
        </w:rPr>
        <w:t xml:space="preserve">  i</w:t>
      </w:r>
      <w:r w:rsidRPr="00E2031A">
        <w:rPr>
          <w:sz w:val="18"/>
          <w:szCs w:val="18"/>
        </w:rPr>
        <w:t>ný spôsob:</w:t>
      </w:r>
    </w:p>
    <w:p w:rsidR="004E224B" w:rsidRPr="00E2031A" w:rsidRDefault="004E224B" w:rsidP="009B6A59">
      <w:pPr>
        <w:pStyle w:val="Textkrper2"/>
        <w:tabs>
          <w:tab w:val="left" w:pos="400"/>
        </w:tabs>
        <w:spacing w:after="0" w:line="240" w:lineRule="auto"/>
        <w:ind w:firstLine="3"/>
        <w:jc w:val="both"/>
        <w:rPr>
          <w:b/>
          <w:sz w:val="16"/>
        </w:rPr>
      </w:pPr>
      <w:r>
        <w:rPr>
          <w:b/>
          <w:sz w:val="16"/>
        </w:rPr>
        <w:tab/>
      </w:r>
    </w:p>
    <w:p w:rsidR="004E224B" w:rsidRPr="00E2031A" w:rsidRDefault="004E224B" w:rsidP="009B6A59">
      <w:pPr>
        <w:pStyle w:val="Textkrper2"/>
        <w:spacing w:after="0" w:line="240" w:lineRule="auto"/>
        <w:ind w:left="426"/>
        <w:jc w:val="both"/>
        <w:rPr>
          <w:sz w:val="18"/>
          <w:szCs w:val="18"/>
        </w:rPr>
      </w:pPr>
      <w:r w:rsidRPr="00E2031A">
        <w:rPr>
          <w:b/>
          <w:sz w:val="18"/>
          <w:szCs w:val="18"/>
        </w:rPr>
        <w:t>Zásoby vytvorené vlastnou činnosťou</w:t>
      </w:r>
      <w:r w:rsidRPr="00E2031A">
        <w:rPr>
          <w:sz w:val="18"/>
          <w:szCs w:val="18"/>
        </w:rPr>
        <w:t xml:space="preserve"> sa oceňujú vlastnými nákladmi. Vlastné náklady zahŕňajú priame náklady (priamy materiál, priame mzdy a ostatné priame náklady) a časť nepriamych nákladov bezprostredne súvisiacich s vytvorením zásob vlastnou činnosťou (výrobná réžia). Výrobná réžia sa do vlastných nákladov zahŕňa v závislosti od stupňa rozpracovanosti týchto zásob. Správna réžia a odbytové náklady nie sú súčasťou vlastných nákladov. Súčasťou vlastných nákladov nie sú úroky z cudzích zdrojov.</w:t>
      </w:r>
    </w:p>
    <w:p w:rsidR="004E224B" w:rsidRPr="00E2031A" w:rsidRDefault="004E224B" w:rsidP="009B6A59">
      <w:pPr>
        <w:pStyle w:val="Textkrper2"/>
        <w:tabs>
          <w:tab w:val="left" w:pos="400"/>
        </w:tabs>
        <w:spacing w:after="0" w:line="240" w:lineRule="auto"/>
        <w:ind w:firstLine="3"/>
        <w:jc w:val="both"/>
        <w:rPr>
          <w:sz w:val="18"/>
          <w:szCs w:val="18"/>
        </w:rPr>
      </w:pPr>
      <w:r>
        <w:rPr>
          <w:sz w:val="18"/>
          <w:szCs w:val="18"/>
        </w:rPr>
        <w:tab/>
      </w:r>
    </w:p>
    <w:p w:rsidR="004E224B" w:rsidRPr="00E2031A" w:rsidRDefault="004E224B" w:rsidP="009B6A59">
      <w:pPr>
        <w:pStyle w:val="Textkrper2"/>
        <w:spacing w:after="0" w:line="240" w:lineRule="auto"/>
        <w:ind w:firstLine="426"/>
        <w:jc w:val="both"/>
        <w:rPr>
          <w:sz w:val="18"/>
          <w:szCs w:val="18"/>
        </w:rPr>
      </w:pPr>
      <w:r w:rsidRPr="00E2031A">
        <w:rPr>
          <w:b/>
          <w:sz w:val="18"/>
          <w:szCs w:val="18"/>
        </w:rPr>
        <w:t>Zásoby obstarané iným spôsobom</w:t>
      </w:r>
      <w:r w:rsidRPr="00E2031A">
        <w:rPr>
          <w:sz w:val="18"/>
          <w:szCs w:val="18"/>
        </w:rPr>
        <w:t xml:space="preserve"> sa oceňujú obstarávacou cenou.</w:t>
      </w:r>
    </w:p>
    <w:p w:rsidR="004E224B" w:rsidRPr="0071599A" w:rsidRDefault="004E224B" w:rsidP="009B6A59">
      <w:pPr>
        <w:pStyle w:val="Textkrper"/>
        <w:rPr>
          <w:szCs w:val="18"/>
        </w:rPr>
      </w:pPr>
    </w:p>
    <w:p w:rsidR="004E224B" w:rsidRDefault="004E224B" w:rsidP="009B6A59">
      <w:pPr>
        <w:pStyle w:val="Textkrper"/>
        <w:rPr>
          <w:szCs w:val="18"/>
        </w:rPr>
      </w:pPr>
      <w:r w:rsidRPr="0071599A">
        <w:rPr>
          <w:szCs w:val="18"/>
        </w:rPr>
        <w:t>Zníženie hodnoty zásob sa zohľadňuje vytvorením opravnej položky.</w:t>
      </w:r>
    </w:p>
    <w:p w:rsidR="004E224B" w:rsidRPr="00B50225" w:rsidRDefault="004E224B" w:rsidP="009B6A59">
      <w:pPr>
        <w:pStyle w:val="Textkrper"/>
        <w:rPr>
          <w:szCs w:val="18"/>
        </w:rPr>
      </w:pPr>
    </w:p>
    <w:p w:rsidR="004E224B" w:rsidRDefault="004E224B" w:rsidP="001210B4">
      <w:pPr>
        <w:pStyle w:val="Pismenka"/>
        <w:numPr>
          <w:ilvl w:val="0"/>
          <w:numId w:val="26"/>
        </w:numPr>
        <w:rPr>
          <w:szCs w:val="18"/>
        </w:rPr>
      </w:pPr>
      <w:r w:rsidRPr="00B50225">
        <w:rPr>
          <w:szCs w:val="18"/>
        </w:rPr>
        <w:t>Pohľadávky</w:t>
      </w:r>
    </w:p>
    <w:p w:rsidR="004E224B" w:rsidRDefault="004E224B" w:rsidP="007224BE">
      <w:pPr>
        <w:pStyle w:val="Textkrper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E224B" w:rsidRPr="00B50225" w:rsidRDefault="004E224B" w:rsidP="004D3B4A">
      <w:pPr>
        <w:pStyle w:val="Textkrper"/>
        <w:rPr>
          <w:szCs w:val="18"/>
        </w:rPr>
      </w:pPr>
    </w:p>
    <w:p w:rsidR="004E224B" w:rsidRDefault="004E224B" w:rsidP="001210B4">
      <w:pPr>
        <w:pStyle w:val="Pismenka"/>
        <w:numPr>
          <w:ilvl w:val="0"/>
          <w:numId w:val="26"/>
        </w:numPr>
        <w:rPr>
          <w:szCs w:val="18"/>
        </w:rPr>
      </w:pPr>
      <w:r>
        <w:rPr>
          <w:szCs w:val="18"/>
        </w:rPr>
        <w:t>Finančné účty</w:t>
      </w:r>
    </w:p>
    <w:p w:rsidR="004E224B" w:rsidRPr="0028408E" w:rsidRDefault="004E224B" w:rsidP="00F500B6">
      <w:pPr>
        <w:pStyle w:val="Pismenka"/>
        <w:tabs>
          <w:tab w:val="clear" w:pos="5888"/>
        </w:tabs>
        <w:ind w:left="426" w:firstLine="0"/>
        <w:rPr>
          <w:b w:val="0"/>
          <w:szCs w:val="18"/>
        </w:rPr>
      </w:pPr>
      <w:r w:rsidRPr="0028408E">
        <w:rPr>
          <w:b w:val="0"/>
          <w:szCs w:val="18"/>
        </w:rPr>
        <w:t>Finančné účty tvor</w:t>
      </w:r>
      <w:r>
        <w:rPr>
          <w:b w:val="0"/>
          <w:szCs w:val="18"/>
        </w:rPr>
        <w:t>ia</w:t>
      </w:r>
      <w:r w:rsidRPr="00945536">
        <w:rPr>
          <w:b w:val="0"/>
          <w:szCs w:val="18"/>
        </w:rPr>
        <w:t xml:space="preserve"> zostatky na bankových účtoch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:rsidR="004E224B" w:rsidRDefault="004E224B" w:rsidP="00032D7F">
      <w:pPr>
        <w:pStyle w:val="odstavec"/>
      </w:pPr>
    </w:p>
    <w:p w:rsidR="004E224B" w:rsidRPr="00B50225" w:rsidRDefault="004E224B" w:rsidP="001210B4">
      <w:pPr>
        <w:pStyle w:val="Pismenka"/>
        <w:numPr>
          <w:ilvl w:val="0"/>
          <w:numId w:val="26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:rsidR="004E224B" w:rsidRDefault="004E224B" w:rsidP="004D3B4A">
      <w:pPr>
        <w:pStyle w:val="Textkrper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4E224B" w:rsidRDefault="004E224B" w:rsidP="004D3B4A">
      <w:pPr>
        <w:pStyle w:val="Textkrper"/>
        <w:rPr>
          <w:szCs w:val="18"/>
        </w:rPr>
      </w:pPr>
    </w:p>
    <w:p w:rsidR="004E224B" w:rsidRPr="00992FAC" w:rsidRDefault="004E224B" w:rsidP="001210B4">
      <w:pPr>
        <w:pStyle w:val="Pismenka"/>
        <w:numPr>
          <w:ilvl w:val="0"/>
          <w:numId w:val="26"/>
        </w:numPr>
        <w:rPr>
          <w:szCs w:val="18"/>
        </w:rPr>
      </w:pPr>
      <w:r w:rsidRPr="00992FAC">
        <w:rPr>
          <w:szCs w:val="18"/>
        </w:rPr>
        <w:t>Zníženie hodnoty majetku a opravné položky</w:t>
      </w:r>
    </w:p>
    <w:p w:rsidR="004E224B" w:rsidRDefault="004E224B" w:rsidP="00D07F5A">
      <w:pPr>
        <w:pStyle w:val="Pismenka"/>
        <w:tabs>
          <w:tab w:val="clear" w:pos="5888"/>
        </w:tabs>
        <w:ind w:left="426" w:firstLine="0"/>
        <w:rPr>
          <w:b w:val="0"/>
        </w:rPr>
      </w:pPr>
      <w:r w:rsidRPr="00D06026">
        <w:rPr>
          <w:b w:val="0"/>
        </w:rPr>
        <w:t xml:space="preserve"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 Opravné položky sa zrušia alebo zmení </w:t>
      </w:r>
      <w:r>
        <w:rPr>
          <w:b w:val="0"/>
        </w:rPr>
        <w:t xml:space="preserve">sa </w:t>
      </w:r>
      <w:r w:rsidRPr="00D06026">
        <w:rPr>
          <w:b w:val="0"/>
        </w:rPr>
        <w:t>ich výška, ak nastane zmena predpokladu zníženia hodnoty.</w:t>
      </w:r>
    </w:p>
    <w:p w:rsidR="004E224B" w:rsidRPr="00CC23EC" w:rsidRDefault="004E224B" w:rsidP="00D07F5A">
      <w:pPr>
        <w:pStyle w:val="Pismenka"/>
        <w:tabs>
          <w:tab w:val="clear" w:pos="5888"/>
        </w:tabs>
        <w:ind w:left="426" w:firstLine="0"/>
        <w:rPr>
          <w:b w:val="0"/>
        </w:rPr>
      </w:pPr>
    </w:p>
    <w:p w:rsidR="004E224B" w:rsidRPr="00CC23EC" w:rsidRDefault="004E224B" w:rsidP="00D07F5A">
      <w:pPr>
        <w:pStyle w:val="Pismenka"/>
        <w:tabs>
          <w:tab w:val="clear" w:pos="5888"/>
        </w:tabs>
        <w:ind w:left="426" w:firstLine="0"/>
        <w:rPr>
          <w:i/>
        </w:rPr>
      </w:pPr>
      <w:r w:rsidRPr="00D06026">
        <w:rPr>
          <w:i/>
        </w:rPr>
        <w:t>Zníženie hodnoty pohľadávok</w:t>
      </w:r>
      <w:r w:rsidRPr="00CC23EC">
        <w:rPr>
          <w:i/>
        </w:rPr>
        <w:t xml:space="preserve"> </w:t>
      </w:r>
    </w:p>
    <w:p w:rsidR="004E224B" w:rsidRDefault="004E224B" w:rsidP="00D07F5A">
      <w:pPr>
        <w:pStyle w:val="Pismenka"/>
        <w:tabs>
          <w:tab w:val="clear" w:pos="5888"/>
        </w:tabs>
        <w:ind w:left="426" w:firstLine="0"/>
        <w:rPr>
          <w:b w:val="0"/>
        </w:rPr>
      </w:pPr>
      <w:r>
        <w:rPr>
          <w:b w:val="0"/>
        </w:rPr>
        <w:t xml:space="preserve">Spoločnosť tvorí a ku dňu, ku ktorému sa zostavuje účtovná závierka, prehodnocuje výšku opravných položiek k pohľadávkam.  </w:t>
      </w:r>
    </w:p>
    <w:p w:rsidR="004E224B" w:rsidRDefault="004E224B" w:rsidP="00D07F5A">
      <w:pPr>
        <w:pStyle w:val="Pismenka"/>
        <w:tabs>
          <w:tab w:val="clear" w:pos="5888"/>
        </w:tabs>
        <w:ind w:left="426" w:firstLine="0"/>
        <w:rPr>
          <w:b w:val="0"/>
        </w:rPr>
      </w:pPr>
      <w:r>
        <w:rPr>
          <w:b w:val="0"/>
        </w:rPr>
        <w:t xml:space="preserve">Opravná položka k pohľadávke sa tvorí najmä k pohľadávke, pri ktorej je opodstatnené predpokladať, že ju dlžník úplne alebo čiastočne nezaplatí, k spornej pohľadávke voči dlžníkovi, s ktorým sa vedie spor o jej uznanie. </w:t>
      </w:r>
    </w:p>
    <w:p w:rsidR="004E224B" w:rsidRDefault="004E224B" w:rsidP="00D07F5A">
      <w:pPr>
        <w:pStyle w:val="Pismenka"/>
        <w:tabs>
          <w:tab w:val="clear" w:pos="5888"/>
        </w:tabs>
        <w:ind w:left="426" w:firstLine="0"/>
        <w:rPr>
          <w:b w:val="0"/>
        </w:rPr>
      </w:pPr>
      <w:r w:rsidRPr="0028408E">
        <w:rPr>
          <w:b w:val="0"/>
        </w:rPr>
        <w:t xml:space="preserve">Opravná položka sa zruší, ak došlo k zmene predpokladov použitých na určenie predpokladaných ekonomických úžitkov z daného majetku. </w:t>
      </w:r>
      <w:r w:rsidRPr="002101C8">
        <w:rPr>
          <w:b w:val="0"/>
        </w:rPr>
        <w:t xml:space="preserve">Opravná položka sa zruší len v rozsahu, v akom účtovná hodnota majetku neprevýši </w:t>
      </w:r>
      <w:r>
        <w:rPr>
          <w:b w:val="0"/>
        </w:rPr>
        <w:t xml:space="preserve">tú </w:t>
      </w:r>
      <w:r w:rsidRPr="002101C8">
        <w:rPr>
          <w:b w:val="0"/>
        </w:rPr>
        <w:t xml:space="preserve">účtovnú hodnotu, ktorá by bola stanovená po zohľadnení odpisov, ak by </w:t>
      </w:r>
      <w:r w:rsidRPr="00AB3D9A">
        <w:rPr>
          <w:b w:val="0"/>
        </w:rPr>
        <w:t>opravná položka</w:t>
      </w:r>
      <w:r>
        <w:rPr>
          <w:b w:val="0"/>
        </w:rPr>
        <w:t xml:space="preserve"> nebola vykázaná..</w:t>
      </w:r>
    </w:p>
    <w:p w:rsidR="004E224B" w:rsidRPr="00A31BBB" w:rsidRDefault="004E224B" w:rsidP="00D07F5A">
      <w:pPr>
        <w:pStyle w:val="Pismenka"/>
        <w:tabs>
          <w:tab w:val="clear" w:pos="5888"/>
        </w:tabs>
        <w:ind w:left="426" w:firstLine="0"/>
        <w:rPr>
          <w:b w:val="0"/>
        </w:rPr>
      </w:pPr>
    </w:p>
    <w:p w:rsidR="004E224B" w:rsidRPr="00B50225" w:rsidRDefault="004E224B" w:rsidP="001210B4">
      <w:pPr>
        <w:pStyle w:val="Pismenka"/>
        <w:numPr>
          <w:ilvl w:val="0"/>
          <w:numId w:val="26"/>
        </w:numPr>
        <w:rPr>
          <w:szCs w:val="18"/>
        </w:rPr>
      </w:pPr>
      <w:r w:rsidRPr="00B50225">
        <w:rPr>
          <w:szCs w:val="18"/>
        </w:rPr>
        <w:t>Záväzky</w:t>
      </w:r>
    </w:p>
    <w:p w:rsidR="004E224B" w:rsidRPr="00B50225" w:rsidRDefault="004E224B" w:rsidP="004E3A41">
      <w:pPr>
        <w:pStyle w:val="Textkrper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E224B" w:rsidRPr="00B50225" w:rsidRDefault="004E224B" w:rsidP="004D3B4A">
      <w:pPr>
        <w:pStyle w:val="Textkrper"/>
        <w:rPr>
          <w:szCs w:val="18"/>
        </w:rPr>
      </w:pPr>
    </w:p>
    <w:p w:rsidR="004E224B" w:rsidRPr="0028408E" w:rsidRDefault="004E224B" w:rsidP="001210B4">
      <w:pPr>
        <w:pStyle w:val="Pismenka"/>
        <w:numPr>
          <w:ilvl w:val="0"/>
          <w:numId w:val="26"/>
        </w:numPr>
        <w:rPr>
          <w:szCs w:val="18"/>
        </w:rPr>
      </w:pPr>
      <w:r w:rsidRPr="00032D7F">
        <w:rPr>
          <w:szCs w:val="18"/>
        </w:rPr>
        <w:lastRenderedPageBreak/>
        <w:t>Rezervy</w:t>
      </w:r>
    </w:p>
    <w:p w:rsidR="004E224B" w:rsidRPr="00736771" w:rsidRDefault="004E224B" w:rsidP="00F53D2F">
      <w:pPr>
        <w:pStyle w:val="Textkrper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4E224B" w:rsidRPr="00736771" w:rsidRDefault="004E224B" w:rsidP="00F53D2F">
      <w:pPr>
        <w:pStyle w:val="Textkrper"/>
        <w:rPr>
          <w:b/>
          <w:szCs w:val="18"/>
        </w:rPr>
      </w:pPr>
    </w:p>
    <w:p w:rsidR="004E224B" w:rsidRPr="00736771" w:rsidRDefault="004E224B" w:rsidP="00F53D2F">
      <w:pPr>
        <w:pStyle w:val="Textkrper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4E224B" w:rsidRPr="00B50225" w:rsidRDefault="004E224B" w:rsidP="00EB27C5">
      <w:pPr>
        <w:pStyle w:val="Textkrper"/>
        <w:rPr>
          <w:szCs w:val="18"/>
        </w:rPr>
      </w:pPr>
    </w:p>
    <w:p w:rsidR="004E224B" w:rsidRPr="00032D7F" w:rsidRDefault="004E224B" w:rsidP="00960872">
      <w:pPr>
        <w:pStyle w:val="Pismenka"/>
        <w:numPr>
          <w:ilvl w:val="0"/>
          <w:numId w:val="26"/>
        </w:numPr>
        <w:rPr>
          <w:szCs w:val="18"/>
        </w:rPr>
      </w:pPr>
      <w:r w:rsidRPr="00032D7F">
        <w:rPr>
          <w:szCs w:val="18"/>
        </w:rPr>
        <w:t>Zamestnanecké požitky</w:t>
      </w:r>
    </w:p>
    <w:p w:rsidR="004E224B" w:rsidRDefault="004E224B">
      <w:pPr>
        <w:pStyle w:val="Pismenka"/>
        <w:tabs>
          <w:tab w:val="clear" w:pos="5888"/>
        </w:tabs>
        <w:ind w:left="425" w:firstLine="0"/>
        <w:rPr>
          <w:b w:val="0"/>
        </w:rPr>
      </w:pPr>
      <w:r w:rsidRPr="00A31BBB">
        <w:rPr>
          <w:b w:val="0"/>
        </w:rPr>
        <w:t xml:space="preserve">Platy, mzdy, príspevky do dôchodkových a poistných </w:t>
      </w:r>
      <w:r>
        <w:rPr>
          <w:b w:val="0"/>
        </w:rPr>
        <w:t xml:space="preserve">fondov, platená ročná dovolenka a bonusy </w:t>
      </w:r>
      <w:r w:rsidRPr="00A31BBB">
        <w:rPr>
          <w:b w:val="0"/>
        </w:rPr>
        <w:t>sa účtujú v účtovnom období, s ktorým vecne a časovo súvisia.</w:t>
      </w:r>
    </w:p>
    <w:p w:rsidR="004E224B" w:rsidRPr="00A31BBB" w:rsidRDefault="004E224B" w:rsidP="001763C0">
      <w:pPr>
        <w:pStyle w:val="Pismenka"/>
        <w:tabs>
          <w:tab w:val="clear" w:pos="5888"/>
        </w:tabs>
        <w:ind w:firstLine="0"/>
        <w:rPr>
          <w:b w:val="0"/>
        </w:rPr>
      </w:pPr>
    </w:p>
    <w:p w:rsidR="004E224B" w:rsidRPr="00891481" w:rsidRDefault="004E224B" w:rsidP="001763C0">
      <w:pPr>
        <w:pStyle w:val="Pismenka"/>
        <w:numPr>
          <w:ilvl w:val="0"/>
          <w:numId w:val="26"/>
        </w:numPr>
        <w:rPr>
          <w:szCs w:val="18"/>
        </w:rPr>
      </w:pPr>
      <w:r w:rsidRPr="00FD3474">
        <w:rPr>
          <w:szCs w:val="18"/>
        </w:rPr>
        <w:t>Odložené dane</w:t>
      </w:r>
    </w:p>
    <w:p w:rsidR="004E224B" w:rsidRPr="00B50225" w:rsidRDefault="004E224B" w:rsidP="001763C0">
      <w:pPr>
        <w:pStyle w:val="Textkrper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:rsidR="004E224B" w:rsidRPr="00B50225" w:rsidRDefault="004E224B" w:rsidP="001763C0">
      <w:pPr>
        <w:pStyle w:val="Textkrper"/>
        <w:numPr>
          <w:ilvl w:val="0"/>
          <w:numId w:val="31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:rsidR="004E224B" w:rsidRPr="00B50225" w:rsidRDefault="004E224B" w:rsidP="001763C0">
      <w:pPr>
        <w:pStyle w:val="Textkrper"/>
        <w:numPr>
          <w:ilvl w:val="0"/>
          <w:numId w:val="31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:rsidR="004E224B" w:rsidRDefault="004E224B" w:rsidP="001763C0">
      <w:pPr>
        <w:pStyle w:val="Textkrper"/>
        <w:numPr>
          <w:ilvl w:val="0"/>
          <w:numId w:val="31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:rsidR="004E224B" w:rsidRDefault="004E224B" w:rsidP="001763C0">
      <w:pPr>
        <w:pStyle w:val="Textkrper"/>
        <w:rPr>
          <w:szCs w:val="18"/>
        </w:rPr>
      </w:pPr>
    </w:p>
    <w:p w:rsidR="004E224B" w:rsidRDefault="004E224B" w:rsidP="001763C0">
      <w:pPr>
        <w:pStyle w:val="Textkrper"/>
        <w:rPr>
          <w:szCs w:val="18"/>
        </w:rPr>
      </w:pPr>
      <w:r>
        <w:rPr>
          <w:szCs w:val="18"/>
        </w:rPr>
        <w:t xml:space="preserve">Odložená daňová pohľadávka ani odložený daňový záväzok sa neúčtuje pri: </w:t>
      </w:r>
    </w:p>
    <w:p w:rsidR="004E224B" w:rsidRDefault="004E224B" w:rsidP="001763C0">
      <w:pPr>
        <w:pStyle w:val="Textkrper"/>
        <w:numPr>
          <w:ilvl w:val="0"/>
          <w:numId w:val="32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pri prvotnom zaúčtovaní (angl. initial recognition) majetku alebo záväzku v účtovníctve, ak v čase prvotného zaúčtovania nemá tento účtovný prípad vplyv ani na výsledok hospodárenia ani na základ dane a zároveň nejde o kombináciu podnikov (t. j. </w:t>
      </w:r>
      <w:r w:rsidRPr="00162383">
        <w:rPr>
          <w:szCs w:val="18"/>
        </w:rPr>
        <w:t>nejde o účtovný prípad vznikajúci u kupujúceho pri kúpe podniku alebo časti podniku, prijímateľa vkladu podniku alebo časti podniku alebo u nástupníckej účtovnej jednotke pri zlúčení, splynutí alebo rozdelení</w:t>
      </w:r>
      <w:r>
        <w:rPr>
          <w:szCs w:val="18"/>
        </w:rPr>
        <w:t>),</w:t>
      </w:r>
    </w:p>
    <w:p w:rsidR="004E224B" w:rsidRDefault="004E224B" w:rsidP="001763C0">
      <w:pPr>
        <w:pStyle w:val="Textkrper"/>
        <w:numPr>
          <w:ilvl w:val="0"/>
          <w:numId w:val="32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>dočasných rozdieloch súvisiacich s podielmi v dcérskych, spoločných a pridružených účtovných jednotkách, ak Spoločnosť je schopná ovplyvniť vyrovnanie týchto dočasných rozdielov a je pravdepodobné, že tieto dočasné rozdiely nebudú vyrovnané v blízkej budúcnosti,</w:t>
      </w:r>
    </w:p>
    <w:p w:rsidR="004E224B" w:rsidRDefault="004E224B" w:rsidP="001763C0">
      <w:pPr>
        <w:pStyle w:val="Textkrper"/>
        <w:numPr>
          <w:ilvl w:val="0"/>
          <w:numId w:val="32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>dočasných rozdieloch pri prvotnom zaúčtovaní goodwillu alebo záporného goodwillu.</w:t>
      </w:r>
    </w:p>
    <w:p w:rsidR="004E224B" w:rsidRDefault="004E224B" w:rsidP="001763C0">
      <w:pPr>
        <w:pStyle w:val="Textkrper"/>
        <w:ind w:left="766"/>
        <w:rPr>
          <w:szCs w:val="18"/>
        </w:rPr>
      </w:pPr>
    </w:p>
    <w:p w:rsidR="004E224B" w:rsidRDefault="004E224B" w:rsidP="001763C0">
      <w:pPr>
        <w:pStyle w:val="Textkrper"/>
      </w:pPr>
      <w:r w:rsidRPr="00A31BBB">
        <w:rPr>
          <w:szCs w:val="18"/>
        </w:rPr>
        <w:t xml:space="preserve">O odloženej daňovej pohľadávke </w:t>
      </w:r>
      <w:r>
        <w:rPr>
          <w:szCs w:val="18"/>
        </w:rPr>
        <w:t xml:space="preserve">z </w:t>
      </w:r>
      <w:r w:rsidRPr="00D06026">
        <w:rPr>
          <w:szCs w:val="18"/>
        </w:rPr>
        <w:t>odpočítateľnýc</w:t>
      </w:r>
      <w:r w:rsidRPr="00E963F8">
        <w:rPr>
          <w:szCs w:val="18"/>
        </w:rPr>
        <w:t>h</w:t>
      </w:r>
      <w:r w:rsidRPr="00A31BBB">
        <w:rPr>
          <w:szCs w:val="18"/>
        </w:rPr>
        <w:t xml:space="preserve"> dočasných rozdielov</w:t>
      </w:r>
      <w:r>
        <w:rPr>
          <w:szCs w:val="18"/>
        </w:rPr>
        <w:t>, z nevyužitých daňových strát a nevyužitých daňových odpočtov a iných daňových nárokov</w:t>
      </w:r>
      <w:r w:rsidRPr="00A31BBB">
        <w:rPr>
          <w:szCs w:val="18"/>
        </w:rPr>
        <w:t xml:space="preserve"> sa účtuje len vtedy, ak je pravdepodobné, že budúci základ dane, voči ktorému </w:t>
      </w:r>
      <w:r>
        <w:rPr>
          <w:szCs w:val="18"/>
        </w:rPr>
        <w:t xml:space="preserve">ich bude možné využiť, </w:t>
      </w:r>
      <w:r w:rsidRPr="00A31BBB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>
        <w:rPr>
          <w:szCs w:val="18"/>
        </w:rPr>
        <w:t xml:space="preserve">základ dane z príjmov </w:t>
      </w:r>
      <w:r w:rsidRPr="00A31BBB">
        <w:rPr>
          <w:szCs w:val="18"/>
        </w:rPr>
        <w:t>bude d</w:t>
      </w:r>
      <w:r>
        <w:rPr>
          <w:szCs w:val="18"/>
        </w:rPr>
        <w:t>osiahnutý.</w:t>
      </w:r>
      <w:r>
        <w:t xml:space="preserve"> </w:t>
      </w:r>
      <w:r w:rsidRPr="00CE19D0">
        <w:t>Pri výpočte odloženej dane sa použije sadzba dane z príjmov, o ktorej sa predpokladá, že bude platiť v čase vyrovnania odloženej dane</w:t>
      </w:r>
      <w:r>
        <w:t>.</w:t>
      </w:r>
    </w:p>
    <w:p w:rsidR="004E224B" w:rsidRDefault="004E224B" w:rsidP="001763C0">
      <w:pPr>
        <w:pStyle w:val="Textkrper"/>
      </w:pPr>
    </w:p>
    <w:p w:rsidR="004E224B" w:rsidRDefault="004E224B" w:rsidP="001763C0">
      <w:pPr>
        <w:pStyle w:val="Textkrper"/>
        <w:rPr>
          <w:szCs w:val="18"/>
        </w:rPr>
      </w:pPr>
      <w:r>
        <w:t xml:space="preserve">V súvahe sa odložená daňová pohľadávka a odložený daňový záväzok vykazujú samostatne. Ak sa vzťahujú na odloženú </w:t>
      </w:r>
      <w:r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:rsidR="004E224B" w:rsidRDefault="004E224B" w:rsidP="0028408E">
      <w:pPr>
        <w:pStyle w:val="Textkrper"/>
        <w:rPr>
          <w:szCs w:val="18"/>
        </w:rPr>
      </w:pPr>
    </w:p>
    <w:p w:rsidR="004E224B" w:rsidRPr="00B50225" w:rsidRDefault="004E224B" w:rsidP="001210B4">
      <w:pPr>
        <w:pStyle w:val="Pismenka"/>
        <w:numPr>
          <w:ilvl w:val="0"/>
          <w:numId w:val="26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4E224B" w:rsidRPr="00B50225" w:rsidRDefault="004E224B" w:rsidP="004D3B4A">
      <w:pPr>
        <w:pStyle w:val="Textkrper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4E224B" w:rsidRPr="00B50225" w:rsidRDefault="004E224B" w:rsidP="004D3B4A">
      <w:pPr>
        <w:pStyle w:val="Textkrper"/>
        <w:rPr>
          <w:szCs w:val="18"/>
        </w:rPr>
      </w:pPr>
    </w:p>
    <w:p w:rsidR="004E224B" w:rsidRDefault="004E224B" w:rsidP="00473177">
      <w:pPr>
        <w:pStyle w:val="Pismenka"/>
        <w:numPr>
          <w:ilvl w:val="0"/>
          <w:numId w:val="26"/>
        </w:numPr>
        <w:rPr>
          <w:szCs w:val="18"/>
        </w:rPr>
      </w:pPr>
      <w:r w:rsidRPr="00D14792">
        <w:rPr>
          <w:szCs w:val="18"/>
        </w:rPr>
        <w:t xml:space="preserve">Prenájom (lízing) </w:t>
      </w:r>
      <w:r>
        <w:rPr>
          <w:szCs w:val="18"/>
        </w:rPr>
        <w:t>(Spoločnosť ako nájomca)</w:t>
      </w:r>
    </w:p>
    <w:p w:rsidR="004E224B" w:rsidRPr="005F0CEC" w:rsidRDefault="004E224B" w:rsidP="005F0CEC">
      <w:pPr>
        <w:pStyle w:val="Pismenka"/>
        <w:tabs>
          <w:tab w:val="clear" w:pos="5888"/>
          <w:tab w:val="left" w:pos="400"/>
        </w:tabs>
        <w:rPr>
          <w:b w:val="0"/>
          <w:szCs w:val="18"/>
        </w:rPr>
      </w:pPr>
      <w:r>
        <w:rPr>
          <w:szCs w:val="18"/>
        </w:rPr>
        <w:tab/>
      </w:r>
    </w:p>
    <w:p w:rsidR="004E224B" w:rsidRDefault="004E224B" w:rsidP="005F0CEC">
      <w:pPr>
        <w:pStyle w:val="Textkrper"/>
        <w:rPr>
          <w:szCs w:val="18"/>
        </w:rPr>
      </w:pPr>
      <w:r w:rsidRPr="00A31BBB">
        <w:rPr>
          <w:b/>
          <w:szCs w:val="18"/>
        </w:rPr>
        <w:t>Finančný prenájom.</w:t>
      </w:r>
      <w:r>
        <w:rPr>
          <w:szCs w:val="18"/>
        </w:rPr>
        <w:t xml:space="preserve"> </w:t>
      </w:r>
      <w:r w:rsidRPr="00B50225">
        <w:rPr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4E224B" w:rsidRDefault="004E224B" w:rsidP="005F0CEC">
      <w:pPr>
        <w:pStyle w:val="Textkrper"/>
        <w:rPr>
          <w:szCs w:val="18"/>
        </w:rPr>
      </w:pPr>
    </w:p>
    <w:p w:rsidR="004E224B" w:rsidRDefault="004E224B" w:rsidP="005F0CEC">
      <w:pPr>
        <w:pStyle w:val="Textkrper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</w:t>
      </w:r>
      <w:r w:rsidRPr="00FE0F76">
        <w:rPr>
          <w:szCs w:val="18"/>
        </w:rPr>
        <w:t xml:space="preserve">. </w:t>
      </w:r>
    </w:p>
    <w:p w:rsidR="004E224B" w:rsidRDefault="004E224B" w:rsidP="005F0CEC">
      <w:pPr>
        <w:pStyle w:val="Textkrper"/>
        <w:rPr>
          <w:szCs w:val="18"/>
        </w:rPr>
      </w:pPr>
    </w:p>
    <w:p w:rsidR="004E224B" w:rsidRDefault="004E224B" w:rsidP="005F0CEC">
      <w:pPr>
        <w:pStyle w:val="Textkrper"/>
        <w:rPr>
          <w:szCs w:val="18"/>
        </w:rPr>
      </w:pPr>
      <w:r w:rsidRPr="00140343">
        <w:rPr>
          <w:szCs w:val="18"/>
        </w:rPr>
        <w:t>Dohodnutá doba nájmu je najmenej 60 % doby</w:t>
      </w:r>
      <w:r w:rsidRPr="00B50225">
        <w:rPr>
          <w:szCs w:val="18"/>
        </w:rPr>
        <w:t xml:space="preserve"> odpisovania podľa daňových predpisov</w:t>
      </w:r>
      <w:r>
        <w:rPr>
          <w:szCs w:val="18"/>
        </w:rPr>
        <w:t xml:space="preserve">. </w:t>
      </w:r>
      <w:r w:rsidRPr="00CE19D0">
        <w:t>V prípade nájmu pozemku je doba nájmu najmenej 60</w:t>
      </w:r>
      <w:r>
        <w:t xml:space="preserve"> </w:t>
      </w:r>
      <w:r w:rsidRPr="00CE19D0">
        <w:t>% doby odpisovania hmotného majetku za</w:t>
      </w:r>
      <w:r>
        <w:t xml:space="preserve">radeného do daňovej odpisovej skupiny 5 resp. 6 (budovy a stavby, doba odpisovania pre daňové účely 20 resp. 40 rokov). </w:t>
      </w:r>
    </w:p>
    <w:p w:rsidR="004E224B" w:rsidRPr="00B50225" w:rsidRDefault="004E224B" w:rsidP="005F0CEC">
      <w:pPr>
        <w:pStyle w:val="Textkrper"/>
        <w:rPr>
          <w:szCs w:val="18"/>
        </w:rPr>
      </w:pPr>
    </w:p>
    <w:p w:rsidR="004E224B" w:rsidRPr="00B50225" w:rsidRDefault="004E224B" w:rsidP="005F0CEC">
      <w:pPr>
        <w:pStyle w:val="Textkrper"/>
        <w:rPr>
          <w:szCs w:val="18"/>
        </w:rPr>
      </w:pPr>
      <w:r w:rsidRPr="00B50225">
        <w:rPr>
          <w:szCs w:val="18"/>
        </w:rPr>
        <w:lastRenderedPageBreak/>
        <w:t>Prijatie majetku nájomcom sa v účtovníctve nájomcu účtuje v deň prijatia majetku na ťarchu príslušného účtu majetku so súvzťažným zápisom v prospech účtu 474 – Záväzky z nájmu vo výške dohodnutých plati</w:t>
      </w:r>
      <w:r>
        <w:rPr>
          <w:szCs w:val="18"/>
        </w:rPr>
        <w:t>eb znížených</w:t>
      </w:r>
      <w:r w:rsidRPr="00B50225">
        <w:rPr>
          <w:szCs w:val="18"/>
        </w:rPr>
        <w:t xml:space="preserve"> o nerealizované finančné náklady.</w:t>
      </w:r>
    </w:p>
    <w:p w:rsidR="004E224B" w:rsidRDefault="004E224B" w:rsidP="005F0CEC">
      <w:pPr>
        <w:pStyle w:val="Textkrper"/>
        <w:rPr>
          <w:szCs w:val="18"/>
        </w:rPr>
      </w:pPr>
    </w:p>
    <w:p w:rsidR="004E224B" w:rsidRDefault="004E224B" w:rsidP="005F0CEC">
      <w:pPr>
        <w:pStyle w:val="Textkrper"/>
        <w:rPr>
          <w:szCs w:val="18"/>
        </w:rPr>
      </w:pPr>
      <w:r w:rsidRPr="00B50225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:rsidR="004E224B" w:rsidRPr="00D14792" w:rsidRDefault="004E224B" w:rsidP="00D14792">
      <w:pPr>
        <w:pStyle w:val="Pismenka"/>
        <w:tabs>
          <w:tab w:val="clear" w:pos="5888"/>
        </w:tabs>
        <w:ind w:left="720" w:firstLine="0"/>
        <w:rPr>
          <w:szCs w:val="18"/>
        </w:rPr>
      </w:pPr>
    </w:p>
    <w:p w:rsidR="004E224B" w:rsidRDefault="004E224B" w:rsidP="00A31BBB">
      <w:pPr>
        <w:pStyle w:val="Textkrper"/>
      </w:pPr>
      <w:r>
        <w:rPr>
          <w:b/>
        </w:rPr>
        <w:t>Operatívny prenájom</w:t>
      </w:r>
      <w:r w:rsidRPr="00CE19D0">
        <w:rPr>
          <w:b/>
        </w:rPr>
        <w:t xml:space="preserve">. </w:t>
      </w:r>
      <w:r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Pr="00CE19D0">
        <w:t>Prenájom majetku formou operatívneho leasingu sa účtuje do nákladov priebežne počas doby trvania leasingovej zmluvy.</w:t>
      </w:r>
    </w:p>
    <w:p w:rsidR="004E224B" w:rsidRPr="00B50225" w:rsidRDefault="004E224B" w:rsidP="002C2171">
      <w:pPr>
        <w:pStyle w:val="Textkrper"/>
        <w:rPr>
          <w:szCs w:val="18"/>
        </w:rPr>
      </w:pPr>
    </w:p>
    <w:p w:rsidR="004E224B" w:rsidRDefault="004E224B" w:rsidP="00691DD5">
      <w:pPr>
        <w:pStyle w:val="Pismenka"/>
        <w:numPr>
          <w:ilvl w:val="0"/>
          <w:numId w:val="26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:rsidR="004E224B" w:rsidRDefault="004E224B" w:rsidP="002C2171">
      <w:pPr>
        <w:pStyle w:val="Pismenka"/>
        <w:tabs>
          <w:tab w:val="clear" w:pos="5888"/>
        </w:tabs>
        <w:ind w:left="400" w:firstLine="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E224B" w:rsidRDefault="004E224B" w:rsidP="002C2171">
      <w:pPr>
        <w:pStyle w:val="Pismenka"/>
        <w:tabs>
          <w:tab w:val="clear" w:pos="5888"/>
        </w:tabs>
        <w:ind w:left="400" w:firstLine="0"/>
        <w:rPr>
          <w:b w:val="0"/>
        </w:rPr>
      </w:pPr>
    </w:p>
    <w:p w:rsidR="004E224B" w:rsidRPr="00887BDD" w:rsidRDefault="004E224B" w:rsidP="002C2171">
      <w:pPr>
        <w:pStyle w:val="Pismenka"/>
        <w:tabs>
          <w:tab w:val="clear" w:pos="5888"/>
        </w:tabs>
        <w:ind w:left="400" w:firstLine="0"/>
        <w:rPr>
          <w:b w:val="0"/>
        </w:rPr>
      </w:pPr>
      <w:r w:rsidRPr="00887BDD">
        <w:rPr>
          <w:b w:val="0"/>
        </w:rPr>
        <w:t xml:space="preserve">Tržby z predaja výrobkov a tovaru sa vykazujú v deň splnenia dodávky podľa Obchodného zákonníka, podľa podmienok dohodnutých v zmluve. </w:t>
      </w:r>
    </w:p>
    <w:p w:rsidR="004E224B" w:rsidRPr="00887BDD" w:rsidRDefault="004E224B" w:rsidP="002C2171">
      <w:pPr>
        <w:pStyle w:val="Pismenka"/>
        <w:tabs>
          <w:tab w:val="clear" w:pos="5888"/>
        </w:tabs>
        <w:ind w:left="400" w:firstLine="0"/>
        <w:rPr>
          <w:b w:val="0"/>
        </w:rPr>
      </w:pPr>
    </w:p>
    <w:p w:rsidR="004E224B" w:rsidRPr="00887BDD" w:rsidRDefault="004E224B" w:rsidP="002C2171">
      <w:pPr>
        <w:pStyle w:val="Pismenka"/>
        <w:tabs>
          <w:tab w:val="clear" w:pos="5888"/>
        </w:tabs>
        <w:ind w:left="400" w:firstLine="0"/>
        <w:rPr>
          <w:b w:val="0"/>
        </w:rPr>
      </w:pPr>
      <w:r w:rsidRPr="00887BDD">
        <w:rPr>
          <w:b w:val="0"/>
        </w:rPr>
        <w:t>Tržby z predaja služieb sa vykazujú v účtovnom období, v ktorom boli služby poskytnuté.</w:t>
      </w:r>
    </w:p>
    <w:p w:rsidR="004E224B" w:rsidRPr="00887BDD" w:rsidRDefault="004E224B" w:rsidP="002C2171">
      <w:pPr>
        <w:pStyle w:val="Pismenka"/>
        <w:tabs>
          <w:tab w:val="clear" w:pos="5888"/>
        </w:tabs>
        <w:ind w:left="400" w:firstLine="0"/>
        <w:rPr>
          <w:b w:val="0"/>
        </w:rPr>
      </w:pPr>
      <w:r w:rsidRPr="00887BDD">
        <w:rPr>
          <w:b w:val="0"/>
        </w:rPr>
        <w:t>Výnosové úroky sa účtujú rovnomerne v účtovných obdobiach, ktorých sa vecne a časovo týkajú.</w:t>
      </w:r>
    </w:p>
    <w:p w:rsidR="004E224B" w:rsidRDefault="004E224B" w:rsidP="002C2171">
      <w:pPr>
        <w:pStyle w:val="Pismenka"/>
        <w:tabs>
          <w:tab w:val="clear" w:pos="5888"/>
        </w:tabs>
        <w:ind w:left="400" w:firstLine="0"/>
        <w:rPr>
          <w:b w:val="0"/>
        </w:rPr>
      </w:pPr>
    </w:p>
    <w:p w:rsidR="004E224B" w:rsidRDefault="004E224B" w:rsidP="001210B4">
      <w:pPr>
        <w:pStyle w:val="Pismenka"/>
        <w:numPr>
          <w:ilvl w:val="0"/>
          <w:numId w:val="26"/>
        </w:numPr>
        <w:rPr>
          <w:szCs w:val="18"/>
        </w:rPr>
      </w:pPr>
      <w:bookmarkStart w:id="8" w:name="_Toc530739900"/>
      <w:r w:rsidRPr="00032D7F">
        <w:rPr>
          <w:szCs w:val="18"/>
        </w:rPr>
        <w:t>Oprava chýb minulých období</w:t>
      </w:r>
    </w:p>
    <w:p w:rsidR="004E224B" w:rsidRPr="00032D7F" w:rsidRDefault="004E224B" w:rsidP="007637C3">
      <w:pPr>
        <w:pStyle w:val="Pismenka"/>
        <w:tabs>
          <w:tab w:val="clear" w:pos="5888"/>
        </w:tabs>
        <w:ind w:firstLine="0"/>
        <w:rPr>
          <w:szCs w:val="18"/>
        </w:rPr>
      </w:pPr>
    </w:p>
    <w:p w:rsidR="004E224B" w:rsidRDefault="004E224B" w:rsidP="00A31BBB">
      <w:pPr>
        <w:pStyle w:val="Textkrper"/>
        <w:rPr>
          <w:szCs w:val="18"/>
        </w:rPr>
      </w:pPr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4E224B" w:rsidRDefault="004E224B" w:rsidP="00A31BBB">
      <w:pPr>
        <w:pStyle w:val="Textkrper"/>
        <w:rPr>
          <w:szCs w:val="18"/>
        </w:rPr>
      </w:pPr>
    </w:p>
    <w:p w:rsidR="004E224B" w:rsidRDefault="004E224B" w:rsidP="00282F28">
      <w:pPr>
        <w:pStyle w:val="Textkrper"/>
        <w:rPr>
          <w:szCs w:val="18"/>
        </w:rPr>
      </w:pPr>
      <w:r w:rsidRPr="00FE4449">
        <w:rPr>
          <w:szCs w:val="18"/>
        </w:rPr>
        <w:t xml:space="preserve">V roku 2015 Spoločnosť neúčtovala o oprave významných chýb minulých období. </w:t>
      </w:r>
    </w:p>
    <w:p w:rsidR="004E224B" w:rsidRDefault="004E224B" w:rsidP="00282F28">
      <w:pPr>
        <w:pStyle w:val="Textkrper"/>
        <w:rPr>
          <w:szCs w:val="18"/>
        </w:rPr>
      </w:pPr>
    </w:p>
    <w:p w:rsidR="004E224B" w:rsidRPr="00FE4449" w:rsidRDefault="004E224B" w:rsidP="00282F28">
      <w:pPr>
        <w:pStyle w:val="Textkrper"/>
        <w:rPr>
          <w:szCs w:val="18"/>
        </w:rPr>
      </w:pPr>
    </w:p>
    <w:p w:rsidR="004E224B" w:rsidRPr="00B50225" w:rsidRDefault="004E224B" w:rsidP="00691DD5">
      <w:pPr>
        <w:pStyle w:val="berschrift1"/>
        <w:numPr>
          <w:ilvl w:val="0"/>
          <w:numId w:val="19"/>
        </w:numPr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informá</w:t>
      </w:r>
      <w:r w:rsidRPr="008C0838">
        <w:rPr>
          <w:szCs w:val="18"/>
        </w:rPr>
        <w:t>ci</w:t>
      </w:r>
      <w:r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8"/>
      <w:r>
        <w:rPr>
          <w:szCs w:val="18"/>
        </w:rPr>
        <w:t xml:space="preserve"> a VÝKAZU ZISKOV A STRÁT</w:t>
      </w:r>
    </w:p>
    <w:p w:rsidR="004E224B" w:rsidRPr="00FC603B" w:rsidRDefault="004E224B" w:rsidP="004D3B4A">
      <w:pPr>
        <w:pStyle w:val="Kopfzeile"/>
        <w:numPr>
          <w:ilvl w:val="12"/>
          <w:numId w:val="0"/>
        </w:numPr>
        <w:jc w:val="both"/>
        <w:rPr>
          <w:sz w:val="18"/>
          <w:szCs w:val="18"/>
        </w:rPr>
      </w:pPr>
    </w:p>
    <w:p w:rsidR="004E224B" w:rsidRPr="00E602D1" w:rsidRDefault="004E224B" w:rsidP="00DD2ABE">
      <w:pPr>
        <w:pStyle w:val="berschrift2"/>
        <w:numPr>
          <w:ilvl w:val="0"/>
          <w:numId w:val="29"/>
        </w:numPr>
        <w:rPr>
          <w:szCs w:val="18"/>
        </w:rPr>
      </w:pPr>
      <w:bookmarkStart w:id="9" w:name="_Toc530739909"/>
      <w:r w:rsidRPr="00E602D1">
        <w:rPr>
          <w:szCs w:val="18"/>
        </w:rPr>
        <w:t>Záväzky</w:t>
      </w:r>
      <w:bookmarkEnd w:id="9"/>
    </w:p>
    <w:p w:rsidR="004E224B" w:rsidRDefault="004E224B" w:rsidP="00491AF0">
      <w:pPr>
        <w:pStyle w:val="Textkrper"/>
        <w:rPr>
          <w:szCs w:val="18"/>
        </w:rPr>
      </w:pPr>
      <w:r>
        <w:rPr>
          <w:szCs w:val="18"/>
        </w:rPr>
        <w:t>Štruktúra záväzkov</w:t>
      </w:r>
      <w:r w:rsidRPr="00EB5698">
        <w:rPr>
          <w:szCs w:val="18"/>
        </w:rPr>
        <w:t xml:space="preserve"> podľa zostatkovej doby splatnosti je uvedená v nasledujúcom prehľade:</w:t>
      </w:r>
    </w:p>
    <w:p w:rsidR="004E224B" w:rsidRDefault="004E224B" w:rsidP="00491AF0">
      <w:pPr>
        <w:pStyle w:val="Textkrper"/>
        <w:rPr>
          <w:szCs w:val="18"/>
        </w:rPr>
      </w:pPr>
    </w:p>
    <w:tbl>
      <w:tblPr>
        <w:tblW w:w="8500" w:type="dxa"/>
        <w:tblInd w:w="5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00"/>
        <w:gridCol w:w="1300"/>
        <w:gridCol w:w="200"/>
        <w:gridCol w:w="1400"/>
      </w:tblGrid>
      <w:tr w:rsidR="004E224B" w:rsidRPr="00663ACB" w:rsidTr="00663ACB">
        <w:trPr>
          <w:trHeight w:val="255"/>
        </w:trPr>
        <w:tc>
          <w:tcPr>
            <w:tcW w:w="5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E224B" w:rsidRPr="00663ACB" w:rsidRDefault="004E224B" w:rsidP="00663AC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E224B" w:rsidRPr="00663ACB" w:rsidRDefault="004E224B" w:rsidP="00375127">
            <w:pPr>
              <w:jc w:val="center"/>
              <w:rPr>
                <w:sz w:val="18"/>
                <w:szCs w:val="18"/>
                <w:lang w:eastAsia="sk-SK"/>
              </w:rPr>
            </w:pPr>
            <w:r w:rsidRPr="00663ACB">
              <w:rPr>
                <w:sz w:val="18"/>
                <w:szCs w:val="18"/>
                <w:lang w:eastAsia="sk-SK"/>
              </w:rPr>
              <w:t>31.12.2015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E224B" w:rsidRPr="00663ACB" w:rsidRDefault="004E224B" w:rsidP="00663AC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E224B" w:rsidRPr="00663ACB" w:rsidRDefault="004E224B" w:rsidP="00375127">
            <w:pPr>
              <w:jc w:val="center"/>
              <w:rPr>
                <w:sz w:val="18"/>
                <w:szCs w:val="18"/>
                <w:lang w:eastAsia="sk-SK"/>
              </w:rPr>
            </w:pPr>
            <w:r w:rsidRPr="00663ACB">
              <w:rPr>
                <w:sz w:val="18"/>
                <w:szCs w:val="18"/>
                <w:lang w:eastAsia="sk-SK"/>
              </w:rPr>
              <w:t>31.12.2014</w:t>
            </w:r>
          </w:p>
        </w:tc>
      </w:tr>
      <w:tr w:rsidR="004E224B" w:rsidRPr="00663ACB" w:rsidTr="00663ACB">
        <w:trPr>
          <w:trHeight w:val="255"/>
        </w:trPr>
        <w:tc>
          <w:tcPr>
            <w:tcW w:w="56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E224B" w:rsidRPr="00663ACB" w:rsidRDefault="004E224B" w:rsidP="00663ACB">
            <w:pPr>
              <w:rPr>
                <w:sz w:val="18"/>
                <w:szCs w:val="18"/>
                <w:lang w:eastAsia="sk-SK"/>
              </w:rPr>
            </w:pPr>
            <w:r w:rsidRPr="00663ACB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E224B" w:rsidRPr="00663ACB" w:rsidRDefault="004E224B" w:rsidP="00663ACB">
            <w:pPr>
              <w:jc w:val="center"/>
              <w:rPr>
                <w:sz w:val="18"/>
                <w:szCs w:val="18"/>
                <w:lang w:eastAsia="sk-SK"/>
              </w:rPr>
            </w:pPr>
            <w:r w:rsidRPr="00663ACB">
              <w:rPr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E224B" w:rsidRPr="00663ACB" w:rsidRDefault="004E224B" w:rsidP="00663ACB">
            <w:pPr>
              <w:jc w:val="center"/>
              <w:rPr>
                <w:sz w:val="18"/>
                <w:szCs w:val="18"/>
                <w:lang w:eastAsia="sk-SK"/>
              </w:rPr>
            </w:pPr>
            <w:r w:rsidRPr="00663ACB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E224B" w:rsidRPr="00663ACB" w:rsidRDefault="004E224B" w:rsidP="00663ACB">
            <w:pPr>
              <w:jc w:val="center"/>
              <w:rPr>
                <w:sz w:val="18"/>
                <w:szCs w:val="18"/>
                <w:lang w:eastAsia="sk-SK"/>
              </w:rPr>
            </w:pPr>
            <w:r w:rsidRPr="00663ACB">
              <w:rPr>
                <w:sz w:val="18"/>
                <w:szCs w:val="18"/>
                <w:lang w:eastAsia="sk-SK"/>
              </w:rPr>
              <w:t>EUR</w:t>
            </w:r>
          </w:p>
        </w:tc>
      </w:tr>
      <w:tr w:rsidR="004E224B" w:rsidRPr="00663ACB" w:rsidTr="00663ACB">
        <w:trPr>
          <w:trHeight w:val="255"/>
        </w:trPr>
        <w:tc>
          <w:tcPr>
            <w:tcW w:w="5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E224B" w:rsidRPr="00663ACB" w:rsidRDefault="004E224B" w:rsidP="00663ACB">
            <w:pPr>
              <w:rPr>
                <w:sz w:val="18"/>
                <w:szCs w:val="18"/>
                <w:lang w:eastAsia="sk-SK"/>
              </w:rPr>
            </w:pPr>
            <w:r w:rsidRPr="00663ACB">
              <w:rPr>
                <w:sz w:val="18"/>
                <w:szCs w:val="18"/>
                <w:lang w:eastAsia="sk-SK"/>
              </w:rPr>
              <w:t>Záväzky po splatnosti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E224B" w:rsidRPr="00494B49" w:rsidRDefault="004E224B" w:rsidP="00663ACB">
            <w:pPr>
              <w:jc w:val="right"/>
              <w:rPr>
                <w:sz w:val="18"/>
                <w:szCs w:val="18"/>
                <w:lang w:eastAsia="sk-SK"/>
              </w:rPr>
            </w:pPr>
            <w:r w:rsidRPr="00494B49">
              <w:rPr>
                <w:sz w:val="18"/>
                <w:szCs w:val="18"/>
                <w:lang w:eastAsia="sk-SK"/>
              </w:rPr>
              <w:t>557 630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E224B" w:rsidRPr="00494B49" w:rsidRDefault="004E224B" w:rsidP="00663ACB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E224B" w:rsidRPr="00663ACB" w:rsidRDefault="004E224B" w:rsidP="00663ACB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1 409 904</w:t>
            </w:r>
          </w:p>
        </w:tc>
      </w:tr>
      <w:tr w:rsidR="004E224B" w:rsidRPr="00663ACB" w:rsidTr="00663ACB">
        <w:trPr>
          <w:trHeight w:val="255"/>
        </w:trPr>
        <w:tc>
          <w:tcPr>
            <w:tcW w:w="5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E224B" w:rsidRPr="00663ACB" w:rsidRDefault="004E224B" w:rsidP="00663ACB">
            <w:pPr>
              <w:rPr>
                <w:sz w:val="18"/>
                <w:szCs w:val="18"/>
                <w:lang w:eastAsia="sk-SK"/>
              </w:rPr>
            </w:pPr>
            <w:r w:rsidRPr="00663ACB">
              <w:rPr>
                <w:sz w:val="18"/>
                <w:szCs w:val="18"/>
                <w:lang w:eastAsia="sk-SK"/>
              </w:rPr>
              <w:t>Záväzky so zostatkovou dobou splatnosti do 1 roka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E224B" w:rsidRPr="00663ACB" w:rsidRDefault="004E224B" w:rsidP="00663ACB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1 452 188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E224B" w:rsidRPr="00663ACB" w:rsidRDefault="004E224B" w:rsidP="00663AC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E224B" w:rsidRPr="00663ACB" w:rsidRDefault="004E224B" w:rsidP="00663ACB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1 134 537</w:t>
            </w:r>
          </w:p>
        </w:tc>
      </w:tr>
      <w:tr w:rsidR="004E224B" w:rsidRPr="00663ACB" w:rsidTr="00663ACB">
        <w:trPr>
          <w:trHeight w:val="255"/>
        </w:trPr>
        <w:tc>
          <w:tcPr>
            <w:tcW w:w="5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E224B" w:rsidRPr="00663ACB" w:rsidRDefault="004E224B" w:rsidP="00663ACB">
            <w:pPr>
              <w:rPr>
                <w:sz w:val="18"/>
                <w:szCs w:val="18"/>
                <w:lang w:eastAsia="sk-SK"/>
              </w:rPr>
            </w:pPr>
            <w:r w:rsidRPr="00663ACB">
              <w:rPr>
                <w:sz w:val="18"/>
                <w:szCs w:val="18"/>
                <w:lang w:eastAsia="sk-SK"/>
              </w:rPr>
              <w:t>Záväzky so zostatkovou dobou splatnosti 1 až 5 rokov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E224B" w:rsidRPr="00663ACB" w:rsidRDefault="004E224B" w:rsidP="00663ACB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2 470 108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E224B" w:rsidRPr="00663ACB" w:rsidRDefault="004E224B" w:rsidP="00663ACB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E224B" w:rsidRPr="00663ACB" w:rsidRDefault="004E224B" w:rsidP="00663ACB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23 332</w:t>
            </w:r>
          </w:p>
        </w:tc>
      </w:tr>
      <w:tr w:rsidR="004E224B" w:rsidRPr="00663ACB" w:rsidTr="00663ACB">
        <w:trPr>
          <w:trHeight w:val="255"/>
        </w:trPr>
        <w:tc>
          <w:tcPr>
            <w:tcW w:w="5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E224B" w:rsidRPr="00663ACB" w:rsidRDefault="004E224B" w:rsidP="00663ACB">
            <w:pPr>
              <w:rPr>
                <w:sz w:val="18"/>
                <w:szCs w:val="18"/>
                <w:lang w:eastAsia="sk-SK"/>
              </w:rPr>
            </w:pPr>
            <w:r w:rsidRPr="00663ACB">
              <w:rPr>
                <w:sz w:val="18"/>
                <w:szCs w:val="18"/>
                <w:lang w:eastAsia="sk-SK"/>
              </w:rPr>
              <w:t>Záväzky so zostatkovou dobou splatnosti dlhšou ako 5 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E224B" w:rsidRPr="00663ACB" w:rsidRDefault="004E224B" w:rsidP="00663ACB">
            <w:pPr>
              <w:jc w:val="right"/>
              <w:rPr>
                <w:sz w:val="18"/>
                <w:szCs w:val="18"/>
                <w:lang w:eastAsia="sk-SK"/>
              </w:rPr>
            </w:pPr>
            <w:r w:rsidRPr="00663ACB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E224B" w:rsidRPr="00663ACB" w:rsidRDefault="004E224B" w:rsidP="00663ACB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E224B" w:rsidRPr="00663ACB" w:rsidRDefault="004E224B" w:rsidP="00663ACB">
            <w:pPr>
              <w:jc w:val="right"/>
              <w:rPr>
                <w:sz w:val="18"/>
                <w:szCs w:val="18"/>
                <w:lang w:eastAsia="sk-SK"/>
              </w:rPr>
            </w:pPr>
            <w:r w:rsidRPr="00663ACB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4E224B" w:rsidRPr="00663ACB" w:rsidTr="00663ACB">
        <w:trPr>
          <w:trHeight w:val="270"/>
        </w:trPr>
        <w:tc>
          <w:tcPr>
            <w:tcW w:w="5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E224B" w:rsidRPr="00663ACB" w:rsidRDefault="004E224B" w:rsidP="00663ACB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663ACB">
              <w:rPr>
                <w:b/>
                <w:bCs/>
                <w:sz w:val="18"/>
                <w:szCs w:val="18"/>
                <w:lang w:eastAsia="sk-SK"/>
              </w:rPr>
              <w:t>Záväzky spolu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4E224B" w:rsidRPr="00663ACB" w:rsidRDefault="004E224B" w:rsidP="00663ACB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4 479 926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E224B" w:rsidRPr="00663ACB" w:rsidRDefault="004E224B" w:rsidP="00663ACB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4E224B" w:rsidRPr="00663ACB" w:rsidRDefault="004E224B" w:rsidP="00663ACB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2 567 773</w:t>
            </w:r>
          </w:p>
        </w:tc>
      </w:tr>
    </w:tbl>
    <w:p w:rsidR="004E224B" w:rsidRDefault="004E224B" w:rsidP="00491AF0">
      <w:pPr>
        <w:pStyle w:val="Textkrper"/>
        <w:rPr>
          <w:szCs w:val="18"/>
        </w:rPr>
      </w:pPr>
    </w:p>
    <w:p w:rsidR="004E224B" w:rsidRDefault="004E224B" w:rsidP="00491AF0">
      <w:pPr>
        <w:pStyle w:val="Textkrper"/>
        <w:rPr>
          <w:szCs w:val="18"/>
        </w:rPr>
      </w:pPr>
      <w:r>
        <w:rPr>
          <w:szCs w:val="18"/>
        </w:rPr>
        <w:t>Spoločnosť nemá záväzky so zostatkovou dobou splatnosti dlhšou ako 5 rokov.</w:t>
      </w:r>
    </w:p>
    <w:p w:rsidR="004E224B" w:rsidRDefault="004E224B" w:rsidP="00491AF0">
      <w:pPr>
        <w:pStyle w:val="Textkrper"/>
        <w:rPr>
          <w:szCs w:val="18"/>
        </w:rPr>
      </w:pPr>
      <w:r>
        <w:rPr>
          <w:szCs w:val="18"/>
        </w:rPr>
        <w:t>Spoločnosť nemá záväzky zabezpečené záložným právom alebo iným spôsobom.</w:t>
      </w:r>
    </w:p>
    <w:p w:rsidR="004E224B" w:rsidRDefault="004E224B" w:rsidP="00282F28">
      <w:pPr>
        <w:pStyle w:val="Textkrper"/>
        <w:rPr>
          <w:szCs w:val="18"/>
        </w:rPr>
      </w:pPr>
    </w:p>
    <w:p w:rsidR="004E224B" w:rsidRDefault="004E224B" w:rsidP="00282F28">
      <w:pPr>
        <w:pStyle w:val="Textkrper"/>
        <w:rPr>
          <w:szCs w:val="18"/>
        </w:rPr>
      </w:pPr>
      <w:r>
        <w:rPr>
          <w:szCs w:val="18"/>
        </w:rPr>
        <w:t>Spoločnosť disponuje prehlásením materskej spoločnosti MWS Industrieholding GmbH a dvoch ďalších podnikov v skupine (MWS Aluguss GmbH a MWS HighTec GmbH), v ktorom sa konštatuje, že úhradu svojich pohľadávok voči MWS Casting s.r.o. v celkovej výške 2 394 027 EUR nebudú požadovať skôr ako po uplynutí 12 mesiacov, čím sa záväzky spoločnosti MWS Casting s.r.o. v tejto výške preklasifikovali na dlhodobé.</w:t>
      </w:r>
    </w:p>
    <w:p w:rsidR="004E224B" w:rsidRDefault="004E224B" w:rsidP="00282F28">
      <w:pPr>
        <w:pStyle w:val="Textkrper"/>
        <w:rPr>
          <w:szCs w:val="18"/>
        </w:rPr>
      </w:pPr>
    </w:p>
    <w:p w:rsidR="004E224B" w:rsidRDefault="004E224B" w:rsidP="00282F28">
      <w:pPr>
        <w:pStyle w:val="Textkrper"/>
        <w:rPr>
          <w:szCs w:val="18"/>
        </w:rPr>
      </w:pPr>
    </w:p>
    <w:p w:rsidR="004E224B" w:rsidRPr="00F634A6" w:rsidRDefault="004E224B" w:rsidP="00F634A6">
      <w:pPr>
        <w:pStyle w:val="Textkrper"/>
        <w:numPr>
          <w:ilvl w:val="0"/>
          <w:numId w:val="29"/>
        </w:numPr>
        <w:rPr>
          <w:b/>
          <w:szCs w:val="18"/>
        </w:rPr>
      </w:pPr>
      <w:r w:rsidRPr="00F634A6">
        <w:rPr>
          <w:b/>
          <w:szCs w:val="18"/>
        </w:rPr>
        <w:t>Pohľadávky</w:t>
      </w:r>
    </w:p>
    <w:p w:rsidR="004E224B" w:rsidRDefault="004E224B" w:rsidP="00282F28">
      <w:pPr>
        <w:pStyle w:val="Textkrper"/>
        <w:rPr>
          <w:szCs w:val="18"/>
        </w:rPr>
      </w:pPr>
      <w:r>
        <w:rPr>
          <w:szCs w:val="18"/>
        </w:rPr>
        <w:t>Spoločnosť k 31.12.2015 zaúčtovala pohľadávku voči materskej spoločnosti MWS Industrieholding GmbH vo výške 679 587,66 EUR na základe výpočtu a pokynu materskej spoločnosti na úpravu základu dane v rámci skupiny v súlade s rakúskymi právnymi predpismi.</w:t>
      </w:r>
    </w:p>
    <w:p w:rsidR="004E224B" w:rsidRDefault="004E224B" w:rsidP="00282F28">
      <w:pPr>
        <w:pStyle w:val="Textkrper"/>
        <w:rPr>
          <w:szCs w:val="18"/>
        </w:rPr>
      </w:pPr>
    </w:p>
    <w:p w:rsidR="004E224B" w:rsidRDefault="004E224B" w:rsidP="00282F28">
      <w:pPr>
        <w:pStyle w:val="Textkrper"/>
        <w:rPr>
          <w:szCs w:val="18"/>
        </w:rPr>
      </w:pPr>
    </w:p>
    <w:p w:rsidR="004E224B" w:rsidRPr="004A6EE0" w:rsidRDefault="004E224B" w:rsidP="00282F28">
      <w:pPr>
        <w:pStyle w:val="Textkrper"/>
        <w:rPr>
          <w:szCs w:val="18"/>
        </w:rPr>
      </w:pPr>
    </w:p>
    <w:p w:rsidR="004E224B" w:rsidRDefault="004E224B" w:rsidP="00691DD5">
      <w:pPr>
        <w:pStyle w:val="berschrift1"/>
        <w:numPr>
          <w:ilvl w:val="0"/>
          <w:numId w:val="19"/>
        </w:numPr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iných aktívach a iných pasívach</w:t>
      </w:r>
    </w:p>
    <w:p w:rsidR="004E224B" w:rsidRDefault="004E224B" w:rsidP="00A31BBB"/>
    <w:p w:rsidR="004E224B" w:rsidRPr="00A31BBB" w:rsidRDefault="004E224B" w:rsidP="00264DF5">
      <w:pPr>
        <w:pStyle w:val="berschrift2"/>
        <w:ind w:left="360" w:firstLine="66"/>
        <w:rPr>
          <w:szCs w:val="18"/>
        </w:rPr>
      </w:pPr>
      <w:r w:rsidRPr="00A31BBB">
        <w:rPr>
          <w:szCs w:val="18"/>
        </w:rPr>
        <w:t>Najatý majetok</w:t>
      </w:r>
    </w:p>
    <w:p w:rsidR="004E224B" w:rsidRPr="00B50225" w:rsidRDefault="00494B49" w:rsidP="00AA0E17">
      <w:pPr>
        <w:pStyle w:val="Textkrper"/>
        <w:rPr>
          <w:szCs w:val="18"/>
        </w:rPr>
      </w:pPr>
      <w:r>
        <w:rPr>
          <w:szCs w:val="18"/>
        </w:rPr>
        <w:t xml:space="preserve"> Účtovná jednotka má v operatívnom prenájme :</w:t>
      </w:r>
    </w:p>
    <w:p w:rsidR="004E224B" w:rsidRDefault="00494B49" w:rsidP="005909AB">
      <w:pPr>
        <w:pStyle w:val="Textkrper"/>
        <w:ind w:left="0"/>
        <w:rPr>
          <w:szCs w:val="18"/>
        </w:rPr>
      </w:pPr>
      <w:r>
        <w:rPr>
          <w:szCs w:val="18"/>
        </w:rPr>
        <w:t xml:space="preserve">         Taviaca pec Balzer, doba prenájjmu 72 mesiacov,záväzok z prenájmu  34.662,96  €, mesačné splátky 481,43 €.</w:t>
      </w:r>
    </w:p>
    <w:p w:rsidR="004E224B" w:rsidRPr="00B50225" w:rsidRDefault="004E224B" w:rsidP="00691DD5">
      <w:pPr>
        <w:pStyle w:val="berschrift1"/>
        <w:numPr>
          <w:ilvl w:val="0"/>
          <w:numId w:val="19"/>
        </w:numPr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</w:t>
      </w:r>
      <w:r w:rsidR="00494B49">
        <w:rPr>
          <w:szCs w:val="18"/>
        </w:rPr>
        <w:t>nformácie o skutočnostiach, kto</w:t>
      </w:r>
      <w:r w:rsidRPr="00B50225">
        <w:rPr>
          <w:szCs w:val="18"/>
        </w:rPr>
        <w:t>é nastali po dni, ku ktorému sa zostavuje účtovná závierka, do dňa zostavenia účtovnej závierky</w:t>
      </w:r>
    </w:p>
    <w:p w:rsidR="004E224B" w:rsidRDefault="004E224B" w:rsidP="00D15319">
      <w:pPr>
        <w:pStyle w:val="Textkrper"/>
        <w:rPr>
          <w:szCs w:val="18"/>
        </w:rPr>
      </w:pPr>
    </w:p>
    <w:p w:rsidR="004E224B" w:rsidRDefault="004E224B" w:rsidP="00D15319">
      <w:pPr>
        <w:pStyle w:val="Textkrper"/>
        <w:rPr>
          <w:szCs w:val="18"/>
        </w:rPr>
      </w:pPr>
      <w:r w:rsidRPr="00B50225">
        <w:rPr>
          <w:szCs w:val="18"/>
        </w:rPr>
        <w:t>Po 31. decembri 201</w:t>
      </w:r>
      <w:r>
        <w:rPr>
          <w:szCs w:val="18"/>
        </w:rPr>
        <w:t>5</w:t>
      </w:r>
      <w:r w:rsidRPr="00B50225">
        <w:rPr>
          <w:szCs w:val="18"/>
        </w:rPr>
        <w:t xml:space="preserve"> </w:t>
      </w:r>
      <w:r>
        <w:rPr>
          <w:szCs w:val="18"/>
        </w:rPr>
        <w:t xml:space="preserve">nenastali žiadne </w:t>
      </w:r>
      <w:r w:rsidRPr="00B50225">
        <w:rPr>
          <w:szCs w:val="18"/>
        </w:rPr>
        <w:t>udalosti majúce významný vplyv na verné zobrazenie skutočností,</w:t>
      </w:r>
      <w:r>
        <w:rPr>
          <w:szCs w:val="18"/>
        </w:rPr>
        <w:t xml:space="preserve"> ktoré sú predmetom účtovníctva.</w:t>
      </w:r>
    </w:p>
    <w:sectPr w:rsidR="004E224B" w:rsidSect="00727EA8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979" w:right="991" w:bottom="1134" w:left="1673" w:header="675" w:footer="34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04AF" w:rsidRDefault="005004AF" w:rsidP="00E95128">
      <w:r>
        <w:separator/>
      </w:r>
    </w:p>
  </w:endnote>
  <w:endnote w:type="continuationSeparator" w:id="0">
    <w:p w:rsidR="005004AF" w:rsidRDefault="005004A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Univers 45 Light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224B" w:rsidRDefault="004E224B" w:rsidP="006B01B5">
    <w:pPr>
      <w:pStyle w:val="Fuzeile"/>
      <w:framePr w:wrap="around" w:vAnchor="text" w:hAnchor="margin" w:xAlign="right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end"/>
    </w:r>
  </w:p>
  <w:p w:rsidR="004E224B" w:rsidRDefault="004E224B" w:rsidP="004B0107">
    <w:pPr>
      <w:pStyle w:val="Fuzeile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224B" w:rsidRDefault="004E224B" w:rsidP="006B01B5">
    <w:pPr>
      <w:pStyle w:val="Fuzeile"/>
      <w:framePr w:wrap="around" w:vAnchor="text" w:hAnchor="margin" w:xAlign="right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 w:rsidR="00494B49">
      <w:rPr>
        <w:rStyle w:val="Seitenzahl"/>
        <w:noProof/>
      </w:rPr>
      <w:t>6</w:t>
    </w:r>
    <w:r>
      <w:rPr>
        <w:rStyle w:val="Seitenzahl"/>
      </w:rPr>
      <w:fldChar w:fldCharType="end"/>
    </w:r>
  </w:p>
  <w:p w:rsidR="004E224B" w:rsidRDefault="004E224B" w:rsidP="004B0107">
    <w:pPr>
      <w:pStyle w:val="Fuzeile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224B" w:rsidRDefault="004E224B" w:rsidP="00F70C00">
    <w:pPr>
      <w:pStyle w:val="Fuzeile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56</w:t>
    </w:r>
    <w:r w:rsidRPr="00F70C00">
      <w:rPr>
        <w:b/>
      </w:rPr>
      <w:fldChar w:fldCharType="end"/>
    </w:r>
  </w:p>
  <w:p w:rsidR="004E224B" w:rsidRDefault="004E224B" w:rsidP="00F70C00">
    <w:pPr>
      <w:pStyle w:val="Fuzeile"/>
      <w:tabs>
        <w:tab w:val="clear" w:pos="9072"/>
        <w:tab w:val="right" w:pos="9214"/>
      </w:tabs>
      <w:rPr>
        <w:sz w:val="16"/>
        <w:szCs w:val="16"/>
      </w:rPr>
    </w:pPr>
  </w:p>
  <w:p w:rsidR="004E224B" w:rsidRPr="00F70C00" w:rsidRDefault="004E224B" w:rsidP="00F70C00">
    <w:pPr>
      <w:pStyle w:val="Fuzeile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04AF" w:rsidRDefault="005004AF" w:rsidP="00E95128">
      <w:r>
        <w:separator/>
      </w:r>
    </w:p>
  </w:footnote>
  <w:footnote w:type="continuationSeparator" w:id="0">
    <w:p w:rsidR="005004AF" w:rsidRDefault="005004A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224B" w:rsidRDefault="004E224B" w:rsidP="00650498">
    <w:pPr>
      <w:pStyle w:val="Kopfzeile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4E224B" w:rsidRPr="007330E1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E224B" w:rsidRPr="007330E1" w:rsidRDefault="004E224B" w:rsidP="001B3829">
          <w:pPr>
            <w:pStyle w:val="Kopfzeile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7330E1">
            <w:rPr>
              <w:sz w:val="18"/>
              <w:szCs w:val="18"/>
            </w:rPr>
            <w:t>Poznámky Úč PODV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E224B" w:rsidRPr="007330E1" w:rsidRDefault="004E224B" w:rsidP="00D94BB3">
          <w:pPr>
            <w:pStyle w:val="Kopfzeile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 w:rsidRPr="007330E1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E224B" w:rsidRPr="007330E1" w:rsidRDefault="004E224B" w:rsidP="00650498">
          <w:pPr>
            <w:pStyle w:val="Kopfzeile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:rsidR="004E224B" w:rsidRPr="007330E1" w:rsidRDefault="004E224B" w:rsidP="00650498">
          <w:pPr>
            <w:pStyle w:val="Kopfzeile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vAlign w:val="center"/>
        </w:tcPr>
        <w:p w:rsidR="004E224B" w:rsidRPr="007330E1" w:rsidRDefault="004E224B" w:rsidP="00650498">
          <w:pPr>
            <w:pStyle w:val="Kopfzeile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7330E1">
            <w:rPr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:rsidR="004E224B" w:rsidRPr="007330E1" w:rsidRDefault="004E224B" w:rsidP="00650498">
          <w:pPr>
            <w:pStyle w:val="Kopfzeile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vAlign w:val="center"/>
        </w:tcPr>
        <w:p w:rsidR="004E224B" w:rsidRPr="007330E1" w:rsidRDefault="004E224B" w:rsidP="00650498">
          <w:pPr>
            <w:pStyle w:val="Kopfzeile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vAlign w:val="center"/>
        </w:tcPr>
        <w:p w:rsidR="004E224B" w:rsidRPr="007330E1" w:rsidRDefault="004E224B" w:rsidP="00650498">
          <w:pPr>
            <w:pStyle w:val="Kopfzeile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4E224B" w:rsidRPr="007330E1" w:rsidRDefault="004E224B" w:rsidP="00650498">
          <w:pPr>
            <w:pStyle w:val="Kopfzeile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vAlign w:val="center"/>
        </w:tcPr>
        <w:p w:rsidR="004E224B" w:rsidRPr="007330E1" w:rsidRDefault="004E224B" w:rsidP="00650498">
          <w:pPr>
            <w:pStyle w:val="Kopfzeile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:rsidR="004E224B" w:rsidRPr="007330E1" w:rsidRDefault="004E224B" w:rsidP="00650498">
          <w:pPr>
            <w:pStyle w:val="Kopfzeile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vAlign w:val="center"/>
        </w:tcPr>
        <w:p w:rsidR="004E224B" w:rsidRPr="007330E1" w:rsidRDefault="004E224B" w:rsidP="00650498">
          <w:pPr>
            <w:pStyle w:val="Kopfzeile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7330E1">
            <w:rPr>
              <w:sz w:val="18"/>
              <w:szCs w:val="18"/>
            </w:rPr>
            <w:t>1</w:t>
          </w:r>
        </w:p>
      </w:tc>
    </w:tr>
  </w:tbl>
  <w:p w:rsidR="004E224B" w:rsidRPr="007330E1" w:rsidRDefault="004E224B" w:rsidP="00650498">
    <w:pPr>
      <w:pStyle w:val="Kopfzeile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E224B" w:rsidRPr="007330E1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E224B" w:rsidRPr="007330E1" w:rsidRDefault="004E224B" w:rsidP="00650498">
          <w:pPr>
            <w:pStyle w:val="Kopfzeile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4E224B" w:rsidRPr="007330E1" w:rsidRDefault="004E224B" w:rsidP="00650498">
          <w:pPr>
            <w:pStyle w:val="Kopfzeile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7330E1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vAlign w:val="center"/>
        </w:tcPr>
        <w:p w:rsidR="004E224B" w:rsidRPr="007330E1" w:rsidRDefault="004E224B" w:rsidP="00650498">
          <w:pPr>
            <w:pStyle w:val="Kopfzeile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vAlign w:val="center"/>
        </w:tcPr>
        <w:p w:rsidR="004E224B" w:rsidRPr="007330E1" w:rsidRDefault="004E224B" w:rsidP="00650498">
          <w:pPr>
            <w:pStyle w:val="Kopfzeile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:rsidR="004E224B" w:rsidRPr="007330E1" w:rsidRDefault="004E224B" w:rsidP="00650498">
          <w:pPr>
            <w:pStyle w:val="Kopfzeile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vAlign w:val="center"/>
        </w:tcPr>
        <w:p w:rsidR="004E224B" w:rsidRPr="007330E1" w:rsidRDefault="004E224B" w:rsidP="00650498">
          <w:pPr>
            <w:pStyle w:val="Kopfzeile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vAlign w:val="center"/>
        </w:tcPr>
        <w:p w:rsidR="004E224B" w:rsidRPr="007330E1" w:rsidRDefault="004E224B" w:rsidP="00650498">
          <w:pPr>
            <w:pStyle w:val="Kopfzeile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vAlign w:val="center"/>
        </w:tcPr>
        <w:p w:rsidR="004E224B" w:rsidRPr="007330E1" w:rsidRDefault="004E224B" w:rsidP="00650498">
          <w:pPr>
            <w:pStyle w:val="Kopfzeile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vAlign w:val="center"/>
        </w:tcPr>
        <w:p w:rsidR="004E224B" w:rsidRPr="007330E1" w:rsidRDefault="004E224B" w:rsidP="00650498">
          <w:pPr>
            <w:pStyle w:val="Kopfzeile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vAlign w:val="center"/>
        </w:tcPr>
        <w:p w:rsidR="004E224B" w:rsidRPr="007330E1" w:rsidRDefault="004E224B" w:rsidP="00650498">
          <w:pPr>
            <w:pStyle w:val="Kopfzeile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vAlign w:val="center"/>
        </w:tcPr>
        <w:p w:rsidR="004E224B" w:rsidRPr="007330E1" w:rsidRDefault="004E224B" w:rsidP="00650498">
          <w:pPr>
            <w:pStyle w:val="Kopfzeile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vAlign w:val="center"/>
        </w:tcPr>
        <w:p w:rsidR="004E224B" w:rsidRPr="007330E1" w:rsidRDefault="004E224B" w:rsidP="00650498">
          <w:pPr>
            <w:pStyle w:val="Kopfzeile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4E224B" w:rsidRDefault="004E224B" w:rsidP="00B50225">
    <w:pPr>
      <w:pStyle w:val="Kopfzeile"/>
      <w:tabs>
        <w:tab w:val="clear" w:pos="4536"/>
        <w:tab w:val="clear" w:pos="9072"/>
        <w:tab w:val="center" w:pos="3969"/>
        <w:tab w:val="right" w:pos="9214"/>
      </w:tabs>
    </w:pPr>
  </w:p>
  <w:p w:rsidR="004E224B" w:rsidRPr="00E95128" w:rsidRDefault="004E224B" w:rsidP="00B50225">
    <w:pPr>
      <w:pStyle w:val="Kopfzeile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224B" w:rsidRDefault="004E224B" w:rsidP="008A2D79">
    <w:pPr>
      <w:pStyle w:val="Kopfzeile"/>
      <w:tabs>
        <w:tab w:val="center" w:pos="4820"/>
        <w:tab w:val="right" w:pos="9214"/>
      </w:tabs>
      <w:jc w:val="right"/>
      <w:rPr>
        <w:sz w:val="18"/>
      </w:rPr>
    </w:pPr>
  </w:p>
  <w:p w:rsidR="004E224B" w:rsidRPr="00E95128" w:rsidRDefault="00494B49" w:rsidP="008A2D79">
    <w:pPr>
      <w:pStyle w:val="Kopfzeile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val="en-GB" w:eastAsia="en-GB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E224B" w:rsidRPr="008648B4">
      <w:rPr>
        <w:sz w:val="18"/>
        <w:szCs w:val="18"/>
      </w:rPr>
      <w:t xml:space="preserve"> </w:t>
    </w:r>
    <w:r w:rsidR="004E224B" w:rsidRPr="008D6361">
      <w:rPr>
        <w:sz w:val="18"/>
        <w:szCs w:val="18"/>
      </w:rPr>
      <w:t>Vzorová účtovná závierka</w:t>
    </w:r>
  </w:p>
  <w:p w:rsidR="004E224B" w:rsidRDefault="004E224B" w:rsidP="008A2D79">
    <w:pPr>
      <w:pStyle w:val="Kopfzeile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4E224B" w:rsidRPr="00E95128" w:rsidRDefault="004E224B" w:rsidP="008A2D79">
    <w:pPr>
      <w:pStyle w:val="Kopfzeile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E224B" w:rsidTr="00D34B3E">
      <w:trPr>
        <w:trHeight w:val="299"/>
      </w:trPr>
      <w:tc>
        <w:tcPr>
          <w:tcW w:w="2251" w:type="dxa"/>
          <w:vAlign w:val="center"/>
        </w:tcPr>
        <w:p w:rsidR="004E224B" w:rsidRDefault="004E224B" w:rsidP="00D34B3E">
          <w:pPr>
            <w:pStyle w:val="Kopfzeile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4E224B" w:rsidRDefault="004E224B" w:rsidP="00D34B3E">
          <w:pPr>
            <w:pStyle w:val="Kopfzeile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4E224B" w:rsidRDefault="004E224B" w:rsidP="00D34B3E">
          <w:pPr>
            <w:pStyle w:val="Kopfzeile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4E224B" w:rsidRDefault="004E224B" w:rsidP="00D34B3E">
          <w:pPr>
            <w:pStyle w:val="Kopfzeile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4E224B" w:rsidRDefault="004E224B" w:rsidP="00D34B3E">
          <w:pPr>
            <w:pStyle w:val="Kopfzeile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4E224B" w:rsidRDefault="004E224B" w:rsidP="00D34B3E">
          <w:pPr>
            <w:pStyle w:val="Kopfzeile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4E224B" w:rsidRDefault="004E224B" w:rsidP="00D34B3E">
          <w:pPr>
            <w:pStyle w:val="Kopfzeile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4E224B" w:rsidRDefault="004E224B" w:rsidP="00D34B3E">
          <w:pPr>
            <w:pStyle w:val="Kopfzeile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4E224B" w:rsidRDefault="004E224B" w:rsidP="00D34B3E">
          <w:pPr>
            <w:pStyle w:val="Kopfzeile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4E224B" w:rsidRDefault="004E224B" w:rsidP="00D34B3E">
          <w:pPr>
            <w:pStyle w:val="Kopfzeile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4E224B" w:rsidRDefault="004E224B" w:rsidP="00D34B3E">
          <w:pPr>
            <w:pStyle w:val="Kopfzeile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4E224B" w:rsidRDefault="004E224B" w:rsidP="00D34B3E">
          <w:pPr>
            <w:pStyle w:val="Kopfzeile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4E224B" w:rsidRPr="00E95128" w:rsidRDefault="004E224B" w:rsidP="008648B4">
    <w:pPr>
      <w:pStyle w:val="Kopfzeile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28C696A0"/>
    <w:lvl w:ilvl="0">
      <w:start w:val="1"/>
      <w:numFmt w:val="bullet"/>
      <w:pStyle w:val="berschrif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2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3E050BD"/>
    <w:multiLevelType w:val="hybridMultilevel"/>
    <w:tmpl w:val="4EA219D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</w:abstractNum>
  <w:abstractNum w:abstractNumId="6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1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3473C13"/>
    <w:multiLevelType w:val="singleLevel"/>
    <w:tmpl w:val="3080EF0E"/>
    <w:lvl w:ilvl="0">
      <w:start w:val="1"/>
      <w:numFmt w:val="upperLetter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FA06E1E"/>
    <w:multiLevelType w:val="hybridMultilevel"/>
    <w:tmpl w:val="9A646D8C"/>
    <w:lvl w:ilvl="0" w:tplc="55D67E02">
      <w:start w:val="1"/>
      <w:numFmt w:val="bullet"/>
      <w:pStyle w:val="Aufzhlungszeichen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0"/>
  </w:num>
  <w:num w:numId="15">
    <w:abstractNumId w:val="0"/>
  </w:num>
  <w:num w:numId="16">
    <w:abstractNumId w:val="0"/>
  </w:num>
  <w:num w:numId="17">
    <w:abstractNumId w:val="0"/>
  </w:num>
  <w:num w:numId="18">
    <w:abstractNumId w:val="0"/>
  </w:num>
  <w:num w:numId="19">
    <w:abstractNumId w:val="11"/>
  </w:num>
  <w:num w:numId="20">
    <w:abstractNumId w:val="5"/>
  </w:num>
  <w:num w:numId="21">
    <w:abstractNumId w:val="5"/>
    <w:lvlOverride w:ilvl="0">
      <w:startOverride w:val="1"/>
    </w:lvlOverride>
  </w:num>
  <w:num w:numId="2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3"/>
  </w:num>
  <w:num w:numId="24">
    <w:abstractNumId w:val="8"/>
  </w:num>
  <w:num w:numId="25">
    <w:abstractNumId w:val="9"/>
  </w:num>
  <w:num w:numId="26">
    <w:abstractNumId w:val="10"/>
  </w:num>
  <w:num w:numId="27">
    <w:abstractNumId w:val="4"/>
  </w:num>
  <w:num w:numId="28">
    <w:abstractNumId w:val="1"/>
  </w:num>
  <w:num w:numId="29">
    <w:abstractNumId w:val="2"/>
  </w:num>
  <w:num w:numId="30">
    <w:abstractNumId w:val="12"/>
  </w:num>
  <w:num w:numId="31">
    <w:abstractNumId w:val="3"/>
  </w:num>
  <w:num w:numId="32">
    <w:abstractNumId w:val="6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A41"/>
    <w:rsid w:val="00003C60"/>
    <w:rsid w:val="00003C63"/>
    <w:rsid w:val="00003DEF"/>
    <w:rsid w:val="000040F5"/>
    <w:rsid w:val="00004F99"/>
    <w:rsid w:val="00005618"/>
    <w:rsid w:val="00006F02"/>
    <w:rsid w:val="000070E6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3B03"/>
    <w:rsid w:val="00025561"/>
    <w:rsid w:val="000324E1"/>
    <w:rsid w:val="00032D7F"/>
    <w:rsid w:val="000331E6"/>
    <w:rsid w:val="000338A2"/>
    <w:rsid w:val="00035987"/>
    <w:rsid w:val="0003624A"/>
    <w:rsid w:val="00036713"/>
    <w:rsid w:val="00036B7B"/>
    <w:rsid w:val="0003793C"/>
    <w:rsid w:val="000409AE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235"/>
    <w:rsid w:val="000D3EB5"/>
    <w:rsid w:val="000D3FB1"/>
    <w:rsid w:val="000D479C"/>
    <w:rsid w:val="000D4824"/>
    <w:rsid w:val="000D4EB8"/>
    <w:rsid w:val="000D5004"/>
    <w:rsid w:val="000D560B"/>
    <w:rsid w:val="000D6061"/>
    <w:rsid w:val="000D7556"/>
    <w:rsid w:val="000D76F9"/>
    <w:rsid w:val="000E0474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0F6910"/>
    <w:rsid w:val="000F71DA"/>
    <w:rsid w:val="00102C1A"/>
    <w:rsid w:val="00103563"/>
    <w:rsid w:val="0010377F"/>
    <w:rsid w:val="00103B71"/>
    <w:rsid w:val="00103E4E"/>
    <w:rsid w:val="001043B9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C5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B7C"/>
    <w:rsid w:val="00127D9C"/>
    <w:rsid w:val="00130146"/>
    <w:rsid w:val="0013160B"/>
    <w:rsid w:val="0013369F"/>
    <w:rsid w:val="00134145"/>
    <w:rsid w:val="00134FB7"/>
    <w:rsid w:val="00135187"/>
    <w:rsid w:val="00135B26"/>
    <w:rsid w:val="00136273"/>
    <w:rsid w:val="00136A4A"/>
    <w:rsid w:val="0013703B"/>
    <w:rsid w:val="0013768F"/>
    <w:rsid w:val="0013788A"/>
    <w:rsid w:val="001379E6"/>
    <w:rsid w:val="00137CAC"/>
    <w:rsid w:val="00137E3C"/>
    <w:rsid w:val="00140343"/>
    <w:rsid w:val="0014151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98E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55BB"/>
    <w:rsid w:val="00156231"/>
    <w:rsid w:val="0015674B"/>
    <w:rsid w:val="00156885"/>
    <w:rsid w:val="001578E7"/>
    <w:rsid w:val="00160AAA"/>
    <w:rsid w:val="001612EC"/>
    <w:rsid w:val="00162383"/>
    <w:rsid w:val="00163992"/>
    <w:rsid w:val="00163B7A"/>
    <w:rsid w:val="00163C47"/>
    <w:rsid w:val="00166FA8"/>
    <w:rsid w:val="00170B9E"/>
    <w:rsid w:val="001712A8"/>
    <w:rsid w:val="0017194C"/>
    <w:rsid w:val="0017267A"/>
    <w:rsid w:val="00172D44"/>
    <w:rsid w:val="001733C5"/>
    <w:rsid w:val="00174A8F"/>
    <w:rsid w:val="001763C0"/>
    <w:rsid w:val="0017651F"/>
    <w:rsid w:val="00177051"/>
    <w:rsid w:val="00177897"/>
    <w:rsid w:val="00177BCA"/>
    <w:rsid w:val="00177C59"/>
    <w:rsid w:val="00181B5A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976E5"/>
    <w:rsid w:val="001A072E"/>
    <w:rsid w:val="001A14AF"/>
    <w:rsid w:val="001A1C39"/>
    <w:rsid w:val="001A43C2"/>
    <w:rsid w:val="001A4977"/>
    <w:rsid w:val="001A566C"/>
    <w:rsid w:val="001A567F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B6EAA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D65F3"/>
    <w:rsid w:val="001E03E6"/>
    <w:rsid w:val="001E07C4"/>
    <w:rsid w:val="001E1815"/>
    <w:rsid w:val="001E27A6"/>
    <w:rsid w:val="001E3EC9"/>
    <w:rsid w:val="001E4423"/>
    <w:rsid w:val="001E4714"/>
    <w:rsid w:val="001E4928"/>
    <w:rsid w:val="001E4DDA"/>
    <w:rsid w:val="001E6A82"/>
    <w:rsid w:val="001E7DAF"/>
    <w:rsid w:val="001F338B"/>
    <w:rsid w:val="001F340D"/>
    <w:rsid w:val="001F3AD4"/>
    <w:rsid w:val="001F4E5F"/>
    <w:rsid w:val="001F4FC8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3B9F"/>
    <w:rsid w:val="00214198"/>
    <w:rsid w:val="00214924"/>
    <w:rsid w:val="0021533B"/>
    <w:rsid w:val="00216076"/>
    <w:rsid w:val="00216E9E"/>
    <w:rsid w:val="0021757D"/>
    <w:rsid w:val="002177BC"/>
    <w:rsid w:val="00217F63"/>
    <w:rsid w:val="00221081"/>
    <w:rsid w:val="002214ED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1E61"/>
    <w:rsid w:val="00232D0A"/>
    <w:rsid w:val="002350EF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1D30"/>
    <w:rsid w:val="00252E14"/>
    <w:rsid w:val="00254418"/>
    <w:rsid w:val="0025662A"/>
    <w:rsid w:val="00260C4C"/>
    <w:rsid w:val="00262CD4"/>
    <w:rsid w:val="00262E33"/>
    <w:rsid w:val="002648FE"/>
    <w:rsid w:val="00264DF5"/>
    <w:rsid w:val="00265153"/>
    <w:rsid w:val="00265B4F"/>
    <w:rsid w:val="002679A0"/>
    <w:rsid w:val="00270F26"/>
    <w:rsid w:val="00271316"/>
    <w:rsid w:val="00271B43"/>
    <w:rsid w:val="002724ED"/>
    <w:rsid w:val="0027298D"/>
    <w:rsid w:val="00274C00"/>
    <w:rsid w:val="002761B2"/>
    <w:rsid w:val="00280A3A"/>
    <w:rsid w:val="00280D5B"/>
    <w:rsid w:val="00282F28"/>
    <w:rsid w:val="00283139"/>
    <w:rsid w:val="00283979"/>
    <w:rsid w:val="0028408E"/>
    <w:rsid w:val="002861DB"/>
    <w:rsid w:val="002868CF"/>
    <w:rsid w:val="00286A3D"/>
    <w:rsid w:val="00286D2A"/>
    <w:rsid w:val="00287150"/>
    <w:rsid w:val="00287338"/>
    <w:rsid w:val="00287560"/>
    <w:rsid w:val="002909BD"/>
    <w:rsid w:val="00290A84"/>
    <w:rsid w:val="00290F83"/>
    <w:rsid w:val="00292079"/>
    <w:rsid w:val="00292914"/>
    <w:rsid w:val="002939C6"/>
    <w:rsid w:val="002946AB"/>
    <w:rsid w:val="00294BAE"/>
    <w:rsid w:val="00295001"/>
    <w:rsid w:val="002977CC"/>
    <w:rsid w:val="002A01D1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070"/>
    <w:rsid w:val="002B6120"/>
    <w:rsid w:val="002C191C"/>
    <w:rsid w:val="002C2171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2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0A8B"/>
    <w:rsid w:val="0031104D"/>
    <w:rsid w:val="0031325B"/>
    <w:rsid w:val="003147AA"/>
    <w:rsid w:val="00317789"/>
    <w:rsid w:val="0032138D"/>
    <w:rsid w:val="003226A5"/>
    <w:rsid w:val="00324213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37E4F"/>
    <w:rsid w:val="003403C7"/>
    <w:rsid w:val="00340CB1"/>
    <w:rsid w:val="0034119B"/>
    <w:rsid w:val="00341F64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308B"/>
    <w:rsid w:val="00354B2F"/>
    <w:rsid w:val="00355F4D"/>
    <w:rsid w:val="00356106"/>
    <w:rsid w:val="00357DA7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289"/>
    <w:rsid w:val="00370F56"/>
    <w:rsid w:val="00372E8B"/>
    <w:rsid w:val="00372FE3"/>
    <w:rsid w:val="00373215"/>
    <w:rsid w:val="00374CFA"/>
    <w:rsid w:val="00375127"/>
    <w:rsid w:val="00375AB4"/>
    <w:rsid w:val="003805B6"/>
    <w:rsid w:val="00381C98"/>
    <w:rsid w:val="00381D7F"/>
    <w:rsid w:val="003846B1"/>
    <w:rsid w:val="0038512E"/>
    <w:rsid w:val="003871F1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5F63"/>
    <w:rsid w:val="003A6371"/>
    <w:rsid w:val="003A6AE8"/>
    <w:rsid w:val="003B03F8"/>
    <w:rsid w:val="003B1FF2"/>
    <w:rsid w:val="003B2A5D"/>
    <w:rsid w:val="003B5333"/>
    <w:rsid w:val="003B591C"/>
    <w:rsid w:val="003B620C"/>
    <w:rsid w:val="003B68A5"/>
    <w:rsid w:val="003B762E"/>
    <w:rsid w:val="003B7BDA"/>
    <w:rsid w:val="003B7C90"/>
    <w:rsid w:val="003C0DE9"/>
    <w:rsid w:val="003C233B"/>
    <w:rsid w:val="003C2375"/>
    <w:rsid w:val="003C3C7A"/>
    <w:rsid w:val="003C3FB9"/>
    <w:rsid w:val="003C3FDF"/>
    <w:rsid w:val="003C4B78"/>
    <w:rsid w:val="003C597F"/>
    <w:rsid w:val="003C6202"/>
    <w:rsid w:val="003C6505"/>
    <w:rsid w:val="003C6B7B"/>
    <w:rsid w:val="003D0295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6BF5"/>
    <w:rsid w:val="003E7498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1DC"/>
    <w:rsid w:val="00401849"/>
    <w:rsid w:val="00401912"/>
    <w:rsid w:val="00401F9E"/>
    <w:rsid w:val="004027C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29BD"/>
    <w:rsid w:val="004145EE"/>
    <w:rsid w:val="00416A0F"/>
    <w:rsid w:val="00420D87"/>
    <w:rsid w:val="00423130"/>
    <w:rsid w:val="00423AFA"/>
    <w:rsid w:val="00424C34"/>
    <w:rsid w:val="004262D7"/>
    <w:rsid w:val="00426669"/>
    <w:rsid w:val="00427164"/>
    <w:rsid w:val="00430148"/>
    <w:rsid w:val="00430E24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3768C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6F37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687E"/>
    <w:rsid w:val="00457013"/>
    <w:rsid w:val="0046024D"/>
    <w:rsid w:val="00460337"/>
    <w:rsid w:val="00460A08"/>
    <w:rsid w:val="0046138C"/>
    <w:rsid w:val="00461D2D"/>
    <w:rsid w:val="00462D57"/>
    <w:rsid w:val="00464DAD"/>
    <w:rsid w:val="00464F45"/>
    <w:rsid w:val="00471702"/>
    <w:rsid w:val="00471807"/>
    <w:rsid w:val="00471C23"/>
    <w:rsid w:val="00473177"/>
    <w:rsid w:val="00473287"/>
    <w:rsid w:val="00474171"/>
    <w:rsid w:val="004748F0"/>
    <w:rsid w:val="00475F34"/>
    <w:rsid w:val="004760A1"/>
    <w:rsid w:val="004762EE"/>
    <w:rsid w:val="00476842"/>
    <w:rsid w:val="0048346B"/>
    <w:rsid w:val="004838B9"/>
    <w:rsid w:val="00483A16"/>
    <w:rsid w:val="0048564A"/>
    <w:rsid w:val="00485C1F"/>
    <w:rsid w:val="00490ED4"/>
    <w:rsid w:val="0049140D"/>
    <w:rsid w:val="00491553"/>
    <w:rsid w:val="00491AF0"/>
    <w:rsid w:val="00491C69"/>
    <w:rsid w:val="00493F12"/>
    <w:rsid w:val="00494B49"/>
    <w:rsid w:val="00494B7D"/>
    <w:rsid w:val="00495CE2"/>
    <w:rsid w:val="00496A4E"/>
    <w:rsid w:val="00497423"/>
    <w:rsid w:val="00497945"/>
    <w:rsid w:val="004A045E"/>
    <w:rsid w:val="004A085B"/>
    <w:rsid w:val="004A1419"/>
    <w:rsid w:val="004A45DC"/>
    <w:rsid w:val="004A4C7A"/>
    <w:rsid w:val="004A4D80"/>
    <w:rsid w:val="004A591E"/>
    <w:rsid w:val="004A5E5B"/>
    <w:rsid w:val="004A64A5"/>
    <w:rsid w:val="004A6C40"/>
    <w:rsid w:val="004A6EE0"/>
    <w:rsid w:val="004B0107"/>
    <w:rsid w:val="004B0930"/>
    <w:rsid w:val="004B0BBB"/>
    <w:rsid w:val="004B0F19"/>
    <w:rsid w:val="004B1959"/>
    <w:rsid w:val="004B1B38"/>
    <w:rsid w:val="004B227C"/>
    <w:rsid w:val="004B233F"/>
    <w:rsid w:val="004B2651"/>
    <w:rsid w:val="004B2D01"/>
    <w:rsid w:val="004B30D3"/>
    <w:rsid w:val="004B3516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3696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224B"/>
    <w:rsid w:val="004E3A41"/>
    <w:rsid w:val="004E48D3"/>
    <w:rsid w:val="004E4B60"/>
    <w:rsid w:val="004E5AE3"/>
    <w:rsid w:val="004E61B7"/>
    <w:rsid w:val="004E7FC9"/>
    <w:rsid w:val="004F1F45"/>
    <w:rsid w:val="004F3DD3"/>
    <w:rsid w:val="004F4B67"/>
    <w:rsid w:val="004F5D96"/>
    <w:rsid w:val="004F6177"/>
    <w:rsid w:val="004F78BE"/>
    <w:rsid w:val="004F7A8F"/>
    <w:rsid w:val="00500104"/>
    <w:rsid w:val="005004AF"/>
    <w:rsid w:val="00500B7D"/>
    <w:rsid w:val="00502B36"/>
    <w:rsid w:val="00503C90"/>
    <w:rsid w:val="00504487"/>
    <w:rsid w:val="00504CD2"/>
    <w:rsid w:val="00505643"/>
    <w:rsid w:val="00506E0F"/>
    <w:rsid w:val="005076EF"/>
    <w:rsid w:val="00507B8B"/>
    <w:rsid w:val="00507CB4"/>
    <w:rsid w:val="005108F0"/>
    <w:rsid w:val="005126DD"/>
    <w:rsid w:val="00512D17"/>
    <w:rsid w:val="005131C0"/>
    <w:rsid w:val="005138B1"/>
    <w:rsid w:val="00515879"/>
    <w:rsid w:val="0051635F"/>
    <w:rsid w:val="0052114D"/>
    <w:rsid w:val="005213F9"/>
    <w:rsid w:val="00522617"/>
    <w:rsid w:val="0052710B"/>
    <w:rsid w:val="00527D3F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1C5A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0524"/>
    <w:rsid w:val="0055064D"/>
    <w:rsid w:val="0055226C"/>
    <w:rsid w:val="0055329C"/>
    <w:rsid w:val="00553566"/>
    <w:rsid w:val="00553AFB"/>
    <w:rsid w:val="00554218"/>
    <w:rsid w:val="00560173"/>
    <w:rsid w:val="005610FE"/>
    <w:rsid w:val="00562E5E"/>
    <w:rsid w:val="005648E8"/>
    <w:rsid w:val="00564B72"/>
    <w:rsid w:val="00565ABC"/>
    <w:rsid w:val="00566389"/>
    <w:rsid w:val="005663A8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67DB"/>
    <w:rsid w:val="005773CB"/>
    <w:rsid w:val="0057747A"/>
    <w:rsid w:val="00581515"/>
    <w:rsid w:val="005826E3"/>
    <w:rsid w:val="005838BB"/>
    <w:rsid w:val="0058447D"/>
    <w:rsid w:val="0058479C"/>
    <w:rsid w:val="005852DC"/>
    <w:rsid w:val="0058657D"/>
    <w:rsid w:val="005872F7"/>
    <w:rsid w:val="00587704"/>
    <w:rsid w:val="00590177"/>
    <w:rsid w:val="005909AB"/>
    <w:rsid w:val="00591756"/>
    <w:rsid w:val="005918F5"/>
    <w:rsid w:val="00592616"/>
    <w:rsid w:val="00592B74"/>
    <w:rsid w:val="00592F91"/>
    <w:rsid w:val="0059450F"/>
    <w:rsid w:val="00594529"/>
    <w:rsid w:val="00595C22"/>
    <w:rsid w:val="00596FF7"/>
    <w:rsid w:val="005A0CAB"/>
    <w:rsid w:val="005A253C"/>
    <w:rsid w:val="005A2556"/>
    <w:rsid w:val="005A25EA"/>
    <w:rsid w:val="005A27AB"/>
    <w:rsid w:val="005A38F9"/>
    <w:rsid w:val="005A5552"/>
    <w:rsid w:val="005A76F0"/>
    <w:rsid w:val="005A7F4D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179E"/>
    <w:rsid w:val="005C367C"/>
    <w:rsid w:val="005C50FC"/>
    <w:rsid w:val="005C6657"/>
    <w:rsid w:val="005C7637"/>
    <w:rsid w:val="005C7FAA"/>
    <w:rsid w:val="005D0BB6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0CEC"/>
    <w:rsid w:val="005F2BC8"/>
    <w:rsid w:val="005F2FDA"/>
    <w:rsid w:val="005F3320"/>
    <w:rsid w:val="005F54A3"/>
    <w:rsid w:val="005F5900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1A9"/>
    <w:rsid w:val="0060192E"/>
    <w:rsid w:val="0060236A"/>
    <w:rsid w:val="0060256B"/>
    <w:rsid w:val="0060270E"/>
    <w:rsid w:val="00603EFB"/>
    <w:rsid w:val="00605372"/>
    <w:rsid w:val="006063E8"/>
    <w:rsid w:val="006069D3"/>
    <w:rsid w:val="006072FC"/>
    <w:rsid w:val="0060790D"/>
    <w:rsid w:val="00611027"/>
    <w:rsid w:val="0061137C"/>
    <w:rsid w:val="00613E90"/>
    <w:rsid w:val="0061473F"/>
    <w:rsid w:val="00615CEA"/>
    <w:rsid w:val="00616112"/>
    <w:rsid w:val="00616806"/>
    <w:rsid w:val="00616AD8"/>
    <w:rsid w:val="00617450"/>
    <w:rsid w:val="00617C5A"/>
    <w:rsid w:val="00621780"/>
    <w:rsid w:val="00625557"/>
    <w:rsid w:val="006261D1"/>
    <w:rsid w:val="00627B6C"/>
    <w:rsid w:val="00630265"/>
    <w:rsid w:val="00630386"/>
    <w:rsid w:val="006303CB"/>
    <w:rsid w:val="00632049"/>
    <w:rsid w:val="00632FB0"/>
    <w:rsid w:val="006337C5"/>
    <w:rsid w:val="006339DC"/>
    <w:rsid w:val="0063550B"/>
    <w:rsid w:val="006360E0"/>
    <w:rsid w:val="0063628A"/>
    <w:rsid w:val="00637ADF"/>
    <w:rsid w:val="00637D68"/>
    <w:rsid w:val="00640F1E"/>
    <w:rsid w:val="00641278"/>
    <w:rsid w:val="00641554"/>
    <w:rsid w:val="006422BD"/>
    <w:rsid w:val="00642387"/>
    <w:rsid w:val="006441BC"/>
    <w:rsid w:val="00644449"/>
    <w:rsid w:val="00644E80"/>
    <w:rsid w:val="006451DD"/>
    <w:rsid w:val="0064520D"/>
    <w:rsid w:val="0064648D"/>
    <w:rsid w:val="00646A8B"/>
    <w:rsid w:val="006470D0"/>
    <w:rsid w:val="00647862"/>
    <w:rsid w:val="00647F17"/>
    <w:rsid w:val="00650498"/>
    <w:rsid w:val="0065070C"/>
    <w:rsid w:val="00650DD1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ACB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81E3B"/>
    <w:rsid w:val="0068327B"/>
    <w:rsid w:val="0068449F"/>
    <w:rsid w:val="0068450A"/>
    <w:rsid w:val="0068537D"/>
    <w:rsid w:val="006859D8"/>
    <w:rsid w:val="006876EC"/>
    <w:rsid w:val="006878D4"/>
    <w:rsid w:val="00690472"/>
    <w:rsid w:val="00690E4C"/>
    <w:rsid w:val="00691DD5"/>
    <w:rsid w:val="00692672"/>
    <w:rsid w:val="006941BA"/>
    <w:rsid w:val="00694931"/>
    <w:rsid w:val="00694BA8"/>
    <w:rsid w:val="006957CC"/>
    <w:rsid w:val="00696C90"/>
    <w:rsid w:val="00697696"/>
    <w:rsid w:val="00697F7C"/>
    <w:rsid w:val="006A124A"/>
    <w:rsid w:val="006A169D"/>
    <w:rsid w:val="006A29BB"/>
    <w:rsid w:val="006A3C75"/>
    <w:rsid w:val="006A3DF3"/>
    <w:rsid w:val="006A6DF2"/>
    <w:rsid w:val="006A6EB4"/>
    <w:rsid w:val="006A737C"/>
    <w:rsid w:val="006B01B5"/>
    <w:rsid w:val="006B0BC4"/>
    <w:rsid w:val="006B182C"/>
    <w:rsid w:val="006B22BA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555"/>
    <w:rsid w:val="006C58F6"/>
    <w:rsid w:val="006C7271"/>
    <w:rsid w:val="006C7E90"/>
    <w:rsid w:val="006D0A4B"/>
    <w:rsid w:val="006D36EA"/>
    <w:rsid w:val="006D378E"/>
    <w:rsid w:val="006D3989"/>
    <w:rsid w:val="006D39E0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466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17876"/>
    <w:rsid w:val="007224BE"/>
    <w:rsid w:val="007234E1"/>
    <w:rsid w:val="007239B4"/>
    <w:rsid w:val="00723ADE"/>
    <w:rsid w:val="0072695D"/>
    <w:rsid w:val="00726991"/>
    <w:rsid w:val="00726DDA"/>
    <w:rsid w:val="00727EA8"/>
    <w:rsid w:val="0073064B"/>
    <w:rsid w:val="0073065F"/>
    <w:rsid w:val="00730881"/>
    <w:rsid w:val="007309FE"/>
    <w:rsid w:val="00732CCB"/>
    <w:rsid w:val="007330E1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0D2D"/>
    <w:rsid w:val="0075139D"/>
    <w:rsid w:val="007518B4"/>
    <w:rsid w:val="00751CC6"/>
    <w:rsid w:val="00751E25"/>
    <w:rsid w:val="00752692"/>
    <w:rsid w:val="007536F9"/>
    <w:rsid w:val="0075509E"/>
    <w:rsid w:val="00755DE6"/>
    <w:rsid w:val="00756D0D"/>
    <w:rsid w:val="0075768F"/>
    <w:rsid w:val="00757A32"/>
    <w:rsid w:val="00760750"/>
    <w:rsid w:val="0076129D"/>
    <w:rsid w:val="007616D8"/>
    <w:rsid w:val="007616EE"/>
    <w:rsid w:val="00761D76"/>
    <w:rsid w:val="00761E3B"/>
    <w:rsid w:val="00762D9A"/>
    <w:rsid w:val="007637C3"/>
    <w:rsid w:val="00763B21"/>
    <w:rsid w:val="007647F1"/>
    <w:rsid w:val="00765405"/>
    <w:rsid w:val="007658EA"/>
    <w:rsid w:val="00772072"/>
    <w:rsid w:val="0077399F"/>
    <w:rsid w:val="00775D22"/>
    <w:rsid w:val="00775FE7"/>
    <w:rsid w:val="007760BC"/>
    <w:rsid w:val="00776E08"/>
    <w:rsid w:val="00777324"/>
    <w:rsid w:val="00780A59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3891"/>
    <w:rsid w:val="007A491D"/>
    <w:rsid w:val="007A69A8"/>
    <w:rsid w:val="007A6CB9"/>
    <w:rsid w:val="007A7498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06C"/>
    <w:rsid w:val="007E15FE"/>
    <w:rsid w:val="007E1652"/>
    <w:rsid w:val="007E2083"/>
    <w:rsid w:val="007E232B"/>
    <w:rsid w:val="007E29FF"/>
    <w:rsid w:val="007E47FA"/>
    <w:rsid w:val="007E4E9F"/>
    <w:rsid w:val="007E57D5"/>
    <w:rsid w:val="007E594B"/>
    <w:rsid w:val="007E5F38"/>
    <w:rsid w:val="007E6194"/>
    <w:rsid w:val="007E6628"/>
    <w:rsid w:val="007E6DDE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0EE0"/>
    <w:rsid w:val="0080190B"/>
    <w:rsid w:val="00801E73"/>
    <w:rsid w:val="00801F8A"/>
    <w:rsid w:val="00802060"/>
    <w:rsid w:val="00802DBA"/>
    <w:rsid w:val="00803BD1"/>
    <w:rsid w:val="00803D2C"/>
    <w:rsid w:val="00803E7D"/>
    <w:rsid w:val="00803F96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07461"/>
    <w:rsid w:val="008112BC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55B"/>
    <w:rsid w:val="008227D4"/>
    <w:rsid w:val="00822DE0"/>
    <w:rsid w:val="008240A9"/>
    <w:rsid w:val="00824A7E"/>
    <w:rsid w:val="00825022"/>
    <w:rsid w:val="00825948"/>
    <w:rsid w:val="008261CF"/>
    <w:rsid w:val="0082667F"/>
    <w:rsid w:val="0082704D"/>
    <w:rsid w:val="00830C02"/>
    <w:rsid w:val="00831153"/>
    <w:rsid w:val="0083201C"/>
    <w:rsid w:val="008323FB"/>
    <w:rsid w:val="008332C8"/>
    <w:rsid w:val="0083362D"/>
    <w:rsid w:val="00833D0C"/>
    <w:rsid w:val="0083467A"/>
    <w:rsid w:val="00835222"/>
    <w:rsid w:val="008355A6"/>
    <w:rsid w:val="00835D2E"/>
    <w:rsid w:val="00837B46"/>
    <w:rsid w:val="00841F55"/>
    <w:rsid w:val="008422F4"/>
    <w:rsid w:val="00843695"/>
    <w:rsid w:val="00844796"/>
    <w:rsid w:val="0085044B"/>
    <w:rsid w:val="00850647"/>
    <w:rsid w:val="0085196C"/>
    <w:rsid w:val="008524A0"/>
    <w:rsid w:val="0085255C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220F"/>
    <w:rsid w:val="0087332C"/>
    <w:rsid w:val="00874443"/>
    <w:rsid w:val="0087477C"/>
    <w:rsid w:val="00875528"/>
    <w:rsid w:val="00875744"/>
    <w:rsid w:val="00875D5D"/>
    <w:rsid w:val="00875DA7"/>
    <w:rsid w:val="00876845"/>
    <w:rsid w:val="0087799B"/>
    <w:rsid w:val="008809FB"/>
    <w:rsid w:val="008812D1"/>
    <w:rsid w:val="008837EF"/>
    <w:rsid w:val="00884150"/>
    <w:rsid w:val="008851A4"/>
    <w:rsid w:val="008856CD"/>
    <w:rsid w:val="0088588A"/>
    <w:rsid w:val="0088729A"/>
    <w:rsid w:val="00887301"/>
    <w:rsid w:val="00887683"/>
    <w:rsid w:val="00887BDD"/>
    <w:rsid w:val="00887C84"/>
    <w:rsid w:val="00890589"/>
    <w:rsid w:val="00891481"/>
    <w:rsid w:val="008925D9"/>
    <w:rsid w:val="0089280F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4692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59C6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361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3EAB"/>
    <w:rsid w:val="008F49A3"/>
    <w:rsid w:val="008F5559"/>
    <w:rsid w:val="008F73CC"/>
    <w:rsid w:val="008F7E04"/>
    <w:rsid w:val="00900696"/>
    <w:rsid w:val="0090078A"/>
    <w:rsid w:val="009009A0"/>
    <w:rsid w:val="00900FF9"/>
    <w:rsid w:val="0090140E"/>
    <w:rsid w:val="0090192B"/>
    <w:rsid w:val="00904517"/>
    <w:rsid w:val="009053E5"/>
    <w:rsid w:val="009068AD"/>
    <w:rsid w:val="00907B5E"/>
    <w:rsid w:val="0091081D"/>
    <w:rsid w:val="00912B87"/>
    <w:rsid w:val="0091359F"/>
    <w:rsid w:val="00913B04"/>
    <w:rsid w:val="009145D4"/>
    <w:rsid w:val="0091492E"/>
    <w:rsid w:val="00915B64"/>
    <w:rsid w:val="00915C15"/>
    <w:rsid w:val="009160C9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27B0B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391F"/>
    <w:rsid w:val="009441EB"/>
    <w:rsid w:val="00944984"/>
    <w:rsid w:val="00945536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1B8A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2FB6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46E"/>
    <w:rsid w:val="009B56FC"/>
    <w:rsid w:val="009B57D6"/>
    <w:rsid w:val="009B60B7"/>
    <w:rsid w:val="009B6A59"/>
    <w:rsid w:val="009B6EF8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C77"/>
    <w:rsid w:val="009D24CD"/>
    <w:rsid w:val="009D2E9D"/>
    <w:rsid w:val="009D2ECF"/>
    <w:rsid w:val="009D33FD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5821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7AC"/>
    <w:rsid w:val="00A07873"/>
    <w:rsid w:val="00A1047D"/>
    <w:rsid w:val="00A111BE"/>
    <w:rsid w:val="00A11FFB"/>
    <w:rsid w:val="00A13E99"/>
    <w:rsid w:val="00A16D71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5A8"/>
    <w:rsid w:val="00A23D4E"/>
    <w:rsid w:val="00A25253"/>
    <w:rsid w:val="00A25722"/>
    <w:rsid w:val="00A26359"/>
    <w:rsid w:val="00A2644C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45B"/>
    <w:rsid w:val="00A45660"/>
    <w:rsid w:val="00A4637B"/>
    <w:rsid w:val="00A46A96"/>
    <w:rsid w:val="00A46F0E"/>
    <w:rsid w:val="00A4774C"/>
    <w:rsid w:val="00A52311"/>
    <w:rsid w:val="00A5240F"/>
    <w:rsid w:val="00A5391E"/>
    <w:rsid w:val="00A5488C"/>
    <w:rsid w:val="00A54A73"/>
    <w:rsid w:val="00A5502E"/>
    <w:rsid w:val="00A558FF"/>
    <w:rsid w:val="00A5618F"/>
    <w:rsid w:val="00A56A53"/>
    <w:rsid w:val="00A56B4E"/>
    <w:rsid w:val="00A56FC4"/>
    <w:rsid w:val="00A5728E"/>
    <w:rsid w:val="00A604D6"/>
    <w:rsid w:val="00A613F8"/>
    <w:rsid w:val="00A614F9"/>
    <w:rsid w:val="00A6161C"/>
    <w:rsid w:val="00A61B19"/>
    <w:rsid w:val="00A61FB3"/>
    <w:rsid w:val="00A626AB"/>
    <w:rsid w:val="00A639F4"/>
    <w:rsid w:val="00A63AFA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6AF"/>
    <w:rsid w:val="00A777E1"/>
    <w:rsid w:val="00A801B8"/>
    <w:rsid w:val="00A8108C"/>
    <w:rsid w:val="00A8349D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2EA7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2B92"/>
    <w:rsid w:val="00AA381B"/>
    <w:rsid w:val="00AA4A34"/>
    <w:rsid w:val="00AA4A79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0D88"/>
    <w:rsid w:val="00AC12B2"/>
    <w:rsid w:val="00AC493A"/>
    <w:rsid w:val="00AC62C8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185F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4BAB"/>
    <w:rsid w:val="00B0595D"/>
    <w:rsid w:val="00B076E6"/>
    <w:rsid w:val="00B100DF"/>
    <w:rsid w:val="00B12204"/>
    <w:rsid w:val="00B12629"/>
    <w:rsid w:val="00B12F56"/>
    <w:rsid w:val="00B146E6"/>
    <w:rsid w:val="00B15A1B"/>
    <w:rsid w:val="00B20173"/>
    <w:rsid w:val="00B240D0"/>
    <w:rsid w:val="00B24BBD"/>
    <w:rsid w:val="00B25695"/>
    <w:rsid w:val="00B26F22"/>
    <w:rsid w:val="00B2705C"/>
    <w:rsid w:val="00B27D7F"/>
    <w:rsid w:val="00B303B1"/>
    <w:rsid w:val="00B30E53"/>
    <w:rsid w:val="00B3143B"/>
    <w:rsid w:val="00B31B93"/>
    <w:rsid w:val="00B32A7D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0257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2B9A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4484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5866"/>
    <w:rsid w:val="00BA76A6"/>
    <w:rsid w:val="00BB0327"/>
    <w:rsid w:val="00BB1FEA"/>
    <w:rsid w:val="00BB218F"/>
    <w:rsid w:val="00BB2336"/>
    <w:rsid w:val="00BB2AA6"/>
    <w:rsid w:val="00BB3699"/>
    <w:rsid w:val="00BB3A59"/>
    <w:rsid w:val="00BB7A40"/>
    <w:rsid w:val="00BC0905"/>
    <w:rsid w:val="00BC09C5"/>
    <w:rsid w:val="00BC0C8D"/>
    <w:rsid w:val="00BC2086"/>
    <w:rsid w:val="00BC3A94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AA"/>
    <w:rsid w:val="00BD5EE7"/>
    <w:rsid w:val="00BD6564"/>
    <w:rsid w:val="00BD6E0E"/>
    <w:rsid w:val="00BD7181"/>
    <w:rsid w:val="00BD7535"/>
    <w:rsid w:val="00BE075E"/>
    <w:rsid w:val="00BE23DF"/>
    <w:rsid w:val="00BE2C19"/>
    <w:rsid w:val="00BE4B4A"/>
    <w:rsid w:val="00BE5FAF"/>
    <w:rsid w:val="00BE679A"/>
    <w:rsid w:val="00BE7642"/>
    <w:rsid w:val="00BF026A"/>
    <w:rsid w:val="00BF1076"/>
    <w:rsid w:val="00BF1727"/>
    <w:rsid w:val="00BF255E"/>
    <w:rsid w:val="00BF425D"/>
    <w:rsid w:val="00BF4685"/>
    <w:rsid w:val="00BF4BD8"/>
    <w:rsid w:val="00BF511F"/>
    <w:rsid w:val="00BF5315"/>
    <w:rsid w:val="00BF5394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5B99"/>
    <w:rsid w:val="00C0767A"/>
    <w:rsid w:val="00C0787C"/>
    <w:rsid w:val="00C12BF9"/>
    <w:rsid w:val="00C12F2A"/>
    <w:rsid w:val="00C13216"/>
    <w:rsid w:val="00C135ED"/>
    <w:rsid w:val="00C1396F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02F9"/>
    <w:rsid w:val="00C4115A"/>
    <w:rsid w:val="00C42031"/>
    <w:rsid w:val="00C428B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1D9C"/>
    <w:rsid w:val="00C6261A"/>
    <w:rsid w:val="00C6513B"/>
    <w:rsid w:val="00C67059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227"/>
    <w:rsid w:val="00C854EE"/>
    <w:rsid w:val="00C854FD"/>
    <w:rsid w:val="00C85D21"/>
    <w:rsid w:val="00C85DEA"/>
    <w:rsid w:val="00C8746A"/>
    <w:rsid w:val="00C87E09"/>
    <w:rsid w:val="00C9157B"/>
    <w:rsid w:val="00C9243F"/>
    <w:rsid w:val="00C93259"/>
    <w:rsid w:val="00C94614"/>
    <w:rsid w:val="00C94FB8"/>
    <w:rsid w:val="00C95651"/>
    <w:rsid w:val="00C96DD5"/>
    <w:rsid w:val="00CA0147"/>
    <w:rsid w:val="00CA0212"/>
    <w:rsid w:val="00CA0A14"/>
    <w:rsid w:val="00CA146C"/>
    <w:rsid w:val="00CA1CFF"/>
    <w:rsid w:val="00CA223F"/>
    <w:rsid w:val="00CA3116"/>
    <w:rsid w:val="00CA441D"/>
    <w:rsid w:val="00CA5AE9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19D0"/>
    <w:rsid w:val="00CE2555"/>
    <w:rsid w:val="00CE2EA2"/>
    <w:rsid w:val="00CE31F4"/>
    <w:rsid w:val="00CE376C"/>
    <w:rsid w:val="00CE3B6F"/>
    <w:rsid w:val="00CE3EA0"/>
    <w:rsid w:val="00CE44AF"/>
    <w:rsid w:val="00CE5955"/>
    <w:rsid w:val="00CE5E32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0A8A"/>
    <w:rsid w:val="00D1180C"/>
    <w:rsid w:val="00D128D7"/>
    <w:rsid w:val="00D13A52"/>
    <w:rsid w:val="00D1479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15C"/>
    <w:rsid w:val="00D26E35"/>
    <w:rsid w:val="00D26F9D"/>
    <w:rsid w:val="00D27259"/>
    <w:rsid w:val="00D303ED"/>
    <w:rsid w:val="00D30681"/>
    <w:rsid w:val="00D30DD2"/>
    <w:rsid w:val="00D319A9"/>
    <w:rsid w:val="00D31DEF"/>
    <w:rsid w:val="00D321D8"/>
    <w:rsid w:val="00D3260D"/>
    <w:rsid w:val="00D32721"/>
    <w:rsid w:val="00D333CF"/>
    <w:rsid w:val="00D33DB8"/>
    <w:rsid w:val="00D33F88"/>
    <w:rsid w:val="00D34932"/>
    <w:rsid w:val="00D34B3E"/>
    <w:rsid w:val="00D3542A"/>
    <w:rsid w:val="00D3598E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36DB"/>
    <w:rsid w:val="00D54563"/>
    <w:rsid w:val="00D54F1D"/>
    <w:rsid w:val="00D551EB"/>
    <w:rsid w:val="00D55930"/>
    <w:rsid w:val="00D566E2"/>
    <w:rsid w:val="00D56E62"/>
    <w:rsid w:val="00D56F42"/>
    <w:rsid w:val="00D57044"/>
    <w:rsid w:val="00D572A9"/>
    <w:rsid w:val="00D578E5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875F2"/>
    <w:rsid w:val="00D900EB"/>
    <w:rsid w:val="00D90AF1"/>
    <w:rsid w:val="00D90CFF"/>
    <w:rsid w:val="00D90E26"/>
    <w:rsid w:val="00D90E35"/>
    <w:rsid w:val="00D91A08"/>
    <w:rsid w:val="00D91BEC"/>
    <w:rsid w:val="00D922AE"/>
    <w:rsid w:val="00D933FB"/>
    <w:rsid w:val="00D94BB3"/>
    <w:rsid w:val="00D9628A"/>
    <w:rsid w:val="00D9677E"/>
    <w:rsid w:val="00D97021"/>
    <w:rsid w:val="00D9718F"/>
    <w:rsid w:val="00DA0D3E"/>
    <w:rsid w:val="00DA1295"/>
    <w:rsid w:val="00DA1B0B"/>
    <w:rsid w:val="00DA1E3B"/>
    <w:rsid w:val="00DA2806"/>
    <w:rsid w:val="00DA364B"/>
    <w:rsid w:val="00DA44B8"/>
    <w:rsid w:val="00DA5773"/>
    <w:rsid w:val="00DA5D2F"/>
    <w:rsid w:val="00DA69AE"/>
    <w:rsid w:val="00DA6F92"/>
    <w:rsid w:val="00DA7028"/>
    <w:rsid w:val="00DB01E3"/>
    <w:rsid w:val="00DB1FDB"/>
    <w:rsid w:val="00DB2A91"/>
    <w:rsid w:val="00DB4BB7"/>
    <w:rsid w:val="00DB530D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2ABE"/>
    <w:rsid w:val="00DD31D4"/>
    <w:rsid w:val="00DD3476"/>
    <w:rsid w:val="00DD367C"/>
    <w:rsid w:val="00DD50B8"/>
    <w:rsid w:val="00DD5774"/>
    <w:rsid w:val="00DD5ACD"/>
    <w:rsid w:val="00DD6079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337E"/>
    <w:rsid w:val="00DF434E"/>
    <w:rsid w:val="00DF6280"/>
    <w:rsid w:val="00DF6BFB"/>
    <w:rsid w:val="00E02230"/>
    <w:rsid w:val="00E02386"/>
    <w:rsid w:val="00E02FF0"/>
    <w:rsid w:val="00E03B57"/>
    <w:rsid w:val="00E05228"/>
    <w:rsid w:val="00E063C0"/>
    <w:rsid w:val="00E10B8A"/>
    <w:rsid w:val="00E1390D"/>
    <w:rsid w:val="00E15FE9"/>
    <w:rsid w:val="00E1728C"/>
    <w:rsid w:val="00E17379"/>
    <w:rsid w:val="00E2031A"/>
    <w:rsid w:val="00E21468"/>
    <w:rsid w:val="00E22AD2"/>
    <w:rsid w:val="00E231BA"/>
    <w:rsid w:val="00E23359"/>
    <w:rsid w:val="00E24D51"/>
    <w:rsid w:val="00E24DB5"/>
    <w:rsid w:val="00E26389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53E8"/>
    <w:rsid w:val="00E3652A"/>
    <w:rsid w:val="00E36B83"/>
    <w:rsid w:val="00E37BDD"/>
    <w:rsid w:val="00E409A7"/>
    <w:rsid w:val="00E40E03"/>
    <w:rsid w:val="00E4168F"/>
    <w:rsid w:val="00E41FA2"/>
    <w:rsid w:val="00E425EE"/>
    <w:rsid w:val="00E44B03"/>
    <w:rsid w:val="00E45084"/>
    <w:rsid w:val="00E45648"/>
    <w:rsid w:val="00E45765"/>
    <w:rsid w:val="00E459FB"/>
    <w:rsid w:val="00E45B32"/>
    <w:rsid w:val="00E45D99"/>
    <w:rsid w:val="00E46C27"/>
    <w:rsid w:val="00E47BCF"/>
    <w:rsid w:val="00E5113F"/>
    <w:rsid w:val="00E5230B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853"/>
    <w:rsid w:val="00E73E47"/>
    <w:rsid w:val="00E74FD8"/>
    <w:rsid w:val="00E76D0E"/>
    <w:rsid w:val="00E76D20"/>
    <w:rsid w:val="00E76EF1"/>
    <w:rsid w:val="00E77BCF"/>
    <w:rsid w:val="00E80605"/>
    <w:rsid w:val="00E81E95"/>
    <w:rsid w:val="00E830DA"/>
    <w:rsid w:val="00E83109"/>
    <w:rsid w:val="00E849F3"/>
    <w:rsid w:val="00E84C69"/>
    <w:rsid w:val="00E85232"/>
    <w:rsid w:val="00E854B4"/>
    <w:rsid w:val="00E85A06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5903"/>
    <w:rsid w:val="00EA71F4"/>
    <w:rsid w:val="00EA7254"/>
    <w:rsid w:val="00EA7610"/>
    <w:rsid w:val="00EA7B8D"/>
    <w:rsid w:val="00EB0931"/>
    <w:rsid w:val="00EB1C47"/>
    <w:rsid w:val="00EB27C5"/>
    <w:rsid w:val="00EB2A66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7C1"/>
    <w:rsid w:val="00ED7A56"/>
    <w:rsid w:val="00ED7C80"/>
    <w:rsid w:val="00ED7F26"/>
    <w:rsid w:val="00EE0E21"/>
    <w:rsid w:val="00EE21A1"/>
    <w:rsid w:val="00EE2450"/>
    <w:rsid w:val="00EE3086"/>
    <w:rsid w:val="00EE43EC"/>
    <w:rsid w:val="00EE7047"/>
    <w:rsid w:val="00EF04C0"/>
    <w:rsid w:val="00EF09FD"/>
    <w:rsid w:val="00EF0B01"/>
    <w:rsid w:val="00EF0F13"/>
    <w:rsid w:val="00EF22C3"/>
    <w:rsid w:val="00EF2CD6"/>
    <w:rsid w:val="00EF34AE"/>
    <w:rsid w:val="00EF495B"/>
    <w:rsid w:val="00EF4E72"/>
    <w:rsid w:val="00EF4FC7"/>
    <w:rsid w:val="00EF5407"/>
    <w:rsid w:val="00EF578D"/>
    <w:rsid w:val="00EF5A22"/>
    <w:rsid w:val="00EF5B56"/>
    <w:rsid w:val="00EF6246"/>
    <w:rsid w:val="00EF688C"/>
    <w:rsid w:val="00EF7C50"/>
    <w:rsid w:val="00F00603"/>
    <w:rsid w:val="00F00818"/>
    <w:rsid w:val="00F00EB3"/>
    <w:rsid w:val="00F01D59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2152"/>
    <w:rsid w:val="00F23139"/>
    <w:rsid w:val="00F23FDC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1F65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34A6"/>
    <w:rsid w:val="00F671E6"/>
    <w:rsid w:val="00F67367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6FAC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5D75"/>
    <w:rsid w:val="00F865E8"/>
    <w:rsid w:val="00F904D5"/>
    <w:rsid w:val="00F90BFB"/>
    <w:rsid w:val="00F91913"/>
    <w:rsid w:val="00F9359C"/>
    <w:rsid w:val="00F94F89"/>
    <w:rsid w:val="00F9506A"/>
    <w:rsid w:val="00F955F7"/>
    <w:rsid w:val="00F96B4D"/>
    <w:rsid w:val="00FA01BC"/>
    <w:rsid w:val="00FA0B55"/>
    <w:rsid w:val="00FA1EF8"/>
    <w:rsid w:val="00FA2A9D"/>
    <w:rsid w:val="00FA2E81"/>
    <w:rsid w:val="00FA44BB"/>
    <w:rsid w:val="00FA6ADD"/>
    <w:rsid w:val="00FA6C5D"/>
    <w:rsid w:val="00FA6D0F"/>
    <w:rsid w:val="00FA704F"/>
    <w:rsid w:val="00FA79EE"/>
    <w:rsid w:val="00FB0C8B"/>
    <w:rsid w:val="00FB1326"/>
    <w:rsid w:val="00FB19F4"/>
    <w:rsid w:val="00FB2186"/>
    <w:rsid w:val="00FB223B"/>
    <w:rsid w:val="00FB2525"/>
    <w:rsid w:val="00FB31B9"/>
    <w:rsid w:val="00FB3886"/>
    <w:rsid w:val="00FB5521"/>
    <w:rsid w:val="00FB7C67"/>
    <w:rsid w:val="00FC075C"/>
    <w:rsid w:val="00FC156B"/>
    <w:rsid w:val="00FC1D72"/>
    <w:rsid w:val="00FC4A63"/>
    <w:rsid w:val="00FC4C48"/>
    <w:rsid w:val="00FC4E3E"/>
    <w:rsid w:val="00FC5C57"/>
    <w:rsid w:val="00FC603B"/>
    <w:rsid w:val="00FC7213"/>
    <w:rsid w:val="00FD085E"/>
    <w:rsid w:val="00FD0E89"/>
    <w:rsid w:val="00FD254E"/>
    <w:rsid w:val="00FD319A"/>
    <w:rsid w:val="00FD3474"/>
    <w:rsid w:val="00FD393C"/>
    <w:rsid w:val="00FD3AE5"/>
    <w:rsid w:val="00FD3FFE"/>
    <w:rsid w:val="00FD44E7"/>
    <w:rsid w:val="00FD4736"/>
    <w:rsid w:val="00FD477B"/>
    <w:rsid w:val="00FE0172"/>
    <w:rsid w:val="00FE057E"/>
    <w:rsid w:val="00FE0ABF"/>
    <w:rsid w:val="00FE0AF3"/>
    <w:rsid w:val="00FE0F76"/>
    <w:rsid w:val="00FE25E5"/>
    <w:rsid w:val="00FE2CC6"/>
    <w:rsid w:val="00FE335D"/>
    <w:rsid w:val="00FE3AB4"/>
    <w:rsid w:val="00FE4449"/>
    <w:rsid w:val="00FE508C"/>
    <w:rsid w:val="00FF0E24"/>
    <w:rsid w:val="00FF1B37"/>
    <w:rsid w:val="00FF2C04"/>
    <w:rsid w:val="00FF3376"/>
    <w:rsid w:val="00FF46DB"/>
    <w:rsid w:val="00FF7D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E95128"/>
    <w:pPr>
      <w:keepNext/>
      <w:numPr>
        <w:numId w:val="9"/>
      </w:numPr>
      <w:tabs>
        <w:tab w:val="clear" w:pos="360"/>
        <w:tab w:val="num" w:pos="2062"/>
      </w:tabs>
      <w:ind w:left="2062"/>
      <w:outlineLvl w:val="0"/>
    </w:pPr>
    <w:rPr>
      <w:b/>
      <w:caps/>
      <w:sz w:val="1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E95128"/>
    <w:pPr>
      <w:keepNext/>
      <w:outlineLvl w:val="1"/>
    </w:pPr>
    <w:rPr>
      <w:b/>
      <w:sz w:val="18"/>
    </w:rPr>
  </w:style>
  <w:style w:type="paragraph" w:styleId="berschrift6">
    <w:name w:val="heading 6"/>
    <w:basedOn w:val="Standard"/>
    <w:next w:val="Standard"/>
    <w:link w:val="berschrift6Zchn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berschrift9">
    <w:name w:val="heading 9"/>
    <w:basedOn w:val="Standard"/>
    <w:next w:val="Standard"/>
    <w:link w:val="berschrift9Zchn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9"/>
    <w:locked/>
    <w:rsid w:val="00E95128"/>
    <w:rPr>
      <w:rFonts w:eastAsia="Times New Roman" w:cs="Times New Roman"/>
      <w:b/>
      <w:caps/>
      <w:sz w:val="18"/>
      <w:lang w:val="sk-SK" w:eastAsia="en-US" w:bidi="ar-SA"/>
    </w:rPr>
  </w:style>
  <w:style w:type="character" w:customStyle="1" w:styleId="berschrift2Zchn">
    <w:name w:val="Überschrift 2 Zchn"/>
    <w:basedOn w:val="Absatz-Standardschriftart"/>
    <w:link w:val="berschrift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berschrift6Zchn">
    <w:name w:val="Überschrift 6 Zchn"/>
    <w:basedOn w:val="Absatz-Standardschriftart"/>
    <w:link w:val="berschrift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Kopfzeile">
    <w:name w:val="header"/>
    <w:basedOn w:val="Standard"/>
    <w:link w:val="KopfzeileZchn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locked/>
    <w:rsid w:val="00E95128"/>
    <w:rPr>
      <w:rFonts w:cs="Times New Roman"/>
    </w:rPr>
  </w:style>
  <w:style w:type="paragraph" w:styleId="Fuzeile">
    <w:name w:val="footer"/>
    <w:basedOn w:val="Standard"/>
    <w:link w:val="FuzeileZchn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locked/>
    <w:rsid w:val="00E95128"/>
    <w:rPr>
      <w:rFonts w:cs="Times New Roman"/>
    </w:rPr>
  </w:style>
  <w:style w:type="character" w:styleId="Seitenzahl">
    <w:name w:val="page number"/>
    <w:basedOn w:val="Absatz-Standardschriftart"/>
    <w:uiPriority w:val="99"/>
    <w:rsid w:val="00E95128"/>
    <w:rPr>
      <w:rFonts w:cs="Times New Roman"/>
    </w:rPr>
  </w:style>
  <w:style w:type="paragraph" w:styleId="Textkrper">
    <w:name w:val="Body Text"/>
    <w:basedOn w:val="Standard"/>
    <w:link w:val="TextkrperZchn"/>
    <w:uiPriority w:val="99"/>
    <w:rsid w:val="00E95128"/>
    <w:pPr>
      <w:ind w:left="426"/>
      <w:jc w:val="both"/>
    </w:pPr>
    <w:rPr>
      <w:sz w:val="18"/>
    </w:rPr>
  </w:style>
  <w:style w:type="character" w:customStyle="1" w:styleId="TextkrperZchn">
    <w:name w:val="Textkörper Zchn"/>
    <w:basedOn w:val="Absatz-Standardschriftart"/>
    <w:link w:val="Textkrper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Standard"/>
    <w:uiPriority w:val="99"/>
    <w:rsid w:val="00E95128"/>
    <w:pPr>
      <w:ind w:left="284" w:hanging="284"/>
      <w:jc w:val="both"/>
    </w:pPr>
    <w:rPr>
      <w:sz w:val="22"/>
    </w:rPr>
  </w:style>
  <w:style w:type="character" w:styleId="Funotenzeichen">
    <w:name w:val="footnote reference"/>
    <w:basedOn w:val="Absatz-Standardschriftart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Standard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Standard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Absatz-Standardschriftart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Listenabsatz">
    <w:name w:val="List Paragraph"/>
    <w:basedOn w:val="Standard"/>
    <w:uiPriority w:val="99"/>
    <w:qFormat/>
    <w:rsid w:val="00E95128"/>
    <w:pPr>
      <w:ind w:left="708"/>
    </w:pPr>
  </w:style>
  <w:style w:type="paragraph" w:customStyle="1" w:styleId="Tabulka">
    <w:name w:val="Tabulka"/>
    <w:basedOn w:val="Standard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Textkrper"/>
    <w:uiPriority w:val="99"/>
    <w:rsid w:val="00160AAA"/>
    <w:pPr>
      <w:tabs>
        <w:tab w:val="num" w:pos="5888"/>
      </w:tabs>
      <w:ind w:left="360" w:hanging="360"/>
    </w:pPr>
    <w:rPr>
      <w:b/>
    </w:rPr>
  </w:style>
  <w:style w:type="paragraph" w:styleId="Sprechblasentext">
    <w:name w:val="Balloon Text"/>
    <w:basedOn w:val="Standard"/>
    <w:link w:val="SprechblasentextZchn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Kommentarzeichen">
    <w:name w:val="annotation reference"/>
    <w:basedOn w:val="Absatz-Standardschriftart"/>
    <w:uiPriority w:val="99"/>
    <w:semiHidden/>
    <w:rsid w:val="00574527"/>
    <w:rPr>
      <w:rFonts w:cs="Times New Roman"/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574527"/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57452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574527"/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Subhead2">
    <w:name w:val="Subhead 2"/>
    <w:basedOn w:val="Standard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Standard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Textkrper3">
    <w:name w:val="Body Text 3"/>
    <w:basedOn w:val="Standard"/>
    <w:link w:val="Textkrper3Zchn"/>
    <w:uiPriority w:val="99"/>
    <w:rsid w:val="00BA2537"/>
    <w:pPr>
      <w:spacing w:after="120"/>
    </w:pPr>
    <w:rPr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table" w:styleId="Tabellenraster">
    <w:name w:val="Table Grid"/>
    <w:basedOn w:val="NormaleTabelle"/>
    <w:uiPriority w:val="99"/>
    <w:rsid w:val="00F544A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rsid w:val="009257EB"/>
    <w:rPr>
      <w:rFonts w:cs="Times New Roman"/>
      <w:color w:val="0000FF"/>
      <w:u w:val="single"/>
    </w:rPr>
  </w:style>
  <w:style w:type="paragraph" w:customStyle="1" w:styleId="AccountingPolicy">
    <w:name w:val="Accounting Policy"/>
    <w:basedOn w:val="Standard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Absatz-Standardschriftart"/>
    <w:link w:val="AccountingPolicy"/>
    <w:uiPriority w:val="99"/>
    <w:locked/>
    <w:rsid w:val="00EF04C0"/>
    <w:rPr>
      <w:rFonts w:ascii="Univers 45 Light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Absatz-Standardschriftart"/>
    <w:link w:val="odstavec"/>
    <w:uiPriority w:val="99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Standard"/>
    <w:link w:val="odstavecChar"/>
    <w:autoRedefine/>
    <w:uiPriority w:val="99"/>
    <w:rsid w:val="00BD0E9A"/>
    <w:pPr>
      <w:suppressAutoHyphens/>
      <w:ind w:left="426"/>
      <w:jc w:val="both"/>
    </w:pPr>
    <w:rPr>
      <w:rFonts w:eastAsia="Calibri"/>
      <w:bCs/>
      <w:iCs/>
      <w:sz w:val="18"/>
      <w:szCs w:val="18"/>
    </w:rPr>
  </w:style>
  <w:style w:type="paragraph" w:customStyle="1" w:styleId="abc">
    <w:name w:val="abc"/>
    <w:basedOn w:val="Standard"/>
    <w:autoRedefine/>
    <w:uiPriority w:val="99"/>
    <w:rsid w:val="00003DEF"/>
    <w:pPr>
      <w:numPr>
        <w:numId w:val="22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uiPriority w:val="99"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uiPriority w:val="99"/>
    <w:locked/>
    <w:rsid w:val="00471807"/>
    <w:rPr>
      <w:rFonts w:ascii="Helv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uiPriority w:val="99"/>
    <w:rsid w:val="00471807"/>
    <w:pPr>
      <w:spacing w:after="240"/>
      <w:jc w:val="both"/>
    </w:pPr>
    <w:rPr>
      <w:rFonts w:ascii="Arial" w:eastAsia="Times New Roman" w:hAnsi="Arial"/>
      <w:sz w:val="18"/>
      <w:szCs w:val="20"/>
      <w:lang w:val="en-GB" w:eastAsia="en-US"/>
    </w:rPr>
  </w:style>
  <w:style w:type="character" w:customStyle="1" w:styleId="ABC-paragrahinNotesChar">
    <w:name w:val="ABC - paragrah in Notes Char"/>
    <w:basedOn w:val="Absatz-Standardschriftart"/>
    <w:link w:val="ABC-paragrahinNotes"/>
    <w:uiPriority w:val="99"/>
    <w:locked/>
    <w:rsid w:val="00471807"/>
    <w:rPr>
      <w:rFonts w:ascii="Arial" w:hAnsi="Arial" w:cs="Times New Roman"/>
      <w:sz w:val="18"/>
      <w:lang w:val="en-GB" w:eastAsia="en-US" w:bidi="ar-SA"/>
    </w:rPr>
  </w:style>
  <w:style w:type="paragraph" w:customStyle="1" w:styleId="Subhead3Char">
    <w:name w:val="Subhead 3 Char"/>
    <w:basedOn w:val="Standard"/>
    <w:link w:val="Subhead3CharChar"/>
    <w:uiPriority w:val="99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Absatz-Standardschriftart"/>
    <w:link w:val="Subhead3Char"/>
    <w:uiPriority w:val="99"/>
    <w:locked/>
    <w:rsid w:val="008261CF"/>
    <w:rPr>
      <w:rFonts w:ascii="Univers 45 Light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Standard"/>
    <w:link w:val="Subhead4Char"/>
    <w:uiPriority w:val="99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Absatz-Standardschriftart"/>
    <w:link w:val="Subhead4"/>
    <w:uiPriority w:val="99"/>
    <w:locked/>
    <w:rsid w:val="00953A9B"/>
    <w:rPr>
      <w:rFonts w:ascii="Univers 45 Light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Aufzhlungszeichen">
    <w:name w:val="List Bullet"/>
    <w:basedOn w:val="Standard"/>
    <w:link w:val="AufzhlungszeichenZchn"/>
    <w:uiPriority w:val="99"/>
    <w:rsid w:val="002C2178"/>
    <w:pPr>
      <w:numPr>
        <w:numId w:val="23"/>
      </w:numPr>
      <w:spacing w:after="60"/>
      <w:jc w:val="both"/>
    </w:pPr>
    <w:rPr>
      <w:lang w:val="cs-CZ" w:eastAsia="cs-CZ"/>
    </w:rPr>
  </w:style>
  <w:style w:type="character" w:customStyle="1" w:styleId="AufzhlungszeichenZchn">
    <w:name w:val="Aufzählungszeichen Zchn"/>
    <w:link w:val="Aufzhlungszeichen"/>
    <w:uiPriority w:val="99"/>
    <w:locked/>
    <w:rsid w:val="004C09B5"/>
    <w:rPr>
      <w:rFonts w:ascii="Times New Roman" w:eastAsia="Times New Roman" w:hAnsi="Times New Roman"/>
      <w:sz w:val="20"/>
      <w:szCs w:val="20"/>
      <w:lang w:val="cs-CZ" w:eastAsia="cs-CZ"/>
    </w:rPr>
  </w:style>
  <w:style w:type="paragraph" w:customStyle="1" w:styleId="NormalLeft">
    <w:name w:val="Normal Left"/>
    <w:basedOn w:val="Standard"/>
    <w:link w:val="NormalLeftChar"/>
    <w:uiPriority w:val="99"/>
    <w:rsid w:val="004C09B5"/>
    <w:pPr>
      <w:spacing w:after="120"/>
      <w:ind w:left="624"/>
      <w:jc w:val="both"/>
    </w:pPr>
    <w:rPr>
      <w:rFonts w:eastAsia="Calibri"/>
      <w:lang w:eastAsia="sk-SK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hAnsi="Times New Roman"/>
      <w:sz w:val="20"/>
    </w:rPr>
  </w:style>
  <w:style w:type="paragraph" w:customStyle="1" w:styleId="HeadingLetter2">
    <w:name w:val="Heading Letter 2"/>
    <w:basedOn w:val="Standard"/>
    <w:uiPriority w:val="99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hAnsi="Times New Roman"/>
      <w:b/>
      <w:sz w:val="19"/>
    </w:rPr>
  </w:style>
  <w:style w:type="paragraph" w:customStyle="1" w:styleId="BodyText1">
    <w:name w:val="Body Text1"/>
    <w:link w:val="BodytextChar3"/>
    <w:uiPriority w:val="99"/>
    <w:rsid w:val="00A420D8"/>
    <w:pPr>
      <w:tabs>
        <w:tab w:val="left" w:pos="397"/>
      </w:tabs>
      <w:autoSpaceDE w:val="0"/>
      <w:autoSpaceDN w:val="0"/>
      <w:adjustRightInd w:val="0"/>
      <w:spacing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Absatz-Standardschriftart"/>
    <w:link w:val="BodyText1"/>
    <w:uiPriority w:val="99"/>
    <w:locked/>
    <w:rsid w:val="00A420D8"/>
    <w:rPr>
      <w:rFonts w:ascii="Univers 45 Light" w:hAnsi="Univers 45 Light" w:cs="Univers 45 Light"/>
      <w:color w:val="000000"/>
      <w:lang w:val="en-NZ" w:eastAsia="en-NZ" w:bidi="ar-SA"/>
    </w:rPr>
  </w:style>
  <w:style w:type="paragraph" w:styleId="KeinLeerraum">
    <w:name w:val="No Spacing"/>
    <w:uiPriority w:val="99"/>
    <w:qFormat/>
    <w:rsid w:val="00381D7F"/>
    <w:rPr>
      <w:lang w:eastAsia="en-US"/>
    </w:rPr>
  </w:style>
  <w:style w:type="paragraph" w:styleId="Textkrper2">
    <w:name w:val="Body Text 2"/>
    <w:basedOn w:val="Standard"/>
    <w:link w:val="Textkrper2Zchn"/>
    <w:uiPriority w:val="99"/>
    <w:rsid w:val="00E05228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uiPriority w:val="99"/>
    <w:semiHidden/>
    <w:locked/>
    <w:rsid w:val="009B546E"/>
    <w:rPr>
      <w:rFonts w:ascii="Times New Roman" w:hAnsi="Times New Roman" w:cs="Times New Roman"/>
      <w:sz w:val="20"/>
      <w:szCs w:val="2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E95128"/>
    <w:pPr>
      <w:keepNext/>
      <w:numPr>
        <w:numId w:val="9"/>
      </w:numPr>
      <w:tabs>
        <w:tab w:val="clear" w:pos="360"/>
        <w:tab w:val="num" w:pos="2062"/>
      </w:tabs>
      <w:ind w:left="2062"/>
      <w:outlineLvl w:val="0"/>
    </w:pPr>
    <w:rPr>
      <w:b/>
      <w:caps/>
      <w:sz w:val="1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E95128"/>
    <w:pPr>
      <w:keepNext/>
      <w:outlineLvl w:val="1"/>
    </w:pPr>
    <w:rPr>
      <w:b/>
      <w:sz w:val="18"/>
    </w:rPr>
  </w:style>
  <w:style w:type="paragraph" w:styleId="berschrift6">
    <w:name w:val="heading 6"/>
    <w:basedOn w:val="Standard"/>
    <w:next w:val="Standard"/>
    <w:link w:val="berschrift6Zchn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berschrift9">
    <w:name w:val="heading 9"/>
    <w:basedOn w:val="Standard"/>
    <w:next w:val="Standard"/>
    <w:link w:val="berschrift9Zchn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9"/>
    <w:locked/>
    <w:rsid w:val="00E95128"/>
    <w:rPr>
      <w:rFonts w:eastAsia="Times New Roman" w:cs="Times New Roman"/>
      <w:b/>
      <w:caps/>
      <w:sz w:val="18"/>
      <w:lang w:val="sk-SK" w:eastAsia="en-US" w:bidi="ar-SA"/>
    </w:rPr>
  </w:style>
  <w:style w:type="character" w:customStyle="1" w:styleId="berschrift2Zchn">
    <w:name w:val="Überschrift 2 Zchn"/>
    <w:basedOn w:val="Absatz-Standardschriftart"/>
    <w:link w:val="berschrift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berschrift6Zchn">
    <w:name w:val="Überschrift 6 Zchn"/>
    <w:basedOn w:val="Absatz-Standardschriftart"/>
    <w:link w:val="berschrift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Kopfzeile">
    <w:name w:val="header"/>
    <w:basedOn w:val="Standard"/>
    <w:link w:val="KopfzeileZchn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locked/>
    <w:rsid w:val="00E95128"/>
    <w:rPr>
      <w:rFonts w:cs="Times New Roman"/>
    </w:rPr>
  </w:style>
  <w:style w:type="paragraph" w:styleId="Fuzeile">
    <w:name w:val="footer"/>
    <w:basedOn w:val="Standard"/>
    <w:link w:val="FuzeileZchn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locked/>
    <w:rsid w:val="00E95128"/>
    <w:rPr>
      <w:rFonts w:cs="Times New Roman"/>
    </w:rPr>
  </w:style>
  <w:style w:type="character" w:styleId="Seitenzahl">
    <w:name w:val="page number"/>
    <w:basedOn w:val="Absatz-Standardschriftart"/>
    <w:uiPriority w:val="99"/>
    <w:rsid w:val="00E95128"/>
    <w:rPr>
      <w:rFonts w:cs="Times New Roman"/>
    </w:rPr>
  </w:style>
  <w:style w:type="paragraph" w:styleId="Textkrper">
    <w:name w:val="Body Text"/>
    <w:basedOn w:val="Standard"/>
    <w:link w:val="TextkrperZchn"/>
    <w:uiPriority w:val="99"/>
    <w:rsid w:val="00E95128"/>
    <w:pPr>
      <w:ind w:left="426"/>
      <w:jc w:val="both"/>
    </w:pPr>
    <w:rPr>
      <w:sz w:val="18"/>
    </w:rPr>
  </w:style>
  <w:style w:type="character" w:customStyle="1" w:styleId="TextkrperZchn">
    <w:name w:val="Textkörper Zchn"/>
    <w:basedOn w:val="Absatz-Standardschriftart"/>
    <w:link w:val="Textkrper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Standard"/>
    <w:uiPriority w:val="99"/>
    <w:rsid w:val="00E95128"/>
    <w:pPr>
      <w:ind w:left="284" w:hanging="284"/>
      <w:jc w:val="both"/>
    </w:pPr>
    <w:rPr>
      <w:sz w:val="22"/>
    </w:rPr>
  </w:style>
  <w:style w:type="character" w:styleId="Funotenzeichen">
    <w:name w:val="footnote reference"/>
    <w:basedOn w:val="Absatz-Standardschriftart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Standard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Standard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Absatz-Standardschriftart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Listenabsatz">
    <w:name w:val="List Paragraph"/>
    <w:basedOn w:val="Standard"/>
    <w:uiPriority w:val="99"/>
    <w:qFormat/>
    <w:rsid w:val="00E95128"/>
    <w:pPr>
      <w:ind w:left="708"/>
    </w:pPr>
  </w:style>
  <w:style w:type="paragraph" w:customStyle="1" w:styleId="Tabulka">
    <w:name w:val="Tabulka"/>
    <w:basedOn w:val="Standard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Textkrper"/>
    <w:uiPriority w:val="99"/>
    <w:rsid w:val="00160AAA"/>
    <w:pPr>
      <w:tabs>
        <w:tab w:val="num" w:pos="5888"/>
      </w:tabs>
      <w:ind w:left="360" w:hanging="360"/>
    </w:pPr>
    <w:rPr>
      <w:b/>
    </w:rPr>
  </w:style>
  <w:style w:type="paragraph" w:styleId="Sprechblasentext">
    <w:name w:val="Balloon Text"/>
    <w:basedOn w:val="Standard"/>
    <w:link w:val="SprechblasentextZchn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Kommentarzeichen">
    <w:name w:val="annotation reference"/>
    <w:basedOn w:val="Absatz-Standardschriftart"/>
    <w:uiPriority w:val="99"/>
    <w:semiHidden/>
    <w:rsid w:val="00574527"/>
    <w:rPr>
      <w:rFonts w:cs="Times New Roman"/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574527"/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57452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574527"/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Subhead2">
    <w:name w:val="Subhead 2"/>
    <w:basedOn w:val="Standard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Standard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Textkrper3">
    <w:name w:val="Body Text 3"/>
    <w:basedOn w:val="Standard"/>
    <w:link w:val="Textkrper3Zchn"/>
    <w:uiPriority w:val="99"/>
    <w:rsid w:val="00BA2537"/>
    <w:pPr>
      <w:spacing w:after="120"/>
    </w:pPr>
    <w:rPr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table" w:styleId="Tabellenraster">
    <w:name w:val="Table Grid"/>
    <w:basedOn w:val="NormaleTabelle"/>
    <w:uiPriority w:val="99"/>
    <w:rsid w:val="00F544A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rsid w:val="009257EB"/>
    <w:rPr>
      <w:rFonts w:cs="Times New Roman"/>
      <w:color w:val="0000FF"/>
      <w:u w:val="single"/>
    </w:rPr>
  </w:style>
  <w:style w:type="paragraph" w:customStyle="1" w:styleId="AccountingPolicy">
    <w:name w:val="Accounting Policy"/>
    <w:basedOn w:val="Standard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Absatz-Standardschriftart"/>
    <w:link w:val="AccountingPolicy"/>
    <w:uiPriority w:val="99"/>
    <w:locked/>
    <w:rsid w:val="00EF04C0"/>
    <w:rPr>
      <w:rFonts w:ascii="Univers 45 Light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Absatz-Standardschriftart"/>
    <w:link w:val="odstavec"/>
    <w:uiPriority w:val="99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Standard"/>
    <w:link w:val="odstavecChar"/>
    <w:autoRedefine/>
    <w:uiPriority w:val="99"/>
    <w:rsid w:val="00BD0E9A"/>
    <w:pPr>
      <w:suppressAutoHyphens/>
      <w:ind w:left="426"/>
      <w:jc w:val="both"/>
    </w:pPr>
    <w:rPr>
      <w:rFonts w:eastAsia="Calibri"/>
      <w:bCs/>
      <w:iCs/>
      <w:sz w:val="18"/>
      <w:szCs w:val="18"/>
    </w:rPr>
  </w:style>
  <w:style w:type="paragraph" w:customStyle="1" w:styleId="abc">
    <w:name w:val="abc"/>
    <w:basedOn w:val="Standard"/>
    <w:autoRedefine/>
    <w:uiPriority w:val="99"/>
    <w:rsid w:val="00003DEF"/>
    <w:pPr>
      <w:numPr>
        <w:numId w:val="22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uiPriority w:val="99"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uiPriority w:val="99"/>
    <w:locked/>
    <w:rsid w:val="00471807"/>
    <w:rPr>
      <w:rFonts w:ascii="Helv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uiPriority w:val="99"/>
    <w:rsid w:val="00471807"/>
    <w:pPr>
      <w:spacing w:after="240"/>
      <w:jc w:val="both"/>
    </w:pPr>
    <w:rPr>
      <w:rFonts w:ascii="Arial" w:eastAsia="Times New Roman" w:hAnsi="Arial"/>
      <w:sz w:val="18"/>
      <w:szCs w:val="20"/>
      <w:lang w:val="en-GB" w:eastAsia="en-US"/>
    </w:rPr>
  </w:style>
  <w:style w:type="character" w:customStyle="1" w:styleId="ABC-paragrahinNotesChar">
    <w:name w:val="ABC - paragrah in Notes Char"/>
    <w:basedOn w:val="Absatz-Standardschriftart"/>
    <w:link w:val="ABC-paragrahinNotes"/>
    <w:uiPriority w:val="99"/>
    <w:locked/>
    <w:rsid w:val="00471807"/>
    <w:rPr>
      <w:rFonts w:ascii="Arial" w:hAnsi="Arial" w:cs="Times New Roman"/>
      <w:sz w:val="18"/>
      <w:lang w:val="en-GB" w:eastAsia="en-US" w:bidi="ar-SA"/>
    </w:rPr>
  </w:style>
  <w:style w:type="paragraph" w:customStyle="1" w:styleId="Subhead3Char">
    <w:name w:val="Subhead 3 Char"/>
    <w:basedOn w:val="Standard"/>
    <w:link w:val="Subhead3CharChar"/>
    <w:uiPriority w:val="99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Absatz-Standardschriftart"/>
    <w:link w:val="Subhead3Char"/>
    <w:uiPriority w:val="99"/>
    <w:locked/>
    <w:rsid w:val="008261CF"/>
    <w:rPr>
      <w:rFonts w:ascii="Univers 45 Light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Standard"/>
    <w:link w:val="Subhead4Char"/>
    <w:uiPriority w:val="99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Absatz-Standardschriftart"/>
    <w:link w:val="Subhead4"/>
    <w:uiPriority w:val="99"/>
    <w:locked/>
    <w:rsid w:val="00953A9B"/>
    <w:rPr>
      <w:rFonts w:ascii="Univers 45 Light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Aufzhlungszeichen">
    <w:name w:val="List Bullet"/>
    <w:basedOn w:val="Standard"/>
    <w:link w:val="AufzhlungszeichenZchn"/>
    <w:uiPriority w:val="99"/>
    <w:rsid w:val="002C2178"/>
    <w:pPr>
      <w:numPr>
        <w:numId w:val="23"/>
      </w:numPr>
      <w:spacing w:after="60"/>
      <w:jc w:val="both"/>
    </w:pPr>
    <w:rPr>
      <w:lang w:val="cs-CZ" w:eastAsia="cs-CZ"/>
    </w:rPr>
  </w:style>
  <w:style w:type="character" w:customStyle="1" w:styleId="AufzhlungszeichenZchn">
    <w:name w:val="Aufzählungszeichen Zchn"/>
    <w:link w:val="Aufzhlungszeichen"/>
    <w:uiPriority w:val="99"/>
    <w:locked/>
    <w:rsid w:val="004C09B5"/>
    <w:rPr>
      <w:rFonts w:ascii="Times New Roman" w:eastAsia="Times New Roman" w:hAnsi="Times New Roman"/>
      <w:sz w:val="20"/>
      <w:szCs w:val="20"/>
      <w:lang w:val="cs-CZ" w:eastAsia="cs-CZ"/>
    </w:rPr>
  </w:style>
  <w:style w:type="paragraph" w:customStyle="1" w:styleId="NormalLeft">
    <w:name w:val="Normal Left"/>
    <w:basedOn w:val="Standard"/>
    <w:link w:val="NormalLeftChar"/>
    <w:uiPriority w:val="99"/>
    <w:rsid w:val="004C09B5"/>
    <w:pPr>
      <w:spacing w:after="120"/>
      <w:ind w:left="624"/>
      <w:jc w:val="both"/>
    </w:pPr>
    <w:rPr>
      <w:rFonts w:eastAsia="Calibri"/>
      <w:lang w:eastAsia="sk-SK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hAnsi="Times New Roman"/>
      <w:sz w:val="20"/>
    </w:rPr>
  </w:style>
  <w:style w:type="paragraph" w:customStyle="1" w:styleId="HeadingLetter2">
    <w:name w:val="Heading Letter 2"/>
    <w:basedOn w:val="Standard"/>
    <w:uiPriority w:val="99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hAnsi="Times New Roman"/>
      <w:b/>
      <w:sz w:val="19"/>
    </w:rPr>
  </w:style>
  <w:style w:type="paragraph" w:customStyle="1" w:styleId="BodyText1">
    <w:name w:val="Body Text1"/>
    <w:link w:val="BodytextChar3"/>
    <w:uiPriority w:val="99"/>
    <w:rsid w:val="00A420D8"/>
    <w:pPr>
      <w:tabs>
        <w:tab w:val="left" w:pos="397"/>
      </w:tabs>
      <w:autoSpaceDE w:val="0"/>
      <w:autoSpaceDN w:val="0"/>
      <w:adjustRightInd w:val="0"/>
      <w:spacing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Absatz-Standardschriftart"/>
    <w:link w:val="BodyText1"/>
    <w:uiPriority w:val="99"/>
    <w:locked/>
    <w:rsid w:val="00A420D8"/>
    <w:rPr>
      <w:rFonts w:ascii="Univers 45 Light" w:hAnsi="Univers 45 Light" w:cs="Univers 45 Light"/>
      <w:color w:val="000000"/>
      <w:lang w:val="en-NZ" w:eastAsia="en-NZ" w:bidi="ar-SA"/>
    </w:rPr>
  </w:style>
  <w:style w:type="paragraph" w:styleId="KeinLeerraum">
    <w:name w:val="No Spacing"/>
    <w:uiPriority w:val="99"/>
    <w:qFormat/>
    <w:rsid w:val="00381D7F"/>
    <w:rPr>
      <w:lang w:eastAsia="en-US"/>
    </w:rPr>
  </w:style>
  <w:style w:type="paragraph" w:styleId="Textkrper2">
    <w:name w:val="Body Text 2"/>
    <w:basedOn w:val="Standard"/>
    <w:link w:val="Textkrper2Zchn"/>
    <w:uiPriority w:val="99"/>
    <w:rsid w:val="00E05228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uiPriority w:val="99"/>
    <w:semiHidden/>
    <w:locked/>
    <w:rsid w:val="009B546E"/>
    <w:rPr>
      <w:rFonts w:ascii="Times New Roman" w:hAnsi="Times New Roman" w:cs="Times New Roman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48128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2659</Words>
  <Characters>15161</Characters>
  <Application>Microsoft Office Word</Application>
  <DocSecurity>0</DocSecurity>
  <Lines>126</Lines>
  <Paragraphs>35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17785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Jarmila Belova</cp:lastModifiedBy>
  <cp:revision>2</cp:revision>
  <cp:lastPrinted>2016-04-14T11:35:00Z</cp:lastPrinted>
  <dcterms:created xsi:type="dcterms:W3CDTF">2016-05-24T08:39:00Z</dcterms:created>
  <dcterms:modified xsi:type="dcterms:W3CDTF">2016-05-24T08:39:00Z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KPMG Publications and Presentations - Internal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