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946" w:rsidRPr="00550A76" w:rsidRDefault="00FC3946" w:rsidP="00FC3946">
      <w:pPr>
        <w:jc w:val="center"/>
        <w:rPr>
          <w:rFonts w:ascii="Arial" w:hAnsi="Arial" w:cs="Arial"/>
        </w:rPr>
      </w:pPr>
      <w:r w:rsidRPr="00550A76">
        <w:rPr>
          <w:rFonts w:ascii="Arial" w:hAnsi="Arial" w:cs="Arial"/>
        </w:rPr>
        <w:t>Čl. I</w:t>
      </w:r>
    </w:p>
    <w:p w:rsidR="00FC3946" w:rsidRDefault="00FC3946" w:rsidP="00FC3946">
      <w:pPr>
        <w:jc w:val="center"/>
        <w:rPr>
          <w:rFonts w:ascii="Arial" w:hAnsi="Arial" w:cs="Arial"/>
        </w:rPr>
      </w:pPr>
      <w:r w:rsidRPr="00550A76">
        <w:rPr>
          <w:rFonts w:ascii="Arial" w:hAnsi="Arial" w:cs="Arial"/>
        </w:rPr>
        <w:t>Všeobecné údaje</w:t>
      </w:r>
    </w:p>
    <w:p w:rsidR="00CE6574" w:rsidRPr="00550A76" w:rsidRDefault="00CE6574" w:rsidP="00FC3946">
      <w:pPr>
        <w:jc w:val="center"/>
        <w:rPr>
          <w:rFonts w:ascii="Arial" w:hAnsi="Arial" w:cs="Arial"/>
        </w:rPr>
      </w:pPr>
    </w:p>
    <w:p w:rsidR="00EF314E" w:rsidRPr="00550A76" w:rsidRDefault="00EF314E" w:rsidP="00FC3946">
      <w:pPr>
        <w:jc w:val="center"/>
        <w:rPr>
          <w:rFonts w:ascii="Arial" w:hAnsi="Arial" w:cs="Arial"/>
        </w:rPr>
      </w:pPr>
    </w:p>
    <w:p w:rsidR="00621E74" w:rsidRPr="00550A76" w:rsidRDefault="001F3097" w:rsidP="005308BA">
      <w:pPr>
        <w:numPr>
          <w:ilvl w:val="0"/>
          <w:numId w:val="1"/>
        </w:numPr>
        <w:rPr>
          <w:rFonts w:ascii="Arial" w:hAnsi="Arial" w:cs="Arial"/>
        </w:rPr>
      </w:pPr>
      <w:r w:rsidRPr="00550A76">
        <w:rPr>
          <w:rFonts w:ascii="Arial" w:hAnsi="Arial" w:cs="Arial"/>
        </w:rPr>
        <w:t xml:space="preserve">Identifikačné údaje </w:t>
      </w:r>
      <w:r w:rsidR="00CE6574">
        <w:rPr>
          <w:rFonts w:ascii="Arial" w:hAnsi="Arial" w:cs="Arial"/>
        </w:rPr>
        <w:t xml:space="preserve"> konsolidujúcej  </w:t>
      </w:r>
      <w:r w:rsidRPr="00550A76">
        <w:rPr>
          <w:rFonts w:ascii="Arial" w:hAnsi="Arial" w:cs="Arial"/>
        </w:rPr>
        <w:t>účtovnej jednotky a informácie o činnosti účtovnej jednotky</w:t>
      </w:r>
    </w:p>
    <w:p w:rsidR="00EF314E" w:rsidRPr="00550A76" w:rsidRDefault="00EF314E" w:rsidP="00EF314E">
      <w:pPr>
        <w:rPr>
          <w:rFonts w:ascii="Arial" w:hAnsi="Arial" w:cs="Arial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1"/>
        <w:gridCol w:w="5479"/>
      </w:tblGrid>
      <w:tr w:rsidR="00930F58" w:rsidRPr="00444A47" w:rsidTr="00444A47">
        <w:tc>
          <w:tcPr>
            <w:tcW w:w="4781" w:type="dxa"/>
            <w:vAlign w:val="center"/>
          </w:tcPr>
          <w:p w:rsidR="00930F58" w:rsidRPr="00444A47" w:rsidRDefault="00930F58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Názov účtovnej jednotky</w:t>
            </w:r>
          </w:p>
        </w:tc>
        <w:tc>
          <w:tcPr>
            <w:tcW w:w="5479" w:type="dxa"/>
          </w:tcPr>
          <w:p w:rsidR="00930F58" w:rsidRPr="00444A47" w:rsidRDefault="00867353" w:rsidP="00444A47">
            <w:pPr>
              <w:spacing w:line="360" w:lineRule="auto"/>
              <w:rPr>
                <w:rFonts w:ascii="Arial" w:hAnsi="Arial" w:cs="Arial"/>
              </w:rPr>
            </w:pPr>
            <w:fldSimple w:instr=" MERGEFIELD  MF_NazovOrganizacie  \* MERGEFORMAT ">
              <w:r w:rsidR="00B91E47">
                <w:rPr>
                  <w:rFonts w:ascii="Arial" w:hAnsi="Arial" w:cs="Arial"/>
                  <w:noProof/>
                </w:rPr>
                <w:t>Mesto Strážske</w:t>
              </w:r>
            </w:fldSimple>
          </w:p>
        </w:tc>
      </w:tr>
      <w:tr w:rsidR="00930F58" w:rsidRPr="00444A47" w:rsidTr="00444A47">
        <w:tc>
          <w:tcPr>
            <w:tcW w:w="4781" w:type="dxa"/>
            <w:vAlign w:val="center"/>
          </w:tcPr>
          <w:p w:rsidR="00930F58" w:rsidRPr="00444A47" w:rsidRDefault="00621E74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Sídlo účtovnej jednotky</w:t>
            </w:r>
          </w:p>
        </w:tc>
        <w:tc>
          <w:tcPr>
            <w:tcW w:w="5479" w:type="dxa"/>
          </w:tcPr>
          <w:p w:rsidR="00930F58" w:rsidRPr="00444A47" w:rsidRDefault="00867353" w:rsidP="00444A47">
            <w:pPr>
              <w:spacing w:line="360" w:lineRule="auto"/>
              <w:rPr>
                <w:rFonts w:ascii="Arial" w:hAnsi="Arial" w:cs="Arial"/>
              </w:rPr>
            </w:pPr>
            <w:fldSimple w:instr=" MERGEFIELD  MF_SidloOrganizacie  \* MERGEFORMAT ">
              <w:r w:rsidR="00B91E47">
                <w:rPr>
                  <w:rFonts w:ascii="Arial" w:hAnsi="Arial" w:cs="Arial"/>
                  <w:noProof/>
                </w:rPr>
                <w:t>Námestie A. Dubčeka 300, 072 22 Strážske</w:t>
              </w:r>
            </w:fldSimple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Dátum založenia/zriadenia</w:t>
            </w:r>
          </w:p>
        </w:tc>
        <w:tc>
          <w:tcPr>
            <w:tcW w:w="5479" w:type="dxa"/>
          </w:tcPr>
          <w:p w:rsidR="000D4012" w:rsidRPr="00444A47" w:rsidRDefault="000D4012" w:rsidP="00B92115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Spôsob založenia/zriadenia</w:t>
            </w:r>
          </w:p>
        </w:tc>
        <w:tc>
          <w:tcPr>
            <w:tcW w:w="5479" w:type="dxa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Názov zriaďovateľa</w:t>
            </w:r>
          </w:p>
        </w:tc>
        <w:tc>
          <w:tcPr>
            <w:tcW w:w="5479" w:type="dxa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Sídlo zriaďovateľa</w:t>
            </w:r>
          </w:p>
        </w:tc>
        <w:tc>
          <w:tcPr>
            <w:tcW w:w="5479" w:type="dxa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IČO</w:t>
            </w:r>
          </w:p>
        </w:tc>
        <w:tc>
          <w:tcPr>
            <w:tcW w:w="5479" w:type="dxa"/>
          </w:tcPr>
          <w:p w:rsidR="000D4012" w:rsidRPr="00444A47" w:rsidRDefault="00867353" w:rsidP="00444A47">
            <w:pPr>
              <w:spacing w:line="360" w:lineRule="auto"/>
              <w:rPr>
                <w:rFonts w:ascii="Arial" w:hAnsi="Arial" w:cs="Arial"/>
              </w:rPr>
            </w:pPr>
            <w:fldSimple w:instr=" MERGEFIELD  MF_ICOOrganizacie  \* MERGEFORMAT ">
              <w:r w:rsidR="00B91E47">
                <w:rPr>
                  <w:rFonts w:ascii="Arial" w:hAnsi="Arial" w:cs="Arial"/>
                  <w:noProof/>
                </w:rPr>
                <w:t>00325813</w:t>
              </w:r>
            </w:fldSimple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DIČ</w:t>
            </w:r>
          </w:p>
        </w:tc>
        <w:tc>
          <w:tcPr>
            <w:tcW w:w="5479" w:type="dxa"/>
          </w:tcPr>
          <w:p w:rsidR="000D4012" w:rsidRPr="00444A47" w:rsidRDefault="00CE6574" w:rsidP="00444A47">
            <w:pPr>
              <w:spacing w:line="360" w:lineRule="auto"/>
              <w:rPr>
                <w:rFonts w:ascii="Arial" w:hAnsi="Arial" w:cs="Arial"/>
              </w:rPr>
            </w:pPr>
            <w:r w:rsidRPr="00CE6574">
              <w:t>2020742592</w:t>
            </w:r>
            <w:r w:rsidRPr="00CE6574">
              <w:tab/>
            </w:r>
            <w:r w:rsidR="00867353">
              <w:fldChar w:fldCharType="begin"/>
            </w:r>
            <w:r w:rsidR="00867353">
              <w:instrText xml:space="preserve"> MERGEFIELD  MF_DICOrganizacie  \* MERGEFORMAT </w:instrText>
            </w:r>
            <w:r w:rsidR="00867353">
              <w:fldChar w:fldCharType="end"/>
            </w: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Hlavná činnosť účtovnej jednotky</w:t>
            </w:r>
          </w:p>
        </w:tc>
        <w:tc>
          <w:tcPr>
            <w:tcW w:w="5479" w:type="dxa"/>
          </w:tcPr>
          <w:p w:rsidR="000D4012" w:rsidRPr="00444A47" w:rsidRDefault="000D4012" w:rsidP="006010B6">
            <w:pPr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1C59F3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Právny dôvod na zostavenie účtovnej závierky</w:t>
            </w:r>
          </w:p>
        </w:tc>
        <w:tc>
          <w:tcPr>
            <w:tcW w:w="5479" w:type="dxa"/>
          </w:tcPr>
          <w:p w:rsidR="000D4012" w:rsidRPr="00444A47" w:rsidRDefault="000D4012" w:rsidP="00147361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   riadna</w:t>
            </w:r>
          </w:p>
          <w:p w:rsidR="000D4012" w:rsidRPr="00444A47" w:rsidRDefault="000D4012" w:rsidP="00147361">
            <w:pPr>
              <w:rPr>
                <w:rFonts w:ascii="Arial" w:hAnsi="Arial" w:cs="Arial"/>
              </w:rPr>
            </w:pPr>
          </w:p>
        </w:tc>
      </w:tr>
      <w:tr w:rsidR="000D4012" w:rsidRPr="00444A47" w:rsidTr="00444A47">
        <w:tc>
          <w:tcPr>
            <w:tcW w:w="4781" w:type="dxa"/>
            <w:vAlign w:val="center"/>
          </w:tcPr>
          <w:p w:rsidR="000D4012" w:rsidRPr="00444A47" w:rsidRDefault="000D4012" w:rsidP="001C59F3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Iné všeobecné údaje napr. obec uvedie počet obyvateľov; ZŠ uvedie počet žiakov, DD uvedie počet klientov atď.</w:t>
            </w:r>
          </w:p>
        </w:tc>
        <w:tc>
          <w:tcPr>
            <w:tcW w:w="5479" w:type="dxa"/>
          </w:tcPr>
          <w:p w:rsidR="000D4012" w:rsidRPr="00444A47" w:rsidRDefault="002D1BEF" w:rsidP="001473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4505 obyvateľov</w:t>
            </w:r>
          </w:p>
        </w:tc>
      </w:tr>
    </w:tbl>
    <w:p w:rsidR="00FC6367" w:rsidRPr="00550A76" w:rsidRDefault="00FC6367" w:rsidP="00FC3946">
      <w:pPr>
        <w:jc w:val="center"/>
        <w:rPr>
          <w:rFonts w:ascii="Arial" w:hAnsi="Arial" w:cs="Arial"/>
        </w:rPr>
      </w:pPr>
    </w:p>
    <w:p w:rsidR="003347AA" w:rsidRPr="00550A76" w:rsidRDefault="001F3097" w:rsidP="005308BA">
      <w:pPr>
        <w:numPr>
          <w:ilvl w:val="0"/>
          <w:numId w:val="1"/>
        </w:numPr>
        <w:rPr>
          <w:rFonts w:ascii="Arial" w:hAnsi="Arial" w:cs="Arial"/>
        </w:rPr>
      </w:pPr>
      <w:r w:rsidRPr="00550A76">
        <w:rPr>
          <w:rFonts w:ascii="Arial" w:hAnsi="Arial" w:cs="Arial"/>
        </w:rPr>
        <w:t>Informácie o vedúcich predstaviteľoch a o organizačnej štruktúre</w:t>
      </w:r>
      <w:r w:rsidR="00CE6574">
        <w:rPr>
          <w:rFonts w:ascii="Arial" w:hAnsi="Arial" w:cs="Arial"/>
        </w:rPr>
        <w:t xml:space="preserve"> konsolidovanej </w:t>
      </w:r>
      <w:r w:rsidRPr="00550A76">
        <w:rPr>
          <w:rFonts w:ascii="Arial" w:hAnsi="Arial" w:cs="Arial"/>
        </w:rPr>
        <w:t xml:space="preserve"> účtovnej jednotky </w:t>
      </w:r>
    </w:p>
    <w:p w:rsidR="00EF314E" w:rsidRPr="00550A76" w:rsidRDefault="00EF314E" w:rsidP="00EF314E">
      <w:pPr>
        <w:rPr>
          <w:rFonts w:ascii="Arial" w:hAnsi="Arial" w:cs="Arial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1"/>
        <w:gridCol w:w="5479"/>
      </w:tblGrid>
      <w:tr w:rsidR="003347AA" w:rsidRPr="00444A47" w:rsidTr="00444A47">
        <w:tc>
          <w:tcPr>
            <w:tcW w:w="4781" w:type="dxa"/>
            <w:vAlign w:val="center"/>
          </w:tcPr>
          <w:p w:rsidR="003347AA" w:rsidRPr="00444A47" w:rsidRDefault="00133BA9" w:rsidP="001C59F3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Štatutárny orgán </w:t>
            </w:r>
            <w:r w:rsidR="007E6CA7" w:rsidRPr="00444A47">
              <w:rPr>
                <w:rFonts w:ascii="Arial" w:hAnsi="Arial" w:cs="Arial"/>
              </w:rPr>
              <w:t>/meno a priezvisko/</w:t>
            </w:r>
          </w:p>
        </w:tc>
        <w:tc>
          <w:tcPr>
            <w:tcW w:w="5479" w:type="dxa"/>
          </w:tcPr>
          <w:p w:rsidR="003347AA" w:rsidRPr="00444A47" w:rsidRDefault="00C355BC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Ing. Vladimír Dunajčák</w:t>
            </w:r>
          </w:p>
        </w:tc>
      </w:tr>
      <w:tr w:rsidR="003347AA" w:rsidRPr="00444A47" w:rsidTr="00444A47">
        <w:tc>
          <w:tcPr>
            <w:tcW w:w="4781" w:type="dxa"/>
            <w:vAlign w:val="center"/>
          </w:tcPr>
          <w:p w:rsidR="003347AA" w:rsidRPr="00444A47" w:rsidRDefault="003301C3" w:rsidP="001C59F3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Zástupca </w:t>
            </w:r>
            <w:r w:rsidR="00A92193" w:rsidRPr="00444A47">
              <w:rPr>
                <w:rFonts w:ascii="Arial" w:hAnsi="Arial" w:cs="Arial"/>
              </w:rPr>
              <w:t xml:space="preserve">štatutárneho orgánu </w:t>
            </w:r>
            <w:r w:rsidR="007E6CA7" w:rsidRPr="00444A47">
              <w:rPr>
                <w:rFonts w:ascii="Arial" w:hAnsi="Arial" w:cs="Arial"/>
              </w:rPr>
              <w:t>/meno a priezvisko/</w:t>
            </w:r>
          </w:p>
        </w:tc>
        <w:tc>
          <w:tcPr>
            <w:tcW w:w="5479" w:type="dxa"/>
          </w:tcPr>
          <w:p w:rsidR="003347AA" w:rsidRPr="00444A47" w:rsidRDefault="003347AA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3347AA" w:rsidRPr="00444A47" w:rsidTr="00444A47">
        <w:tc>
          <w:tcPr>
            <w:tcW w:w="4781" w:type="dxa"/>
            <w:vAlign w:val="center"/>
          </w:tcPr>
          <w:p w:rsidR="003347AA" w:rsidRPr="00444A47" w:rsidRDefault="003301C3" w:rsidP="001C59F3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Priemerný počet zamestnancov</w:t>
            </w:r>
            <w:r w:rsidR="00CE6574">
              <w:rPr>
                <w:rFonts w:ascii="Arial" w:hAnsi="Arial" w:cs="Arial"/>
              </w:rPr>
              <w:t xml:space="preserve"> konsolidovaného celku</w:t>
            </w:r>
            <w:r w:rsidRPr="00444A47">
              <w:rPr>
                <w:rFonts w:ascii="Arial" w:hAnsi="Arial" w:cs="Arial"/>
              </w:rPr>
              <w:t xml:space="preserve"> počas účtovného obdobia</w:t>
            </w:r>
          </w:p>
        </w:tc>
        <w:tc>
          <w:tcPr>
            <w:tcW w:w="5479" w:type="dxa"/>
          </w:tcPr>
          <w:p w:rsidR="003347AA" w:rsidRPr="00444A47" w:rsidRDefault="00CE6574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</w:t>
            </w:r>
          </w:p>
        </w:tc>
      </w:tr>
      <w:tr w:rsidR="003347AA" w:rsidRPr="00444A47" w:rsidTr="00444A47">
        <w:tc>
          <w:tcPr>
            <w:tcW w:w="4781" w:type="dxa"/>
            <w:vAlign w:val="center"/>
          </w:tcPr>
          <w:p w:rsidR="003347AA" w:rsidRPr="00444A47" w:rsidRDefault="004C4C7A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Počet riadiacich zamestnancov </w:t>
            </w:r>
            <w:r w:rsidR="00CE6574" w:rsidRPr="00CE6574">
              <w:rPr>
                <w:rFonts w:ascii="Arial" w:hAnsi="Arial" w:cs="Arial"/>
              </w:rPr>
              <w:t>konsolidovaného celku počas účtovného obdobia</w:t>
            </w:r>
          </w:p>
        </w:tc>
        <w:tc>
          <w:tcPr>
            <w:tcW w:w="5479" w:type="dxa"/>
          </w:tcPr>
          <w:p w:rsidR="003347AA" w:rsidRPr="00444A47" w:rsidRDefault="005E2A1B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3347AA" w:rsidRPr="00444A47" w:rsidTr="00444A47">
        <w:tc>
          <w:tcPr>
            <w:tcW w:w="4781" w:type="dxa"/>
            <w:vAlign w:val="center"/>
          </w:tcPr>
          <w:p w:rsidR="003347AA" w:rsidRPr="00444A47" w:rsidRDefault="004C4C7A" w:rsidP="00444A47">
            <w:pPr>
              <w:spacing w:line="360" w:lineRule="auto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Organizačné členenie účtovnej jednotky </w:t>
            </w:r>
          </w:p>
        </w:tc>
        <w:tc>
          <w:tcPr>
            <w:tcW w:w="5479" w:type="dxa"/>
          </w:tcPr>
          <w:p w:rsidR="003347AA" w:rsidRPr="00444A47" w:rsidRDefault="003347AA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147361" w:rsidRPr="00550A76" w:rsidRDefault="00147361" w:rsidP="00E605B8">
      <w:pPr>
        <w:jc w:val="center"/>
        <w:rPr>
          <w:rFonts w:ascii="Arial" w:hAnsi="Arial" w:cs="Arial"/>
        </w:rPr>
      </w:pPr>
    </w:p>
    <w:p w:rsidR="001F3097" w:rsidRPr="00550A76" w:rsidRDefault="001F3097" w:rsidP="005308BA">
      <w:pPr>
        <w:numPr>
          <w:ilvl w:val="0"/>
          <w:numId w:val="1"/>
        </w:numPr>
        <w:rPr>
          <w:rFonts w:ascii="Arial" w:hAnsi="Arial" w:cs="Arial"/>
        </w:rPr>
      </w:pPr>
      <w:r w:rsidRPr="00550A76">
        <w:rPr>
          <w:rFonts w:ascii="Arial" w:hAnsi="Arial" w:cs="Arial"/>
        </w:rPr>
        <w:t xml:space="preserve">Informácie o organizáciách v zriaďovateľskej pôsobnosti účtovnej jednotky </w:t>
      </w:r>
    </w:p>
    <w:p w:rsidR="00EF314E" w:rsidRPr="00550A76" w:rsidRDefault="00EF314E" w:rsidP="00EF314E">
      <w:pPr>
        <w:ind w:left="360"/>
        <w:rPr>
          <w:rFonts w:ascii="Arial" w:hAnsi="Arial" w:cs="Arial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1"/>
        <w:gridCol w:w="5479"/>
      </w:tblGrid>
      <w:tr w:rsidR="007E6CA7" w:rsidRPr="00444A47" w:rsidTr="00444A47">
        <w:tc>
          <w:tcPr>
            <w:tcW w:w="4781" w:type="dxa"/>
          </w:tcPr>
          <w:p w:rsidR="007E6CA7" w:rsidRPr="00444A47" w:rsidRDefault="007E6CA7" w:rsidP="00471206">
            <w:pPr>
              <w:rPr>
                <w:rFonts w:ascii="Arial" w:hAnsi="Arial" w:cs="Arial"/>
              </w:rPr>
            </w:pPr>
          </w:p>
        </w:tc>
        <w:tc>
          <w:tcPr>
            <w:tcW w:w="5479" w:type="dxa"/>
            <w:vAlign w:val="center"/>
          </w:tcPr>
          <w:p w:rsidR="007E6CA7" w:rsidRPr="00444A47" w:rsidRDefault="007E6CA7" w:rsidP="00444A4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Počet</w:t>
            </w:r>
          </w:p>
        </w:tc>
      </w:tr>
      <w:tr w:rsidR="001F3097" w:rsidRPr="00444A47" w:rsidTr="00444A47">
        <w:tc>
          <w:tcPr>
            <w:tcW w:w="4781" w:type="dxa"/>
            <w:vAlign w:val="center"/>
          </w:tcPr>
          <w:p w:rsidR="001F3097" w:rsidRPr="00444A47" w:rsidRDefault="005F57EC" w:rsidP="00B62F9A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Rozpočtové organizácie zriadené účtovnou jednotkou</w:t>
            </w:r>
            <w:r w:rsidR="00B117F1" w:rsidRPr="00444A4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479" w:type="dxa"/>
          </w:tcPr>
          <w:p w:rsidR="001F3097" w:rsidRPr="00444A47" w:rsidRDefault="008C3058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F3097" w:rsidRPr="00444A47" w:rsidTr="00444A47">
        <w:tc>
          <w:tcPr>
            <w:tcW w:w="4781" w:type="dxa"/>
            <w:vAlign w:val="center"/>
          </w:tcPr>
          <w:p w:rsidR="001F3097" w:rsidRPr="00444A47" w:rsidRDefault="00B117F1" w:rsidP="00B62F9A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Príspevkové</w:t>
            </w:r>
            <w:r w:rsidR="005F57EC" w:rsidRPr="00444A47">
              <w:rPr>
                <w:rFonts w:ascii="Arial" w:hAnsi="Arial" w:cs="Arial"/>
              </w:rPr>
              <w:t xml:space="preserve"> organizácie zriadené účtovnou jednotkou</w:t>
            </w:r>
            <w:r w:rsidRPr="00444A4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479" w:type="dxa"/>
          </w:tcPr>
          <w:p w:rsidR="001F3097" w:rsidRPr="00444A47" w:rsidRDefault="00C355BC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F3097" w:rsidRPr="00444A47" w:rsidTr="00444A47">
        <w:tc>
          <w:tcPr>
            <w:tcW w:w="4781" w:type="dxa"/>
            <w:vAlign w:val="center"/>
          </w:tcPr>
          <w:p w:rsidR="001F3097" w:rsidRPr="00444A47" w:rsidRDefault="00B117F1" w:rsidP="00B62F9A">
            <w:pPr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 xml:space="preserve">Iné </w:t>
            </w:r>
            <w:r w:rsidR="001B4220" w:rsidRPr="00444A47">
              <w:rPr>
                <w:rFonts w:ascii="Arial" w:hAnsi="Arial" w:cs="Arial"/>
              </w:rPr>
              <w:t>právnické osoby</w:t>
            </w:r>
            <w:r w:rsidRPr="00444A47">
              <w:rPr>
                <w:rFonts w:ascii="Arial" w:hAnsi="Arial" w:cs="Arial"/>
              </w:rPr>
              <w:t xml:space="preserve"> založené účtovnou jednotkou </w:t>
            </w:r>
          </w:p>
        </w:tc>
        <w:tc>
          <w:tcPr>
            <w:tcW w:w="5479" w:type="dxa"/>
          </w:tcPr>
          <w:p w:rsidR="001F3097" w:rsidRPr="00444A47" w:rsidRDefault="001F3097" w:rsidP="00444A47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147361" w:rsidRPr="00550A76" w:rsidRDefault="00147361" w:rsidP="00147361">
      <w:pPr>
        <w:rPr>
          <w:rFonts w:ascii="Arial" w:hAnsi="Arial" w:cs="Arial"/>
        </w:rPr>
      </w:pPr>
    </w:p>
    <w:p w:rsidR="00C5685E" w:rsidRPr="00550A76" w:rsidRDefault="00C5685E" w:rsidP="005308BA">
      <w:pPr>
        <w:numPr>
          <w:ilvl w:val="0"/>
          <w:numId w:val="1"/>
        </w:numPr>
        <w:rPr>
          <w:rFonts w:ascii="Arial" w:hAnsi="Arial" w:cs="Arial"/>
        </w:rPr>
      </w:pPr>
      <w:r w:rsidRPr="00550A76">
        <w:rPr>
          <w:rFonts w:ascii="Arial" w:hAnsi="Arial" w:cs="Arial"/>
        </w:rPr>
        <w:t xml:space="preserve">Rozpočtové organizácie v zriaďovateľskej pôsobnosti účtovnej jednotky  </w:t>
      </w:r>
    </w:p>
    <w:p w:rsidR="00C5685E" w:rsidRPr="00550A76" w:rsidRDefault="00C5685E" w:rsidP="00147361">
      <w:pPr>
        <w:tabs>
          <w:tab w:val="left" w:pos="3270"/>
        </w:tabs>
        <w:rPr>
          <w:rFonts w:ascii="Arial" w:hAnsi="Arial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5"/>
        <w:gridCol w:w="5039"/>
      </w:tblGrid>
      <w:tr w:rsidR="00CE6574" w:rsidRPr="00444A47" w:rsidTr="00CE6574">
        <w:trPr>
          <w:trHeight w:val="429"/>
        </w:trPr>
        <w:tc>
          <w:tcPr>
            <w:tcW w:w="2443" w:type="pct"/>
            <w:vAlign w:val="center"/>
          </w:tcPr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Názov</w:t>
            </w:r>
          </w:p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rozpočtovej organizácie</w:t>
            </w:r>
          </w:p>
        </w:tc>
        <w:tc>
          <w:tcPr>
            <w:tcW w:w="2557" w:type="pct"/>
            <w:vAlign w:val="center"/>
          </w:tcPr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Sídlo</w:t>
            </w:r>
          </w:p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rozpočtovej organizácie</w:t>
            </w:r>
          </w:p>
        </w:tc>
      </w:tr>
      <w:tr w:rsidR="00CE6574" w:rsidRPr="00444A47" w:rsidTr="00CE6574">
        <w:trPr>
          <w:trHeight w:val="329"/>
        </w:trPr>
        <w:tc>
          <w:tcPr>
            <w:tcW w:w="2443" w:type="pct"/>
          </w:tcPr>
          <w:p w:rsidR="00CE6574" w:rsidRPr="00444A47" w:rsidRDefault="00CE6574" w:rsidP="00C355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Základná škola</w:t>
            </w:r>
          </w:p>
        </w:tc>
        <w:tc>
          <w:tcPr>
            <w:tcW w:w="2557" w:type="pct"/>
          </w:tcPr>
          <w:p w:rsidR="00CE6574" w:rsidRPr="00444A47" w:rsidRDefault="00CE6574" w:rsidP="00C355B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Mierová 1 Strážske</w:t>
            </w:r>
          </w:p>
        </w:tc>
      </w:tr>
      <w:tr w:rsidR="00CE6574" w:rsidRPr="00444A47" w:rsidTr="00CE6574">
        <w:trPr>
          <w:trHeight w:val="315"/>
        </w:trPr>
        <w:tc>
          <w:tcPr>
            <w:tcW w:w="2443" w:type="pct"/>
          </w:tcPr>
          <w:p w:rsidR="00CE6574" w:rsidRPr="00444A47" w:rsidRDefault="00CE6574" w:rsidP="00A40E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Materská škola </w:t>
            </w:r>
          </w:p>
        </w:tc>
        <w:tc>
          <w:tcPr>
            <w:tcW w:w="2557" w:type="pct"/>
          </w:tcPr>
          <w:p w:rsidR="00CE6574" w:rsidRPr="00444A47" w:rsidRDefault="00CE6574" w:rsidP="008C30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Družstevná 506 Strážske </w:t>
            </w:r>
          </w:p>
        </w:tc>
      </w:tr>
      <w:tr w:rsidR="00CE6574" w:rsidRPr="00444A47" w:rsidTr="00CE6574">
        <w:trPr>
          <w:trHeight w:val="329"/>
        </w:trPr>
        <w:tc>
          <w:tcPr>
            <w:tcW w:w="2443" w:type="pct"/>
          </w:tcPr>
          <w:p w:rsidR="00CE6574" w:rsidRPr="00444A47" w:rsidRDefault="00CE6574" w:rsidP="00A40E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Centrum voľného času</w:t>
            </w:r>
          </w:p>
        </w:tc>
        <w:tc>
          <w:tcPr>
            <w:tcW w:w="2557" w:type="pct"/>
          </w:tcPr>
          <w:p w:rsidR="00CE6574" w:rsidRPr="00444A47" w:rsidRDefault="00CE6574" w:rsidP="008C305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Družstevná 509 Strážske </w:t>
            </w:r>
          </w:p>
        </w:tc>
      </w:tr>
      <w:tr w:rsidR="00CE6574" w:rsidRPr="00444A47" w:rsidTr="00CE6574">
        <w:trPr>
          <w:trHeight w:val="658"/>
        </w:trPr>
        <w:tc>
          <w:tcPr>
            <w:tcW w:w="2443" w:type="pct"/>
          </w:tcPr>
          <w:p w:rsidR="00CE6574" w:rsidRPr="00444A47" w:rsidRDefault="00CE6574" w:rsidP="00A40E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Základná umelecká škola</w:t>
            </w:r>
          </w:p>
        </w:tc>
        <w:tc>
          <w:tcPr>
            <w:tcW w:w="2557" w:type="pct"/>
          </w:tcPr>
          <w:p w:rsidR="00CE6574" w:rsidRPr="00444A47" w:rsidRDefault="00CE6574" w:rsidP="00444A47">
            <w:pPr>
              <w:spacing w:line="360" w:lineRule="auto"/>
              <w:rPr>
                <w:rFonts w:ascii="Arial" w:hAnsi="Arial" w:cs="Arial"/>
              </w:rPr>
            </w:pPr>
            <w:r w:rsidRPr="008C3058">
              <w:rPr>
                <w:rFonts w:ascii="Arial" w:hAnsi="Arial" w:cs="Arial"/>
              </w:rPr>
              <w:t xml:space="preserve">Družstevná 509 Strážske </w:t>
            </w:r>
            <w:r w:rsidRPr="008C3058">
              <w:rPr>
                <w:rFonts w:ascii="Arial" w:hAnsi="Arial" w:cs="Arial"/>
              </w:rPr>
              <w:tab/>
            </w:r>
          </w:p>
        </w:tc>
      </w:tr>
    </w:tbl>
    <w:p w:rsidR="002C5025" w:rsidRDefault="002C5025" w:rsidP="006C6888">
      <w:pPr>
        <w:tabs>
          <w:tab w:val="left" w:pos="3270"/>
        </w:tabs>
        <w:rPr>
          <w:rFonts w:ascii="Arial" w:hAnsi="Arial" w:cs="Arial"/>
        </w:rPr>
      </w:pPr>
    </w:p>
    <w:p w:rsidR="002C5025" w:rsidRDefault="002C5025" w:rsidP="006C6888">
      <w:pPr>
        <w:tabs>
          <w:tab w:val="left" w:pos="3270"/>
        </w:tabs>
        <w:rPr>
          <w:rFonts w:ascii="Arial" w:hAnsi="Arial" w:cs="Arial"/>
        </w:rPr>
      </w:pPr>
    </w:p>
    <w:p w:rsidR="002C5025" w:rsidRDefault="002C5025" w:rsidP="006C6888">
      <w:pPr>
        <w:tabs>
          <w:tab w:val="left" w:pos="3270"/>
        </w:tabs>
        <w:rPr>
          <w:rFonts w:ascii="Arial" w:hAnsi="Arial" w:cs="Arial"/>
        </w:rPr>
      </w:pPr>
    </w:p>
    <w:p w:rsidR="002C5025" w:rsidRDefault="002C5025" w:rsidP="006C6888">
      <w:pPr>
        <w:tabs>
          <w:tab w:val="left" w:pos="3270"/>
        </w:tabs>
        <w:rPr>
          <w:rFonts w:ascii="Arial" w:hAnsi="Arial" w:cs="Arial"/>
        </w:rPr>
      </w:pPr>
    </w:p>
    <w:p w:rsidR="002C5025" w:rsidRDefault="002C5025" w:rsidP="006C6888">
      <w:pPr>
        <w:tabs>
          <w:tab w:val="left" w:pos="3270"/>
        </w:tabs>
        <w:rPr>
          <w:rFonts w:ascii="Arial" w:hAnsi="Arial" w:cs="Arial"/>
        </w:rPr>
      </w:pPr>
      <w:r w:rsidRPr="002C5025">
        <w:rPr>
          <w:rFonts w:ascii="Arial" w:hAnsi="Arial" w:cs="Arial"/>
        </w:rPr>
        <w:lastRenderedPageBreak/>
        <w:t xml:space="preserve">5.Príspevkové organizácie v zriaďovateľskej pôsobnosti účtovnej jednotky  </w:t>
      </w:r>
    </w:p>
    <w:p w:rsidR="002C5025" w:rsidRPr="00550A76" w:rsidRDefault="002C5025" w:rsidP="006C6888">
      <w:pPr>
        <w:tabs>
          <w:tab w:val="left" w:pos="3270"/>
        </w:tabs>
        <w:rPr>
          <w:rFonts w:ascii="Arial" w:hAnsi="Arial" w:cs="Arial"/>
        </w:rPr>
      </w:pPr>
    </w:p>
    <w:tbl>
      <w:tblPr>
        <w:tblW w:w="50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5"/>
        <w:gridCol w:w="4905"/>
      </w:tblGrid>
      <w:tr w:rsidR="00CE6574" w:rsidRPr="00444A47" w:rsidTr="002C5025">
        <w:trPr>
          <w:trHeight w:val="339"/>
        </w:trPr>
        <w:tc>
          <w:tcPr>
            <w:tcW w:w="2515" w:type="pct"/>
            <w:vAlign w:val="center"/>
          </w:tcPr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Názov</w:t>
            </w:r>
          </w:p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príspevkovej organizácie</w:t>
            </w:r>
          </w:p>
        </w:tc>
        <w:tc>
          <w:tcPr>
            <w:tcW w:w="2485" w:type="pct"/>
            <w:vAlign w:val="center"/>
          </w:tcPr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Sídlo</w:t>
            </w:r>
          </w:p>
          <w:p w:rsidR="00CE6574" w:rsidRPr="00444A47" w:rsidRDefault="00CE6574" w:rsidP="00444A47">
            <w:pPr>
              <w:jc w:val="center"/>
              <w:rPr>
                <w:rFonts w:ascii="Arial" w:hAnsi="Arial" w:cs="Arial"/>
              </w:rPr>
            </w:pPr>
            <w:r w:rsidRPr="00444A47">
              <w:rPr>
                <w:rFonts w:ascii="Arial" w:hAnsi="Arial" w:cs="Arial"/>
              </w:rPr>
              <w:t>príspevkovej organizácie</w:t>
            </w:r>
          </w:p>
        </w:tc>
      </w:tr>
      <w:tr w:rsidR="00CE6574" w:rsidRPr="00444A47" w:rsidTr="002C5025">
        <w:trPr>
          <w:trHeight w:val="520"/>
        </w:trPr>
        <w:tc>
          <w:tcPr>
            <w:tcW w:w="2515" w:type="pct"/>
          </w:tcPr>
          <w:p w:rsidR="00CE6574" w:rsidRPr="00444A47" w:rsidRDefault="00CE6574" w:rsidP="00A40E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Mestský podnik služieb</w:t>
            </w:r>
          </w:p>
        </w:tc>
        <w:tc>
          <w:tcPr>
            <w:tcW w:w="2485" w:type="pct"/>
          </w:tcPr>
          <w:p w:rsidR="00CE6574" w:rsidRPr="00444A47" w:rsidRDefault="00CE6574" w:rsidP="00444A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Nám. A. Dubčeka Strážske</w:t>
            </w:r>
          </w:p>
        </w:tc>
      </w:tr>
    </w:tbl>
    <w:p w:rsidR="00513645" w:rsidRPr="00550A76" w:rsidRDefault="00513645" w:rsidP="00147361">
      <w:pPr>
        <w:tabs>
          <w:tab w:val="left" w:pos="3270"/>
        </w:tabs>
        <w:rPr>
          <w:rFonts w:ascii="Arial" w:hAnsi="Arial" w:cs="Arial"/>
        </w:rPr>
      </w:pPr>
    </w:p>
    <w:p w:rsidR="00671BD2" w:rsidRPr="00550A76" w:rsidRDefault="00671BD2" w:rsidP="00147361">
      <w:pPr>
        <w:tabs>
          <w:tab w:val="left" w:pos="3270"/>
        </w:tabs>
        <w:rPr>
          <w:rFonts w:ascii="Arial" w:hAnsi="Arial" w:cs="Arial"/>
        </w:rPr>
      </w:pPr>
    </w:p>
    <w:p w:rsidR="00915208" w:rsidRPr="00550A76" w:rsidRDefault="00915208" w:rsidP="00915208">
      <w:pPr>
        <w:jc w:val="center"/>
        <w:rPr>
          <w:rFonts w:ascii="Arial" w:hAnsi="Arial" w:cs="Arial"/>
        </w:rPr>
      </w:pPr>
      <w:r w:rsidRPr="00550A76">
        <w:rPr>
          <w:rFonts w:ascii="Arial" w:hAnsi="Arial" w:cs="Arial"/>
        </w:rPr>
        <w:t>Čl. II</w:t>
      </w:r>
    </w:p>
    <w:p w:rsidR="00915208" w:rsidRPr="00550A76" w:rsidRDefault="00915208" w:rsidP="00915208">
      <w:pPr>
        <w:jc w:val="center"/>
        <w:rPr>
          <w:rFonts w:ascii="Arial" w:hAnsi="Arial" w:cs="Arial"/>
        </w:rPr>
      </w:pPr>
      <w:r w:rsidRPr="00550A76">
        <w:rPr>
          <w:rFonts w:ascii="Arial" w:hAnsi="Arial" w:cs="Arial"/>
        </w:rPr>
        <w:t xml:space="preserve">Informácie o účtovných zásadách a účtovných metódach </w:t>
      </w:r>
    </w:p>
    <w:p w:rsidR="00F34A7F" w:rsidRPr="00550A76" w:rsidRDefault="00F34A7F" w:rsidP="00F34A7F">
      <w:pPr>
        <w:rPr>
          <w:rFonts w:ascii="Arial" w:hAnsi="Arial" w:cs="Arial"/>
        </w:rPr>
      </w:pPr>
    </w:p>
    <w:p w:rsidR="00A41D74" w:rsidRPr="008C3058" w:rsidRDefault="00F34A7F" w:rsidP="00345954">
      <w:pPr>
        <w:numPr>
          <w:ilvl w:val="0"/>
          <w:numId w:val="3"/>
        </w:numPr>
        <w:tabs>
          <w:tab w:val="clear" w:pos="720"/>
          <w:tab w:val="num" w:pos="360"/>
          <w:tab w:val="left" w:pos="7560"/>
          <w:tab w:val="left" w:pos="9000"/>
        </w:tabs>
        <w:spacing w:line="360" w:lineRule="auto"/>
        <w:ind w:left="357" w:hanging="357"/>
        <w:jc w:val="both"/>
        <w:rPr>
          <w:rFonts w:ascii="Arial" w:hAnsi="Arial" w:cs="Arial"/>
        </w:rPr>
      </w:pPr>
      <w:r w:rsidRPr="008C3058">
        <w:rPr>
          <w:rFonts w:ascii="Arial" w:hAnsi="Arial" w:cs="Arial"/>
        </w:rPr>
        <w:t>Účtovná závierka je zostavená za predpokladu nepretržitého pokračovania účtovnej jednotky vo svojej činnosti</w:t>
      </w:r>
      <w:r w:rsidR="008C3058" w:rsidRPr="008C3058">
        <w:rPr>
          <w:rFonts w:ascii="Arial" w:hAnsi="Arial" w:cs="Arial"/>
        </w:rPr>
        <w:t xml:space="preserve">. </w:t>
      </w:r>
      <w:r w:rsidRPr="008C3058">
        <w:rPr>
          <w:rFonts w:ascii="Arial" w:hAnsi="Arial" w:cs="Arial"/>
        </w:rPr>
        <w:t xml:space="preserve">                                           </w:t>
      </w:r>
      <w:r w:rsidR="002A1975" w:rsidRPr="008C3058">
        <w:rPr>
          <w:rFonts w:ascii="Arial" w:hAnsi="Arial" w:cs="Arial"/>
        </w:rPr>
        <w:t xml:space="preserve">   </w:t>
      </w:r>
      <w:r w:rsidR="00C764E7" w:rsidRPr="008C3058">
        <w:rPr>
          <w:rFonts w:ascii="Arial" w:hAnsi="Arial" w:cs="Arial"/>
        </w:rPr>
        <w:t xml:space="preserve"> </w:t>
      </w:r>
      <w:r w:rsidR="002A1975" w:rsidRPr="008C3058">
        <w:rPr>
          <w:rFonts w:ascii="Arial" w:hAnsi="Arial" w:cs="Arial"/>
        </w:rPr>
        <w:t xml:space="preserve">  </w:t>
      </w:r>
      <w:r w:rsidR="008B392E" w:rsidRPr="008C3058">
        <w:rPr>
          <w:rFonts w:ascii="Arial" w:hAnsi="Arial" w:cs="Arial"/>
        </w:rPr>
        <w:t xml:space="preserve">                   </w:t>
      </w:r>
      <w:r w:rsidRPr="008C3058">
        <w:rPr>
          <w:rFonts w:ascii="Arial" w:hAnsi="Arial" w:cs="Arial"/>
        </w:rPr>
        <w:t xml:space="preserve">    </w:t>
      </w:r>
    </w:p>
    <w:p w:rsidR="00345954" w:rsidRPr="00145F1C" w:rsidRDefault="00A41D74" w:rsidP="00345954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57" w:hanging="357"/>
        <w:jc w:val="both"/>
        <w:rPr>
          <w:rFonts w:ascii="Arial" w:hAnsi="Arial" w:cs="Arial"/>
        </w:rPr>
      </w:pPr>
      <w:r w:rsidRPr="00145F1C">
        <w:rPr>
          <w:rFonts w:ascii="Arial" w:hAnsi="Arial" w:cs="Arial"/>
        </w:rPr>
        <w:t xml:space="preserve">Účtovná jednotka </w:t>
      </w:r>
      <w:r w:rsidR="00145F1C">
        <w:rPr>
          <w:rFonts w:ascii="Arial" w:hAnsi="Arial" w:cs="Arial"/>
        </w:rPr>
        <w:t xml:space="preserve"> ne</w:t>
      </w:r>
      <w:r w:rsidRPr="00145F1C">
        <w:rPr>
          <w:rFonts w:ascii="Arial" w:hAnsi="Arial" w:cs="Arial"/>
        </w:rPr>
        <w:t xml:space="preserve">menila účtovné metódy, účtovné zásady oproti predchádzajúcemu účtovnému obdobiu                                                       </w:t>
      </w:r>
      <w:r w:rsidR="00922B67" w:rsidRPr="00145F1C">
        <w:rPr>
          <w:rFonts w:ascii="Arial" w:hAnsi="Arial" w:cs="Arial"/>
        </w:rPr>
        <w:t xml:space="preserve">              </w:t>
      </w:r>
      <w:r w:rsidR="008B392E" w:rsidRPr="00145F1C">
        <w:rPr>
          <w:rFonts w:ascii="Arial" w:hAnsi="Arial" w:cs="Arial"/>
        </w:rPr>
        <w:t xml:space="preserve"> </w:t>
      </w:r>
      <w:r w:rsidRPr="00145F1C">
        <w:rPr>
          <w:rFonts w:ascii="Arial" w:hAnsi="Arial" w:cs="Arial"/>
        </w:rPr>
        <w:t xml:space="preserve">  </w:t>
      </w:r>
    </w:p>
    <w:p w:rsidR="00F34A7F" w:rsidRPr="002C5025" w:rsidRDefault="00A41D74" w:rsidP="005308BA">
      <w:pPr>
        <w:numPr>
          <w:ilvl w:val="0"/>
          <w:numId w:val="3"/>
        </w:numPr>
        <w:tabs>
          <w:tab w:val="clear" w:pos="720"/>
          <w:tab w:val="num" w:pos="360"/>
        </w:tabs>
        <w:spacing w:line="360" w:lineRule="auto"/>
        <w:ind w:left="357" w:hanging="357"/>
        <w:jc w:val="both"/>
        <w:rPr>
          <w:rFonts w:ascii="Arial" w:hAnsi="Arial" w:cs="Arial"/>
          <w:b/>
        </w:rPr>
      </w:pPr>
      <w:r w:rsidRPr="002C5025">
        <w:rPr>
          <w:rFonts w:ascii="Arial" w:hAnsi="Arial" w:cs="Arial"/>
          <w:b/>
        </w:rPr>
        <w:t xml:space="preserve">Spôsob ocenenia jednotlivých položiek </w:t>
      </w:r>
      <w:r w:rsidR="000A217D" w:rsidRPr="002C5025">
        <w:rPr>
          <w:rFonts w:ascii="Arial" w:hAnsi="Arial" w:cs="Arial"/>
          <w:b/>
        </w:rPr>
        <w:t xml:space="preserve"> </w:t>
      </w:r>
    </w:p>
    <w:p w:rsidR="00976EFB" w:rsidRPr="00550A76" w:rsidRDefault="00976EFB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a)    </w:t>
      </w:r>
      <w:bookmarkStart w:id="0" w:name="_GoBack"/>
      <w:r w:rsidRPr="00550A76">
        <w:rPr>
          <w:rFonts w:ascii="Arial" w:hAnsi="Arial" w:cs="Arial"/>
          <w:b w:val="0"/>
          <w:bCs w:val="0"/>
          <w:sz w:val="20"/>
          <w:szCs w:val="20"/>
        </w:rPr>
        <w:t>Dlhodobý nehmotný a dlhodobý hmotný majetok</w:t>
      </w:r>
    </w:p>
    <w:p w:rsidR="00970DD0" w:rsidRPr="00550A76" w:rsidRDefault="00CC5302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 xml:space="preserve">Dlhodobý majetok nakupovaný sa oceňuje obstarávacou cenou. </w:t>
      </w:r>
    </w:p>
    <w:p w:rsidR="00970DD0" w:rsidRPr="00550A76" w:rsidRDefault="00DE11FB" w:rsidP="00DE11FB">
      <w:pPr>
        <w:pStyle w:val="Zkladntext"/>
        <w:spacing w:line="360" w:lineRule="auto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C5302" w:rsidRPr="00550A76">
        <w:rPr>
          <w:rFonts w:ascii="Arial" w:hAnsi="Arial" w:cs="Arial"/>
          <w:sz w:val="20"/>
          <w:szCs w:val="20"/>
        </w:rPr>
        <w:t>Obstarávacia cena zahŕňa cenu, za ktorú sa majetok obstaral a náklady súvisiace s jeho obstaraním</w:t>
      </w:r>
      <w:r w:rsidR="00970DD0" w:rsidRPr="00550A76">
        <w:rPr>
          <w:rFonts w:ascii="Arial" w:hAnsi="Arial" w:cs="Arial"/>
          <w:sz w:val="20"/>
          <w:szCs w:val="20"/>
        </w:rPr>
        <w:t xml:space="preserve">. </w:t>
      </w:r>
    </w:p>
    <w:p w:rsidR="009F105B" w:rsidRPr="00550A76" w:rsidRDefault="001C4D65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      Dlhodobý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>majetok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získaný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darovaním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alebo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delimitáciou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sa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>oceňuje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r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eprodukčnou </w:t>
      </w:r>
      <w:r w:rsidR="009F105B" w:rsidRPr="00550A76">
        <w:rPr>
          <w:rFonts w:ascii="Arial" w:hAnsi="Arial" w:cs="Arial"/>
          <w:b w:val="0"/>
          <w:bCs w:val="0"/>
          <w:sz w:val="20"/>
          <w:szCs w:val="20"/>
        </w:rPr>
        <w:t xml:space="preserve">  </w:t>
      </w:r>
    </w:p>
    <w:p w:rsidR="00970DD0" w:rsidRPr="00550A76" w:rsidRDefault="009F105B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      </w:t>
      </w:r>
      <w:r w:rsidR="001C4D65" w:rsidRPr="00550A76">
        <w:rPr>
          <w:rFonts w:ascii="Arial" w:hAnsi="Arial" w:cs="Arial"/>
          <w:b w:val="0"/>
          <w:bCs w:val="0"/>
          <w:sz w:val="20"/>
          <w:szCs w:val="20"/>
        </w:rPr>
        <w:t xml:space="preserve">obstarávacou cenou. 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C93A48" w:rsidRPr="00550A76" w:rsidRDefault="001C4D65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     </w:t>
      </w:r>
      <w:r w:rsidR="00C93A48" w:rsidRPr="00550A76">
        <w:rPr>
          <w:rFonts w:ascii="Arial" w:hAnsi="Arial" w:cs="Arial"/>
          <w:b w:val="0"/>
          <w:bCs w:val="0"/>
          <w:sz w:val="20"/>
          <w:szCs w:val="20"/>
        </w:rPr>
        <w:t xml:space="preserve"> Dlhodobý    majetok   nadobudnutý    bezodplatným    prevodom    pri     splynutí,   zlúčení,                  </w:t>
      </w:r>
    </w:p>
    <w:p w:rsidR="00C93A48" w:rsidRPr="00550A76" w:rsidRDefault="00C93A48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      rozdelení alebo pri prevode správy sa oceňuje cenou, v ktorej sa doteraz viedol  v účtovníctve. </w:t>
      </w:r>
    </w:p>
    <w:p w:rsidR="00C93A48" w:rsidRPr="00550A76" w:rsidRDefault="00C93A48" w:rsidP="00DE11FB">
      <w:pPr>
        <w:pStyle w:val="Pismenka"/>
        <w:tabs>
          <w:tab w:val="clear" w:pos="426"/>
          <w:tab w:val="num" w:pos="0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       Ak cenu nie je možné zistiť, oceňuje sa reprodukčnou obstarávacou cenou.  </w:t>
      </w:r>
    </w:p>
    <w:p w:rsidR="00976EFB" w:rsidRPr="002C5025" w:rsidRDefault="00823407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Dlhodobý finančný majetok sa oceňuje</w:t>
      </w:r>
      <w:r w:rsidR="00976EFB" w:rsidRPr="002C5025">
        <w:rPr>
          <w:rFonts w:ascii="Arial" w:hAnsi="Arial" w:cs="Arial"/>
          <w:bCs w:val="0"/>
          <w:sz w:val="20"/>
          <w:szCs w:val="20"/>
        </w:rPr>
        <w:t xml:space="preserve"> </w:t>
      </w:r>
      <w:r w:rsidRPr="002C5025">
        <w:rPr>
          <w:rFonts w:ascii="Arial" w:hAnsi="Arial" w:cs="Arial"/>
          <w:bCs w:val="0"/>
          <w:sz w:val="20"/>
          <w:szCs w:val="20"/>
        </w:rPr>
        <w:t>obstarávacou cenou.</w:t>
      </w:r>
    </w:p>
    <w:p w:rsidR="00823407" w:rsidRPr="002C5025" w:rsidRDefault="00823407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 xml:space="preserve">Zásoby </w:t>
      </w:r>
    </w:p>
    <w:p w:rsidR="00CC5302" w:rsidRPr="00550A76" w:rsidRDefault="00CC5302" w:rsidP="00DE11FB">
      <w:pPr>
        <w:pStyle w:val="Pismenka"/>
        <w:tabs>
          <w:tab w:val="clear" w:pos="426"/>
        </w:tabs>
        <w:spacing w:line="360" w:lineRule="auto"/>
        <w:ind w:left="420" w:firstLine="0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Nakupované zásoby sa oceňujú obstarávacou cenou. </w:t>
      </w:r>
    </w:p>
    <w:p w:rsidR="001C1DFE" w:rsidRPr="00550A76" w:rsidRDefault="001C1DFE" w:rsidP="00DE11FB">
      <w:pPr>
        <w:pStyle w:val="Zkladntext"/>
        <w:spacing w:line="360" w:lineRule="auto"/>
        <w:ind w:left="425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 xml:space="preserve">Obstarávacia cena zahŕňa cenu, za ktorú sa zásoby obstarali a náklady súvisiace s ich obstaraním. </w:t>
      </w:r>
    </w:p>
    <w:p w:rsidR="00CC5302" w:rsidRPr="002C5025" w:rsidRDefault="00CC5302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Pohľadávky</w:t>
      </w:r>
    </w:p>
    <w:p w:rsidR="00CC5302" w:rsidRPr="00550A76" w:rsidRDefault="00CC5302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 xml:space="preserve">Pohľadávky pri ich vzniku sa oceňujú ich menovitou hodnotou. </w:t>
      </w:r>
    </w:p>
    <w:p w:rsidR="00CC5302" w:rsidRPr="002C5025" w:rsidRDefault="00CC5302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Peňažné prostriedky a ceniny</w:t>
      </w:r>
    </w:p>
    <w:p w:rsidR="00CC5302" w:rsidRPr="00550A76" w:rsidRDefault="00CC5302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>Peňažné prostriedky a ceniny sa oceňujú ich menovitou hodnotou.</w:t>
      </w:r>
    </w:p>
    <w:p w:rsidR="00CC5302" w:rsidRPr="002C5025" w:rsidRDefault="00CC5302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Náklady budúcich období a príjmy budúcich období</w:t>
      </w:r>
    </w:p>
    <w:p w:rsidR="00CC5302" w:rsidRPr="00550A76" w:rsidRDefault="00CC5302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>Náklady budúcich období a príjmy budúcich období sa vykazujú vo výške, ktorá je potrebná na dodržanie zásady vecnej a časovej súvislosti s účtovným obdobím.</w:t>
      </w:r>
    </w:p>
    <w:p w:rsidR="001A5C81" w:rsidRPr="002C5025" w:rsidRDefault="001A5C81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Záväzky</w:t>
      </w:r>
    </w:p>
    <w:p w:rsidR="00145F1C" w:rsidRDefault="001A5C81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 xml:space="preserve">Záväzky pri ich vzniku sa oceňujú menovitou hodnotou. </w:t>
      </w:r>
    </w:p>
    <w:p w:rsidR="00CC5302" w:rsidRPr="00550A76" w:rsidRDefault="00CC5302" w:rsidP="00DE11FB">
      <w:pPr>
        <w:pStyle w:val="Zkladn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550A76">
        <w:rPr>
          <w:rFonts w:ascii="Arial" w:hAnsi="Arial" w:cs="Arial"/>
          <w:b/>
          <w:bCs/>
          <w:sz w:val="20"/>
          <w:szCs w:val="20"/>
        </w:rPr>
        <w:t>Rezervy</w:t>
      </w:r>
    </w:p>
    <w:p w:rsidR="00CC5302" w:rsidRPr="00550A76" w:rsidRDefault="00CC5302" w:rsidP="00DE11FB">
      <w:pPr>
        <w:pStyle w:val="Zkladn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550A76">
        <w:rPr>
          <w:rFonts w:ascii="Arial" w:hAnsi="Arial" w:cs="Arial"/>
          <w:sz w:val="20"/>
          <w:szCs w:val="20"/>
        </w:rPr>
        <w:t>Rezervy sú záväzky s ne</w:t>
      </w:r>
      <w:r w:rsidR="009E3B89" w:rsidRPr="00550A76">
        <w:rPr>
          <w:rFonts w:ascii="Arial" w:hAnsi="Arial" w:cs="Arial"/>
          <w:sz w:val="20"/>
          <w:szCs w:val="20"/>
        </w:rPr>
        <w:t>istým</w:t>
      </w:r>
      <w:r w:rsidRPr="00550A76">
        <w:rPr>
          <w:rFonts w:ascii="Arial" w:hAnsi="Arial" w:cs="Arial"/>
          <w:sz w:val="20"/>
          <w:szCs w:val="20"/>
        </w:rPr>
        <w:t xml:space="preserve"> časovým vymedzením alebo výškou</w:t>
      </w:r>
      <w:r w:rsidR="009E3B89" w:rsidRPr="00550A76">
        <w:rPr>
          <w:rFonts w:ascii="Arial" w:hAnsi="Arial" w:cs="Arial"/>
          <w:sz w:val="20"/>
          <w:szCs w:val="20"/>
        </w:rPr>
        <w:t>. Tvoria sa na základe zásady opatrnosti t.z.</w:t>
      </w:r>
      <w:r w:rsidRPr="00550A76">
        <w:rPr>
          <w:rFonts w:ascii="Arial" w:hAnsi="Arial" w:cs="Arial"/>
          <w:sz w:val="20"/>
          <w:szCs w:val="20"/>
        </w:rPr>
        <w:t xml:space="preserve"> tvoria sa na krytie známych rizík alebo strát. Oceňujú sa v očakávanej výške zá</w:t>
      </w:r>
      <w:r w:rsidR="00F056D0" w:rsidRPr="00550A76">
        <w:rPr>
          <w:rFonts w:ascii="Arial" w:hAnsi="Arial" w:cs="Arial"/>
          <w:sz w:val="20"/>
          <w:szCs w:val="20"/>
        </w:rPr>
        <w:t xml:space="preserve">väzku. </w:t>
      </w:r>
      <w:r w:rsidRPr="00550A76">
        <w:rPr>
          <w:rFonts w:ascii="Arial" w:hAnsi="Arial" w:cs="Arial"/>
          <w:b/>
          <w:bCs/>
          <w:sz w:val="20"/>
          <w:szCs w:val="20"/>
        </w:rPr>
        <w:t>Výdavky budúcich období a výnosy budúcich období</w:t>
      </w:r>
    </w:p>
    <w:p w:rsidR="00CC5302" w:rsidRPr="00550A76" w:rsidRDefault="00145F1C" w:rsidP="00DE11FB">
      <w:pPr>
        <w:pStyle w:val="Zkladntext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CC4101" w:rsidRPr="00550A76">
        <w:rPr>
          <w:rFonts w:ascii="Arial" w:hAnsi="Arial" w:cs="Arial"/>
          <w:sz w:val="20"/>
          <w:szCs w:val="20"/>
        </w:rPr>
        <w:t xml:space="preserve">ri účtovaní nákladov a výnosov uplatňuje zásada časového rozlíšenia. </w:t>
      </w:r>
      <w:r w:rsidR="00CC5302" w:rsidRPr="00550A76">
        <w:rPr>
          <w:rFonts w:ascii="Arial" w:hAnsi="Arial" w:cs="Arial"/>
          <w:sz w:val="20"/>
          <w:szCs w:val="20"/>
        </w:rPr>
        <w:t xml:space="preserve">Výdavky budúcich období a výnosy budúcich období sa vykazujú vo výške, ktorá je potrebná na dodržanie zásady vecnej a časovej súvislosti s účtovným obdobím. </w:t>
      </w:r>
    </w:p>
    <w:p w:rsidR="00420C1E" w:rsidRPr="002C5025" w:rsidRDefault="00420C1E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Majetok obstaraný z transferov sa oceňuje obstarávacou cenou.</w:t>
      </w:r>
    </w:p>
    <w:p w:rsidR="00420C1E" w:rsidRPr="00550A76" w:rsidRDefault="00420C1E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2C5025">
        <w:rPr>
          <w:rFonts w:ascii="Arial" w:hAnsi="Arial" w:cs="Arial"/>
          <w:bCs w:val="0"/>
          <w:sz w:val="20"/>
          <w:szCs w:val="20"/>
        </w:rPr>
        <w:t>Majetok obstaraný formou finančného a operatívneho leasingu sa oceňuje obstarávacou cenou</w:t>
      </w:r>
      <w:r w:rsidRPr="00550A76">
        <w:rPr>
          <w:rFonts w:ascii="Arial" w:hAnsi="Arial" w:cs="Arial"/>
          <w:b w:val="0"/>
          <w:bCs w:val="0"/>
          <w:sz w:val="20"/>
          <w:szCs w:val="20"/>
        </w:rPr>
        <w:t xml:space="preserve">. </w:t>
      </w:r>
    </w:p>
    <w:p w:rsidR="00420C1E" w:rsidRPr="00550A76" w:rsidRDefault="00420C1E" w:rsidP="00DE11FB">
      <w:pPr>
        <w:pStyle w:val="Pismenka"/>
        <w:numPr>
          <w:ilvl w:val="0"/>
          <w:numId w:val="4"/>
        </w:numPr>
        <w:spacing w:line="360" w:lineRule="auto"/>
        <w:rPr>
          <w:rFonts w:ascii="Arial" w:hAnsi="Arial" w:cs="Arial"/>
          <w:b w:val="0"/>
          <w:bCs w:val="0"/>
          <w:sz w:val="20"/>
          <w:szCs w:val="20"/>
        </w:rPr>
      </w:pPr>
      <w:r w:rsidRPr="00550A76">
        <w:rPr>
          <w:rFonts w:ascii="Arial" w:hAnsi="Arial" w:cs="Arial"/>
          <w:b w:val="0"/>
          <w:bCs w:val="0"/>
          <w:sz w:val="20"/>
          <w:szCs w:val="20"/>
        </w:rPr>
        <w:lastRenderedPageBreak/>
        <w:t>Účtovná jednotka nie je platiteľom dane z pridanej hodnoty. V prípadoch, keď dodávatelia   sú platiteľmi DPH, fakturovaná DPH je súčasťou ocenenia dlhodobého majetku, zásob, nákladov.</w:t>
      </w:r>
    </w:p>
    <w:p w:rsidR="00993C3A" w:rsidRPr="00550A76" w:rsidRDefault="00993C3A" w:rsidP="00DE11FB">
      <w:pPr>
        <w:pStyle w:val="Pismenka"/>
        <w:tabs>
          <w:tab w:val="clear" w:pos="426"/>
        </w:tabs>
        <w:spacing w:line="360" w:lineRule="auto"/>
        <w:ind w:left="0" w:firstLine="0"/>
        <w:rPr>
          <w:rFonts w:ascii="Arial" w:hAnsi="Arial" w:cs="Arial"/>
          <w:b w:val="0"/>
          <w:bCs w:val="0"/>
          <w:sz w:val="20"/>
          <w:szCs w:val="20"/>
        </w:rPr>
      </w:pPr>
    </w:p>
    <w:bookmarkEnd w:id="0"/>
    <w:p w:rsidR="002B21DE" w:rsidRPr="002C5025" w:rsidRDefault="002B21DE" w:rsidP="005308BA">
      <w:pPr>
        <w:numPr>
          <w:ilvl w:val="0"/>
          <w:numId w:val="3"/>
        </w:numPr>
        <w:tabs>
          <w:tab w:val="clear" w:pos="720"/>
          <w:tab w:val="num" w:pos="360"/>
        </w:tabs>
        <w:ind w:left="357" w:hanging="357"/>
        <w:jc w:val="both"/>
        <w:rPr>
          <w:rFonts w:ascii="Arial" w:hAnsi="Arial" w:cs="Arial"/>
          <w:b/>
        </w:rPr>
      </w:pPr>
      <w:r w:rsidRPr="002C5025">
        <w:rPr>
          <w:rFonts w:ascii="Arial" w:hAnsi="Arial" w:cs="Arial"/>
          <w:b/>
        </w:rPr>
        <w:t>Podstata odpisovania dlhodobého nehmotného a dlhodobého hmotného majetku</w:t>
      </w:r>
    </w:p>
    <w:p w:rsidR="002B21DE" w:rsidRDefault="002B21DE" w:rsidP="00AA7278">
      <w:pPr>
        <w:ind w:left="360"/>
        <w:jc w:val="both"/>
        <w:rPr>
          <w:rFonts w:ascii="Arial" w:hAnsi="Arial" w:cs="Arial"/>
        </w:rPr>
      </w:pPr>
      <w:r w:rsidRPr="00550A76">
        <w:rPr>
          <w:rFonts w:ascii="Arial" w:hAnsi="Arial" w:cs="Arial"/>
        </w:rPr>
        <w:t xml:space="preserve">Odpisy dlhodobého nehmotného majetku a dlhodobého hmotného majetku sú stanovené tak, že sa vychádza z predpokladanej doby jeho užívania a predpokladaného priebehu jeho opotrebenia. Odpisovať sa začína odo dňa jeho zaradenia do používania. </w:t>
      </w:r>
      <w:r w:rsidR="00E04EB5" w:rsidRPr="00550A76">
        <w:rPr>
          <w:rFonts w:ascii="Arial" w:hAnsi="Arial" w:cs="Arial"/>
        </w:rPr>
        <w:t xml:space="preserve">Účtovné odpisy sa zaokrúhľujú na celé koruny smerom nahor. </w:t>
      </w:r>
      <w:r w:rsidR="00247E3F" w:rsidRPr="00550A76">
        <w:rPr>
          <w:rFonts w:ascii="Arial" w:hAnsi="Arial" w:cs="Arial"/>
        </w:rPr>
        <w:t xml:space="preserve">Metóda odpisovania sa používa lineárna. </w:t>
      </w:r>
      <w:r w:rsidRPr="00550A76">
        <w:rPr>
          <w:rFonts w:ascii="Arial" w:hAnsi="Arial" w:cs="Arial"/>
        </w:rPr>
        <w:t>Predpokladaná doba užívania</w:t>
      </w:r>
      <w:r w:rsidR="00B81325" w:rsidRPr="00550A76">
        <w:rPr>
          <w:rFonts w:ascii="Arial" w:hAnsi="Arial" w:cs="Arial"/>
        </w:rPr>
        <w:t xml:space="preserve"> </w:t>
      </w:r>
      <w:r w:rsidRPr="00550A76">
        <w:rPr>
          <w:rFonts w:ascii="Arial" w:hAnsi="Arial" w:cs="Arial"/>
        </w:rPr>
        <w:t>a odpisov</w:t>
      </w:r>
      <w:r w:rsidR="00BF2DFA" w:rsidRPr="00550A76">
        <w:rPr>
          <w:rFonts w:ascii="Arial" w:hAnsi="Arial" w:cs="Arial"/>
        </w:rPr>
        <w:t>é sadzby</w:t>
      </w:r>
      <w:r w:rsidRPr="00550A76">
        <w:rPr>
          <w:rFonts w:ascii="Arial" w:hAnsi="Arial" w:cs="Arial"/>
        </w:rPr>
        <w:t xml:space="preserve"> sú stanovené takto:</w:t>
      </w:r>
    </w:p>
    <w:p w:rsidR="00DE11FB" w:rsidRDefault="00DE11FB" w:rsidP="00AA7278">
      <w:pPr>
        <w:ind w:left="36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3071"/>
        <w:gridCol w:w="3071"/>
      </w:tblGrid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B47741">
              <w:rPr>
                <w:rFonts w:ascii="Arial" w:hAnsi="Arial" w:cs="Arial"/>
                <w:b/>
                <w:highlight w:val="lightGray"/>
              </w:rPr>
              <w:t>Odpisová skupina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B47741">
              <w:rPr>
                <w:rFonts w:ascii="Arial" w:hAnsi="Arial" w:cs="Arial"/>
                <w:b/>
                <w:highlight w:val="lightGray"/>
              </w:rPr>
              <w:t>Doba odpisovania v rokoch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  <w:b/>
                <w:highlight w:val="lightGray"/>
              </w:rPr>
            </w:pPr>
            <w:r w:rsidRPr="00B47741">
              <w:rPr>
                <w:rFonts w:ascii="Arial" w:hAnsi="Arial" w:cs="Arial"/>
                <w:b/>
                <w:highlight w:val="lightGray"/>
              </w:rPr>
              <w:t>Ročná odpisová sadzba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4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1/4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2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6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1/6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3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8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1/8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4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12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 xml:space="preserve">1/12          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5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20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1/20</w:t>
            </w:r>
          </w:p>
        </w:tc>
      </w:tr>
      <w:tr w:rsidR="00B47741" w:rsidRPr="00444A47" w:rsidTr="00B47741">
        <w:tc>
          <w:tcPr>
            <w:tcW w:w="2242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6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  <w:r w:rsidRPr="00B47741">
              <w:rPr>
                <w:rFonts w:ascii="Arial" w:hAnsi="Arial" w:cs="Arial"/>
              </w:rPr>
              <w:t>40</w:t>
            </w:r>
          </w:p>
        </w:tc>
        <w:tc>
          <w:tcPr>
            <w:tcW w:w="3071" w:type="dxa"/>
            <w:shd w:val="clear" w:color="auto" w:fill="auto"/>
          </w:tcPr>
          <w:p w:rsidR="00DE11FB" w:rsidRPr="00B47741" w:rsidRDefault="00DE11FB" w:rsidP="00B4774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E11FB" w:rsidRDefault="00DE11FB" w:rsidP="00AA7278">
      <w:pPr>
        <w:ind w:left="360"/>
        <w:jc w:val="both"/>
        <w:rPr>
          <w:rFonts w:ascii="Arial" w:hAnsi="Arial" w:cs="Arial"/>
        </w:rPr>
      </w:pPr>
    </w:p>
    <w:p w:rsidR="00DE11FB" w:rsidRDefault="00DE11FB" w:rsidP="00AA7278">
      <w:pPr>
        <w:ind w:left="360"/>
        <w:jc w:val="both"/>
        <w:rPr>
          <w:rFonts w:ascii="Arial" w:hAnsi="Arial" w:cs="Arial"/>
        </w:rPr>
      </w:pPr>
    </w:p>
    <w:p w:rsidR="00DE11FB" w:rsidRDefault="00DE11FB" w:rsidP="00AA7278">
      <w:pPr>
        <w:ind w:left="360"/>
        <w:jc w:val="both"/>
        <w:rPr>
          <w:rFonts w:ascii="Arial" w:hAnsi="Arial" w:cs="Arial"/>
        </w:rPr>
      </w:pP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</w:t>
      </w:r>
      <w:r w:rsidRPr="006E6B0B">
        <w:rPr>
          <w:rFonts w:ascii="Arial" w:hAnsi="Arial" w:cs="Arial"/>
        </w:rPr>
        <w:t>Čl. I</w:t>
      </w:r>
      <w:r>
        <w:rPr>
          <w:rFonts w:ascii="Arial" w:hAnsi="Arial" w:cs="Arial"/>
        </w:rPr>
        <w:t>II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</w:t>
      </w:r>
      <w:r w:rsidRPr="006E6B0B">
        <w:rPr>
          <w:rFonts w:ascii="Arial" w:hAnsi="Arial" w:cs="Arial"/>
        </w:rPr>
        <w:t>Informácie o údajoch na strane pasív súvahy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A</w:t>
      </w:r>
      <w:r w:rsidRPr="006E6B0B">
        <w:rPr>
          <w:rFonts w:ascii="Arial" w:hAnsi="Arial" w:cs="Arial"/>
        </w:rPr>
        <w:tab/>
        <w:t>Vlastné imanie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Prehľad o pohybe vlastného imania v členení podľa jednotlivých položiek súvahy, pre ktoré má účtovná jednotka obsahovú náplň, v tejto štruktúre: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názov položky,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výška vlastného imania k 31.decembru predchádzajúceho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>+ zvýšenie,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d)</w:t>
      </w:r>
      <w:r w:rsidRPr="006E6B0B">
        <w:rPr>
          <w:rFonts w:ascii="Arial" w:hAnsi="Arial" w:cs="Arial"/>
        </w:rPr>
        <w:tab/>
        <w:t>- zníženie,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e)</w:t>
      </w:r>
      <w:r w:rsidRPr="006E6B0B">
        <w:rPr>
          <w:rFonts w:ascii="Arial" w:hAnsi="Arial" w:cs="Arial"/>
        </w:rPr>
        <w:tab/>
        <w:t>+/- presun,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f)</w:t>
      </w:r>
      <w:r w:rsidRPr="006E6B0B">
        <w:rPr>
          <w:rFonts w:ascii="Arial" w:hAnsi="Arial" w:cs="Arial"/>
        </w:rPr>
        <w:tab/>
        <w:t>výška vlastného imania  k  31.decembru bežného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g)</w:t>
      </w:r>
      <w:r w:rsidRPr="006E6B0B">
        <w:rPr>
          <w:rFonts w:ascii="Arial" w:hAnsi="Arial" w:cs="Arial"/>
        </w:rPr>
        <w:tab/>
        <w:t>opis jednotlivých položiek a opis uvedených zmien jednotlivých položiek vlastného imania uskutočnených v priebehu účtovného obdobia, najmä zmeny oceňovacích rozdielov, opravy významných chýb minulých rokov.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B</w:t>
      </w:r>
      <w:r w:rsidRPr="006E6B0B">
        <w:rPr>
          <w:rFonts w:ascii="Arial" w:hAnsi="Arial" w:cs="Arial"/>
        </w:rPr>
        <w:tab/>
        <w:t>Záväzky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(1)</w:t>
      </w:r>
      <w:r w:rsidRPr="006E6B0B">
        <w:rPr>
          <w:rFonts w:ascii="Arial" w:hAnsi="Arial" w:cs="Arial"/>
        </w:rPr>
        <w:tab/>
        <w:t>Rezervy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Vývoj rezerv v tejto štruktúre: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položka rezerv,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výška rezerv k 31. decembru predchádzajúceho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 xml:space="preserve"> +  tvorba,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d)</w:t>
      </w:r>
      <w:r w:rsidRPr="006E6B0B">
        <w:rPr>
          <w:rFonts w:ascii="Arial" w:hAnsi="Arial" w:cs="Arial"/>
        </w:rPr>
        <w:tab/>
        <w:t xml:space="preserve"> - zníženie,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e)</w:t>
      </w:r>
      <w:r w:rsidRPr="006E6B0B">
        <w:rPr>
          <w:rFonts w:ascii="Arial" w:hAnsi="Arial" w:cs="Arial"/>
        </w:rPr>
        <w:tab/>
        <w:t xml:space="preserve"> - zrušenie,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f)</w:t>
      </w:r>
      <w:r w:rsidRPr="006E6B0B">
        <w:rPr>
          <w:rFonts w:ascii="Arial" w:hAnsi="Arial" w:cs="Arial"/>
        </w:rPr>
        <w:tab/>
        <w:t xml:space="preserve"> výška rezerv k 31. decembru bežného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g)</w:t>
      </w:r>
      <w:r w:rsidRPr="006E6B0B">
        <w:rPr>
          <w:rFonts w:ascii="Arial" w:hAnsi="Arial" w:cs="Arial"/>
        </w:rPr>
        <w:tab/>
        <w:t>stanovenie predpokladaného roku použitia rezerv,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h)</w:t>
      </w:r>
      <w:r w:rsidRPr="006E6B0B">
        <w:rPr>
          <w:rFonts w:ascii="Arial" w:hAnsi="Arial" w:cs="Arial"/>
        </w:rPr>
        <w:tab/>
        <w:t>opis významných položiek rezerv.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(2)</w:t>
      </w:r>
      <w:r w:rsidRPr="006E6B0B">
        <w:rPr>
          <w:rFonts w:ascii="Arial" w:hAnsi="Arial" w:cs="Arial"/>
        </w:rPr>
        <w:tab/>
        <w:t>Záväzky podľa doby splatnosti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záväzky podľa doby splatnosti v tejto štruktúre: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1. výška záväzkov v lehote splatnosti a po lehote splatnosti k 31. decembru bežného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2. výška záväzkov v lehote splatnosti a po lehote splatnosti k 31. decembru predchádzajúceho  účtovného 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opis záväzkov podľa zostatkovej doby splatnosti k 31. decembru bežného účtovného obdobia a k 31.decembru predchádzajúceho účtovného obdobia tejto štruktúre: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1. záväzky so zostatkovou dobou splatnosti do jedného roka,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2. záväzky so zostatkovou dobou splatnosti od jedného do piatich rokov,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3. záväzky so zostatkovou dobou splatnosti dlhšou ako päť rokov,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>popis významných položiek záväzkov.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lastRenderedPageBreak/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(3)</w:t>
      </w:r>
      <w:r w:rsidRPr="006E6B0B">
        <w:rPr>
          <w:rFonts w:ascii="Arial" w:hAnsi="Arial" w:cs="Arial"/>
        </w:rPr>
        <w:tab/>
        <w:t>Bankové úvery a ostatné prijaté návratné finančné výpomoci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dlhodobé bankové úvery a krátkodobé bankové úvery v tejto štruktúre: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1. charakter bankového úveru, napríklad investičný úver, prevádzkový úver,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2. druh bankového úveru podľa splatnosti, napríklad dlhodobý úver, krátkodobý úver,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3. mena, v ktorej bol bankový úver poskytnutý,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4. druh úrokovej sadzby a výška sadzby v %,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5. dátum splatnosti bankového úveru,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6. výška bankového úveru k 31. decembru bežného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7. výška bankového úveru k 31. decembru predchádzajúceho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(4)</w:t>
      </w:r>
      <w:r w:rsidRPr="006E6B0B">
        <w:rPr>
          <w:rFonts w:ascii="Arial" w:hAnsi="Arial" w:cs="Arial"/>
        </w:rPr>
        <w:tab/>
        <w:t>Časové rozlíšenie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popis významných položiek časového rozlíšenia,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 xml:space="preserve">informácie o  prijatých kapitálových transferoch  zaúčtovaných na účte </w:t>
      </w:r>
      <w:r w:rsidR="001E0B83">
        <w:rPr>
          <w:rFonts w:ascii="Arial" w:hAnsi="Arial" w:cs="Arial"/>
        </w:rPr>
        <w:t>384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</w:t>
      </w:r>
      <w:r w:rsidRPr="006E6B0B">
        <w:rPr>
          <w:rFonts w:ascii="Arial" w:hAnsi="Arial" w:cs="Arial"/>
        </w:rPr>
        <w:t xml:space="preserve">Čl. </w:t>
      </w:r>
      <w:r>
        <w:rPr>
          <w:rFonts w:ascii="Arial" w:hAnsi="Arial" w:cs="Arial"/>
        </w:rPr>
        <w:t>I</w:t>
      </w:r>
      <w:r w:rsidRPr="006E6B0B">
        <w:rPr>
          <w:rFonts w:ascii="Arial" w:hAnsi="Arial" w:cs="Arial"/>
        </w:rPr>
        <w:t>V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</w:t>
      </w:r>
      <w:r w:rsidRPr="006E6B0B">
        <w:rPr>
          <w:rFonts w:ascii="Arial" w:hAnsi="Arial" w:cs="Arial"/>
        </w:rPr>
        <w:t>Informácie o výnosoch a nákladoch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(1)</w:t>
      </w:r>
      <w:r w:rsidRPr="006E6B0B">
        <w:rPr>
          <w:rFonts w:ascii="Arial" w:hAnsi="Arial" w:cs="Arial"/>
        </w:rPr>
        <w:tab/>
        <w:t>Výnosy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Popis a výška významných položiek výnosov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tržby za vlastné výkony a tovar,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zmena stavu vnútroorganizačných zásob,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>aktivácia,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d)</w:t>
      </w:r>
      <w:r w:rsidRPr="006E6B0B">
        <w:rPr>
          <w:rFonts w:ascii="Arial" w:hAnsi="Arial" w:cs="Arial"/>
        </w:rPr>
        <w:tab/>
        <w:t xml:space="preserve">daňové výnosy a colné výnosy a výnosy z poplatkov, 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e)</w:t>
      </w:r>
      <w:r w:rsidRPr="006E6B0B">
        <w:rPr>
          <w:rFonts w:ascii="Arial" w:hAnsi="Arial" w:cs="Arial"/>
        </w:rPr>
        <w:tab/>
        <w:t>finančné výnosy,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f)</w:t>
      </w:r>
      <w:r w:rsidRPr="006E6B0B">
        <w:rPr>
          <w:rFonts w:ascii="Arial" w:hAnsi="Arial" w:cs="Arial"/>
        </w:rPr>
        <w:tab/>
        <w:t>mimoriadne výnosy,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g)</w:t>
      </w:r>
      <w:r w:rsidRPr="006E6B0B">
        <w:rPr>
          <w:rFonts w:ascii="Arial" w:hAnsi="Arial" w:cs="Arial"/>
        </w:rPr>
        <w:tab/>
        <w:t>výnosy z transferov,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h)</w:t>
      </w:r>
      <w:r w:rsidRPr="006E6B0B">
        <w:rPr>
          <w:rFonts w:ascii="Arial" w:hAnsi="Arial" w:cs="Arial"/>
        </w:rPr>
        <w:tab/>
        <w:t>ostatné výnosy, napríklad pokuty, penále, úroky z omeškania a výnosy z poplatkov,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(2)</w:t>
      </w:r>
      <w:r w:rsidRPr="006E6B0B">
        <w:rPr>
          <w:rFonts w:ascii="Arial" w:hAnsi="Arial" w:cs="Arial"/>
        </w:rPr>
        <w:tab/>
        <w:t>Náklady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Popis a výška významných položiek nákladov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spotrebované nákupy,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služby,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>osobné náklady,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d)</w:t>
      </w:r>
      <w:r w:rsidRPr="006E6B0B">
        <w:rPr>
          <w:rFonts w:ascii="Arial" w:hAnsi="Arial" w:cs="Arial"/>
        </w:rPr>
        <w:tab/>
        <w:t>dane a poplatky,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e)</w:t>
      </w:r>
      <w:r w:rsidRPr="006E6B0B">
        <w:rPr>
          <w:rFonts w:ascii="Arial" w:hAnsi="Arial" w:cs="Arial"/>
        </w:rPr>
        <w:tab/>
        <w:t>odpisy, rezervy a opravné položky,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f)</w:t>
      </w:r>
      <w:r w:rsidRPr="006E6B0B">
        <w:rPr>
          <w:rFonts w:ascii="Arial" w:hAnsi="Arial" w:cs="Arial"/>
        </w:rPr>
        <w:tab/>
        <w:t>finančné náklady,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g)</w:t>
      </w:r>
      <w:r w:rsidRPr="006E6B0B">
        <w:rPr>
          <w:rFonts w:ascii="Arial" w:hAnsi="Arial" w:cs="Arial"/>
        </w:rPr>
        <w:tab/>
        <w:t>mimoriadne náklady,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h)</w:t>
      </w:r>
      <w:r w:rsidRPr="006E6B0B">
        <w:rPr>
          <w:rFonts w:ascii="Arial" w:hAnsi="Arial" w:cs="Arial"/>
        </w:rPr>
        <w:tab/>
        <w:t>náklady na transfery a náklady z odvodu príjmov,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i)</w:t>
      </w:r>
      <w:r w:rsidRPr="006E6B0B">
        <w:rPr>
          <w:rFonts w:ascii="Arial" w:hAnsi="Arial" w:cs="Arial"/>
        </w:rPr>
        <w:tab/>
        <w:t>ostatné náklady,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j)</w:t>
      </w:r>
      <w:r w:rsidRPr="006E6B0B">
        <w:rPr>
          <w:rFonts w:ascii="Arial" w:hAnsi="Arial" w:cs="Arial"/>
        </w:rPr>
        <w:tab/>
        <w:t>náklady podľa rozpočtových programov.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(3)</w:t>
      </w:r>
      <w:r w:rsidRPr="006E6B0B">
        <w:rPr>
          <w:rFonts w:ascii="Arial" w:hAnsi="Arial" w:cs="Arial"/>
        </w:rPr>
        <w:tab/>
        <w:t>Tržby a výrobné náklady príspevkových organizácií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</w:t>
      </w:r>
      <w:r w:rsidRPr="006E6B0B">
        <w:rPr>
          <w:rFonts w:ascii="Arial" w:hAnsi="Arial" w:cs="Arial"/>
        </w:rPr>
        <w:t>Čl. V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  <w:t>Informácie o transferoch a vzťahoch so subjektmi verejnej správy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(1)</w:t>
      </w:r>
      <w:r w:rsidRPr="006E6B0B">
        <w:rPr>
          <w:rFonts w:ascii="Arial" w:hAnsi="Arial" w:cs="Arial"/>
        </w:rPr>
        <w:tab/>
        <w:t>Záväzky z prijatých transferov v členení podľa jednotlivých položiek súvahy v tejto štruktúre: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stav záväzku z dôvodu prijatých transferov k 31. decembru bezprostredne predchádzajúceho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 xml:space="preserve"> + zvýšenie záväzku z transferu v bežnom účtovnom období 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c)</w:t>
      </w:r>
      <w:r w:rsidRPr="006E6B0B">
        <w:rPr>
          <w:rFonts w:ascii="Arial" w:hAnsi="Arial" w:cs="Arial"/>
        </w:rPr>
        <w:tab/>
        <w:t xml:space="preserve"> - zníženie záväzku z transferu v bežnom účtovnom období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d)</w:t>
      </w:r>
      <w:r w:rsidRPr="006E6B0B">
        <w:rPr>
          <w:rFonts w:ascii="Arial" w:hAnsi="Arial" w:cs="Arial"/>
        </w:rPr>
        <w:tab/>
        <w:t>stav záväzku z dôvodu prijatých transferov k 31. decembru bežného účtovného obdobia.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>(2)</w:t>
      </w:r>
      <w:r w:rsidRPr="006E6B0B">
        <w:rPr>
          <w:rFonts w:ascii="Arial" w:hAnsi="Arial" w:cs="Arial"/>
        </w:rPr>
        <w:tab/>
        <w:t xml:space="preserve">Pohľadávky z poskytnutých transferov v rámci konsolidovaného celku štátnej správy, obce a vyššieho územného celku v tejto štruktúre: </w:t>
      </w:r>
      <w:r w:rsidRPr="006E6B0B">
        <w:rPr>
          <w:rFonts w:ascii="Arial" w:hAnsi="Arial" w:cs="Arial"/>
        </w:rPr>
        <w:tab/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a)</w:t>
      </w:r>
      <w:r w:rsidRPr="006E6B0B">
        <w:rPr>
          <w:rFonts w:ascii="Arial" w:hAnsi="Arial" w:cs="Arial"/>
        </w:rPr>
        <w:tab/>
        <w:t>stav pohľadávky z dôvodu poskytnutých transferov k 31. decembru bezprostredne predchádzajúceho účtovného obdobia,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  <w:t>b)</w:t>
      </w:r>
      <w:r w:rsidRPr="006E6B0B">
        <w:rPr>
          <w:rFonts w:ascii="Arial" w:hAnsi="Arial" w:cs="Arial"/>
        </w:rPr>
        <w:tab/>
        <w:t>stav pohľadávky z dôvodu poskytnutých transferov k 31. decembru bežného účtovného obdobia.</w:t>
      </w:r>
    </w:p>
    <w:p w:rsidR="006E6B0B" w:rsidRP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p w:rsidR="006E6B0B" w:rsidRDefault="006E6B0B" w:rsidP="006E6B0B">
      <w:pPr>
        <w:rPr>
          <w:rFonts w:ascii="Arial" w:hAnsi="Arial" w:cs="Arial"/>
        </w:rPr>
      </w:pPr>
      <w:r w:rsidRPr="006E6B0B">
        <w:rPr>
          <w:rFonts w:ascii="Arial" w:hAnsi="Arial" w:cs="Arial"/>
        </w:rPr>
        <w:tab/>
      </w:r>
      <w:r w:rsidRPr="006E6B0B">
        <w:rPr>
          <w:rFonts w:ascii="Arial" w:hAnsi="Arial" w:cs="Arial"/>
        </w:rPr>
        <w:tab/>
      </w:r>
    </w:p>
    <w:sectPr w:rsidR="006E6B0B" w:rsidSect="005E267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741" w:rsidRDefault="00B47741">
      <w:r>
        <w:separator/>
      </w:r>
    </w:p>
  </w:endnote>
  <w:endnote w:type="continuationSeparator" w:id="0">
    <w:p w:rsidR="00B47741" w:rsidRDefault="00B4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A1B" w:rsidRDefault="005E2A1B" w:rsidP="006779A5">
    <w:pPr>
      <w:pStyle w:val="Pta"/>
      <w:framePr w:wrap="auto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DE11FB">
      <w:rPr>
        <w:rStyle w:val="slostrany"/>
        <w:noProof/>
      </w:rPr>
      <w:t>2</w:t>
    </w:r>
    <w:r>
      <w:rPr>
        <w:rStyle w:val="slostrany"/>
      </w:rPr>
      <w:fldChar w:fldCharType="end"/>
    </w:r>
  </w:p>
  <w:p w:rsidR="005E2A1B" w:rsidRDefault="005E2A1B" w:rsidP="00491430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741" w:rsidRDefault="00B47741">
      <w:r>
        <w:separator/>
      </w:r>
    </w:p>
  </w:footnote>
  <w:footnote w:type="continuationSeparator" w:id="0">
    <w:p w:rsidR="00B47741" w:rsidRDefault="00B477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722B4"/>
    <w:multiLevelType w:val="hybridMultilevel"/>
    <w:tmpl w:val="372E3D32"/>
    <w:lvl w:ilvl="0" w:tplc="9A8A1122">
      <w:start w:val="1"/>
      <w:numFmt w:val="lowerLetter"/>
      <w:lvlText w:val="%1)"/>
      <w:lvlJc w:val="left"/>
      <w:pPr>
        <w:tabs>
          <w:tab w:val="num" w:pos="950"/>
        </w:tabs>
        <w:ind w:left="950" w:hanging="360"/>
      </w:pPr>
      <w:rPr>
        <w:rFonts w:cs="Times New Roman"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2700F5F"/>
    <w:multiLevelType w:val="hybridMultilevel"/>
    <w:tmpl w:val="B4BADFD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2BC67FE"/>
    <w:multiLevelType w:val="hybridMultilevel"/>
    <w:tmpl w:val="6BEA5D5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A723A4"/>
    <w:multiLevelType w:val="hybridMultilevel"/>
    <w:tmpl w:val="2BE4570A"/>
    <w:lvl w:ilvl="0" w:tplc="13A4D60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7A83F52"/>
    <w:multiLevelType w:val="hybridMultilevel"/>
    <w:tmpl w:val="C36ED420"/>
    <w:lvl w:ilvl="0" w:tplc="B9DCC35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C45FE9"/>
    <w:multiLevelType w:val="hybridMultilevel"/>
    <w:tmpl w:val="F78C3802"/>
    <w:lvl w:ilvl="0" w:tplc="041B0001">
      <w:start w:val="1"/>
      <w:numFmt w:val="bullet"/>
      <w:lvlText w:val=""/>
      <w:lvlJc w:val="left"/>
      <w:pPr>
        <w:tabs>
          <w:tab w:val="num" w:pos="3338"/>
        </w:tabs>
        <w:ind w:left="3338" w:hanging="360"/>
      </w:pPr>
      <w:rPr>
        <w:rFonts w:ascii="Symbol" w:hAnsi="Symbol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0A10237"/>
    <w:multiLevelType w:val="multilevel"/>
    <w:tmpl w:val="D4D8EA74"/>
    <w:lvl w:ilvl="0">
      <w:start w:val="2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20" w:hanging="340"/>
      </w:pPr>
      <w:rPr>
        <w:rFonts w:ascii="Symbol" w:hAnsi="Symbol" w:hint="default"/>
      </w:rPr>
    </w:lvl>
    <w:lvl w:ilvl="3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2"/>
      <w:numFmt w:val="upperRoman"/>
      <w:lvlText w:val="%6."/>
      <w:lvlJc w:val="left"/>
      <w:pPr>
        <w:tabs>
          <w:tab w:val="num" w:pos="4860"/>
        </w:tabs>
        <w:ind w:left="4860" w:hanging="72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6123E4F"/>
    <w:multiLevelType w:val="hybridMultilevel"/>
    <w:tmpl w:val="37204B5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4D470A6"/>
    <w:multiLevelType w:val="hybridMultilevel"/>
    <w:tmpl w:val="71CCF8A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BCCA3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5677F7C"/>
    <w:multiLevelType w:val="hybridMultilevel"/>
    <w:tmpl w:val="17D6B266"/>
    <w:lvl w:ilvl="0" w:tplc="041B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0" w15:restartNumberingAfterBreak="0">
    <w:nsid w:val="377A02C0"/>
    <w:multiLevelType w:val="hybridMultilevel"/>
    <w:tmpl w:val="5E147DA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B9DCC35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7B725D1"/>
    <w:multiLevelType w:val="hybridMultilevel"/>
    <w:tmpl w:val="C2E8F8EA"/>
    <w:lvl w:ilvl="0" w:tplc="CEDAFE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FE3374"/>
    <w:multiLevelType w:val="hybridMultilevel"/>
    <w:tmpl w:val="27B83102"/>
    <w:lvl w:ilvl="0" w:tplc="56F0B4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26857"/>
    <w:multiLevelType w:val="hybridMultilevel"/>
    <w:tmpl w:val="59822320"/>
    <w:lvl w:ilvl="0" w:tplc="5FDAA6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B1F4F3E"/>
    <w:multiLevelType w:val="hybridMultilevel"/>
    <w:tmpl w:val="A27850F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BFF71CA"/>
    <w:multiLevelType w:val="hybridMultilevel"/>
    <w:tmpl w:val="385A2BE2"/>
    <w:lvl w:ilvl="0" w:tplc="02D626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D2A3635"/>
    <w:multiLevelType w:val="hybridMultilevel"/>
    <w:tmpl w:val="9104F2E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D2E50AB"/>
    <w:multiLevelType w:val="hybridMultilevel"/>
    <w:tmpl w:val="F1D05166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6F604A4"/>
    <w:multiLevelType w:val="hybridMultilevel"/>
    <w:tmpl w:val="004A63A4"/>
    <w:lvl w:ilvl="0" w:tplc="188AD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0E763AE"/>
    <w:multiLevelType w:val="hybridMultilevel"/>
    <w:tmpl w:val="04883418"/>
    <w:lvl w:ilvl="0" w:tplc="F490C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96108C"/>
    <w:multiLevelType w:val="hybridMultilevel"/>
    <w:tmpl w:val="FE9674CA"/>
    <w:lvl w:ilvl="0" w:tplc="8BA83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6CF0C4E"/>
    <w:multiLevelType w:val="hybridMultilevel"/>
    <w:tmpl w:val="973AFB9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A897DAD"/>
    <w:multiLevelType w:val="hybridMultilevel"/>
    <w:tmpl w:val="2D9AB41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20B13BA"/>
    <w:multiLevelType w:val="hybridMultilevel"/>
    <w:tmpl w:val="F1366B74"/>
    <w:lvl w:ilvl="0" w:tplc="5FDAA60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87FC1"/>
    <w:multiLevelType w:val="hybridMultilevel"/>
    <w:tmpl w:val="4984DAB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2AE09DD"/>
    <w:multiLevelType w:val="hybridMultilevel"/>
    <w:tmpl w:val="9246FF4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DE61BDA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3B97551"/>
    <w:multiLevelType w:val="hybridMultilevel"/>
    <w:tmpl w:val="0A1C2C1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F55C00"/>
    <w:multiLevelType w:val="hybridMultilevel"/>
    <w:tmpl w:val="1F123A8E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69C3D6A"/>
    <w:multiLevelType w:val="hybridMultilevel"/>
    <w:tmpl w:val="7D06DEC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FDAA6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7C77A58"/>
    <w:multiLevelType w:val="hybridMultilevel"/>
    <w:tmpl w:val="A6EA0582"/>
    <w:lvl w:ilvl="0" w:tplc="041B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92A43C0"/>
    <w:multiLevelType w:val="hybridMultilevel"/>
    <w:tmpl w:val="3DCAEB20"/>
    <w:lvl w:ilvl="0" w:tplc="B204F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06E7948"/>
    <w:multiLevelType w:val="hybridMultilevel"/>
    <w:tmpl w:val="99C6E58A"/>
    <w:lvl w:ilvl="0" w:tplc="5AF4A6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CD542C5"/>
    <w:multiLevelType w:val="hybridMultilevel"/>
    <w:tmpl w:val="3078F6A8"/>
    <w:lvl w:ilvl="0" w:tplc="20EA10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5"/>
  </w:num>
  <w:num w:numId="3">
    <w:abstractNumId w:val="27"/>
  </w:num>
  <w:num w:numId="4">
    <w:abstractNumId w:val="6"/>
  </w:num>
  <w:num w:numId="5">
    <w:abstractNumId w:val="28"/>
  </w:num>
  <w:num w:numId="6">
    <w:abstractNumId w:val="30"/>
  </w:num>
  <w:num w:numId="7">
    <w:abstractNumId w:val="19"/>
  </w:num>
  <w:num w:numId="8">
    <w:abstractNumId w:val="24"/>
  </w:num>
  <w:num w:numId="9">
    <w:abstractNumId w:val="10"/>
  </w:num>
  <w:num w:numId="10">
    <w:abstractNumId w:val="20"/>
  </w:num>
  <w:num w:numId="11">
    <w:abstractNumId w:val="4"/>
  </w:num>
  <w:num w:numId="12">
    <w:abstractNumId w:val="18"/>
  </w:num>
  <w:num w:numId="13">
    <w:abstractNumId w:val="31"/>
  </w:num>
  <w:num w:numId="14">
    <w:abstractNumId w:val="15"/>
  </w:num>
  <w:num w:numId="15">
    <w:abstractNumId w:val="16"/>
  </w:num>
  <w:num w:numId="16">
    <w:abstractNumId w:val="8"/>
  </w:num>
  <w:num w:numId="17">
    <w:abstractNumId w:val="26"/>
  </w:num>
  <w:num w:numId="18">
    <w:abstractNumId w:val="5"/>
  </w:num>
  <w:num w:numId="19">
    <w:abstractNumId w:val="2"/>
  </w:num>
  <w:num w:numId="20">
    <w:abstractNumId w:val="9"/>
  </w:num>
  <w:num w:numId="21">
    <w:abstractNumId w:val="1"/>
  </w:num>
  <w:num w:numId="22">
    <w:abstractNumId w:val="3"/>
  </w:num>
  <w:num w:numId="23">
    <w:abstractNumId w:val="21"/>
  </w:num>
  <w:num w:numId="24">
    <w:abstractNumId w:val="22"/>
  </w:num>
  <w:num w:numId="25">
    <w:abstractNumId w:val="17"/>
  </w:num>
  <w:num w:numId="26">
    <w:abstractNumId w:val="7"/>
  </w:num>
  <w:num w:numId="27">
    <w:abstractNumId w:val="14"/>
  </w:num>
  <w:num w:numId="28">
    <w:abstractNumId w:val="12"/>
  </w:num>
  <w:num w:numId="29">
    <w:abstractNumId w:val="23"/>
  </w:num>
  <w:num w:numId="30">
    <w:abstractNumId w:val="13"/>
  </w:num>
  <w:num w:numId="31">
    <w:abstractNumId w:val="0"/>
  </w:num>
  <w:num w:numId="32">
    <w:abstractNumId w:val="32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attachedTemplate r:id="rId1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E47"/>
    <w:rsid w:val="00001515"/>
    <w:rsid w:val="00002D6C"/>
    <w:rsid w:val="0000311D"/>
    <w:rsid w:val="00004C74"/>
    <w:rsid w:val="00005521"/>
    <w:rsid w:val="000117CC"/>
    <w:rsid w:val="00011C00"/>
    <w:rsid w:val="000124A2"/>
    <w:rsid w:val="00014499"/>
    <w:rsid w:val="0002081F"/>
    <w:rsid w:val="0002268A"/>
    <w:rsid w:val="000227FA"/>
    <w:rsid w:val="00022BB0"/>
    <w:rsid w:val="00022D0D"/>
    <w:rsid w:val="00026FBD"/>
    <w:rsid w:val="0003051E"/>
    <w:rsid w:val="000326C1"/>
    <w:rsid w:val="00032EEA"/>
    <w:rsid w:val="000344AB"/>
    <w:rsid w:val="000344AC"/>
    <w:rsid w:val="00036F2C"/>
    <w:rsid w:val="000425B7"/>
    <w:rsid w:val="00043ECF"/>
    <w:rsid w:val="00045CEA"/>
    <w:rsid w:val="00046E0C"/>
    <w:rsid w:val="00050356"/>
    <w:rsid w:val="00051290"/>
    <w:rsid w:val="00051A56"/>
    <w:rsid w:val="0005237F"/>
    <w:rsid w:val="00053596"/>
    <w:rsid w:val="0005392F"/>
    <w:rsid w:val="00053CE0"/>
    <w:rsid w:val="00054476"/>
    <w:rsid w:val="00056302"/>
    <w:rsid w:val="00056633"/>
    <w:rsid w:val="0006362E"/>
    <w:rsid w:val="00066F45"/>
    <w:rsid w:val="00072C73"/>
    <w:rsid w:val="00073181"/>
    <w:rsid w:val="00083EBF"/>
    <w:rsid w:val="00084E0C"/>
    <w:rsid w:val="0008765A"/>
    <w:rsid w:val="00087A14"/>
    <w:rsid w:val="0009085C"/>
    <w:rsid w:val="000958E6"/>
    <w:rsid w:val="00095F8E"/>
    <w:rsid w:val="000970ED"/>
    <w:rsid w:val="000A217D"/>
    <w:rsid w:val="000A2B1C"/>
    <w:rsid w:val="000A2C3B"/>
    <w:rsid w:val="000A44FF"/>
    <w:rsid w:val="000B3EC4"/>
    <w:rsid w:val="000B41C9"/>
    <w:rsid w:val="000B74EE"/>
    <w:rsid w:val="000B7E0C"/>
    <w:rsid w:val="000C1111"/>
    <w:rsid w:val="000C1CF3"/>
    <w:rsid w:val="000C230D"/>
    <w:rsid w:val="000C3172"/>
    <w:rsid w:val="000C4EC5"/>
    <w:rsid w:val="000C5B03"/>
    <w:rsid w:val="000C634B"/>
    <w:rsid w:val="000D1882"/>
    <w:rsid w:val="000D1CEA"/>
    <w:rsid w:val="000D4012"/>
    <w:rsid w:val="000D7785"/>
    <w:rsid w:val="000E0B80"/>
    <w:rsid w:val="000E1AB7"/>
    <w:rsid w:val="000E4A24"/>
    <w:rsid w:val="000E6C90"/>
    <w:rsid w:val="000E6E05"/>
    <w:rsid w:val="000E70AC"/>
    <w:rsid w:val="000F5702"/>
    <w:rsid w:val="000F5C2F"/>
    <w:rsid w:val="000F6C9C"/>
    <w:rsid w:val="000F7FB4"/>
    <w:rsid w:val="0010030B"/>
    <w:rsid w:val="00100DB4"/>
    <w:rsid w:val="0010459A"/>
    <w:rsid w:val="001056E1"/>
    <w:rsid w:val="001128D3"/>
    <w:rsid w:val="0011496E"/>
    <w:rsid w:val="00115AC6"/>
    <w:rsid w:val="00120BA4"/>
    <w:rsid w:val="00122700"/>
    <w:rsid w:val="00122E90"/>
    <w:rsid w:val="00124BD6"/>
    <w:rsid w:val="00127D4E"/>
    <w:rsid w:val="00131872"/>
    <w:rsid w:val="001318ED"/>
    <w:rsid w:val="00131B55"/>
    <w:rsid w:val="0013207F"/>
    <w:rsid w:val="00133BA9"/>
    <w:rsid w:val="00137BB7"/>
    <w:rsid w:val="00142D96"/>
    <w:rsid w:val="00143E09"/>
    <w:rsid w:val="00145F1C"/>
    <w:rsid w:val="00146E01"/>
    <w:rsid w:val="00147361"/>
    <w:rsid w:val="00150D5B"/>
    <w:rsid w:val="00155237"/>
    <w:rsid w:val="00161D63"/>
    <w:rsid w:val="001663DA"/>
    <w:rsid w:val="00166822"/>
    <w:rsid w:val="0016683C"/>
    <w:rsid w:val="0016767E"/>
    <w:rsid w:val="00170501"/>
    <w:rsid w:val="001705EA"/>
    <w:rsid w:val="001709BA"/>
    <w:rsid w:val="001720E9"/>
    <w:rsid w:val="001723AD"/>
    <w:rsid w:val="00175FB8"/>
    <w:rsid w:val="00180D8C"/>
    <w:rsid w:val="00182FFB"/>
    <w:rsid w:val="00184587"/>
    <w:rsid w:val="00184661"/>
    <w:rsid w:val="00184AF3"/>
    <w:rsid w:val="001870A5"/>
    <w:rsid w:val="0018715C"/>
    <w:rsid w:val="001926E4"/>
    <w:rsid w:val="001937DD"/>
    <w:rsid w:val="0019515D"/>
    <w:rsid w:val="00197AB0"/>
    <w:rsid w:val="001A5069"/>
    <w:rsid w:val="001A55D7"/>
    <w:rsid w:val="001A5C81"/>
    <w:rsid w:val="001B0433"/>
    <w:rsid w:val="001B2089"/>
    <w:rsid w:val="001B331A"/>
    <w:rsid w:val="001B4220"/>
    <w:rsid w:val="001B6514"/>
    <w:rsid w:val="001C1DFE"/>
    <w:rsid w:val="001C320F"/>
    <w:rsid w:val="001C390A"/>
    <w:rsid w:val="001C4D65"/>
    <w:rsid w:val="001C4DCE"/>
    <w:rsid w:val="001C50BD"/>
    <w:rsid w:val="001C59F3"/>
    <w:rsid w:val="001C6631"/>
    <w:rsid w:val="001C6998"/>
    <w:rsid w:val="001D07BF"/>
    <w:rsid w:val="001D1872"/>
    <w:rsid w:val="001D3E99"/>
    <w:rsid w:val="001D727A"/>
    <w:rsid w:val="001E00AA"/>
    <w:rsid w:val="001E0B83"/>
    <w:rsid w:val="001E14CB"/>
    <w:rsid w:val="001E17D3"/>
    <w:rsid w:val="001E1F25"/>
    <w:rsid w:val="001E2372"/>
    <w:rsid w:val="001E2C2A"/>
    <w:rsid w:val="001E5157"/>
    <w:rsid w:val="001E7435"/>
    <w:rsid w:val="001E7DD6"/>
    <w:rsid w:val="001F0DF9"/>
    <w:rsid w:val="001F3097"/>
    <w:rsid w:val="001F49CB"/>
    <w:rsid w:val="0020080C"/>
    <w:rsid w:val="00203366"/>
    <w:rsid w:val="00203609"/>
    <w:rsid w:val="00205598"/>
    <w:rsid w:val="0020591D"/>
    <w:rsid w:val="00205DA7"/>
    <w:rsid w:val="002071D9"/>
    <w:rsid w:val="00210B3B"/>
    <w:rsid w:val="00213389"/>
    <w:rsid w:val="0021378C"/>
    <w:rsid w:val="00214AC5"/>
    <w:rsid w:val="0021755B"/>
    <w:rsid w:val="00221584"/>
    <w:rsid w:val="00221F49"/>
    <w:rsid w:val="00226FB5"/>
    <w:rsid w:val="002305AC"/>
    <w:rsid w:val="002309A2"/>
    <w:rsid w:val="00230B65"/>
    <w:rsid w:val="00230C0D"/>
    <w:rsid w:val="00235C5B"/>
    <w:rsid w:val="0024494D"/>
    <w:rsid w:val="00245E32"/>
    <w:rsid w:val="002461E3"/>
    <w:rsid w:val="00246871"/>
    <w:rsid w:val="00246A7A"/>
    <w:rsid w:val="00247E3F"/>
    <w:rsid w:val="00250217"/>
    <w:rsid w:val="002504B4"/>
    <w:rsid w:val="00250E85"/>
    <w:rsid w:val="00250EA3"/>
    <w:rsid w:val="00250F07"/>
    <w:rsid w:val="00252E03"/>
    <w:rsid w:val="002557E9"/>
    <w:rsid w:val="00255EC9"/>
    <w:rsid w:val="002564B5"/>
    <w:rsid w:val="00256C42"/>
    <w:rsid w:val="00262773"/>
    <w:rsid w:val="00263786"/>
    <w:rsid w:val="00264EC9"/>
    <w:rsid w:val="00267A10"/>
    <w:rsid w:val="002721C8"/>
    <w:rsid w:val="00273D60"/>
    <w:rsid w:val="00276769"/>
    <w:rsid w:val="002836B1"/>
    <w:rsid w:val="00284CF1"/>
    <w:rsid w:val="002901EE"/>
    <w:rsid w:val="00293CD8"/>
    <w:rsid w:val="00294794"/>
    <w:rsid w:val="00295133"/>
    <w:rsid w:val="00295C4F"/>
    <w:rsid w:val="00296489"/>
    <w:rsid w:val="002966C9"/>
    <w:rsid w:val="00296711"/>
    <w:rsid w:val="0029796E"/>
    <w:rsid w:val="002A1975"/>
    <w:rsid w:val="002A2980"/>
    <w:rsid w:val="002A3057"/>
    <w:rsid w:val="002A499D"/>
    <w:rsid w:val="002A6743"/>
    <w:rsid w:val="002B21DE"/>
    <w:rsid w:val="002B4847"/>
    <w:rsid w:val="002B4D1C"/>
    <w:rsid w:val="002B5C77"/>
    <w:rsid w:val="002B615A"/>
    <w:rsid w:val="002C14AD"/>
    <w:rsid w:val="002C331F"/>
    <w:rsid w:val="002C5025"/>
    <w:rsid w:val="002C5EAA"/>
    <w:rsid w:val="002C7EA2"/>
    <w:rsid w:val="002C7F37"/>
    <w:rsid w:val="002D00C9"/>
    <w:rsid w:val="002D1BEF"/>
    <w:rsid w:val="002D5868"/>
    <w:rsid w:val="002D6454"/>
    <w:rsid w:val="002E0AE8"/>
    <w:rsid w:val="002E1E9E"/>
    <w:rsid w:val="002E50FB"/>
    <w:rsid w:val="002E7548"/>
    <w:rsid w:val="002F0458"/>
    <w:rsid w:val="002F6C41"/>
    <w:rsid w:val="0030409F"/>
    <w:rsid w:val="003045C2"/>
    <w:rsid w:val="003050C0"/>
    <w:rsid w:val="00306F05"/>
    <w:rsid w:val="003125B2"/>
    <w:rsid w:val="00314B33"/>
    <w:rsid w:val="00314D59"/>
    <w:rsid w:val="003178E2"/>
    <w:rsid w:val="00320C8F"/>
    <w:rsid w:val="00320E71"/>
    <w:rsid w:val="003218D0"/>
    <w:rsid w:val="00321AE5"/>
    <w:rsid w:val="003228FE"/>
    <w:rsid w:val="00323294"/>
    <w:rsid w:val="00324CBD"/>
    <w:rsid w:val="00325144"/>
    <w:rsid w:val="00326482"/>
    <w:rsid w:val="00326E54"/>
    <w:rsid w:val="00327799"/>
    <w:rsid w:val="003301C3"/>
    <w:rsid w:val="00331319"/>
    <w:rsid w:val="00333251"/>
    <w:rsid w:val="00333C87"/>
    <w:rsid w:val="003347AA"/>
    <w:rsid w:val="00336878"/>
    <w:rsid w:val="00341E27"/>
    <w:rsid w:val="00344F1B"/>
    <w:rsid w:val="00345954"/>
    <w:rsid w:val="00345BB5"/>
    <w:rsid w:val="00345EE1"/>
    <w:rsid w:val="00346E5D"/>
    <w:rsid w:val="00347A08"/>
    <w:rsid w:val="0035228D"/>
    <w:rsid w:val="003534E9"/>
    <w:rsid w:val="00356F8D"/>
    <w:rsid w:val="003653B5"/>
    <w:rsid w:val="00366930"/>
    <w:rsid w:val="003725C5"/>
    <w:rsid w:val="00376BFB"/>
    <w:rsid w:val="00381316"/>
    <w:rsid w:val="003917EC"/>
    <w:rsid w:val="00391B9F"/>
    <w:rsid w:val="003A0D9C"/>
    <w:rsid w:val="003A1ACB"/>
    <w:rsid w:val="003A28B1"/>
    <w:rsid w:val="003A4603"/>
    <w:rsid w:val="003A470A"/>
    <w:rsid w:val="003A6355"/>
    <w:rsid w:val="003A6BC6"/>
    <w:rsid w:val="003A6EF4"/>
    <w:rsid w:val="003B2D85"/>
    <w:rsid w:val="003B405E"/>
    <w:rsid w:val="003B508C"/>
    <w:rsid w:val="003B58AD"/>
    <w:rsid w:val="003B7E6B"/>
    <w:rsid w:val="003B7EE6"/>
    <w:rsid w:val="003C087E"/>
    <w:rsid w:val="003C1A96"/>
    <w:rsid w:val="003C3326"/>
    <w:rsid w:val="003C4762"/>
    <w:rsid w:val="003C5D6D"/>
    <w:rsid w:val="003C6C1A"/>
    <w:rsid w:val="003C7865"/>
    <w:rsid w:val="003D20EF"/>
    <w:rsid w:val="003E0343"/>
    <w:rsid w:val="003E2E8B"/>
    <w:rsid w:val="003E3641"/>
    <w:rsid w:val="003E3951"/>
    <w:rsid w:val="003E6DDE"/>
    <w:rsid w:val="003F37E9"/>
    <w:rsid w:val="003F52B8"/>
    <w:rsid w:val="00400F4F"/>
    <w:rsid w:val="0040147E"/>
    <w:rsid w:val="00406D93"/>
    <w:rsid w:val="00407382"/>
    <w:rsid w:val="00407C86"/>
    <w:rsid w:val="00410C21"/>
    <w:rsid w:val="00412EEF"/>
    <w:rsid w:val="00414612"/>
    <w:rsid w:val="00417087"/>
    <w:rsid w:val="00420C1E"/>
    <w:rsid w:val="00422612"/>
    <w:rsid w:val="00423D84"/>
    <w:rsid w:val="004245FF"/>
    <w:rsid w:val="0042603F"/>
    <w:rsid w:val="00427774"/>
    <w:rsid w:val="00432D00"/>
    <w:rsid w:val="00436BB9"/>
    <w:rsid w:val="00436BF3"/>
    <w:rsid w:val="00437CCE"/>
    <w:rsid w:val="00442E3D"/>
    <w:rsid w:val="0044486E"/>
    <w:rsid w:val="00444A47"/>
    <w:rsid w:val="00445420"/>
    <w:rsid w:val="004460A8"/>
    <w:rsid w:val="00451D57"/>
    <w:rsid w:val="00454E47"/>
    <w:rsid w:val="00456E91"/>
    <w:rsid w:val="00461AFE"/>
    <w:rsid w:val="00464ACE"/>
    <w:rsid w:val="00464D36"/>
    <w:rsid w:val="00471206"/>
    <w:rsid w:val="00474010"/>
    <w:rsid w:val="004760F2"/>
    <w:rsid w:val="004774D5"/>
    <w:rsid w:val="00480557"/>
    <w:rsid w:val="00482C9B"/>
    <w:rsid w:val="00483B85"/>
    <w:rsid w:val="00484E67"/>
    <w:rsid w:val="00485169"/>
    <w:rsid w:val="00485A53"/>
    <w:rsid w:val="0049033D"/>
    <w:rsid w:val="004908F5"/>
    <w:rsid w:val="00491430"/>
    <w:rsid w:val="00491B58"/>
    <w:rsid w:val="00492FB5"/>
    <w:rsid w:val="00493260"/>
    <w:rsid w:val="0049388E"/>
    <w:rsid w:val="00496D7D"/>
    <w:rsid w:val="004A07DA"/>
    <w:rsid w:val="004A2FDF"/>
    <w:rsid w:val="004A3C23"/>
    <w:rsid w:val="004A7847"/>
    <w:rsid w:val="004A7C79"/>
    <w:rsid w:val="004A7FE9"/>
    <w:rsid w:val="004B0B7D"/>
    <w:rsid w:val="004B482B"/>
    <w:rsid w:val="004B551B"/>
    <w:rsid w:val="004B5587"/>
    <w:rsid w:val="004B74CC"/>
    <w:rsid w:val="004B7813"/>
    <w:rsid w:val="004C09A8"/>
    <w:rsid w:val="004C278A"/>
    <w:rsid w:val="004C279A"/>
    <w:rsid w:val="004C2A89"/>
    <w:rsid w:val="004C4C7A"/>
    <w:rsid w:val="004C57F4"/>
    <w:rsid w:val="004C5F43"/>
    <w:rsid w:val="004C7847"/>
    <w:rsid w:val="004D535C"/>
    <w:rsid w:val="004E123D"/>
    <w:rsid w:val="004E2184"/>
    <w:rsid w:val="004E2194"/>
    <w:rsid w:val="004E3B83"/>
    <w:rsid w:val="004E77E5"/>
    <w:rsid w:val="004F007B"/>
    <w:rsid w:val="004F79A7"/>
    <w:rsid w:val="0050024A"/>
    <w:rsid w:val="00503649"/>
    <w:rsid w:val="005058CC"/>
    <w:rsid w:val="00506E27"/>
    <w:rsid w:val="00507B63"/>
    <w:rsid w:val="00511307"/>
    <w:rsid w:val="00511F84"/>
    <w:rsid w:val="00513645"/>
    <w:rsid w:val="0051580A"/>
    <w:rsid w:val="005208D0"/>
    <w:rsid w:val="005216B6"/>
    <w:rsid w:val="00521CED"/>
    <w:rsid w:val="00522575"/>
    <w:rsid w:val="00522F84"/>
    <w:rsid w:val="00524D58"/>
    <w:rsid w:val="005308BA"/>
    <w:rsid w:val="00533B00"/>
    <w:rsid w:val="005346E4"/>
    <w:rsid w:val="00534960"/>
    <w:rsid w:val="0053507A"/>
    <w:rsid w:val="00540047"/>
    <w:rsid w:val="00541A0E"/>
    <w:rsid w:val="0054497F"/>
    <w:rsid w:val="00546686"/>
    <w:rsid w:val="00550752"/>
    <w:rsid w:val="00550A3C"/>
    <w:rsid w:val="00550A76"/>
    <w:rsid w:val="00552C2A"/>
    <w:rsid w:val="00554592"/>
    <w:rsid w:val="005547E2"/>
    <w:rsid w:val="00554B96"/>
    <w:rsid w:val="005555D8"/>
    <w:rsid w:val="00555680"/>
    <w:rsid w:val="00556AC1"/>
    <w:rsid w:val="0056274B"/>
    <w:rsid w:val="00565668"/>
    <w:rsid w:val="005665AB"/>
    <w:rsid w:val="00567648"/>
    <w:rsid w:val="00570035"/>
    <w:rsid w:val="00574CF0"/>
    <w:rsid w:val="0057524B"/>
    <w:rsid w:val="00575AB0"/>
    <w:rsid w:val="00575E97"/>
    <w:rsid w:val="00575EEE"/>
    <w:rsid w:val="00576370"/>
    <w:rsid w:val="005765A0"/>
    <w:rsid w:val="00577B7A"/>
    <w:rsid w:val="00582DAF"/>
    <w:rsid w:val="005844B7"/>
    <w:rsid w:val="00590174"/>
    <w:rsid w:val="00593A92"/>
    <w:rsid w:val="00596449"/>
    <w:rsid w:val="005A03BA"/>
    <w:rsid w:val="005A1345"/>
    <w:rsid w:val="005A2A35"/>
    <w:rsid w:val="005A4B99"/>
    <w:rsid w:val="005A610F"/>
    <w:rsid w:val="005B29AD"/>
    <w:rsid w:val="005B622F"/>
    <w:rsid w:val="005B6879"/>
    <w:rsid w:val="005C01C8"/>
    <w:rsid w:val="005C0831"/>
    <w:rsid w:val="005C0C58"/>
    <w:rsid w:val="005C6C9C"/>
    <w:rsid w:val="005C7AFE"/>
    <w:rsid w:val="005D105A"/>
    <w:rsid w:val="005D23CF"/>
    <w:rsid w:val="005E267B"/>
    <w:rsid w:val="005E2A1B"/>
    <w:rsid w:val="005E48EE"/>
    <w:rsid w:val="005E4E7B"/>
    <w:rsid w:val="005E604C"/>
    <w:rsid w:val="005E68CE"/>
    <w:rsid w:val="005E693B"/>
    <w:rsid w:val="005E6FE5"/>
    <w:rsid w:val="005F08B2"/>
    <w:rsid w:val="005F3319"/>
    <w:rsid w:val="005F4B86"/>
    <w:rsid w:val="005F57EC"/>
    <w:rsid w:val="0060016B"/>
    <w:rsid w:val="006010B6"/>
    <w:rsid w:val="00604314"/>
    <w:rsid w:val="00605FBD"/>
    <w:rsid w:val="00610EE0"/>
    <w:rsid w:val="00611434"/>
    <w:rsid w:val="00612775"/>
    <w:rsid w:val="00613949"/>
    <w:rsid w:val="0061457F"/>
    <w:rsid w:val="00614E01"/>
    <w:rsid w:val="006162AB"/>
    <w:rsid w:val="006162B5"/>
    <w:rsid w:val="00616340"/>
    <w:rsid w:val="00617079"/>
    <w:rsid w:val="00617ACF"/>
    <w:rsid w:val="00617AD8"/>
    <w:rsid w:val="006204F4"/>
    <w:rsid w:val="00621E74"/>
    <w:rsid w:val="00622918"/>
    <w:rsid w:val="00623015"/>
    <w:rsid w:val="00623F2E"/>
    <w:rsid w:val="00625AEE"/>
    <w:rsid w:val="00625E9C"/>
    <w:rsid w:val="00627792"/>
    <w:rsid w:val="0063004A"/>
    <w:rsid w:val="00631EDA"/>
    <w:rsid w:val="006321C1"/>
    <w:rsid w:val="006322F2"/>
    <w:rsid w:val="0063501F"/>
    <w:rsid w:val="00637633"/>
    <w:rsid w:val="00637E08"/>
    <w:rsid w:val="006406E7"/>
    <w:rsid w:val="006409A6"/>
    <w:rsid w:val="00642343"/>
    <w:rsid w:val="00643ADF"/>
    <w:rsid w:val="00643E22"/>
    <w:rsid w:val="00651253"/>
    <w:rsid w:val="00651669"/>
    <w:rsid w:val="00652F9D"/>
    <w:rsid w:val="00656520"/>
    <w:rsid w:val="006569C1"/>
    <w:rsid w:val="00656C44"/>
    <w:rsid w:val="00657EB3"/>
    <w:rsid w:val="006617F2"/>
    <w:rsid w:val="00671BD2"/>
    <w:rsid w:val="00672250"/>
    <w:rsid w:val="006753AF"/>
    <w:rsid w:val="006779A5"/>
    <w:rsid w:val="006807C7"/>
    <w:rsid w:val="00684C3E"/>
    <w:rsid w:val="00686C1A"/>
    <w:rsid w:val="00692466"/>
    <w:rsid w:val="006937CA"/>
    <w:rsid w:val="00695E3B"/>
    <w:rsid w:val="00697745"/>
    <w:rsid w:val="006A06CA"/>
    <w:rsid w:val="006A3836"/>
    <w:rsid w:val="006A4111"/>
    <w:rsid w:val="006A59BF"/>
    <w:rsid w:val="006A77DE"/>
    <w:rsid w:val="006B0DF6"/>
    <w:rsid w:val="006B1179"/>
    <w:rsid w:val="006B1809"/>
    <w:rsid w:val="006B27CE"/>
    <w:rsid w:val="006B31B7"/>
    <w:rsid w:val="006B4828"/>
    <w:rsid w:val="006B6D81"/>
    <w:rsid w:val="006B71E5"/>
    <w:rsid w:val="006C5D9D"/>
    <w:rsid w:val="006C6888"/>
    <w:rsid w:val="006C7022"/>
    <w:rsid w:val="006D27D8"/>
    <w:rsid w:val="006D6F67"/>
    <w:rsid w:val="006E048F"/>
    <w:rsid w:val="006E4A27"/>
    <w:rsid w:val="006E6B0B"/>
    <w:rsid w:val="006E7A9C"/>
    <w:rsid w:val="006F19A3"/>
    <w:rsid w:val="006F311B"/>
    <w:rsid w:val="006F4019"/>
    <w:rsid w:val="006F4F12"/>
    <w:rsid w:val="006F7F34"/>
    <w:rsid w:val="00701B0B"/>
    <w:rsid w:val="00704560"/>
    <w:rsid w:val="00706C3D"/>
    <w:rsid w:val="007101AF"/>
    <w:rsid w:val="00710961"/>
    <w:rsid w:val="007150F2"/>
    <w:rsid w:val="007151BF"/>
    <w:rsid w:val="00717B65"/>
    <w:rsid w:val="00720222"/>
    <w:rsid w:val="00723E2E"/>
    <w:rsid w:val="007259D1"/>
    <w:rsid w:val="007329A6"/>
    <w:rsid w:val="00735C0E"/>
    <w:rsid w:val="00736743"/>
    <w:rsid w:val="00737A65"/>
    <w:rsid w:val="00740C6B"/>
    <w:rsid w:val="007437AF"/>
    <w:rsid w:val="007437F7"/>
    <w:rsid w:val="00754364"/>
    <w:rsid w:val="0075460E"/>
    <w:rsid w:val="007600DC"/>
    <w:rsid w:val="0076024E"/>
    <w:rsid w:val="00760897"/>
    <w:rsid w:val="00761610"/>
    <w:rsid w:val="0076235B"/>
    <w:rsid w:val="00765E81"/>
    <w:rsid w:val="0076654E"/>
    <w:rsid w:val="00766641"/>
    <w:rsid w:val="0077227C"/>
    <w:rsid w:val="0077287E"/>
    <w:rsid w:val="00783B4F"/>
    <w:rsid w:val="007849FD"/>
    <w:rsid w:val="007869BD"/>
    <w:rsid w:val="007872ED"/>
    <w:rsid w:val="00793198"/>
    <w:rsid w:val="007A0ADA"/>
    <w:rsid w:val="007A1FEF"/>
    <w:rsid w:val="007A4108"/>
    <w:rsid w:val="007A65C6"/>
    <w:rsid w:val="007A6710"/>
    <w:rsid w:val="007B2DDB"/>
    <w:rsid w:val="007B473F"/>
    <w:rsid w:val="007B6DF0"/>
    <w:rsid w:val="007C5BC9"/>
    <w:rsid w:val="007C6223"/>
    <w:rsid w:val="007D21D5"/>
    <w:rsid w:val="007D39F1"/>
    <w:rsid w:val="007D433B"/>
    <w:rsid w:val="007D798C"/>
    <w:rsid w:val="007E2317"/>
    <w:rsid w:val="007E6A67"/>
    <w:rsid w:val="007E6CA7"/>
    <w:rsid w:val="007F2DB6"/>
    <w:rsid w:val="007F2FEA"/>
    <w:rsid w:val="007F52F6"/>
    <w:rsid w:val="007F704A"/>
    <w:rsid w:val="007F7D11"/>
    <w:rsid w:val="00801973"/>
    <w:rsid w:val="00801C3A"/>
    <w:rsid w:val="008026CC"/>
    <w:rsid w:val="00802AE5"/>
    <w:rsid w:val="00803CB3"/>
    <w:rsid w:val="008115A5"/>
    <w:rsid w:val="00816472"/>
    <w:rsid w:val="008174B1"/>
    <w:rsid w:val="008207DB"/>
    <w:rsid w:val="00820A65"/>
    <w:rsid w:val="00823407"/>
    <w:rsid w:val="00824036"/>
    <w:rsid w:val="00825BD8"/>
    <w:rsid w:val="00840EEE"/>
    <w:rsid w:val="0084746C"/>
    <w:rsid w:val="008505A5"/>
    <w:rsid w:val="00851842"/>
    <w:rsid w:val="00852FE5"/>
    <w:rsid w:val="0085526C"/>
    <w:rsid w:val="00862128"/>
    <w:rsid w:val="00865976"/>
    <w:rsid w:val="00866036"/>
    <w:rsid w:val="00866447"/>
    <w:rsid w:val="008666D1"/>
    <w:rsid w:val="00866CD2"/>
    <w:rsid w:val="008670F7"/>
    <w:rsid w:val="00867353"/>
    <w:rsid w:val="00870469"/>
    <w:rsid w:val="00871667"/>
    <w:rsid w:val="00873E6D"/>
    <w:rsid w:val="00874743"/>
    <w:rsid w:val="008776A7"/>
    <w:rsid w:val="00877FF9"/>
    <w:rsid w:val="00882EE1"/>
    <w:rsid w:val="00883FB6"/>
    <w:rsid w:val="00884820"/>
    <w:rsid w:val="00884D19"/>
    <w:rsid w:val="00891577"/>
    <w:rsid w:val="00895DF0"/>
    <w:rsid w:val="008962AF"/>
    <w:rsid w:val="008A07CD"/>
    <w:rsid w:val="008A2DEA"/>
    <w:rsid w:val="008A39D6"/>
    <w:rsid w:val="008A3A4E"/>
    <w:rsid w:val="008A6C1C"/>
    <w:rsid w:val="008A6C58"/>
    <w:rsid w:val="008A6C89"/>
    <w:rsid w:val="008A7779"/>
    <w:rsid w:val="008B1213"/>
    <w:rsid w:val="008B392E"/>
    <w:rsid w:val="008B5A05"/>
    <w:rsid w:val="008B6BC3"/>
    <w:rsid w:val="008C0026"/>
    <w:rsid w:val="008C0409"/>
    <w:rsid w:val="008C1430"/>
    <w:rsid w:val="008C2726"/>
    <w:rsid w:val="008C3058"/>
    <w:rsid w:val="008C3829"/>
    <w:rsid w:val="008C50AD"/>
    <w:rsid w:val="008C6D9E"/>
    <w:rsid w:val="008D0E3A"/>
    <w:rsid w:val="008D2CAC"/>
    <w:rsid w:val="008D407A"/>
    <w:rsid w:val="008D46C9"/>
    <w:rsid w:val="008D58EC"/>
    <w:rsid w:val="008D6215"/>
    <w:rsid w:val="008D783D"/>
    <w:rsid w:val="008E212E"/>
    <w:rsid w:val="008E34BA"/>
    <w:rsid w:val="008E34F0"/>
    <w:rsid w:val="008E447B"/>
    <w:rsid w:val="008E4728"/>
    <w:rsid w:val="008E5C13"/>
    <w:rsid w:val="008E7EBE"/>
    <w:rsid w:val="008F0816"/>
    <w:rsid w:val="008F268F"/>
    <w:rsid w:val="00900826"/>
    <w:rsid w:val="009048E9"/>
    <w:rsid w:val="0090674E"/>
    <w:rsid w:val="009105AE"/>
    <w:rsid w:val="00910F9E"/>
    <w:rsid w:val="009142D8"/>
    <w:rsid w:val="0091457C"/>
    <w:rsid w:val="00915208"/>
    <w:rsid w:val="00917208"/>
    <w:rsid w:val="00920821"/>
    <w:rsid w:val="00922B67"/>
    <w:rsid w:val="00925ACD"/>
    <w:rsid w:val="00925EEA"/>
    <w:rsid w:val="009261DE"/>
    <w:rsid w:val="009301F2"/>
    <w:rsid w:val="00930DC2"/>
    <w:rsid w:val="00930F58"/>
    <w:rsid w:val="009316A5"/>
    <w:rsid w:val="00935E1B"/>
    <w:rsid w:val="00942775"/>
    <w:rsid w:val="00943147"/>
    <w:rsid w:val="00943BAE"/>
    <w:rsid w:val="0094473A"/>
    <w:rsid w:val="009463F0"/>
    <w:rsid w:val="00946BA0"/>
    <w:rsid w:val="00952533"/>
    <w:rsid w:val="00952F47"/>
    <w:rsid w:val="009534F3"/>
    <w:rsid w:val="00954022"/>
    <w:rsid w:val="009549B1"/>
    <w:rsid w:val="00956246"/>
    <w:rsid w:val="009565B5"/>
    <w:rsid w:val="00960C75"/>
    <w:rsid w:val="009610DB"/>
    <w:rsid w:val="009624AD"/>
    <w:rsid w:val="00963F56"/>
    <w:rsid w:val="00965746"/>
    <w:rsid w:val="00965CFC"/>
    <w:rsid w:val="00966CFF"/>
    <w:rsid w:val="00970DD0"/>
    <w:rsid w:val="00976318"/>
    <w:rsid w:val="00976B8C"/>
    <w:rsid w:val="00976EFB"/>
    <w:rsid w:val="009809A2"/>
    <w:rsid w:val="00980AB2"/>
    <w:rsid w:val="00982BEC"/>
    <w:rsid w:val="009836BC"/>
    <w:rsid w:val="00985024"/>
    <w:rsid w:val="009877DD"/>
    <w:rsid w:val="00991256"/>
    <w:rsid w:val="00993C3A"/>
    <w:rsid w:val="00996B6C"/>
    <w:rsid w:val="00997D62"/>
    <w:rsid w:val="009A1E41"/>
    <w:rsid w:val="009A27BE"/>
    <w:rsid w:val="009A2F30"/>
    <w:rsid w:val="009A39A4"/>
    <w:rsid w:val="009A7995"/>
    <w:rsid w:val="009A79BF"/>
    <w:rsid w:val="009B21F8"/>
    <w:rsid w:val="009B23EC"/>
    <w:rsid w:val="009B3C9C"/>
    <w:rsid w:val="009B5A32"/>
    <w:rsid w:val="009B6595"/>
    <w:rsid w:val="009B73EB"/>
    <w:rsid w:val="009C1CFF"/>
    <w:rsid w:val="009C2189"/>
    <w:rsid w:val="009C2CCE"/>
    <w:rsid w:val="009C3BBF"/>
    <w:rsid w:val="009C742C"/>
    <w:rsid w:val="009D25B5"/>
    <w:rsid w:val="009D29E4"/>
    <w:rsid w:val="009D58CC"/>
    <w:rsid w:val="009D68B1"/>
    <w:rsid w:val="009E32B8"/>
    <w:rsid w:val="009E3B89"/>
    <w:rsid w:val="009E5A8D"/>
    <w:rsid w:val="009E75A2"/>
    <w:rsid w:val="009F0666"/>
    <w:rsid w:val="009F0B62"/>
    <w:rsid w:val="009F0C1A"/>
    <w:rsid w:val="009F105B"/>
    <w:rsid w:val="00A0540B"/>
    <w:rsid w:val="00A06681"/>
    <w:rsid w:val="00A077E9"/>
    <w:rsid w:val="00A15432"/>
    <w:rsid w:val="00A1554D"/>
    <w:rsid w:val="00A15961"/>
    <w:rsid w:val="00A15987"/>
    <w:rsid w:val="00A16054"/>
    <w:rsid w:val="00A172DC"/>
    <w:rsid w:val="00A20245"/>
    <w:rsid w:val="00A21775"/>
    <w:rsid w:val="00A24735"/>
    <w:rsid w:val="00A266CE"/>
    <w:rsid w:val="00A2781B"/>
    <w:rsid w:val="00A303D3"/>
    <w:rsid w:val="00A32924"/>
    <w:rsid w:val="00A32C6E"/>
    <w:rsid w:val="00A346FF"/>
    <w:rsid w:val="00A348A0"/>
    <w:rsid w:val="00A35AF8"/>
    <w:rsid w:val="00A36D89"/>
    <w:rsid w:val="00A409EA"/>
    <w:rsid w:val="00A40E1F"/>
    <w:rsid w:val="00A41D74"/>
    <w:rsid w:val="00A44D6E"/>
    <w:rsid w:val="00A45FC3"/>
    <w:rsid w:val="00A4679A"/>
    <w:rsid w:val="00A47DF1"/>
    <w:rsid w:val="00A5028D"/>
    <w:rsid w:val="00A53252"/>
    <w:rsid w:val="00A57783"/>
    <w:rsid w:val="00A60F53"/>
    <w:rsid w:val="00A614DA"/>
    <w:rsid w:val="00A61CEE"/>
    <w:rsid w:val="00A6418B"/>
    <w:rsid w:val="00A707E8"/>
    <w:rsid w:val="00A71045"/>
    <w:rsid w:val="00A72054"/>
    <w:rsid w:val="00A75FA5"/>
    <w:rsid w:val="00A7669B"/>
    <w:rsid w:val="00A76DA5"/>
    <w:rsid w:val="00A77B12"/>
    <w:rsid w:val="00A77C31"/>
    <w:rsid w:val="00A81409"/>
    <w:rsid w:val="00A82F2E"/>
    <w:rsid w:val="00A831A1"/>
    <w:rsid w:val="00A84F62"/>
    <w:rsid w:val="00A91443"/>
    <w:rsid w:val="00A9181C"/>
    <w:rsid w:val="00A92193"/>
    <w:rsid w:val="00A94674"/>
    <w:rsid w:val="00AA366D"/>
    <w:rsid w:val="00AA46DB"/>
    <w:rsid w:val="00AA6E6F"/>
    <w:rsid w:val="00AA7278"/>
    <w:rsid w:val="00AB0DD9"/>
    <w:rsid w:val="00AB3B16"/>
    <w:rsid w:val="00AB66E9"/>
    <w:rsid w:val="00AC1B28"/>
    <w:rsid w:val="00AC3183"/>
    <w:rsid w:val="00AD14C6"/>
    <w:rsid w:val="00AD1C46"/>
    <w:rsid w:val="00AD2212"/>
    <w:rsid w:val="00AD3B7F"/>
    <w:rsid w:val="00AE05B2"/>
    <w:rsid w:val="00AE28EC"/>
    <w:rsid w:val="00AE4596"/>
    <w:rsid w:val="00AE635D"/>
    <w:rsid w:val="00AE762C"/>
    <w:rsid w:val="00AE7AE7"/>
    <w:rsid w:val="00AF2461"/>
    <w:rsid w:val="00AF5E6D"/>
    <w:rsid w:val="00AF6A01"/>
    <w:rsid w:val="00AF6E15"/>
    <w:rsid w:val="00B031CD"/>
    <w:rsid w:val="00B117F1"/>
    <w:rsid w:val="00B120E5"/>
    <w:rsid w:val="00B17B7E"/>
    <w:rsid w:val="00B20C9B"/>
    <w:rsid w:val="00B21289"/>
    <w:rsid w:val="00B27C21"/>
    <w:rsid w:val="00B3378A"/>
    <w:rsid w:val="00B347BD"/>
    <w:rsid w:val="00B4641B"/>
    <w:rsid w:val="00B469FB"/>
    <w:rsid w:val="00B47741"/>
    <w:rsid w:val="00B5245E"/>
    <w:rsid w:val="00B53439"/>
    <w:rsid w:val="00B56DD7"/>
    <w:rsid w:val="00B57046"/>
    <w:rsid w:val="00B61126"/>
    <w:rsid w:val="00B62F9A"/>
    <w:rsid w:val="00B64932"/>
    <w:rsid w:val="00B65157"/>
    <w:rsid w:val="00B652D3"/>
    <w:rsid w:val="00B65532"/>
    <w:rsid w:val="00B72215"/>
    <w:rsid w:val="00B72B80"/>
    <w:rsid w:val="00B73D7E"/>
    <w:rsid w:val="00B76A13"/>
    <w:rsid w:val="00B76D82"/>
    <w:rsid w:val="00B77CDE"/>
    <w:rsid w:val="00B80732"/>
    <w:rsid w:val="00B81325"/>
    <w:rsid w:val="00B831FA"/>
    <w:rsid w:val="00B834B8"/>
    <w:rsid w:val="00B8455D"/>
    <w:rsid w:val="00B863F2"/>
    <w:rsid w:val="00B90721"/>
    <w:rsid w:val="00B91E47"/>
    <w:rsid w:val="00B92115"/>
    <w:rsid w:val="00B96C1D"/>
    <w:rsid w:val="00BA0250"/>
    <w:rsid w:val="00BA05E0"/>
    <w:rsid w:val="00BA14C2"/>
    <w:rsid w:val="00BA158A"/>
    <w:rsid w:val="00BA1694"/>
    <w:rsid w:val="00BA39AE"/>
    <w:rsid w:val="00BA49DA"/>
    <w:rsid w:val="00BA6488"/>
    <w:rsid w:val="00BB1890"/>
    <w:rsid w:val="00BB3171"/>
    <w:rsid w:val="00BC0562"/>
    <w:rsid w:val="00BC0B56"/>
    <w:rsid w:val="00BC0C12"/>
    <w:rsid w:val="00BC4925"/>
    <w:rsid w:val="00BC5DEA"/>
    <w:rsid w:val="00BD2364"/>
    <w:rsid w:val="00BD23CD"/>
    <w:rsid w:val="00BD71C6"/>
    <w:rsid w:val="00BE0828"/>
    <w:rsid w:val="00BE1B53"/>
    <w:rsid w:val="00BE64EF"/>
    <w:rsid w:val="00BF2DFA"/>
    <w:rsid w:val="00BF71F6"/>
    <w:rsid w:val="00C013C4"/>
    <w:rsid w:val="00C015F7"/>
    <w:rsid w:val="00C039B9"/>
    <w:rsid w:val="00C0439A"/>
    <w:rsid w:val="00C04ABB"/>
    <w:rsid w:val="00C04D62"/>
    <w:rsid w:val="00C067CC"/>
    <w:rsid w:val="00C122A6"/>
    <w:rsid w:val="00C15453"/>
    <w:rsid w:val="00C209BC"/>
    <w:rsid w:val="00C21DB8"/>
    <w:rsid w:val="00C2415A"/>
    <w:rsid w:val="00C32CF8"/>
    <w:rsid w:val="00C355BC"/>
    <w:rsid w:val="00C3597B"/>
    <w:rsid w:val="00C3696C"/>
    <w:rsid w:val="00C37066"/>
    <w:rsid w:val="00C373A9"/>
    <w:rsid w:val="00C377FC"/>
    <w:rsid w:val="00C37E17"/>
    <w:rsid w:val="00C4528D"/>
    <w:rsid w:val="00C54459"/>
    <w:rsid w:val="00C567E9"/>
    <w:rsid w:val="00C5685E"/>
    <w:rsid w:val="00C609FB"/>
    <w:rsid w:val="00C60E48"/>
    <w:rsid w:val="00C654F4"/>
    <w:rsid w:val="00C66EF2"/>
    <w:rsid w:val="00C67A40"/>
    <w:rsid w:val="00C71CEF"/>
    <w:rsid w:val="00C723D8"/>
    <w:rsid w:val="00C764E7"/>
    <w:rsid w:val="00C82316"/>
    <w:rsid w:val="00C82A14"/>
    <w:rsid w:val="00C82C13"/>
    <w:rsid w:val="00C83B11"/>
    <w:rsid w:val="00C85516"/>
    <w:rsid w:val="00C8581C"/>
    <w:rsid w:val="00C85B5D"/>
    <w:rsid w:val="00C86FE8"/>
    <w:rsid w:val="00C876F2"/>
    <w:rsid w:val="00C879B2"/>
    <w:rsid w:val="00C9001F"/>
    <w:rsid w:val="00C90297"/>
    <w:rsid w:val="00C91E48"/>
    <w:rsid w:val="00C93A48"/>
    <w:rsid w:val="00C943BC"/>
    <w:rsid w:val="00C955FA"/>
    <w:rsid w:val="00C97448"/>
    <w:rsid w:val="00C97DEB"/>
    <w:rsid w:val="00CB038D"/>
    <w:rsid w:val="00CB15AD"/>
    <w:rsid w:val="00CB2991"/>
    <w:rsid w:val="00CB3486"/>
    <w:rsid w:val="00CB420C"/>
    <w:rsid w:val="00CB5678"/>
    <w:rsid w:val="00CB5757"/>
    <w:rsid w:val="00CB588C"/>
    <w:rsid w:val="00CB6793"/>
    <w:rsid w:val="00CC1709"/>
    <w:rsid w:val="00CC1C46"/>
    <w:rsid w:val="00CC3184"/>
    <w:rsid w:val="00CC4101"/>
    <w:rsid w:val="00CC5302"/>
    <w:rsid w:val="00CC5795"/>
    <w:rsid w:val="00CC728B"/>
    <w:rsid w:val="00CC7E3B"/>
    <w:rsid w:val="00CD1542"/>
    <w:rsid w:val="00CD34C7"/>
    <w:rsid w:val="00CD4BDE"/>
    <w:rsid w:val="00CD74A0"/>
    <w:rsid w:val="00CE2467"/>
    <w:rsid w:val="00CE5157"/>
    <w:rsid w:val="00CE5477"/>
    <w:rsid w:val="00CE6574"/>
    <w:rsid w:val="00CE67A8"/>
    <w:rsid w:val="00CE70B2"/>
    <w:rsid w:val="00CE7E62"/>
    <w:rsid w:val="00CE7E68"/>
    <w:rsid w:val="00CF048F"/>
    <w:rsid w:val="00CF6600"/>
    <w:rsid w:val="00CF6861"/>
    <w:rsid w:val="00D00999"/>
    <w:rsid w:val="00D00E1D"/>
    <w:rsid w:val="00D01BDC"/>
    <w:rsid w:val="00D04D99"/>
    <w:rsid w:val="00D0784F"/>
    <w:rsid w:val="00D11933"/>
    <w:rsid w:val="00D138F8"/>
    <w:rsid w:val="00D141FE"/>
    <w:rsid w:val="00D156D9"/>
    <w:rsid w:val="00D20B56"/>
    <w:rsid w:val="00D21A04"/>
    <w:rsid w:val="00D23EEF"/>
    <w:rsid w:val="00D2696B"/>
    <w:rsid w:val="00D26E5F"/>
    <w:rsid w:val="00D30459"/>
    <w:rsid w:val="00D30832"/>
    <w:rsid w:val="00D320EF"/>
    <w:rsid w:val="00D41183"/>
    <w:rsid w:val="00D429AE"/>
    <w:rsid w:val="00D43A42"/>
    <w:rsid w:val="00D460D5"/>
    <w:rsid w:val="00D47E1F"/>
    <w:rsid w:val="00D513DB"/>
    <w:rsid w:val="00D5238E"/>
    <w:rsid w:val="00D52FF1"/>
    <w:rsid w:val="00D54E80"/>
    <w:rsid w:val="00D57F88"/>
    <w:rsid w:val="00D60465"/>
    <w:rsid w:val="00D6313A"/>
    <w:rsid w:val="00D6547B"/>
    <w:rsid w:val="00D65F31"/>
    <w:rsid w:val="00D660E7"/>
    <w:rsid w:val="00D72C85"/>
    <w:rsid w:val="00D74974"/>
    <w:rsid w:val="00D778B3"/>
    <w:rsid w:val="00D779B3"/>
    <w:rsid w:val="00D77CD6"/>
    <w:rsid w:val="00D814B0"/>
    <w:rsid w:val="00D831DF"/>
    <w:rsid w:val="00D8337B"/>
    <w:rsid w:val="00D846AC"/>
    <w:rsid w:val="00D8499E"/>
    <w:rsid w:val="00D84A28"/>
    <w:rsid w:val="00D9184F"/>
    <w:rsid w:val="00D92820"/>
    <w:rsid w:val="00D93F4B"/>
    <w:rsid w:val="00D94DA0"/>
    <w:rsid w:val="00D94E73"/>
    <w:rsid w:val="00D9563C"/>
    <w:rsid w:val="00D96B28"/>
    <w:rsid w:val="00DA104E"/>
    <w:rsid w:val="00DA3B4E"/>
    <w:rsid w:val="00DB2548"/>
    <w:rsid w:val="00DB5C83"/>
    <w:rsid w:val="00DB6FD2"/>
    <w:rsid w:val="00DC1EEF"/>
    <w:rsid w:val="00DC3A11"/>
    <w:rsid w:val="00DC5CD3"/>
    <w:rsid w:val="00DD1560"/>
    <w:rsid w:val="00DD2BE0"/>
    <w:rsid w:val="00DD2C6D"/>
    <w:rsid w:val="00DD3327"/>
    <w:rsid w:val="00DD4281"/>
    <w:rsid w:val="00DD66AC"/>
    <w:rsid w:val="00DE11FB"/>
    <w:rsid w:val="00DE43C2"/>
    <w:rsid w:val="00DE71EA"/>
    <w:rsid w:val="00DF16A3"/>
    <w:rsid w:val="00DF4343"/>
    <w:rsid w:val="00E017B6"/>
    <w:rsid w:val="00E04EB5"/>
    <w:rsid w:val="00E06520"/>
    <w:rsid w:val="00E07770"/>
    <w:rsid w:val="00E10A9D"/>
    <w:rsid w:val="00E129C1"/>
    <w:rsid w:val="00E13BF0"/>
    <w:rsid w:val="00E211B6"/>
    <w:rsid w:val="00E214A8"/>
    <w:rsid w:val="00E21E05"/>
    <w:rsid w:val="00E22DD2"/>
    <w:rsid w:val="00E263C4"/>
    <w:rsid w:val="00E27EC2"/>
    <w:rsid w:val="00E31B3E"/>
    <w:rsid w:val="00E32DCC"/>
    <w:rsid w:val="00E349B6"/>
    <w:rsid w:val="00E35324"/>
    <w:rsid w:val="00E353FC"/>
    <w:rsid w:val="00E354F9"/>
    <w:rsid w:val="00E379D4"/>
    <w:rsid w:val="00E42EF9"/>
    <w:rsid w:val="00E4408C"/>
    <w:rsid w:val="00E44D33"/>
    <w:rsid w:val="00E45DA8"/>
    <w:rsid w:val="00E50A56"/>
    <w:rsid w:val="00E50E20"/>
    <w:rsid w:val="00E51337"/>
    <w:rsid w:val="00E53416"/>
    <w:rsid w:val="00E53D30"/>
    <w:rsid w:val="00E54E13"/>
    <w:rsid w:val="00E55D3B"/>
    <w:rsid w:val="00E605B8"/>
    <w:rsid w:val="00E61443"/>
    <w:rsid w:val="00E62039"/>
    <w:rsid w:val="00E62164"/>
    <w:rsid w:val="00E622EC"/>
    <w:rsid w:val="00E62487"/>
    <w:rsid w:val="00E63FD4"/>
    <w:rsid w:val="00E64B9F"/>
    <w:rsid w:val="00E64DC9"/>
    <w:rsid w:val="00E65C63"/>
    <w:rsid w:val="00E667D7"/>
    <w:rsid w:val="00E72410"/>
    <w:rsid w:val="00E75908"/>
    <w:rsid w:val="00E763EC"/>
    <w:rsid w:val="00E82787"/>
    <w:rsid w:val="00E84016"/>
    <w:rsid w:val="00E85C5F"/>
    <w:rsid w:val="00E919FC"/>
    <w:rsid w:val="00E91DBA"/>
    <w:rsid w:val="00E91F16"/>
    <w:rsid w:val="00E94F6D"/>
    <w:rsid w:val="00E979C8"/>
    <w:rsid w:val="00EA190B"/>
    <w:rsid w:val="00EA352E"/>
    <w:rsid w:val="00EA51A5"/>
    <w:rsid w:val="00EA7ED8"/>
    <w:rsid w:val="00EB057D"/>
    <w:rsid w:val="00EB4D98"/>
    <w:rsid w:val="00EB5F39"/>
    <w:rsid w:val="00EB6002"/>
    <w:rsid w:val="00EC0E4E"/>
    <w:rsid w:val="00EC2518"/>
    <w:rsid w:val="00EC37BF"/>
    <w:rsid w:val="00EC4443"/>
    <w:rsid w:val="00EC644F"/>
    <w:rsid w:val="00EC738F"/>
    <w:rsid w:val="00ED09B0"/>
    <w:rsid w:val="00ED14C3"/>
    <w:rsid w:val="00EE0EAF"/>
    <w:rsid w:val="00EE7690"/>
    <w:rsid w:val="00EF28D6"/>
    <w:rsid w:val="00EF314E"/>
    <w:rsid w:val="00EF3ED0"/>
    <w:rsid w:val="00EF5452"/>
    <w:rsid w:val="00F056D0"/>
    <w:rsid w:val="00F05E69"/>
    <w:rsid w:val="00F06F4D"/>
    <w:rsid w:val="00F07262"/>
    <w:rsid w:val="00F07BA7"/>
    <w:rsid w:val="00F10C16"/>
    <w:rsid w:val="00F132AA"/>
    <w:rsid w:val="00F17EDB"/>
    <w:rsid w:val="00F211C7"/>
    <w:rsid w:val="00F229A2"/>
    <w:rsid w:val="00F22BC0"/>
    <w:rsid w:val="00F25792"/>
    <w:rsid w:val="00F25BED"/>
    <w:rsid w:val="00F27A1A"/>
    <w:rsid w:val="00F312D4"/>
    <w:rsid w:val="00F33BDC"/>
    <w:rsid w:val="00F34A7F"/>
    <w:rsid w:val="00F35032"/>
    <w:rsid w:val="00F37249"/>
    <w:rsid w:val="00F40BBB"/>
    <w:rsid w:val="00F40F12"/>
    <w:rsid w:val="00F5287C"/>
    <w:rsid w:val="00F53F3F"/>
    <w:rsid w:val="00F61BB9"/>
    <w:rsid w:val="00F61DB4"/>
    <w:rsid w:val="00F63FA5"/>
    <w:rsid w:val="00F662B9"/>
    <w:rsid w:val="00F70494"/>
    <w:rsid w:val="00F71A33"/>
    <w:rsid w:val="00F726D1"/>
    <w:rsid w:val="00F72D60"/>
    <w:rsid w:val="00F73710"/>
    <w:rsid w:val="00F745F1"/>
    <w:rsid w:val="00F753B9"/>
    <w:rsid w:val="00F7761D"/>
    <w:rsid w:val="00F813E7"/>
    <w:rsid w:val="00F81BE6"/>
    <w:rsid w:val="00F841DE"/>
    <w:rsid w:val="00F8726E"/>
    <w:rsid w:val="00F90935"/>
    <w:rsid w:val="00F92A6F"/>
    <w:rsid w:val="00F93CFC"/>
    <w:rsid w:val="00F95813"/>
    <w:rsid w:val="00FB24A0"/>
    <w:rsid w:val="00FB259E"/>
    <w:rsid w:val="00FB2710"/>
    <w:rsid w:val="00FB45E3"/>
    <w:rsid w:val="00FB4F88"/>
    <w:rsid w:val="00FB77BB"/>
    <w:rsid w:val="00FC1E7B"/>
    <w:rsid w:val="00FC3946"/>
    <w:rsid w:val="00FC3B2F"/>
    <w:rsid w:val="00FC3F70"/>
    <w:rsid w:val="00FC5672"/>
    <w:rsid w:val="00FC62A2"/>
    <w:rsid w:val="00FC6367"/>
    <w:rsid w:val="00FC641B"/>
    <w:rsid w:val="00FD3FC2"/>
    <w:rsid w:val="00FD7456"/>
    <w:rsid w:val="00FE0584"/>
    <w:rsid w:val="00FE289D"/>
    <w:rsid w:val="00FE3DE1"/>
    <w:rsid w:val="00FE3FFB"/>
    <w:rsid w:val="00FE7F0E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8777E0D-4456-4942-88FB-DC97C7C6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B482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rsid w:val="00930F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rsid w:val="006010B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link w:val="TextbublinyChar"/>
    <w:uiPriority w:val="99"/>
    <w:semiHidden/>
    <w:rsid w:val="0060016B"/>
    <w:rPr>
      <w:rFonts w:ascii="Tahoma" w:hAnsi="Tahoma" w:cs="Tahoma"/>
      <w:sz w:val="16"/>
      <w:szCs w:val="16"/>
    </w:rPr>
  </w:style>
  <w:style w:type="character" w:customStyle="1" w:styleId="PtaChar">
    <w:name w:val="Päta Char"/>
    <w:link w:val="Pta"/>
    <w:uiPriority w:val="99"/>
    <w:semiHidden/>
    <w:locked/>
    <w:rsid w:val="002A3057"/>
    <w:rPr>
      <w:rFonts w:cs="Times New Roman"/>
      <w:sz w:val="20"/>
      <w:szCs w:val="20"/>
    </w:rPr>
  </w:style>
  <w:style w:type="character" w:customStyle="1" w:styleId="TextbublinyChar">
    <w:name w:val="Text bubliny Char"/>
    <w:link w:val="Textbubliny"/>
    <w:uiPriority w:val="99"/>
    <w:semiHidden/>
    <w:locked/>
    <w:rsid w:val="002A3057"/>
    <w:rPr>
      <w:rFonts w:ascii="Tahoma" w:hAnsi="Tahoma" w:cs="Tahoma"/>
      <w:sz w:val="16"/>
      <w:szCs w:val="16"/>
    </w:rPr>
  </w:style>
  <w:style w:type="character" w:styleId="slostrany">
    <w:name w:val="page number"/>
    <w:uiPriority w:val="99"/>
    <w:rsid w:val="00491430"/>
    <w:rPr>
      <w:rFonts w:cs="Times New Roman"/>
    </w:rPr>
  </w:style>
  <w:style w:type="paragraph" w:customStyle="1" w:styleId="Zkladntext1">
    <w:name w:val="Základní text1"/>
    <w:uiPriority w:val="99"/>
    <w:rsid w:val="00891577"/>
    <w:pPr>
      <w:spacing w:before="144" w:after="144"/>
      <w:ind w:firstLine="709"/>
      <w:jc w:val="both"/>
    </w:pPr>
    <w:rPr>
      <w:color w:val="000000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CC5302"/>
    <w:pPr>
      <w:ind w:left="426"/>
      <w:jc w:val="both"/>
    </w:pPr>
    <w:rPr>
      <w:sz w:val="18"/>
      <w:szCs w:val="18"/>
    </w:rPr>
  </w:style>
  <w:style w:type="paragraph" w:customStyle="1" w:styleId="Pismenka">
    <w:name w:val="Pismenka"/>
    <w:basedOn w:val="Zkladntext"/>
    <w:uiPriority w:val="99"/>
    <w:rsid w:val="00CC5302"/>
    <w:pPr>
      <w:tabs>
        <w:tab w:val="num" w:pos="426"/>
      </w:tabs>
      <w:ind w:hanging="426"/>
    </w:pPr>
    <w:rPr>
      <w:b/>
      <w:bCs/>
    </w:rPr>
  </w:style>
  <w:style w:type="character" w:customStyle="1" w:styleId="ZkladntextChar">
    <w:name w:val="Základný text Char"/>
    <w:link w:val="Zkladntext"/>
    <w:uiPriority w:val="99"/>
    <w:semiHidden/>
    <w:locked/>
    <w:rsid w:val="002A3057"/>
    <w:rPr>
      <w:rFonts w:cs="Times New Roman"/>
      <w:sz w:val="20"/>
      <w:szCs w:val="20"/>
    </w:rPr>
  </w:style>
  <w:style w:type="paragraph" w:styleId="Hlavika">
    <w:name w:val="header"/>
    <w:basedOn w:val="Normlny"/>
    <w:link w:val="HlavikaChar"/>
    <w:uiPriority w:val="99"/>
    <w:rsid w:val="00CE70B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semiHidden/>
    <w:locked/>
    <w:rsid w:val="002A3057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5218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desoft\Sablony\31\PoznamkyUZ_2011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611E5E-B453-4873-A399-1D209B83D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PoznamkyUZ_2011</Template>
  <TotalTime>312</TotalTime>
  <Pages>1</Pages>
  <Words>1409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Poznámky k 31</vt:lpstr>
      <vt:lpstr>Poznámky k 31</vt:lpstr>
    </vt:vector>
  </TitlesOfParts>
  <Company>mfsr</Company>
  <LinksUpToDate>false</LinksUpToDate>
  <CharactersWithSpaces>9423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Poznámky k 31</dc:title>
  <dc:subject/>
  <dc:creator>Lecáková Mária</dc:creator>
  <cp:keywords/>
  <cp:lastModifiedBy>LECÁKOVÁ Mária</cp:lastModifiedBy>
  <cp:revision>12</cp:revision>
  <cp:lastPrinted>2014-06-18T08:42:00Z</cp:lastPrinted>
  <dcterms:created xsi:type="dcterms:W3CDTF">2012-02-09T08:55:00Z</dcterms:created>
  <dcterms:modified xsi:type="dcterms:W3CDTF">2016-03-21T09:24:00Z</dcterms:modified>
</cp:coreProperties>
</file>