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043EB63A" w:rsidR="001D0C7D" w:rsidRPr="00816D6E" w:rsidRDefault="00816D6E" w:rsidP="001D0C7D">
      <w:pPr>
        <w:pStyle w:val="Zkladntext"/>
      </w:pPr>
      <w:r w:rsidRPr="00816D6E">
        <w:t xml:space="preserve">Goodman Senec 4 </w:t>
      </w:r>
      <w:proofErr w:type="spellStart"/>
      <w:r w:rsidRPr="00816D6E">
        <w:t>Logistics</w:t>
      </w:r>
      <w:proofErr w:type="spellEnd"/>
      <w:r w:rsidRPr="00816D6E">
        <w:t xml:space="preserve"> (Slovakia) s.</w:t>
      </w:r>
      <w:r w:rsidR="001D0C7D" w:rsidRPr="00816D6E">
        <w:t xml:space="preserve"> r. o.</w:t>
      </w:r>
    </w:p>
    <w:p w14:paraId="7916677E" w14:textId="0A06AA49" w:rsidR="001D0C7D" w:rsidRPr="00816D6E" w:rsidRDefault="00816D6E" w:rsidP="001D0C7D">
      <w:pPr>
        <w:pStyle w:val="Zkladntext"/>
      </w:pPr>
      <w:proofErr w:type="spellStart"/>
      <w:r w:rsidRPr="00816D6E">
        <w:t>Laurinská</w:t>
      </w:r>
      <w:proofErr w:type="spellEnd"/>
      <w:r w:rsidRPr="00816D6E">
        <w:t xml:space="preserve"> 18</w:t>
      </w:r>
    </w:p>
    <w:p w14:paraId="7916677F" w14:textId="1653F254" w:rsidR="001D0C7D" w:rsidRPr="00816D6E" w:rsidRDefault="00816D6E" w:rsidP="001D0C7D">
      <w:pPr>
        <w:pStyle w:val="Zkladntext"/>
      </w:pPr>
      <w:r w:rsidRPr="00816D6E">
        <w:t xml:space="preserve">811 01 </w:t>
      </w:r>
      <w:r w:rsidR="001D0C7D" w:rsidRPr="00816D6E">
        <w:t xml:space="preserve"> Bratislava</w:t>
      </w:r>
    </w:p>
    <w:p w14:paraId="79166781" w14:textId="477C337C" w:rsidR="004D3B4A" w:rsidRPr="00DF79E0" w:rsidRDefault="004D3B4A" w:rsidP="00DF79E0">
      <w:pPr>
        <w:pStyle w:val="Nadpis2"/>
        <w:rPr>
          <w:i/>
          <w:color w:val="FF0000"/>
          <w:szCs w:val="18"/>
          <w:highlight w:val="yellow"/>
        </w:rPr>
      </w:pPr>
    </w:p>
    <w:p w14:paraId="79166782" w14:textId="554E8EE8" w:rsidR="004D3B4A" w:rsidRPr="00D06026" w:rsidRDefault="004D3B4A" w:rsidP="004D3B4A">
      <w:pPr>
        <w:pStyle w:val="Zkladntext"/>
        <w:rPr>
          <w:szCs w:val="18"/>
        </w:rPr>
      </w:pPr>
      <w:r w:rsidRPr="00816D6E">
        <w:rPr>
          <w:szCs w:val="18"/>
        </w:rPr>
        <w:t xml:space="preserve">Spoločnosť </w:t>
      </w:r>
      <w:r w:rsidR="00816D6E" w:rsidRPr="00816D6E">
        <w:rPr>
          <w:szCs w:val="18"/>
        </w:rPr>
        <w:t xml:space="preserve">Goodman Senec 4 </w:t>
      </w:r>
      <w:proofErr w:type="spellStart"/>
      <w:r w:rsidR="00816D6E" w:rsidRPr="00816D6E">
        <w:rPr>
          <w:szCs w:val="18"/>
        </w:rPr>
        <w:t>Logistics</w:t>
      </w:r>
      <w:proofErr w:type="spellEnd"/>
      <w:r w:rsidR="00816D6E" w:rsidRPr="00816D6E">
        <w:rPr>
          <w:szCs w:val="18"/>
        </w:rPr>
        <w:t xml:space="preserve"> (Slovakia)</w:t>
      </w:r>
      <w:r w:rsidRPr="00816D6E">
        <w:rPr>
          <w:szCs w:val="18"/>
        </w:rPr>
        <w:t xml:space="preserve"> </w:t>
      </w:r>
      <w:r w:rsidR="00816D6E" w:rsidRPr="00816D6E">
        <w:rPr>
          <w:szCs w:val="18"/>
        </w:rPr>
        <w:t>s.r.</w:t>
      </w:r>
      <w:r w:rsidRPr="00816D6E">
        <w:rPr>
          <w:szCs w:val="18"/>
        </w:rPr>
        <w:t xml:space="preserve">o. (ďalej len Spoločnosť), bola založená </w:t>
      </w:r>
      <w:r w:rsidR="00816D6E" w:rsidRPr="00816D6E">
        <w:rPr>
          <w:szCs w:val="18"/>
        </w:rPr>
        <w:t>29. januára 2015</w:t>
      </w:r>
      <w:r w:rsidRPr="00816D6E">
        <w:rPr>
          <w:szCs w:val="18"/>
        </w:rPr>
        <w:t xml:space="preserve"> a do obc</w:t>
      </w:r>
      <w:r w:rsidR="00816D6E" w:rsidRPr="00816D6E">
        <w:rPr>
          <w:szCs w:val="18"/>
        </w:rPr>
        <w:t>hodného registra bola zapísaná 6. marca 2015</w:t>
      </w:r>
      <w:r w:rsidRPr="00816D6E">
        <w:rPr>
          <w:szCs w:val="18"/>
        </w:rPr>
        <w:t xml:space="preserve"> (Obchodný register Okresného súdu Bratislava I v Bratislave, oddiel </w:t>
      </w:r>
      <w:proofErr w:type="spellStart"/>
      <w:r w:rsidR="0020722A" w:rsidRPr="00816D6E">
        <w:rPr>
          <w:szCs w:val="18"/>
        </w:rPr>
        <w:t>Sro</w:t>
      </w:r>
      <w:proofErr w:type="spellEnd"/>
      <w:r w:rsidRPr="00816D6E">
        <w:rPr>
          <w:szCs w:val="18"/>
        </w:rPr>
        <w:t xml:space="preserve">, vložka </w:t>
      </w:r>
      <w:r w:rsidR="00816D6E" w:rsidRPr="00816D6E">
        <w:rPr>
          <w:szCs w:val="18"/>
        </w:rPr>
        <w:t>102816/B</w:t>
      </w:r>
      <w:r w:rsidRPr="00816D6E">
        <w:rPr>
          <w:szCs w:val="18"/>
        </w:rPr>
        <w:t>).</w:t>
      </w:r>
      <w:r w:rsidRPr="00D06026">
        <w:rPr>
          <w:szCs w:val="18"/>
        </w:rPr>
        <w:t xml:space="preserve">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770D471" w14:textId="77777777" w:rsidR="00DF79E0" w:rsidRPr="00B50225" w:rsidRDefault="00DF79E0" w:rsidP="00DF79E0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prenájom nehnuteľností, bytov a nebytových priestorov s poskytovaním výlučne základných služieb zabezpečujúcich bežnú prevádzku nehnuteľností, bytov a nebytových priestorov,</w:t>
      </w:r>
      <w:r w:rsidRPr="00B50225">
        <w:rPr>
          <w:szCs w:val="18"/>
        </w:rPr>
        <w:tab/>
      </w:r>
    </w:p>
    <w:p w14:paraId="4E92C7CB" w14:textId="77777777" w:rsidR="00DF79E0" w:rsidRPr="00B50225" w:rsidRDefault="00DF79E0" w:rsidP="00DF79E0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poskytovaním iných než základných služieb spojených s prenájmom,</w:t>
      </w:r>
    </w:p>
    <w:p w14:paraId="7007A14B" w14:textId="77777777" w:rsidR="00DF79E0" w:rsidRDefault="00DF79E0" w:rsidP="00DF79E0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podnikateľských, organizačných a ekonomických poradcov,</w:t>
      </w:r>
    </w:p>
    <w:p w14:paraId="6FC39F52" w14:textId="77777777" w:rsidR="00DF79E0" w:rsidRDefault="00DF79E0" w:rsidP="00DF79E0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služieb,</w:t>
      </w:r>
    </w:p>
    <w:p w14:paraId="3EC40E57" w14:textId="77777777" w:rsidR="00DF79E0" w:rsidRDefault="00DF79E0" w:rsidP="00DF79E0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výroby,</w:t>
      </w:r>
    </w:p>
    <w:p w14:paraId="0266FBB2" w14:textId="77777777" w:rsidR="00DF79E0" w:rsidRDefault="00DF79E0" w:rsidP="00DF79E0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na účely jeho predaja konečnému spotrebiteľovi (maloobchod) alebo iným prevádzkovateľom živnosti (veľkoobchod),</w:t>
      </w:r>
    </w:p>
    <w:p w14:paraId="43D29835" w14:textId="77777777" w:rsidR="00DF79E0" w:rsidRDefault="00DF79E0" w:rsidP="00DF79E0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reklamné a marketingové služby,</w:t>
      </w:r>
    </w:p>
    <w:p w14:paraId="0125FA1C" w14:textId="77777777" w:rsidR="00DF79E0" w:rsidRDefault="00DF79E0" w:rsidP="00DF79E0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služby,</w:t>
      </w:r>
    </w:p>
    <w:p w14:paraId="28F8A7EA" w14:textId="77777777" w:rsidR="00DF79E0" w:rsidRPr="00B50225" w:rsidRDefault="00DF79E0" w:rsidP="00DF79E0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uskutočňovanie stavieb a ich zmien.</w:t>
      </w: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19592EA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406D50">
        <w:rPr>
          <w:szCs w:val="18"/>
        </w:rPr>
        <w:t>Účtovná závierka Spoločnosti k 31. decembru 2014</w:t>
      </w:r>
      <w:r w:rsidR="00406D50" w:rsidRPr="00406D50">
        <w:rPr>
          <w:szCs w:val="18"/>
        </w:rPr>
        <w:t xml:space="preserve"> nebola </w:t>
      </w:r>
      <w:r w:rsidR="00406D50">
        <w:rPr>
          <w:szCs w:val="18"/>
        </w:rPr>
        <w:t>zostavená.</w:t>
      </w:r>
      <w:r w:rsidR="00406D50" w:rsidRPr="00406D50">
        <w:rPr>
          <w:szCs w:val="18"/>
        </w:rPr>
        <w:t xml:space="preserve"> Spoločnosť vznikla až 6. marca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07725460" w14:textId="77777777" w:rsidR="00DF79E0" w:rsidRDefault="00DF79E0" w:rsidP="00F00EB3">
      <w:pPr>
        <w:pStyle w:val="Zkladntext"/>
        <w:rPr>
          <w:szCs w:val="18"/>
        </w:rPr>
      </w:pPr>
    </w:p>
    <w:p w14:paraId="481B9D93" w14:textId="77777777" w:rsidR="00DF79E0" w:rsidRPr="00406D50" w:rsidRDefault="00DF79E0" w:rsidP="00DF79E0">
      <w:pPr>
        <w:pStyle w:val="Zkladntext"/>
        <w:ind w:left="360"/>
        <w:rPr>
          <w:szCs w:val="18"/>
        </w:rPr>
      </w:pPr>
      <w:r w:rsidRPr="00406D50">
        <w:rPr>
          <w:szCs w:val="18"/>
        </w:rPr>
        <w:t xml:space="preserve">Spoločnosť sa zahrňuje do konsolidovanej účtovnej závierky spoločnosti GELF FCP, Luxemburg. GELF FCP, </w:t>
      </w:r>
      <w:proofErr w:type="spellStart"/>
      <w:r w:rsidRPr="00406D50">
        <w:rPr>
          <w:szCs w:val="18"/>
        </w:rPr>
        <w:t>Boulevard</w:t>
      </w:r>
      <w:proofErr w:type="spellEnd"/>
      <w:r w:rsidRPr="00406D50">
        <w:rPr>
          <w:szCs w:val="18"/>
        </w:rPr>
        <w:t xml:space="preserve"> </w:t>
      </w:r>
      <w:proofErr w:type="spellStart"/>
      <w:r w:rsidRPr="00406D50">
        <w:rPr>
          <w:szCs w:val="18"/>
        </w:rPr>
        <w:t>d´Avranches</w:t>
      </w:r>
      <w:proofErr w:type="spellEnd"/>
      <w:r w:rsidRPr="00406D50">
        <w:rPr>
          <w:szCs w:val="18"/>
        </w:rPr>
        <w:t xml:space="preserve"> 28, 1160 Luxemburg pripravuje konsolidovanú účtovnú závierku skupiny. Tieto konsolidované účtovné závierky možno dostať priamo v sídle uvedených spoločností.</w:t>
      </w:r>
    </w:p>
    <w:p w14:paraId="6678F1CC" w14:textId="77777777" w:rsidR="00DF79E0" w:rsidRPr="00406D50" w:rsidRDefault="00DF79E0" w:rsidP="00DF79E0">
      <w:pPr>
        <w:pStyle w:val="Zkladntext"/>
        <w:ind w:left="360"/>
        <w:rPr>
          <w:szCs w:val="18"/>
        </w:rPr>
      </w:pPr>
    </w:p>
    <w:p w14:paraId="48E1151F" w14:textId="77777777" w:rsidR="00DF79E0" w:rsidRPr="00B50225" w:rsidRDefault="00DF79E0" w:rsidP="00DF79E0">
      <w:pPr>
        <w:pStyle w:val="Zkladntext"/>
        <w:ind w:left="360"/>
        <w:rPr>
          <w:szCs w:val="18"/>
        </w:rPr>
      </w:pPr>
      <w:r w:rsidRPr="00406D50">
        <w:rPr>
          <w:szCs w:val="18"/>
        </w:rPr>
        <w:t>Spoločnosť je na základe § 22, ods. 8 zákona o účtovníctve oslobodená od povinnosti zostaviť konsolidovanú účtovnú závierku a konsolidovanú výročnú správu, pretože je spolu s dcérskymi spoločnosťami zahrnutá do konsolidovanej účtovnej závierky spoločnosti na vyššom stupni v skupine v rámci Európskej únie. Túto konsolidovanú účtovnú závierku zostavuje spoločnosť GELF FCP so sídlom v Luxemburgu.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DF42352" w14:textId="77777777" w:rsidR="00DF79E0" w:rsidRPr="00DF79E0" w:rsidRDefault="00DF79E0" w:rsidP="00DF79E0"/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58165241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C45F77" w:rsidRPr="00C45F77">
        <w:rPr>
          <w:szCs w:val="18"/>
        </w:rPr>
        <w:t>5</w:t>
      </w:r>
      <w:r w:rsidRPr="00A31BBB">
        <w:rPr>
          <w:szCs w:val="18"/>
        </w:rPr>
        <w:t xml:space="preserve"> bol </w:t>
      </w:r>
      <w:r w:rsidR="00DF79E0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C45F77" w:rsidRPr="00C45F77">
        <w:rPr>
          <w:szCs w:val="18"/>
        </w:rPr>
        <w:t>4</w:t>
      </w:r>
      <w:r w:rsidRPr="00A31BBB">
        <w:rPr>
          <w:szCs w:val="18"/>
        </w:rPr>
        <w:t xml:space="preserve"> bol </w:t>
      </w:r>
      <w:r w:rsidR="00C45F77" w:rsidRPr="00C45F77">
        <w:rPr>
          <w:szCs w:val="18"/>
        </w:rPr>
        <w:t>0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E" w14:textId="77777777" w:rsidR="00454AE6" w:rsidRDefault="00454AE6" w:rsidP="00454AE6">
      <w:pPr>
        <w:pStyle w:val="Zkladntext"/>
        <w:rPr>
          <w:szCs w:val="18"/>
        </w:rPr>
      </w:pPr>
      <w:bookmarkStart w:id="3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lastRenderedPageBreak/>
        <w:t>Informácie o</w:t>
      </w:r>
      <w:r w:rsidR="00C45F77">
        <w:rPr>
          <w:szCs w:val="18"/>
        </w:rPr>
        <w:t xml:space="preserve"> PRIJATÝCH POSTUPOCH </w:t>
      </w:r>
      <w:bookmarkEnd w:id="4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6" w14:textId="77777777" w:rsidR="004D3B4A" w:rsidRDefault="004D3B4A" w:rsidP="00221081">
      <w:pPr>
        <w:pStyle w:val="Zkladntext"/>
        <w:rPr>
          <w:szCs w:val="18"/>
        </w:rPr>
      </w:pPr>
    </w:p>
    <w:p w14:paraId="791667F7" w14:textId="6B5E68CB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  <w:r w:rsidR="009C7699" w:rsidRPr="00813301">
        <w:rPr>
          <w:szCs w:val="18"/>
        </w:rPr>
        <w:t>V dôsledku zmeny zákona o dani z príjmov je rezerva na overenie účtovnej závierky a zostavenie daňového priznania k 31. decembru 2015 vykázaná ako krátkodobá ostatná rezerva, k 31. decembru 2014</w:t>
      </w:r>
      <w:r w:rsidR="001A7D3F" w:rsidRPr="00813301">
        <w:rPr>
          <w:szCs w:val="18"/>
        </w:rPr>
        <w:t xml:space="preserve"> ako krátkodobá zákonná rezerva.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DF79E0">
      <w:pPr>
        <w:pStyle w:val="Zkladntext"/>
        <w:ind w:left="0"/>
      </w:pPr>
    </w:p>
    <w:p w14:paraId="791667FB" w14:textId="77777777" w:rsidR="00C716D5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560173">
        <w:rPr>
          <w:szCs w:val="18"/>
        </w:rPr>
        <w:t> </w:t>
      </w:r>
      <w:r>
        <w:rPr>
          <w:szCs w:val="18"/>
        </w:rPr>
        <w:t>súvahe</w:t>
      </w:r>
    </w:p>
    <w:p w14:paraId="79166812" w14:textId="0387555B" w:rsidR="00D32721" w:rsidRPr="00315D97" w:rsidRDefault="00315D97" w:rsidP="00282F2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315D97">
        <w:rPr>
          <w:b w:val="0"/>
          <w:szCs w:val="18"/>
        </w:rPr>
        <w:t>Spoločnosť nerealizovala žiadne transakcie, ktoré nie sú zachytené v súvahe.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6E9DA9D" w14:textId="77777777" w:rsidR="00315D97" w:rsidRPr="00315D97" w:rsidRDefault="00315D97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14" w14:textId="77777777" w:rsidR="008261CF" w:rsidRPr="00315D97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315D97">
        <w:rPr>
          <w:szCs w:val="18"/>
        </w:rPr>
        <w:t>Použitie odhadov a úsudkov</w:t>
      </w:r>
    </w:p>
    <w:p w14:paraId="7916682B" w14:textId="79E22686" w:rsidR="00595C22" w:rsidRPr="00315D97" w:rsidRDefault="00264A3A" w:rsidP="00315D97">
      <w:pPr>
        <w:pStyle w:val="NormalLeft"/>
        <w:ind w:left="426"/>
        <w:rPr>
          <w:sz w:val="18"/>
          <w:szCs w:val="18"/>
        </w:rPr>
      </w:pPr>
      <w:r w:rsidRPr="00315D97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0F828BDF" w14:textId="4FDB9B83" w:rsidR="0040334F" w:rsidRPr="00315D97" w:rsidRDefault="009D1877" w:rsidP="00315D97">
      <w:pPr>
        <w:pStyle w:val="NormalLeft"/>
        <w:ind w:left="426"/>
        <w:rPr>
          <w:sz w:val="18"/>
          <w:szCs w:val="18"/>
        </w:rPr>
      </w:pPr>
      <w:r w:rsidRPr="00315D97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447493B3" w:rsidR="00E91E1F" w:rsidRPr="004C49D6" w:rsidRDefault="004D3B4A" w:rsidP="00AE62D9">
      <w:pPr>
        <w:pStyle w:val="Zkladntext"/>
        <w:rPr>
          <w:szCs w:val="18"/>
        </w:rPr>
      </w:pPr>
      <w:r w:rsidRPr="004C49D6">
        <w:rPr>
          <w:szCs w:val="18"/>
        </w:rPr>
        <w:t xml:space="preserve">Súčasťou obstarávacej ceny dlhodobého majetku </w:t>
      </w:r>
      <w:r w:rsidR="00572CB8" w:rsidRPr="004C49D6">
        <w:rPr>
          <w:szCs w:val="18"/>
        </w:rPr>
        <w:t xml:space="preserve">nie sú </w:t>
      </w:r>
      <w:r w:rsidRPr="004C49D6">
        <w:rPr>
          <w:szCs w:val="18"/>
        </w:rPr>
        <w:t>úroky z</w:t>
      </w:r>
      <w:r w:rsidR="006D0A4B" w:rsidRPr="004C49D6">
        <w:rPr>
          <w:szCs w:val="18"/>
        </w:rPr>
        <w:t xml:space="preserve"> úverov, </w:t>
      </w:r>
      <w:r w:rsidR="003C6202" w:rsidRPr="004C49D6">
        <w:rPr>
          <w:szCs w:val="18"/>
        </w:rPr>
        <w:t xml:space="preserve">ktoré vznikli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51" w14:textId="47530BA0" w:rsidR="00BE7642" w:rsidRDefault="0009657F" w:rsidP="00315D97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E" w14:textId="77777777" w:rsidR="003C6202" w:rsidRDefault="003C6202" w:rsidP="0091237F">
      <w:pPr>
        <w:pStyle w:val="Zkladntext"/>
        <w:ind w:left="0"/>
        <w:rPr>
          <w:szCs w:val="18"/>
        </w:rPr>
      </w:pP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37F317A1" w14:textId="07C0C24F" w:rsidR="0040334F" w:rsidRDefault="003C6202" w:rsidP="002E6904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08EAFE8F" w14:textId="77777777" w:rsidR="002E6904" w:rsidRPr="002E6904" w:rsidRDefault="002E6904" w:rsidP="002E6904">
      <w:pPr>
        <w:pStyle w:val="Zkladntext"/>
        <w:rPr>
          <w:szCs w:val="18"/>
        </w:rPr>
      </w:pPr>
    </w:p>
    <w:p w14:paraId="7916686E" w14:textId="57F1CB8C" w:rsidR="00AE7EB1" w:rsidRPr="002E6904" w:rsidRDefault="003C6202" w:rsidP="002E6904">
      <w:pPr>
        <w:pStyle w:val="Zkladntext"/>
        <w:rPr>
          <w:szCs w:val="18"/>
        </w:rPr>
      </w:pPr>
      <w:r w:rsidRPr="002E6904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="00AE7EB1" w:rsidRPr="002E6904">
        <w:rPr>
          <w:szCs w:val="18"/>
        </w:rPr>
        <w:t>sa považuje za zásoby</w:t>
      </w:r>
      <w:r w:rsidR="004760A1" w:rsidRPr="002E6904">
        <w:rPr>
          <w:szCs w:val="18"/>
        </w:rPr>
        <w:t xml:space="preserve"> a účtuje sa do nákladov pri jeho vydaní do spotreby. </w:t>
      </w:r>
    </w:p>
    <w:p w14:paraId="7916686F" w14:textId="77777777" w:rsidR="00AE7EB1" w:rsidRPr="002E6904" w:rsidRDefault="00AE7EB1" w:rsidP="003C6202">
      <w:pPr>
        <w:pStyle w:val="Zkladntext"/>
        <w:rPr>
          <w:szCs w:val="18"/>
        </w:rPr>
      </w:pPr>
    </w:p>
    <w:p w14:paraId="79166870" w14:textId="77777777" w:rsidR="00572CB8" w:rsidRPr="002E6904" w:rsidRDefault="003C6202" w:rsidP="003C6202">
      <w:pPr>
        <w:pStyle w:val="Zkladntext"/>
        <w:rPr>
          <w:szCs w:val="18"/>
        </w:rPr>
      </w:pPr>
      <w:r w:rsidRPr="002E6904">
        <w:rPr>
          <w:szCs w:val="18"/>
        </w:rPr>
        <w:t xml:space="preserve">Pozemky sa neodpisujú. </w:t>
      </w:r>
    </w:p>
    <w:p w14:paraId="79166871" w14:textId="77777777" w:rsidR="004760A1" w:rsidRPr="002E6904" w:rsidRDefault="004760A1" w:rsidP="003C6202">
      <w:pPr>
        <w:pStyle w:val="Zkladntext"/>
        <w:rPr>
          <w:szCs w:val="18"/>
        </w:rPr>
      </w:pPr>
    </w:p>
    <w:p w14:paraId="79166872" w14:textId="77777777" w:rsidR="003C6202" w:rsidRPr="002E6904" w:rsidRDefault="003C6202" w:rsidP="00AE62D9">
      <w:pPr>
        <w:pStyle w:val="Zkladntext"/>
        <w:rPr>
          <w:szCs w:val="18"/>
        </w:rPr>
      </w:pPr>
      <w:r w:rsidRPr="002E6904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2E6904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5" w:name="_MON_1500299770"/>
    <w:bookmarkEnd w:id="5"/>
    <w:p w14:paraId="79166875" w14:textId="66A70EDC" w:rsidR="003C6202" w:rsidRPr="002E6904" w:rsidRDefault="002E6904" w:rsidP="00AE62D9">
      <w:pPr>
        <w:pStyle w:val="Zkladntext"/>
        <w:rPr>
          <w:szCs w:val="18"/>
        </w:rPr>
      </w:pPr>
      <w:r w:rsidRPr="002E6904">
        <w:rPr>
          <w:szCs w:val="18"/>
        </w:rPr>
        <w:object w:dxaOrig="8801" w:dyaOrig="2227" w14:anchorId="79166D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111.75pt" o:ole="">
            <v:imagedata r:id="rId12" o:title=""/>
          </v:shape>
          <o:OLEObject Type="Embed" ProgID="Excel.Sheet.12" ShapeID="_x0000_i1025" DrawAspect="Content" ObjectID="_1523447194" r:id="rId13"/>
        </w:objec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3B49B8BD" w14:textId="77777777" w:rsidR="00437174" w:rsidRDefault="00437174">
      <w:pPr>
        <w:pStyle w:val="Zkladntext"/>
        <w:rPr>
          <w:szCs w:val="18"/>
        </w:rPr>
      </w:pPr>
    </w:p>
    <w:p w14:paraId="16410EFE" w14:textId="77777777" w:rsidR="00437174" w:rsidRDefault="00437174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lastRenderedPageBreak/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0" w14:textId="77777777" w:rsidR="00953A9B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E2BB24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E56E12">
        <w:t xml:space="preserve"> (</w:t>
      </w:r>
      <w:r w:rsidR="00A72789">
        <w:t>p</w:t>
      </w:r>
      <w:r w:rsidR="00CF5274" w:rsidRPr="00D06026">
        <w:t xml:space="preserve">re viac informácií pozri bod </w:t>
      </w:r>
      <w:r w:rsidRPr="00D06026">
        <w:t>Zníženie hodnoty</w:t>
      </w:r>
      <w:r w:rsidR="00CF5274" w:rsidRPr="00D06026">
        <w:t xml:space="preserve"> majetku a opravné položky</w:t>
      </w:r>
      <w:r w:rsidR="00A72789">
        <w:t>)</w:t>
      </w:r>
      <w:r w:rsidR="00CF5274" w:rsidRPr="00D06026">
        <w:t>.</w:t>
      </w:r>
      <w:r w:rsidR="00CF5274" w:rsidRPr="009B57D6">
        <w:t xml:space="preserve"> </w:t>
      </w:r>
    </w:p>
    <w:p w14:paraId="31F20EBA" w14:textId="77777777" w:rsidR="002E6904" w:rsidRPr="009B57D6" w:rsidRDefault="002E6904" w:rsidP="00D06026">
      <w:pPr>
        <w:pStyle w:val="Zkladntext"/>
      </w:pPr>
    </w:p>
    <w:p w14:paraId="1766A28A" w14:textId="77777777" w:rsidR="0040334F" w:rsidRPr="00B50225" w:rsidRDefault="0040334F" w:rsidP="002E6904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532CC947" w:rsidR="00703E75" w:rsidRPr="002E6904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E6904">
        <w:rPr>
          <w:b w:val="0"/>
          <w:szCs w:val="18"/>
        </w:rPr>
        <w:t xml:space="preserve">Finančné účty tvorí zostatky na bankových účtoch 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9" w14:textId="77777777" w:rsidR="00A46A96" w:rsidRDefault="00A46A96" w:rsidP="00E663FC">
      <w:pPr>
        <w:pStyle w:val="Zkladntext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9166910" w14:textId="77777777" w:rsidR="00D07F5A" w:rsidRPr="00A31BBB" w:rsidRDefault="00D07F5A" w:rsidP="002E6904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A31BBB" w:rsidRDefault="0040334F" w:rsidP="002E690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9A" w14:textId="24520FF9" w:rsidR="00716632" w:rsidRDefault="00716632">
      <w:pPr>
        <w:spacing w:after="200" w:line="276" w:lineRule="auto"/>
        <w:rPr>
          <w:b/>
          <w:sz w:val="18"/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D" w14:textId="77777777" w:rsidR="008D587C" w:rsidRPr="00A31BBB" w:rsidRDefault="008D587C">
      <w:pPr>
        <w:pStyle w:val="odstavec"/>
      </w:pPr>
      <w:bookmarkStart w:id="6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1" w14:textId="0AFBCE7F" w:rsidR="004F7A8F" w:rsidRPr="0028408E" w:rsidRDefault="004F7A8F" w:rsidP="00282F28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5909AB">
        <w:rPr>
          <w:b w:val="0"/>
          <w:szCs w:val="18"/>
        </w:rPr>
        <w:t>V dôsledku zmeny zákona o dani z príjmov je rezerva na overenie účtovnej závierky a zostavenie daňového priznania k 31</w:t>
      </w:r>
      <w:r w:rsidR="00411EDB" w:rsidRPr="005909AB">
        <w:rPr>
          <w:b w:val="0"/>
          <w:szCs w:val="18"/>
        </w:rPr>
        <w:t>. </w:t>
      </w:r>
      <w:r w:rsidRPr="005909AB">
        <w:rPr>
          <w:b w:val="0"/>
          <w:szCs w:val="18"/>
        </w:rPr>
        <w:t>decembru 2015 vykázaná ako krátkodobá ostatná rezerva, k 31. decembru 2014 ako krátkodobá zákonná rezerva.</w:t>
      </w:r>
      <w:r w:rsidRPr="00DD66D0">
        <w:rPr>
          <w:b w:val="0"/>
          <w:color w:val="0070C0"/>
          <w:szCs w:val="18"/>
        </w:rPr>
        <w:t xml:space="preserve"> </w:t>
      </w: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2D82EC" w14:textId="67A64A54" w:rsidR="00C17E3F" w:rsidRPr="00C17E3F" w:rsidRDefault="00896A20" w:rsidP="00AB1CF7">
      <w:pPr>
        <w:pStyle w:val="Zkladntext"/>
        <w:rPr>
          <w:szCs w:val="18"/>
        </w:rPr>
      </w:pPr>
      <w:r w:rsidRPr="00C17E3F">
        <w:rPr>
          <w:szCs w:val="18"/>
        </w:rPr>
        <w:t>V roku 2015 Spoločnosť neúčtovala o oprave vý</w:t>
      </w:r>
      <w:r w:rsidR="00C17E3F" w:rsidRPr="00C17E3F">
        <w:rPr>
          <w:szCs w:val="18"/>
        </w:rPr>
        <w:t>znamných chýb minulých období.</w:t>
      </w:r>
    </w:p>
    <w:p w14:paraId="6656B7B9" w14:textId="77777777" w:rsidR="00C17E3F" w:rsidRDefault="00C17E3F" w:rsidP="00AB1CF7">
      <w:pPr>
        <w:pStyle w:val="Zkladntext"/>
        <w:rPr>
          <w:color w:val="0070C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A00" w14:textId="77777777" w:rsidR="007A7B97" w:rsidRDefault="007A7B97" w:rsidP="00C17E3F">
      <w:pPr>
        <w:pStyle w:val="Zkladntext"/>
        <w:ind w:left="0"/>
        <w:rPr>
          <w:szCs w:val="18"/>
        </w:rPr>
      </w:pPr>
    </w:p>
    <w:p w14:paraId="79166A01" w14:textId="77777777" w:rsidR="007A7B97" w:rsidRDefault="007A7B97" w:rsidP="001210B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79166A02" w14:textId="77777777" w:rsidR="00BC0905" w:rsidRPr="00927709" w:rsidRDefault="00BC0905" w:rsidP="009E0040"/>
    <w:p w14:paraId="79166A1C" w14:textId="65C74518" w:rsidR="006D75D8" w:rsidRDefault="00C17E3F" w:rsidP="00C17E3F">
      <w:pPr>
        <w:pStyle w:val="Zkladntext"/>
        <w:rPr>
          <w:szCs w:val="18"/>
        </w:rPr>
      </w:pPr>
      <w:r w:rsidRPr="00C17E3F">
        <w:rPr>
          <w:szCs w:val="18"/>
        </w:rPr>
        <w:t xml:space="preserve">Spoločnosť v roku 2015 neúčtovala o dlhodobom nehmotnom majetku. </w:t>
      </w:r>
    </w:p>
    <w:p w14:paraId="28B28AFA" w14:textId="77777777" w:rsidR="00C17E3F" w:rsidRDefault="00C17E3F" w:rsidP="00C17E3F">
      <w:pPr>
        <w:pStyle w:val="Zkladntext"/>
        <w:rPr>
          <w:szCs w:val="18"/>
        </w:rPr>
      </w:pPr>
    </w:p>
    <w:p w14:paraId="79166A1D" w14:textId="77777777" w:rsidR="008165C9" w:rsidRPr="008C0838" w:rsidRDefault="008165C9" w:rsidP="00282F28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14:paraId="79166A1E" w14:textId="77777777" w:rsidR="008165C9" w:rsidRPr="00B50225" w:rsidRDefault="008165C9" w:rsidP="008165C9">
      <w:pPr>
        <w:pStyle w:val="Zkladntext"/>
        <w:rPr>
          <w:szCs w:val="18"/>
        </w:rPr>
      </w:pPr>
    </w:p>
    <w:p w14:paraId="79166A9A" w14:textId="6AC9455F" w:rsidR="008165C9" w:rsidRPr="001246FB" w:rsidRDefault="00C17E3F" w:rsidP="00282F28">
      <w:pPr>
        <w:pStyle w:val="Zkladntext"/>
        <w:ind w:left="360"/>
        <w:rPr>
          <w:color w:val="0070C0"/>
          <w:szCs w:val="18"/>
        </w:rPr>
      </w:pPr>
      <w:r>
        <w:rPr>
          <w:szCs w:val="18"/>
        </w:rPr>
        <w:t>Spoločnosť v roku 2015 neúčtovala o derivátoch.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7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7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8" w:name="_MON_1508918652"/>
    <w:bookmarkEnd w:id="8"/>
    <w:p w14:paraId="79166ADA" w14:textId="00CBFABC" w:rsidR="00CE5955" w:rsidRPr="00891481" w:rsidRDefault="00406D50" w:rsidP="00491AF0">
      <w:pPr>
        <w:pStyle w:val="Zkladntext"/>
        <w:rPr>
          <w:szCs w:val="18"/>
        </w:rPr>
      </w:pPr>
      <w:r>
        <w:rPr>
          <w:szCs w:val="18"/>
        </w:rPr>
        <w:object w:dxaOrig="8731" w:dyaOrig="2339" w14:anchorId="79166D23">
          <v:shape id="_x0000_i1036" type="#_x0000_t75" style="width:435pt;height:116.25pt" o:ole="">
            <v:imagedata r:id="rId14" o:title=""/>
          </v:shape>
          <o:OLEObject Type="Embed" ProgID="Excel.Sheet.12" ShapeID="_x0000_i1036" DrawAspect="Content" ObjectID="_1523447195" r:id="rId15"/>
        </w:object>
      </w:r>
    </w:p>
    <w:p w14:paraId="79166BB9" w14:textId="4AE3DCBB" w:rsidR="002C3448" w:rsidRPr="00BE0726" w:rsidRDefault="002C3448" w:rsidP="00BE0726">
      <w:pPr>
        <w:spacing w:after="200" w:line="276" w:lineRule="auto"/>
        <w:rPr>
          <w:color w:val="0070C0"/>
          <w:sz w:val="18"/>
          <w:szCs w:val="18"/>
        </w:rPr>
      </w:pPr>
      <w:bookmarkStart w:id="9" w:name="_MON_1405949598"/>
      <w:bookmarkStart w:id="10" w:name="_MON_1500378563"/>
      <w:bookmarkEnd w:id="9"/>
      <w:bookmarkEnd w:id="10"/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5C348460" w14:textId="4AB47FDA" w:rsidR="00C17E3F" w:rsidRDefault="00346C9C" w:rsidP="00C17E3F">
      <w:pPr>
        <w:pStyle w:val="Zkladntext"/>
        <w:rPr>
          <w:szCs w:val="18"/>
        </w:rPr>
      </w:pPr>
      <w:r>
        <w:rPr>
          <w:szCs w:val="18"/>
        </w:rPr>
        <w:t>Spoločnosti nie sú známe žiadne skutočnosti, ktoré by viedli k vykázaniu iných aktív a iných pasív.</w:t>
      </w: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40B909FA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C17E3F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C17E3F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C17E3F">
        <w:rPr>
          <w:szCs w:val="18"/>
        </w:rPr>
        <w:t xml:space="preserve"> ktoré sú predmetom účtovníctva.</w:t>
      </w:r>
      <w:bookmarkStart w:id="11" w:name="_GoBack"/>
      <w:bookmarkEnd w:id="11"/>
    </w:p>
    <w:sectPr w:rsidR="00D15319" w:rsidSect="00F05756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197244" w14:textId="77777777" w:rsidR="00C651AC" w:rsidRDefault="00C651AC" w:rsidP="00E95128">
      <w:r>
        <w:separator/>
      </w:r>
    </w:p>
  </w:endnote>
  <w:endnote w:type="continuationSeparator" w:id="0">
    <w:p w14:paraId="50FD9DAE" w14:textId="77777777" w:rsidR="00C651AC" w:rsidRDefault="00C651A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D2" w14:textId="77777777" w:rsidR="00D252F2" w:rsidRDefault="00D252F2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D252F2" w:rsidRDefault="00D252F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D252F2" w:rsidRPr="00F70C00" w:rsidRDefault="00D252F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3B9D25" w14:textId="77777777" w:rsidR="00C651AC" w:rsidRDefault="00C651AC" w:rsidP="00E95128">
      <w:r>
        <w:separator/>
      </w:r>
    </w:p>
  </w:footnote>
  <w:footnote w:type="continuationSeparator" w:id="0">
    <w:p w14:paraId="543D59BB" w14:textId="77777777" w:rsidR="00C651AC" w:rsidRDefault="00C651A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A2" w14:textId="77777777" w:rsidR="00D252F2" w:rsidRDefault="00D252F2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52F2" w:rsidRPr="00C14925" w14:paraId="79166DAF" w14:textId="77777777" w:rsidTr="00816D6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D252F2" w:rsidRPr="00C14925" w:rsidRDefault="00D252F2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D252F2" w:rsidRPr="00C14925" w:rsidRDefault="00D252F2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D252F2" w:rsidRPr="00833D0C" w:rsidRDefault="00D252F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D252F2" w:rsidRPr="00833D0C" w:rsidRDefault="00D252F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19FD245D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1305AC14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39962B3A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4F0B96F8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2E9255F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6F3DC64D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3FFAD834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182C9AF1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0" w14:textId="77777777" w:rsidR="00D252F2" w:rsidRPr="00833D0C" w:rsidRDefault="00D252F2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52F2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D252F2" w:rsidRPr="00C14925" w:rsidRDefault="00D252F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D252F2" w:rsidRPr="00C14925" w:rsidRDefault="00D252F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0E12E0D7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444E7BDC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20847C08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A9E2E1E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5B3A30E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1BEC9D42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0BDABA69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3FB00386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0BA35C2C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2EAEAFD8" w:rsidR="00D252F2" w:rsidRPr="00833D0C" w:rsidRDefault="00816D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E" w14:textId="77777777" w:rsidR="00D252F2" w:rsidRDefault="00D252F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D252F2" w:rsidRPr="00E95128" w:rsidRDefault="00D252F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C0" w14:textId="77777777" w:rsidR="00D252F2" w:rsidRDefault="00D252F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D252F2" w:rsidRPr="00E95128" w:rsidRDefault="00D252F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D252F2" w:rsidRDefault="00D252F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D252F2" w:rsidRPr="00E95128" w:rsidRDefault="00D252F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52F2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D252F2" w:rsidRPr="00E95128" w:rsidRDefault="00D252F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5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6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9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4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7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8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79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3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5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7"/>
  </w:num>
  <w:num w:numId="49">
    <w:abstractNumId w:val="77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7"/>
  </w:num>
  <w:num w:numId="64">
    <w:abstractNumId w:val="77"/>
  </w:num>
  <w:num w:numId="65">
    <w:abstractNumId w:val="72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4"/>
  </w:num>
  <w:num w:numId="71">
    <w:abstractNumId w:val="10"/>
  </w:num>
  <w:num w:numId="72">
    <w:abstractNumId w:val="21"/>
  </w:num>
  <w:num w:numId="73">
    <w:abstractNumId w:val="6"/>
  </w:num>
  <w:num w:numId="74">
    <w:abstractNumId w:val="77"/>
  </w:num>
  <w:num w:numId="75">
    <w:abstractNumId w:val="40"/>
  </w:num>
  <w:num w:numId="76">
    <w:abstractNumId w:val="74"/>
  </w:num>
  <w:num w:numId="77">
    <w:abstractNumId w:val="74"/>
  </w:num>
  <w:num w:numId="78">
    <w:abstractNumId w:val="74"/>
    <w:lvlOverride w:ilvl="0">
      <w:startOverride w:val="9"/>
    </w:lvlOverride>
  </w:num>
  <w:num w:numId="79">
    <w:abstractNumId w:val="77"/>
  </w:num>
  <w:num w:numId="80">
    <w:abstractNumId w:val="77"/>
  </w:num>
  <w:num w:numId="81">
    <w:abstractNumId w:val="77"/>
  </w:num>
  <w:num w:numId="82">
    <w:abstractNumId w:val="77"/>
  </w:num>
  <w:num w:numId="83">
    <w:abstractNumId w:val="77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6"/>
  </w:num>
  <w:num w:numId="96">
    <w:abstractNumId w:val="50"/>
  </w:num>
  <w:num w:numId="97">
    <w:abstractNumId w:val="66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904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5D97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6C9C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1F30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6D50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37174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49D6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6D6E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37F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26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17E3F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51AC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52F2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DF79E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31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91666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132C984-B637-400D-9527-DDCA6BD16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1785</Words>
  <Characters>10178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Renáta Kupcová</cp:lastModifiedBy>
  <cp:revision>12</cp:revision>
  <cp:lastPrinted>2016-04-29T13:00:00Z</cp:lastPrinted>
  <dcterms:created xsi:type="dcterms:W3CDTF">2016-02-20T16:01:00Z</dcterms:created>
  <dcterms:modified xsi:type="dcterms:W3CDTF">2016-04-29T13:00:00Z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