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77680F">
        <w:rPr>
          <w:b/>
          <w:sz w:val="28"/>
          <w:szCs w:val="28"/>
        </w:rPr>
        <w:t>2015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77680F">
            <w:r>
              <w:t>4573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77680F">
            <w:r>
              <w:t>40410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77680F">
            <w:r>
              <w:t>15499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77680F">
            <w:r>
              <w:t>1262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77680F">
            <w:r>
              <w:t>55228,88</w:t>
            </w:r>
          </w:p>
        </w:tc>
      </w:tr>
      <w:tr w:rsidR="00DE2867" w:rsidRPr="0077680F" w:rsidTr="00DE2867">
        <w:tc>
          <w:tcPr>
            <w:tcW w:w="4606" w:type="dxa"/>
          </w:tcPr>
          <w:p w:rsidR="00DE2867" w:rsidRPr="0077680F" w:rsidRDefault="0077680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:rsidR="00DE2867" w:rsidRPr="0077680F" w:rsidRDefault="0077680F">
            <w:pPr>
              <w:rPr>
                <w:b/>
                <w:i/>
              </w:rPr>
            </w:pPr>
            <w:r>
              <w:rPr>
                <w:b/>
                <w:i/>
              </w:rPr>
              <w:t>2753</w:t>
            </w:r>
          </w:p>
        </w:tc>
      </w:tr>
    </w:tbl>
    <w:p w:rsidR="00FF0F0D" w:rsidRPr="0077680F" w:rsidRDefault="00FF0F0D">
      <w:pPr>
        <w:rPr>
          <w:b/>
          <w:i/>
        </w:rPr>
      </w:pPr>
    </w:p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A16862">
        <w:tab/>
      </w:r>
      <w:r w:rsidR="0077680F">
        <w:t>10978</w:t>
      </w:r>
      <w:r w:rsidR="00A16862">
        <w:t>€</w:t>
      </w:r>
    </w:p>
    <w:p w:rsidR="006651EF" w:rsidRPr="00A16862" w:rsidRDefault="00A16862">
      <w:r>
        <w:t xml:space="preserve">Neuhradené viac ako rok </w:t>
      </w:r>
      <w:r>
        <w:tab/>
      </w:r>
      <w:r>
        <w:tab/>
        <w:t>8909€</w:t>
      </w:r>
      <w:r w:rsidR="006651EF" w:rsidRPr="00A16862">
        <w:tab/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7680F">
        <w:t>24539</w:t>
      </w:r>
      <w:r w:rsidR="006651EF">
        <w:t>€</w:t>
      </w:r>
    </w:p>
    <w:p w:rsidR="0077680F" w:rsidRDefault="00FF0F0D">
      <w:r>
        <w:t>Neuhradené viac ako 1 rok</w:t>
      </w:r>
      <w:r w:rsidR="00DE2867">
        <w:tab/>
      </w:r>
      <w:r w:rsidR="00DE2867">
        <w:tab/>
      </w:r>
      <w:r w:rsidR="0077680F">
        <w:t>17867€</w:t>
      </w:r>
    </w:p>
    <w:p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651EF">
      <w:r>
        <w:t xml:space="preserve">Drahomír </w:t>
      </w:r>
      <w:proofErr w:type="spellStart"/>
      <w:r>
        <w:t>Grega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77680F">
        <w:t> </w:t>
      </w:r>
      <w:r>
        <w:t>Košiciach</w:t>
      </w:r>
      <w:r w:rsidR="0077680F">
        <w:t>, 08.06.2016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732565"/>
    <w:rsid w:val="0077680F"/>
    <w:rsid w:val="0081588F"/>
    <w:rsid w:val="009A5C9A"/>
    <w:rsid w:val="00A16862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2015-06-17T16:19:00Z</dcterms:created>
  <dcterms:modified xsi:type="dcterms:W3CDTF">2016-06-08T08:44:00Z</dcterms:modified>
</cp:coreProperties>
</file>