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43C" w:rsidRDefault="0082443C" w:rsidP="0082443C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82443C" w:rsidRDefault="0082443C" w:rsidP="0082443C">
      <w:pPr>
        <w:jc w:val="center"/>
        <w:rPr>
          <w:b/>
          <w:sz w:val="28"/>
          <w:szCs w:val="28"/>
        </w:rPr>
      </w:pPr>
    </w:p>
    <w:p w:rsidR="0082443C" w:rsidRDefault="0082443C" w:rsidP="0082443C">
      <w:pPr>
        <w:jc w:val="center"/>
        <w:rPr>
          <w:b/>
          <w:sz w:val="28"/>
          <w:szCs w:val="28"/>
        </w:rPr>
      </w:pPr>
    </w:p>
    <w:p w:rsidR="0082443C" w:rsidRDefault="0082443C" w:rsidP="0082443C">
      <w:pPr>
        <w:jc w:val="center"/>
        <w:rPr>
          <w:b/>
          <w:sz w:val="28"/>
          <w:szCs w:val="28"/>
        </w:rPr>
      </w:pPr>
    </w:p>
    <w:p w:rsidR="0082443C" w:rsidRDefault="0082443C" w:rsidP="0082443C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Nová Dedinka</w:t>
      </w:r>
    </w:p>
    <w:p w:rsidR="0082443C" w:rsidRPr="0032719D" w:rsidRDefault="0082443C" w:rsidP="0082443C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201</w:t>
      </w:r>
      <w:r w:rsidR="005534B9">
        <w:rPr>
          <w:b/>
          <w:iCs/>
          <w:sz w:val="28"/>
          <w:szCs w:val="28"/>
        </w:rPr>
        <w:t>5</w:t>
      </w:r>
      <w:r w:rsidRPr="0032719D">
        <w:rPr>
          <w:b/>
          <w:iCs/>
          <w:sz w:val="28"/>
          <w:szCs w:val="28"/>
        </w:rPr>
        <w:t xml:space="preserve"> </w:t>
      </w:r>
    </w:p>
    <w:p w:rsidR="0082443C" w:rsidRDefault="0082443C" w:rsidP="0082443C">
      <w:pPr>
        <w:pStyle w:val="odstavec"/>
      </w:pPr>
    </w:p>
    <w:p w:rsidR="0082443C" w:rsidRDefault="0082443C" w:rsidP="0082443C">
      <w:pPr>
        <w:pStyle w:val="odstavec"/>
      </w:pPr>
    </w:p>
    <w:p w:rsidR="0082443C" w:rsidRPr="00A13630" w:rsidRDefault="0082443C" w:rsidP="0082443C">
      <w:pPr>
        <w:pStyle w:val="Nadpis1"/>
      </w:pPr>
      <w:r w:rsidRPr="00A13630">
        <w:t>VŠEOBECNÉ ÚDAJE</w:t>
      </w:r>
    </w:p>
    <w:p w:rsidR="0082443C" w:rsidRPr="00126886" w:rsidRDefault="0082443C" w:rsidP="0082443C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82443C" w:rsidRPr="00632805" w:rsidRDefault="0082443C" w:rsidP="0082443C">
      <w:pPr>
        <w:pStyle w:val="odstavec"/>
      </w:pPr>
      <w:r w:rsidRPr="00632805">
        <w:t xml:space="preserve">Obec </w:t>
      </w:r>
      <w:r>
        <w:t>Nová Dedinka</w:t>
      </w:r>
    </w:p>
    <w:p w:rsidR="0082443C" w:rsidRPr="00632805" w:rsidRDefault="0082443C" w:rsidP="0082443C">
      <w:pPr>
        <w:pStyle w:val="odstavec"/>
      </w:pPr>
      <w:r>
        <w:t>Mierová</w:t>
      </w:r>
      <w:r w:rsidRPr="00632805">
        <w:t xml:space="preserve"> ulica 1</w:t>
      </w:r>
      <w:r>
        <w:t>76/11</w:t>
      </w:r>
    </w:p>
    <w:p w:rsidR="0082443C" w:rsidRPr="00632805" w:rsidRDefault="0082443C" w:rsidP="0082443C">
      <w:pPr>
        <w:pStyle w:val="odstavec"/>
      </w:pPr>
      <w:r>
        <w:t>900 29 Nová Dedinka</w:t>
      </w:r>
    </w:p>
    <w:p w:rsidR="0082443C" w:rsidRPr="00632805" w:rsidRDefault="0082443C" w:rsidP="0082443C">
      <w:pPr>
        <w:pStyle w:val="odstavec"/>
      </w:pPr>
      <w:r w:rsidRPr="00632805">
        <w:t xml:space="preserve">IČO: </w:t>
      </w:r>
      <w:r>
        <w:t>00304981</w:t>
      </w:r>
    </w:p>
    <w:p w:rsidR="0082443C" w:rsidRDefault="0082443C" w:rsidP="0082443C">
      <w:pPr>
        <w:pStyle w:val="odstavec"/>
      </w:pPr>
      <w:r w:rsidRPr="00632805">
        <w:t xml:space="preserve">Obec </w:t>
      </w:r>
      <w:r>
        <w:t>Nová Dedinka</w:t>
      </w:r>
      <w:r w:rsidRPr="00632805">
        <w:t xml:space="preserve"> (v ďalšom texte len „Obec“) bola založená </w:t>
      </w:r>
      <w:r>
        <w:t>v roku 199</w:t>
      </w:r>
      <w:r w:rsidR="00ED1086">
        <w:t>1</w:t>
      </w:r>
      <w:r>
        <w:t xml:space="preserve"> zákonom č.369/1990  Zb. o obecnom zriadení.</w:t>
      </w:r>
    </w:p>
    <w:p w:rsidR="0082443C" w:rsidRDefault="0082443C" w:rsidP="0082443C">
      <w:pPr>
        <w:pStyle w:val="odstavec"/>
        <w:rPr>
          <w:i/>
          <w:u w:val="single"/>
        </w:rPr>
      </w:pPr>
    </w:p>
    <w:p w:rsidR="0082443C" w:rsidRPr="0051606F" w:rsidRDefault="0082443C" w:rsidP="0082443C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82443C" w:rsidRDefault="0082443C" w:rsidP="0082443C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 xml:space="preserve">Nová Dedinka.   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82443C" w:rsidRPr="0044198C" w:rsidTr="00F26F01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82443C" w:rsidRPr="0044198C" w:rsidRDefault="0082443C" w:rsidP="00F26F01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82443C" w:rsidRPr="00C46AD4" w:rsidRDefault="0082443C" w:rsidP="00F26F01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82443C" w:rsidRPr="0044198C" w:rsidTr="00F26F01">
        <w:tc>
          <w:tcPr>
            <w:tcW w:w="4678" w:type="dxa"/>
            <w:shd w:val="clear" w:color="auto" w:fill="auto"/>
            <w:vAlign w:val="bottom"/>
          </w:tcPr>
          <w:p w:rsidR="0082443C" w:rsidRPr="00C46AD4" w:rsidRDefault="0082443C" w:rsidP="00F26F01">
            <w:r>
              <w:t>Základná</w:t>
            </w:r>
            <w:r w:rsidRPr="00C46AD4">
              <w:t xml:space="preserve"> škola </w:t>
            </w:r>
            <w:r>
              <w:t xml:space="preserve">Nová Dedinka </w:t>
            </w:r>
          </w:p>
        </w:tc>
        <w:tc>
          <w:tcPr>
            <w:tcW w:w="4820" w:type="dxa"/>
            <w:vAlign w:val="bottom"/>
          </w:tcPr>
          <w:p w:rsidR="0082443C" w:rsidRPr="0044198C" w:rsidRDefault="0082443C" w:rsidP="00F26F01">
            <w:r>
              <w:t>Hlavná č.45</w:t>
            </w:r>
            <w:r w:rsidRPr="0044198C">
              <w:t>, 900 2</w:t>
            </w:r>
            <w:r>
              <w:t>9 Nová Dedinka</w:t>
            </w:r>
          </w:p>
        </w:tc>
      </w:tr>
    </w:tbl>
    <w:p w:rsidR="0082443C" w:rsidRDefault="0082443C" w:rsidP="0082443C">
      <w:pPr>
        <w:pStyle w:val="odstavec"/>
      </w:pPr>
    </w:p>
    <w:p w:rsidR="0082443C" w:rsidRDefault="0082443C" w:rsidP="0082443C">
      <w:pPr>
        <w:pStyle w:val="odstavec"/>
      </w:pPr>
      <w:r>
        <w:t>Konsolidovaný celok Obce sa v roku 201</w:t>
      </w:r>
      <w:r w:rsidR="005534B9">
        <w:t>5</w:t>
      </w:r>
      <w:r>
        <w:t xml:space="preserve"> oproti minulým účtovným obdobiam nezmenil.</w:t>
      </w:r>
    </w:p>
    <w:p w:rsidR="0082443C" w:rsidRDefault="0082443C" w:rsidP="0082443C">
      <w:pPr>
        <w:pStyle w:val="odstavec"/>
      </w:pPr>
    </w:p>
    <w:p w:rsidR="0082443C" w:rsidRDefault="0082443C" w:rsidP="0082443C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82443C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>
        <w:t>201</w:t>
      </w:r>
      <w:r w:rsidR="005534B9">
        <w:t>5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</w:t>
      </w:r>
      <w:r>
        <w:t>201</w:t>
      </w:r>
      <w:r w:rsidR="005534B9">
        <w:t>5</w:t>
      </w:r>
      <w:r w:rsidRPr="00632805">
        <w:t xml:space="preserve"> do </w:t>
      </w:r>
      <w:r>
        <w:t xml:space="preserve">                     </w:t>
      </w:r>
      <w:r w:rsidRPr="00632805">
        <w:t xml:space="preserve">31. decembra </w:t>
      </w:r>
      <w:r>
        <w:t>201</w:t>
      </w:r>
      <w:r w:rsidR="005534B9">
        <w:t>5</w:t>
      </w:r>
      <w:r w:rsidRPr="00632805">
        <w:t xml:space="preserve">. 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 w:rsidRPr="00632805">
        <w:t>Obec je súčasťou súhrnného celku verejnej správy Slovenskej republiky.</w:t>
      </w:r>
    </w:p>
    <w:p w:rsidR="0082443C" w:rsidRPr="00632805" w:rsidRDefault="0082443C" w:rsidP="0082443C">
      <w:pPr>
        <w:rPr>
          <w:lang w:eastAsia="x-none"/>
        </w:rPr>
      </w:pPr>
    </w:p>
    <w:p w:rsidR="0082443C" w:rsidRPr="00F03249" w:rsidRDefault="0082443C" w:rsidP="0082443C">
      <w:pPr>
        <w:pStyle w:val="Nadpis2"/>
        <w:rPr>
          <w:lang w:val="sk-SK"/>
        </w:rPr>
      </w:pPr>
      <w:r w:rsidRPr="00632805">
        <w:t>Informácie o vedúcich predstaviteľoch a o</w:t>
      </w:r>
      <w:r>
        <w:t> </w:t>
      </w:r>
      <w:r>
        <w:rPr>
          <w:lang w:val="sk-SK"/>
        </w:rPr>
        <w:t>zamestnancoch konsolidovaného celku</w:t>
      </w:r>
    </w:p>
    <w:p w:rsidR="0082443C" w:rsidRPr="00632805" w:rsidRDefault="0082443C" w:rsidP="0082443C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>Viola Takáčová</w:t>
      </w:r>
    </w:p>
    <w:p w:rsidR="0082443C" w:rsidRPr="00632805" w:rsidRDefault="0082443C" w:rsidP="0082443C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 w:rsidR="005534B9">
        <w:t>Mgr.Tünde Neszméri</w:t>
      </w:r>
    </w:p>
    <w:p w:rsidR="0082443C" w:rsidRPr="00632805" w:rsidRDefault="0082443C" w:rsidP="0082443C">
      <w:pPr>
        <w:pStyle w:val="odstavec"/>
      </w:pPr>
      <w:r w:rsidRPr="00632805">
        <w:t>Hlavný kontrolór obce:</w:t>
      </w:r>
      <w:r w:rsidRPr="00632805">
        <w:tab/>
        <w:t xml:space="preserve">Ing. </w:t>
      </w:r>
      <w:r>
        <w:t>Andrea Fülöpová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 w:rsidRPr="00632805">
        <w:t xml:space="preserve">Priemerný počet zamestnancov </w:t>
      </w:r>
      <w:r>
        <w:t xml:space="preserve">konsolidovaného celku Obce bol </w:t>
      </w:r>
      <w:r w:rsidR="00C46735">
        <w:t>48</w:t>
      </w:r>
      <w:r w:rsidRPr="00632805">
        <w:t xml:space="preserve">, z toho </w:t>
      </w:r>
      <w:r>
        <w:t>3</w:t>
      </w:r>
      <w:r w:rsidRPr="00632805">
        <w:t xml:space="preserve"> </w:t>
      </w:r>
      <w:r>
        <w:t>vedúci zamestnanci</w:t>
      </w:r>
      <w:r w:rsidRPr="00632805">
        <w:t xml:space="preserve"> (v roku </w:t>
      </w:r>
      <w:r>
        <w:t>201</w:t>
      </w:r>
      <w:r w:rsidR="00ED1086">
        <w:t>4</w:t>
      </w:r>
      <w:r w:rsidRPr="00632805">
        <w:t xml:space="preserve"> bol priemerný počet zamestnancov </w:t>
      </w:r>
      <w:r w:rsidR="00C46735">
        <w:t>47</w:t>
      </w:r>
      <w:r w:rsidRPr="00632805">
        <w:t xml:space="preserve">, z toho </w:t>
      </w:r>
      <w:r>
        <w:t>3 vedúci zamestnanci</w:t>
      </w:r>
      <w:r w:rsidRPr="00632805">
        <w:t>).</w:t>
      </w:r>
    </w:p>
    <w:p w:rsidR="0082443C" w:rsidRDefault="0082443C" w:rsidP="0082443C">
      <w:pPr>
        <w:pStyle w:val="Nadpis2"/>
        <w:rPr>
          <w:lang w:val="sk-SK"/>
        </w:rPr>
      </w:pPr>
    </w:p>
    <w:p w:rsidR="0082443C" w:rsidRPr="00632805" w:rsidRDefault="0082443C" w:rsidP="0082443C">
      <w:pPr>
        <w:pStyle w:val="Nadpis2"/>
      </w:pPr>
      <w:r w:rsidRPr="00632805">
        <w:rPr>
          <w:lang w:val="sk-SK"/>
        </w:rPr>
        <w:t xml:space="preserve">Informácia o splnení predpokladu nepretržitého pokračovania v činnosti účtovnej jednotky </w:t>
      </w:r>
      <w:r w:rsidRPr="00632805">
        <w:t xml:space="preserve"> </w:t>
      </w:r>
    </w:p>
    <w:p w:rsidR="0082443C" w:rsidRPr="00632805" w:rsidRDefault="0082443C" w:rsidP="0082443C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celok, a to </w:t>
      </w:r>
      <w:r w:rsidRPr="00632805">
        <w:t>v súlade so zákonom o účtovníctve a nadväzujúcimi právnymi predpismi.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Nadpis2"/>
      </w:pPr>
      <w:r w:rsidRPr="00632805">
        <w:t>Zmeny účtovných metód a účtovných zásad</w:t>
      </w:r>
    </w:p>
    <w:p w:rsidR="0082443C" w:rsidRPr="00632805" w:rsidRDefault="0082443C" w:rsidP="0082443C">
      <w:pPr>
        <w:pStyle w:val="odstavec"/>
      </w:pPr>
      <w:r w:rsidRPr="00632805">
        <w:t xml:space="preserve">Účtovné metódy a všeobecné účtovné zásady boli </w:t>
      </w:r>
      <w:r>
        <w:t>v konsolidovanom celku konzistentne aplikované.</w:t>
      </w:r>
    </w:p>
    <w:p w:rsidR="0082443C" w:rsidRPr="00632805" w:rsidRDefault="0082443C" w:rsidP="0082443C">
      <w:pPr>
        <w:pStyle w:val="abc"/>
        <w:rPr>
          <w:sz w:val="24"/>
          <w:szCs w:val="24"/>
        </w:rPr>
      </w:pPr>
    </w:p>
    <w:p w:rsidR="0082443C" w:rsidRPr="00632805" w:rsidRDefault="0082443C" w:rsidP="0082443C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82443C" w:rsidRDefault="0082443C" w:rsidP="0082443C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82443C" w:rsidRPr="00A5077A" w:rsidRDefault="0082443C" w:rsidP="0082443C">
      <w:pPr>
        <w:pStyle w:val="odstavec"/>
      </w:pPr>
    </w:p>
    <w:p w:rsidR="0082443C" w:rsidRDefault="0082443C" w:rsidP="0082443C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82443C" w:rsidRPr="00A5077A" w:rsidRDefault="0082443C" w:rsidP="0082443C">
      <w:pPr>
        <w:pStyle w:val="odstavec"/>
      </w:pPr>
    </w:p>
    <w:p w:rsidR="0082443C" w:rsidRDefault="0082443C" w:rsidP="0082443C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82443C" w:rsidRPr="00A5077A" w:rsidRDefault="0082443C" w:rsidP="0082443C">
      <w:pPr>
        <w:tabs>
          <w:tab w:val="num" w:pos="540"/>
        </w:tabs>
        <w:jc w:val="both"/>
      </w:pPr>
    </w:p>
    <w:p w:rsidR="0082443C" w:rsidRPr="00632805" w:rsidRDefault="0082443C" w:rsidP="0082443C">
      <w:pPr>
        <w:pStyle w:val="odstavec"/>
      </w:pPr>
      <w:r w:rsidRPr="00632805">
        <w:t>Predpokladaná doba používania, metóda odpisovania a odpisová sadzba</w:t>
      </w:r>
      <w:r>
        <w:t xml:space="preserve"> uplatňovaná pri účtovných odpisoch</w:t>
      </w:r>
      <w:r w:rsidRPr="00632805">
        <w:t xml:space="preserve"> sú uvedené v nasledujúcej tabuľke:</w:t>
      </w:r>
    </w:p>
    <w:p w:rsidR="0082443C" w:rsidRPr="00BF0431" w:rsidRDefault="0082443C" w:rsidP="0082443C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82443C" w:rsidRPr="00BF0431" w:rsidTr="00F26F01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</w:t>
            </w:r>
            <w:r w:rsidRPr="00BF0431">
              <w:rPr>
                <w:i/>
                <w:sz w:val="24"/>
                <w:szCs w:val="24"/>
              </w:rPr>
              <w:t>oft</w:t>
            </w:r>
            <w:r>
              <w:rPr>
                <w:i/>
                <w:sz w:val="24"/>
                <w:szCs w:val="24"/>
              </w:rPr>
              <w:t>w</w:t>
            </w:r>
            <w:r w:rsidRPr="00BF0431">
              <w:rPr>
                <w:i/>
                <w:sz w:val="24"/>
                <w:szCs w:val="24"/>
              </w:rPr>
              <w:t>are</w:t>
            </w:r>
          </w:p>
        </w:tc>
        <w:tc>
          <w:tcPr>
            <w:tcW w:w="1559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82443C" w:rsidRPr="00BF0431" w:rsidTr="00F26F01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82443C" w:rsidRPr="00BF0431" w:rsidRDefault="0082443C" w:rsidP="0082443C">
      <w:pPr>
        <w:pStyle w:val="odstavec"/>
      </w:pPr>
    </w:p>
    <w:p w:rsidR="0082443C" w:rsidRPr="00A13630" w:rsidRDefault="0082443C" w:rsidP="0082443C">
      <w:pPr>
        <w:pStyle w:val="odstavec"/>
      </w:pPr>
    </w:p>
    <w:p w:rsidR="0082443C" w:rsidRPr="00632805" w:rsidRDefault="0082443C" w:rsidP="0082443C">
      <w:pPr>
        <w:pStyle w:val="Zkladntext"/>
        <w:jc w:val="both"/>
      </w:pPr>
      <w:r w:rsidRPr="00632805">
        <w:t xml:space="preserve">Predpokladaná doba používania, metóda odpisovania a odpisová sadzba </w:t>
      </w:r>
      <w:r>
        <w:t>uplatňovaná pri účtovných odpisoch</w:t>
      </w:r>
      <w:r w:rsidRPr="00632805">
        <w:t xml:space="preserve"> sú uvedené v nasledujúcej tabuľke:</w:t>
      </w:r>
    </w:p>
    <w:p w:rsidR="0082443C" w:rsidRPr="00BF0431" w:rsidRDefault="0082443C" w:rsidP="0082443C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82443C" w:rsidRPr="00BF0431" w:rsidTr="00F26F01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16 až 25</w:t>
            </w:r>
          </w:p>
        </w:tc>
      </w:tr>
      <w:tr w:rsidR="0082443C" w:rsidRPr="00BF0431" w:rsidTr="00F26F01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2443C" w:rsidRPr="00BF0431" w:rsidRDefault="0082443C" w:rsidP="00F26F01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82443C" w:rsidRPr="00A5077A" w:rsidRDefault="0082443C" w:rsidP="0082443C">
      <w:pPr>
        <w:pStyle w:val="Nadpis1"/>
      </w:pP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 xml:space="preserve">t.j. vrátane </w:t>
      </w:r>
      <w:r w:rsidRPr="00A5077A">
        <w:t xml:space="preserve">nákladov súvisiacich s obstaraním. </w:t>
      </w:r>
    </w:p>
    <w:p w:rsidR="0082443C" w:rsidRPr="00A5077A" w:rsidRDefault="0082443C" w:rsidP="0082443C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82443C" w:rsidRPr="00A5077A" w:rsidRDefault="0082443C" w:rsidP="0082443C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82443C" w:rsidRPr="00A5077A" w:rsidRDefault="0082443C" w:rsidP="0082443C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82443C" w:rsidRPr="00A5077A" w:rsidRDefault="0082443C" w:rsidP="0082443C">
      <w:pPr>
        <w:pStyle w:val="odstavec"/>
      </w:pPr>
      <w:r w:rsidRPr="00A5077A">
        <w:t>Novozistené zásoby pri inventarizácii sa oceňujú reprodukčnou obstarávacou cenou.</w:t>
      </w:r>
    </w:p>
    <w:p w:rsidR="0082443C" w:rsidRPr="00A5077A" w:rsidRDefault="0082443C" w:rsidP="0082443C">
      <w:pPr>
        <w:pStyle w:val="odstavec"/>
      </w:pP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82443C" w:rsidRPr="00A5077A" w:rsidRDefault="0082443C" w:rsidP="0082443C">
      <w:pPr>
        <w:pStyle w:val="odstavec"/>
      </w:pP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82443C" w:rsidRPr="00A5077A" w:rsidRDefault="0082443C" w:rsidP="0082443C">
      <w:pPr>
        <w:pStyle w:val="odstavec"/>
      </w:pP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82443C" w:rsidRPr="00A5077A" w:rsidRDefault="0082443C" w:rsidP="0082443C">
      <w:pPr>
        <w:pStyle w:val="odstavec"/>
      </w:pPr>
    </w:p>
    <w:p w:rsidR="0082443C" w:rsidRPr="00A5077A" w:rsidRDefault="0082443C" w:rsidP="0082443C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82443C" w:rsidRPr="00A5077A" w:rsidRDefault="0082443C" w:rsidP="0082443C">
      <w:pPr>
        <w:pStyle w:val="odstavec"/>
      </w:pPr>
    </w:p>
    <w:p w:rsidR="0082443C" w:rsidRPr="00A5077A" w:rsidRDefault="0082443C" w:rsidP="0082443C">
      <w:pPr>
        <w:pStyle w:val="odstavec"/>
      </w:pPr>
      <w:r w:rsidRPr="00A5077A">
        <w:lastRenderedPageBreak/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82443C" w:rsidRDefault="0082443C" w:rsidP="0082443C">
      <w:pPr>
        <w:pStyle w:val="Nadpis1"/>
      </w:pPr>
    </w:p>
    <w:p w:rsidR="0082443C" w:rsidRPr="00877617" w:rsidRDefault="0082443C" w:rsidP="0082443C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82443C" w:rsidRDefault="0082443C" w:rsidP="0082443C">
      <w:pPr>
        <w:spacing w:line="360" w:lineRule="auto"/>
        <w:jc w:val="both"/>
      </w:pPr>
    </w:p>
    <w:p w:rsidR="0082443C" w:rsidRDefault="0082443C" w:rsidP="0082443C">
      <w:pPr>
        <w:jc w:val="both"/>
      </w:pPr>
      <w:r w:rsidRPr="0044198C">
        <w:t xml:space="preserve">Konsolidovaná účtovná závierka Obce </w:t>
      </w:r>
      <w:r>
        <w:t>Nová Dedinka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82443C" w:rsidRPr="0044198C" w:rsidRDefault="0082443C" w:rsidP="0082443C">
      <w:pPr>
        <w:jc w:val="both"/>
      </w:pPr>
    </w:p>
    <w:p w:rsidR="0082443C" w:rsidRPr="0044198C" w:rsidRDefault="0082443C" w:rsidP="0082443C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82443C" w:rsidRDefault="0082443C" w:rsidP="0082443C">
      <w:pPr>
        <w:jc w:val="both"/>
        <w:rPr>
          <w:i/>
        </w:rPr>
      </w:pPr>
    </w:p>
    <w:p w:rsidR="0082443C" w:rsidRPr="0044198C" w:rsidRDefault="0082443C" w:rsidP="0082443C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2443C" w:rsidRPr="005756D6" w:rsidTr="00F26F01">
        <w:tc>
          <w:tcPr>
            <w:tcW w:w="4633" w:type="dxa"/>
            <w:shd w:val="clear" w:color="auto" w:fill="F2F2F2"/>
          </w:tcPr>
          <w:p w:rsidR="0082443C" w:rsidRPr="0044198C" w:rsidRDefault="0082443C" w:rsidP="00F26F01">
            <w:pPr>
              <w:jc w:val="center"/>
            </w:pPr>
            <w:r w:rsidRPr="0044198C">
              <w:t xml:space="preserve">Názov resp. obchodné meno </w:t>
            </w:r>
          </w:p>
          <w:p w:rsidR="0082443C" w:rsidRPr="0044198C" w:rsidRDefault="0082443C" w:rsidP="00F26F01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2443C" w:rsidRPr="0044198C" w:rsidRDefault="0082443C" w:rsidP="00F26F01">
            <w:pPr>
              <w:jc w:val="center"/>
            </w:pPr>
            <w:r w:rsidRPr="0044198C">
              <w:t xml:space="preserve">Metóda </w:t>
            </w:r>
          </w:p>
          <w:p w:rsidR="0082443C" w:rsidRPr="0044198C" w:rsidRDefault="0082443C" w:rsidP="00F26F01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2443C" w:rsidRPr="0044198C" w:rsidRDefault="0082443C" w:rsidP="00F26F01">
            <w:pPr>
              <w:jc w:val="center"/>
            </w:pPr>
            <w:r w:rsidRPr="0044198C">
              <w:t xml:space="preserve">Metóda </w:t>
            </w:r>
          </w:p>
          <w:p w:rsidR="0082443C" w:rsidRPr="0044198C" w:rsidRDefault="0082443C" w:rsidP="00F26F01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2443C" w:rsidRPr="0044198C" w:rsidRDefault="0082443C" w:rsidP="00F26F01">
            <w:pPr>
              <w:jc w:val="center"/>
            </w:pPr>
            <w:r w:rsidRPr="0044198C">
              <w:t xml:space="preserve">Metóda </w:t>
            </w:r>
          </w:p>
          <w:p w:rsidR="0082443C" w:rsidRPr="0044198C" w:rsidRDefault="0082443C" w:rsidP="00F26F01">
            <w:pPr>
              <w:jc w:val="center"/>
            </w:pPr>
            <w:r w:rsidRPr="0044198C">
              <w:t>vlastného imania</w:t>
            </w:r>
          </w:p>
        </w:tc>
      </w:tr>
      <w:tr w:rsidR="0082443C" w:rsidRPr="005756D6" w:rsidTr="00F26F01">
        <w:tc>
          <w:tcPr>
            <w:tcW w:w="4633" w:type="dxa"/>
            <w:vAlign w:val="bottom"/>
          </w:tcPr>
          <w:p w:rsidR="0082443C" w:rsidRPr="0044198C" w:rsidRDefault="0082443C" w:rsidP="00F26F01">
            <w:r w:rsidRPr="0044198C">
              <w:t xml:space="preserve">Obec </w:t>
            </w:r>
            <w:r>
              <w:t>Nová Dedinka</w:t>
            </w:r>
          </w:p>
        </w:tc>
        <w:tc>
          <w:tcPr>
            <w:tcW w:w="1522" w:type="dxa"/>
          </w:tcPr>
          <w:p w:rsidR="0082443C" w:rsidRPr="0044198C" w:rsidRDefault="0082443C" w:rsidP="00F26F01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2443C" w:rsidRPr="0044198C" w:rsidRDefault="0082443C" w:rsidP="00F26F01">
            <w:pPr>
              <w:jc w:val="both"/>
            </w:pPr>
          </w:p>
        </w:tc>
        <w:tc>
          <w:tcPr>
            <w:tcW w:w="1554" w:type="dxa"/>
          </w:tcPr>
          <w:p w:rsidR="0082443C" w:rsidRPr="0044198C" w:rsidRDefault="0082443C" w:rsidP="00F26F01">
            <w:pPr>
              <w:jc w:val="both"/>
            </w:pPr>
          </w:p>
        </w:tc>
      </w:tr>
      <w:tr w:rsidR="0082443C" w:rsidRPr="005756D6" w:rsidTr="00F26F01">
        <w:tc>
          <w:tcPr>
            <w:tcW w:w="4633" w:type="dxa"/>
            <w:vAlign w:val="bottom"/>
          </w:tcPr>
          <w:p w:rsidR="0082443C" w:rsidRPr="0044198C" w:rsidRDefault="0082443C" w:rsidP="00F26F01">
            <w:r>
              <w:t>Základná</w:t>
            </w:r>
            <w:r w:rsidRPr="0044198C">
              <w:t xml:space="preserve"> škola </w:t>
            </w:r>
            <w:r>
              <w:t>Nová Dedinka</w:t>
            </w:r>
          </w:p>
        </w:tc>
        <w:tc>
          <w:tcPr>
            <w:tcW w:w="1522" w:type="dxa"/>
          </w:tcPr>
          <w:p w:rsidR="0082443C" w:rsidRPr="0044198C" w:rsidRDefault="0082443C" w:rsidP="00F26F01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2443C" w:rsidRPr="0044198C" w:rsidRDefault="0082443C" w:rsidP="00F26F01">
            <w:pPr>
              <w:jc w:val="both"/>
            </w:pPr>
          </w:p>
        </w:tc>
        <w:tc>
          <w:tcPr>
            <w:tcW w:w="1554" w:type="dxa"/>
          </w:tcPr>
          <w:p w:rsidR="0082443C" w:rsidRPr="0044198C" w:rsidRDefault="0082443C" w:rsidP="00F26F01">
            <w:pPr>
              <w:jc w:val="both"/>
            </w:pPr>
          </w:p>
        </w:tc>
      </w:tr>
    </w:tbl>
    <w:p w:rsidR="0082443C" w:rsidRDefault="0082443C" w:rsidP="0082443C">
      <w:pPr>
        <w:jc w:val="both"/>
      </w:pPr>
    </w:p>
    <w:p w:rsidR="0082443C" w:rsidRPr="0044198C" w:rsidRDefault="0082443C" w:rsidP="0082443C">
      <w:pPr>
        <w:jc w:val="both"/>
      </w:pPr>
      <w:r w:rsidRPr="0044198C">
        <w:t>Pri dcérskych účtovných jednotkách bola použitá metóda úplnej konsolidácie.</w:t>
      </w:r>
    </w:p>
    <w:p w:rsidR="0082443C" w:rsidRPr="0044198C" w:rsidRDefault="0082443C" w:rsidP="0082443C">
      <w:pPr>
        <w:jc w:val="both"/>
      </w:pPr>
      <w:r>
        <w:t xml:space="preserve"> </w:t>
      </w:r>
    </w:p>
    <w:p w:rsidR="0082443C" w:rsidRDefault="0082443C" w:rsidP="0082443C">
      <w:pPr>
        <w:jc w:val="both"/>
      </w:pPr>
    </w:p>
    <w:p w:rsidR="0082443C" w:rsidRPr="0044198C" w:rsidRDefault="0082443C" w:rsidP="0082443C">
      <w:pPr>
        <w:jc w:val="both"/>
      </w:pPr>
      <w:r>
        <w:t>V roku 201</w:t>
      </w:r>
      <w:r w:rsidR="00ED1086">
        <w:t>5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82443C" w:rsidRDefault="0082443C" w:rsidP="0082443C">
      <w:pPr>
        <w:rPr>
          <w:lang w:eastAsia="x-none"/>
        </w:rPr>
      </w:pPr>
    </w:p>
    <w:p w:rsidR="0082443C" w:rsidRPr="004A16EB" w:rsidRDefault="0082443C" w:rsidP="0082443C">
      <w:pPr>
        <w:pStyle w:val="Nadpis1"/>
        <w:rPr>
          <w:lang w:val="sk-SK"/>
        </w:rPr>
      </w:pPr>
      <w:r w:rsidRPr="00632805">
        <w:t xml:space="preserve">INFORMÁCIE O ÚDAJOCH NA STRANE AKTÍV </w:t>
      </w:r>
      <w:r>
        <w:rPr>
          <w:lang w:val="sk-SK"/>
        </w:rPr>
        <w:t xml:space="preserve"> A  PASÍV</w:t>
      </w:r>
    </w:p>
    <w:p w:rsidR="0082443C" w:rsidRPr="00632805" w:rsidRDefault="0082443C" w:rsidP="0082443C">
      <w:pPr>
        <w:pStyle w:val="Nadpis2"/>
        <w:spacing w:before="0" w:after="0"/>
      </w:pPr>
      <w:r w:rsidRPr="00632805">
        <w:t>Dlhodobý nehmotný majetok a dlhodobý hmotný majetok</w:t>
      </w:r>
    </w:p>
    <w:p w:rsidR="0082443C" w:rsidRPr="00632805" w:rsidRDefault="0082443C" w:rsidP="0082443C">
      <w:pPr>
        <w:pStyle w:val="odstavec"/>
      </w:pPr>
      <w:r w:rsidRPr="00632805">
        <w:t xml:space="preserve">Prehľad pohybu dlhodobého nehmotného a dlhodobého hmotného majetku od 1. januára </w:t>
      </w:r>
      <w:r>
        <w:t>201</w:t>
      </w:r>
      <w:r w:rsidR="005534B9">
        <w:t>5</w:t>
      </w:r>
      <w:r w:rsidRPr="00632805">
        <w:t xml:space="preserve"> do 31. decembra </w:t>
      </w:r>
      <w:r>
        <w:t>201</w:t>
      </w:r>
      <w:r w:rsidR="005534B9">
        <w:t>5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 w:rsidRPr="00632805">
        <w:t xml:space="preserve">Dlhodobý nehmotný a hmotný majetok je poistený pre prípad škôd spôsobených krádežou a živelnou pohromou až do výšky </w:t>
      </w:r>
      <w:r>
        <w:t xml:space="preserve">1 868 923,68 </w:t>
      </w:r>
      <w:r w:rsidRPr="00632805">
        <w:t xml:space="preserve"> </w:t>
      </w:r>
      <w:r>
        <w:t>eur</w:t>
      </w:r>
      <w:r w:rsidRPr="00632805">
        <w:t>.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 w:rsidRPr="00632805">
        <w:t>Obec má</w:t>
      </w:r>
      <w:r>
        <w:t xml:space="preserve"> 1 </w:t>
      </w:r>
      <w:r w:rsidRPr="00632805">
        <w:t>osobné aut</w:t>
      </w:r>
      <w:r>
        <w:t>o o</w:t>
      </w:r>
      <w:r w:rsidRPr="00632805">
        <w:t xml:space="preserve">bstarávacej cene </w:t>
      </w:r>
      <w:r>
        <w:t>1</w:t>
      </w:r>
      <w:r w:rsidR="00ED1086">
        <w:t>3 642,37</w:t>
      </w:r>
      <w:r w:rsidRPr="00632805">
        <w:t xml:space="preserve"> </w:t>
      </w:r>
      <w:r>
        <w:t>eur</w:t>
      </w:r>
      <w:r w:rsidRPr="00632805">
        <w:t xml:space="preserve"> (zostatková cena k 31.12.</w:t>
      </w:r>
      <w:r>
        <w:t>201</w:t>
      </w:r>
      <w:r w:rsidR="00ED1086">
        <w:t>5</w:t>
      </w:r>
      <w:r w:rsidRPr="00632805">
        <w:t xml:space="preserve"> je </w:t>
      </w:r>
      <w:r>
        <w:t>0,00 eur</w:t>
      </w:r>
      <w:r w:rsidRPr="00632805">
        <w:t>), ktoré vykazuje ako svoj majetok.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Nadpis2"/>
        <w:spacing w:before="0" w:after="0"/>
      </w:pPr>
      <w:r w:rsidRPr="00632805">
        <w:lastRenderedPageBreak/>
        <w:t>Dlhodobý finančný majetok</w:t>
      </w:r>
    </w:p>
    <w:p w:rsidR="0082443C" w:rsidRPr="00632805" w:rsidRDefault="0082443C" w:rsidP="0082443C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201</w:t>
      </w:r>
      <w:r w:rsidR="005534B9">
        <w:t>5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201</w:t>
      </w:r>
      <w:r w:rsidR="005534B9">
        <w:t>5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82443C" w:rsidRDefault="0082443C" w:rsidP="0082443C">
      <w:pPr>
        <w:pStyle w:val="odstavec"/>
      </w:pPr>
    </w:p>
    <w:p w:rsidR="0082443C" w:rsidRDefault="0082443C" w:rsidP="0082443C">
      <w:pPr>
        <w:pStyle w:val="odstavec"/>
      </w:pPr>
    </w:p>
    <w:p w:rsidR="0082443C" w:rsidRPr="00632805" w:rsidRDefault="0082443C" w:rsidP="0082443C">
      <w:pPr>
        <w:pStyle w:val="odstavec"/>
      </w:pPr>
      <w:r>
        <w:t>Obec vlastní podiely v Bratislavskej vodárenskej spoločnosti, a. s. v mene euro. Účtovná hodnota k 31.12.201</w:t>
      </w:r>
      <w:r w:rsidR="006618CA">
        <w:t>5</w:t>
      </w:r>
      <w:r>
        <w:t xml:space="preserve"> predstavovala sumu 613 490,01 eur a v roku 201</w:t>
      </w:r>
      <w:r w:rsidR="005534B9">
        <w:t>5</w:t>
      </w:r>
      <w:r>
        <w:t xml:space="preserve"> to bolo 613 490,01 eur.  </w:t>
      </w:r>
    </w:p>
    <w:p w:rsidR="0082443C" w:rsidRPr="00A13630" w:rsidRDefault="0082443C" w:rsidP="0082443C">
      <w:pPr>
        <w:rPr>
          <w:sz w:val="22"/>
          <w:szCs w:val="22"/>
        </w:rPr>
      </w:pPr>
    </w:p>
    <w:p w:rsidR="0082443C" w:rsidRPr="00632805" w:rsidRDefault="0082443C" w:rsidP="0082443C">
      <w:pPr>
        <w:pStyle w:val="Nadpis2"/>
        <w:spacing w:before="0" w:after="0"/>
      </w:pPr>
      <w:r w:rsidRPr="00632805">
        <w:t>Pohľadávky</w:t>
      </w:r>
    </w:p>
    <w:p w:rsidR="0082443C" w:rsidRPr="00632805" w:rsidRDefault="0082443C" w:rsidP="0082443C">
      <w:pPr>
        <w:pStyle w:val="odstavec"/>
      </w:pPr>
      <w:r>
        <w:t xml:space="preserve"> </w:t>
      </w:r>
    </w:p>
    <w:p w:rsidR="0082443C" w:rsidRPr="00632805" w:rsidRDefault="0082443C" w:rsidP="0082443C">
      <w:pPr>
        <w:pStyle w:val="odstavec"/>
      </w:pPr>
      <w:r w:rsidRPr="00632805">
        <w:t>Najvýznamnejšou položkou pohľadávok sú pohľadávky z daňových a nedaňových príjmov obce.</w:t>
      </w:r>
    </w:p>
    <w:p w:rsidR="0082443C" w:rsidRDefault="0082443C" w:rsidP="0082443C">
      <w:pPr>
        <w:pStyle w:val="Nadpis2"/>
        <w:spacing w:before="0" w:after="0"/>
        <w:rPr>
          <w:lang w:val="sk-SK"/>
        </w:rPr>
      </w:pPr>
      <w:r>
        <w:rPr>
          <w:lang w:val="sk-SK"/>
        </w:rPr>
        <w:t xml:space="preserve"> </w:t>
      </w:r>
    </w:p>
    <w:p w:rsidR="0082443C" w:rsidRPr="00A13630" w:rsidRDefault="0082443C" w:rsidP="0082443C">
      <w:pPr>
        <w:pStyle w:val="Nadpis2"/>
        <w:spacing w:before="0" w:after="0"/>
      </w:pPr>
      <w:r w:rsidRPr="00A13630">
        <w:t>Finančný majetok</w:t>
      </w:r>
    </w:p>
    <w:p w:rsidR="0082443C" w:rsidRPr="003364CF" w:rsidRDefault="0082443C" w:rsidP="0082443C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disponovať.</w:t>
      </w:r>
    </w:p>
    <w:p w:rsidR="0082443C" w:rsidRPr="00A13630" w:rsidRDefault="0082443C" w:rsidP="0082443C">
      <w:pPr>
        <w:pStyle w:val="Nadpis2"/>
        <w:spacing w:before="0" w:after="0"/>
        <w:rPr>
          <w:highlight w:val="yellow"/>
        </w:rPr>
      </w:pPr>
    </w:p>
    <w:p w:rsidR="0082443C" w:rsidRPr="00A13630" w:rsidRDefault="0082443C" w:rsidP="0082443C">
      <w:pPr>
        <w:pStyle w:val="Nadpis2"/>
        <w:spacing w:before="0" w:after="0"/>
      </w:pPr>
      <w:r w:rsidRPr="00A13630">
        <w:t>Poskytnuté návratné finančné výpomoci</w:t>
      </w:r>
    </w:p>
    <w:p w:rsidR="0082443C" w:rsidRPr="00374B70" w:rsidRDefault="0082443C" w:rsidP="0082443C">
      <w:pPr>
        <w:pStyle w:val="odstavec"/>
      </w:pPr>
      <w:r w:rsidRPr="006D4F52">
        <w:rPr>
          <w:lang w:val="x-none"/>
        </w:rPr>
        <w:t xml:space="preserve">Obec </w:t>
      </w:r>
      <w:r>
        <w:t>v roku 201</w:t>
      </w:r>
      <w:r w:rsidR="00ED1086">
        <w:t>5</w:t>
      </w:r>
      <w:r>
        <w:t xml:space="preserve"> neposk</w:t>
      </w:r>
      <w:r w:rsidRPr="006D4F52">
        <w:rPr>
          <w:lang w:val="x-none"/>
        </w:rPr>
        <w:t>ytla  návratnú finančnú výpomoc</w:t>
      </w:r>
      <w:r>
        <w:t>.</w:t>
      </w:r>
      <w:r w:rsidRPr="006D4F52">
        <w:rPr>
          <w:lang w:val="x-none"/>
        </w:rPr>
        <w:t xml:space="preserve"> </w:t>
      </w:r>
      <w:r>
        <w:t xml:space="preserve"> </w:t>
      </w:r>
    </w:p>
    <w:p w:rsidR="0082443C" w:rsidRDefault="0082443C" w:rsidP="0082443C">
      <w:pPr>
        <w:pStyle w:val="Nadpis1"/>
        <w:spacing w:before="0" w:after="0"/>
        <w:rPr>
          <w:lang w:val="sk-SK"/>
        </w:rPr>
      </w:pPr>
    </w:p>
    <w:p w:rsidR="0082443C" w:rsidRPr="004A16EB" w:rsidRDefault="0082443C" w:rsidP="0082443C">
      <w:pPr>
        <w:pStyle w:val="Nadpis1"/>
        <w:spacing w:before="0" w:after="0"/>
      </w:pPr>
      <w:r w:rsidRPr="004A16EB">
        <w:t>INFORMÁCIE O ÚDAJOCH NA STRANE PASÍV SÚVAHY</w:t>
      </w:r>
    </w:p>
    <w:p w:rsidR="0082443C" w:rsidRDefault="0082443C" w:rsidP="0082443C">
      <w:pPr>
        <w:pStyle w:val="Nadpis2"/>
        <w:spacing w:before="0" w:after="0"/>
        <w:rPr>
          <w:lang w:val="sk-SK"/>
        </w:rPr>
      </w:pPr>
    </w:p>
    <w:p w:rsidR="0082443C" w:rsidRPr="00632805" w:rsidRDefault="0082443C" w:rsidP="0082443C">
      <w:pPr>
        <w:pStyle w:val="Nadpis2"/>
        <w:spacing w:before="0" w:after="0"/>
      </w:pPr>
      <w:r w:rsidRPr="00632805">
        <w:t>Vlastné imanie</w:t>
      </w:r>
    </w:p>
    <w:p w:rsidR="0082443C" w:rsidRPr="00632805" w:rsidRDefault="0082443C" w:rsidP="0082443C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</w:t>
      </w:r>
      <w:r w:rsidR="005534B9">
        <w:t>5</w:t>
      </w:r>
      <w:r w:rsidRPr="00632805">
        <w:t xml:space="preserve"> do 31. decembra </w:t>
      </w:r>
      <w:r>
        <w:t>201</w:t>
      </w:r>
      <w:r w:rsidR="005534B9">
        <w:t>5</w:t>
      </w:r>
      <w:r w:rsidRPr="00632805">
        <w:t xml:space="preserve"> je uvedený v </w:t>
      </w:r>
      <w:r>
        <w:t>tabuľkovej časti</w:t>
      </w:r>
      <w:r w:rsidRPr="00632805">
        <w:t>.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jc w:val="both"/>
      </w:pPr>
      <w:r w:rsidRPr="00632805">
        <w:t xml:space="preserve">V roku </w:t>
      </w:r>
      <w:r>
        <w:t>201</w:t>
      </w:r>
      <w:r w:rsidR="005534B9">
        <w:t>5</w:t>
      </w:r>
      <w:r w:rsidRPr="00632805">
        <w:t xml:space="preserve"> </w:t>
      </w:r>
      <w:r>
        <w:t>ne</w:t>
      </w:r>
      <w:r w:rsidRPr="00632805">
        <w:t>boli realizované významné pohyby na účtoch vlastného imania</w:t>
      </w:r>
      <w:r>
        <w:t xml:space="preserve"> týkajúce sa rezerv. </w:t>
      </w:r>
      <w:r w:rsidRPr="00632805">
        <w:t xml:space="preserve">V roku </w:t>
      </w:r>
      <w:r>
        <w:t>201</w:t>
      </w:r>
      <w:r w:rsidR="005534B9">
        <w:t>5</w:t>
      </w:r>
      <w:r w:rsidRPr="00632805">
        <w:t xml:space="preserve"> bola v účtovnej závierke </w:t>
      </w:r>
      <w:r>
        <w:t xml:space="preserve">zaúčtovaná </w:t>
      </w:r>
      <w:r w:rsidRPr="00632805">
        <w:t>rezerva  na</w:t>
      </w:r>
      <w:r>
        <w:t xml:space="preserve"> odchodné podľa   </w:t>
      </w:r>
      <w:r w:rsidRPr="00632805">
        <w:t xml:space="preserve">platnej účtovnej legislatívy. Rezerva je vykázaná ako ostatné </w:t>
      </w:r>
      <w:r>
        <w:t>krátk</w:t>
      </w:r>
      <w:r w:rsidRPr="00632805">
        <w:t xml:space="preserve">odobé rezervy v hodnote  2 000 </w:t>
      </w:r>
      <w:r>
        <w:t>eur</w:t>
      </w:r>
      <w:r w:rsidRPr="00632805">
        <w:t xml:space="preserve">.    </w:t>
      </w:r>
    </w:p>
    <w:p w:rsidR="0082443C" w:rsidRPr="00632805" w:rsidRDefault="0082443C" w:rsidP="0082443C">
      <w:pPr>
        <w:pStyle w:val="odstavec"/>
      </w:pPr>
    </w:p>
    <w:p w:rsidR="0082443C" w:rsidRPr="00632805" w:rsidRDefault="0082443C" w:rsidP="0082443C">
      <w:pPr>
        <w:pStyle w:val="Nadpis2"/>
        <w:spacing w:before="0" w:after="0"/>
      </w:pPr>
      <w:r w:rsidRPr="00632805">
        <w:t>Rezervy</w:t>
      </w:r>
    </w:p>
    <w:p w:rsidR="0082443C" w:rsidRPr="00632805" w:rsidRDefault="0082443C" w:rsidP="0082443C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</w:t>
      </w:r>
      <w:r w:rsidR="005534B9">
        <w:t>5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</w:t>
      </w:r>
      <w:r w:rsidR="005534B9">
        <w:t>5</w:t>
      </w:r>
      <w:r w:rsidRPr="00632805">
        <w:t xml:space="preserve"> je uvedený je uvedený v </w:t>
      </w:r>
      <w:r>
        <w:t>tabuľkovej časti</w:t>
      </w:r>
      <w:r w:rsidRPr="00632805">
        <w:t>.</w:t>
      </w:r>
    </w:p>
    <w:p w:rsidR="0082443C" w:rsidRPr="00632805" w:rsidRDefault="0082443C" w:rsidP="0082443C">
      <w:pPr>
        <w:jc w:val="both"/>
      </w:pPr>
    </w:p>
    <w:p w:rsidR="0082443C" w:rsidRPr="00F84C13" w:rsidRDefault="0082443C" w:rsidP="0082443C">
      <w:pPr>
        <w:pStyle w:val="Nadpis2"/>
        <w:spacing w:before="0" w:after="0"/>
        <w:rPr>
          <w:lang w:val="sk-SK"/>
        </w:rPr>
      </w:pPr>
      <w:r>
        <w:rPr>
          <w:lang w:val="sk-SK"/>
        </w:rPr>
        <w:t xml:space="preserve"> </w:t>
      </w:r>
    </w:p>
    <w:p w:rsidR="0082443C" w:rsidRPr="00632805" w:rsidRDefault="0082443C" w:rsidP="0082443C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82443C" w:rsidRPr="00632805" w:rsidRDefault="0082443C" w:rsidP="0082443C"/>
    <w:p w:rsidR="0082443C" w:rsidRPr="00632805" w:rsidRDefault="0082443C" w:rsidP="0082443C">
      <w:pPr>
        <w:pStyle w:val="Nadpis2"/>
        <w:spacing w:before="0" w:after="0"/>
      </w:pPr>
      <w:r w:rsidRPr="00632805">
        <w:t>Bankové úvery a ostatné prijaté návratné finančné výpomoci</w:t>
      </w:r>
    </w:p>
    <w:p w:rsidR="0082443C" w:rsidRDefault="0082443C" w:rsidP="0082443C">
      <w:pPr>
        <w:jc w:val="both"/>
      </w:pPr>
      <w:r w:rsidRPr="00632805">
        <w:t>Prehľad o bankových úveroch Obce k 31.12.</w:t>
      </w:r>
      <w:r>
        <w:t>201</w:t>
      </w:r>
      <w:r w:rsidR="005534B9">
        <w:t>5</w:t>
      </w:r>
      <w:r w:rsidRPr="00632805">
        <w:t xml:space="preserve"> s uvedením podrobných informácií je uvedený </w:t>
      </w:r>
      <w:r>
        <w:t>v tabuľkovej časti</w:t>
      </w:r>
      <w:r w:rsidRPr="00632805">
        <w:t>.</w:t>
      </w:r>
    </w:p>
    <w:p w:rsidR="0082443C" w:rsidRDefault="0082443C" w:rsidP="0082443C">
      <w:pPr>
        <w:jc w:val="both"/>
      </w:pPr>
      <w:r>
        <w:t>Bankový úver dlhodobý z Prima banky Slovensko prijatý v roku 2011 na prístavbu materskej školy má k 31.12.201</w:t>
      </w:r>
      <w:r w:rsidR="005534B9">
        <w:t>5</w:t>
      </w:r>
      <w:r>
        <w:t xml:space="preserve"> zostatok 1</w:t>
      </w:r>
      <w:r w:rsidR="00ED1086">
        <w:t>6</w:t>
      </w:r>
      <w:r>
        <w:t xml:space="preserve">4 999,70 Eur. Splatnosť úveru  je do roku 2021. </w:t>
      </w:r>
    </w:p>
    <w:p w:rsidR="0082443C" w:rsidRDefault="0082443C" w:rsidP="0082443C">
      <w:pPr>
        <w:jc w:val="both"/>
      </w:pPr>
      <w:r w:rsidRPr="00632805">
        <w:t xml:space="preserve"> </w:t>
      </w:r>
    </w:p>
    <w:p w:rsidR="0082443C" w:rsidRDefault="0082443C" w:rsidP="0082443C">
      <w:pPr>
        <w:jc w:val="both"/>
      </w:pPr>
    </w:p>
    <w:p w:rsidR="005534B9" w:rsidRDefault="005534B9" w:rsidP="0082443C">
      <w:pPr>
        <w:jc w:val="both"/>
      </w:pPr>
    </w:p>
    <w:p w:rsidR="005534B9" w:rsidRPr="00632805" w:rsidRDefault="005534B9" w:rsidP="0082443C">
      <w:pPr>
        <w:jc w:val="both"/>
      </w:pPr>
    </w:p>
    <w:p w:rsidR="0082443C" w:rsidRDefault="0082443C" w:rsidP="0082443C">
      <w:pPr>
        <w:jc w:val="both"/>
      </w:pPr>
    </w:p>
    <w:p w:rsidR="0082443C" w:rsidRPr="004A16EB" w:rsidRDefault="0082443C" w:rsidP="0082443C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82443C" w:rsidRDefault="0082443C" w:rsidP="0082443C">
      <w:pPr>
        <w:rPr>
          <w:lang w:eastAsia="x-none"/>
        </w:rPr>
      </w:pPr>
    </w:p>
    <w:p w:rsidR="0082443C" w:rsidRDefault="0082443C" w:rsidP="0082443C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:rsidR="0082443C" w:rsidRPr="00991493" w:rsidRDefault="0082443C" w:rsidP="0082443C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82443C" w:rsidTr="00F26F01">
        <w:tc>
          <w:tcPr>
            <w:tcW w:w="5353" w:type="dxa"/>
          </w:tcPr>
          <w:p w:rsidR="0082443C" w:rsidRPr="0058605A" w:rsidRDefault="0082443C" w:rsidP="00F26F01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82443C" w:rsidRPr="0058605A" w:rsidRDefault="0082443C" w:rsidP="00ED108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ED1086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82443C" w:rsidRPr="0058605A" w:rsidRDefault="0082443C" w:rsidP="00ED108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ED1086">
              <w:rPr>
                <w:i/>
                <w:sz w:val="20"/>
                <w:szCs w:val="20"/>
              </w:rPr>
              <w:t>4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F26F01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82443C" w:rsidRPr="00D04716" w:rsidRDefault="00AD3B67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563 134,66</w:t>
            </w:r>
            <w:r w:rsidR="00ED1086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D04716" w:rsidRDefault="0082443C" w:rsidP="00ED108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ED1086">
              <w:rPr>
                <w:color w:val="000000"/>
                <w:sz w:val="20"/>
                <w:szCs w:val="20"/>
              </w:rPr>
              <w:t>84 330,18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F26F01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82443C" w:rsidRPr="00D04716" w:rsidRDefault="00AD3B67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3 199,00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D04716" w:rsidRDefault="00ED1086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3 510,00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AD3B67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 w:rsidR="00AD3B67">
              <w:rPr>
                <w:sz w:val="20"/>
              </w:rPr>
              <w:t>nevýherné hracie</w:t>
            </w:r>
            <w:r w:rsidR="00C46735">
              <w:rPr>
                <w:sz w:val="20"/>
              </w:rPr>
              <w:t xml:space="preserve"> </w:t>
            </w:r>
            <w:r w:rsidR="00AD3B67">
              <w:rPr>
                <w:sz w:val="20"/>
              </w:rPr>
              <w:t>prístroje</w:t>
            </w:r>
          </w:p>
        </w:tc>
        <w:tc>
          <w:tcPr>
            <w:tcW w:w="1843" w:type="dxa"/>
            <w:vAlign w:val="center"/>
          </w:tcPr>
          <w:p w:rsidR="0082443C" w:rsidRPr="00D04716" w:rsidRDefault="00AD3B67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6 200,00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D04716" w:rsidRDefault="00ED1086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6 100,00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F26F01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82443C" w:rsidRPr="00D04716" w:rsidRDefault="00AD3B67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FA3AD0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932,07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D04716" w:rsidRDefault="0082443C" w:rsidP="00ED108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 </w:t>
            </w:r>
            <w:r w:rsidR="00ED1086">
              <w:rPr>
                <w:color w:val="000000"/>
                <w:sz w:val="20"/>
                <w:szCs w:val="20"/>
              </w:rPr>
              <w:t xml:space="preserve"> 295,00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F26F01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82443C" w:rsidRPr="00D04716" w:rsidRDefault="00AD3B67" w:rsidP="00F26F0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134 193,21</w:t>
            </w:r>
            <w:r w:rsidR="0082443C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D04716" w:rsidRDefault="0082443C" w:rsidP="00ED108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  <w:r w:rsidR="00ED1086">
              <w:rPr>
                <w:color w:val="000000"/>
                <w:sz w:val="20"/>
                <w:szCs w:val="20"/>
              </w:rPr>
              <w:t>9 064,13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443C" w:rsidTr="00F26F01">
        <w:tc>
          <w:tcPr>
            <w:tcW w:w="5353" w:type="dxa"/>
            <w:vAlign w:val="bottom"/>
          </w:tcPr>
          <w:p w:rsidR="0082443C" w:rsidRPr="0058605A" w:rsidRDefault="0082443C" w:rsidP="00F26F01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82443C" w:rsidRPr="00602035" w:rsidRDefault="00AD3B67" w:rsidP="00F26F0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708 658,94</w:t>
            </w:r>
            <w:r w:rsidR="0082443C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center"/>
          </w:tcPr>
          <w:p w:rsidR="0082443C" w:rsidRPr="00602035" w:rsidRDefault="00ED1086" w:rsidP="00F26F0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625 299,31</w:t>
            </w:r>
            <w:r w:rsidR="0082443C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82443C" w:rsidRPr="00A13630" w:rsidRDefault="0082443C" w:rsidP="0082443C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82443C" w:rsidRDefault="0082443C" w:rsidP="0082443C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82443C" w:rsidRDefault="0082443C" w:rsidP="0082443C">
      <w:pPr>
        <w:rPr>
          <w:sz w:val="22"/>
          <w:szCs w:val="22"/>
        </w:rPr>
      </w:pPr>
    </w:p>
    <w:p w:rsidR="0082443C" w:rsidRPr="00A13630" w:rsidRDefault="0082443C" w:rsidP="0082443C">
      <w:pPr>
        <w:rPr>
          <w:sz w:val="22"/>
          <w:szCs w:val="22"/>
        </w:rPr>
      </w:pPr>
    </w:p>
    <w:p w:rsidR="0082443C" w:rsidRPr="004A16EB" w:rsidRDefault="0082443C" w:rsidP="0082443C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:rsidR="0082443C" w:rsidRPr="00F74432" w:rsidRDefault="0082443C" w:rsidP="0082443C">
      <w:pPr>
        <w:tabs>
          <w:tab w:val="left" w:pos="462"/>
        </w:tabs>
        <w:rPr>
          <w:sz w:val="22"/>
          <w:szCs w:val="22"/>
          <w:highlight w:val="red"/>
        </w:rPr>
      </w:pPr>
    </w:p>
    <w:p w:rsidR="0082443C" w:rsidRDefault="0082443C" w:rsidP="0082443C">
      <w:pPr>
        <w:tabs>
          <w:tab w:val="left" w:pos="448"/>
        </w:tabs>
        <w:rPr>
          <w:sz w:val="22"/>
          <w:szCs w:val="22"/>
        </w:rPr>
      </w:pPr>
      <w:r>
        <w:rPr>
          <w:sz w:val="22"/>
          <w:szCs w:val="22"/>
        </w:rPr>
        <w:t>Obec Nová Dedinka vedie na podsúvahovom účte 750 drobný majetok prijatý do úschovy v hodnote 33 385,44 Eur.</w:t>
      </w:r>
    </w:p>
    <w:p w:rsidR="0082443C" w:rsidRDefault="0082443C" w:rsidP="0082443C">
      <w:pPr>
        <w:tabs>
          <w:tab w:val="left" w:pos="448"/>
        </w:tabs>
        <w:rPr>
          <w:sz w:val="22"/>
          <w:szCs w:val="22"/>
        </w:rPr>
      </w:pPr>
    </w:p>
    <w:p w:rsidR="0082443C" w:rsidRDefault="0082443C" w:rsidP="0082443C">
      <w:pPr>
        <w:tabs>
          <w:tab w:val="left" w:pos="448"/>
        </w:tabs>
        <w:rPr>
          <w:sz w:val="22"/>
          <w:szCs w:val="22"/>
        </w:rPr>
      </w:pPr>
    </w:p>
    <w:p w:rsidR="0082443C" w:rsidRPr="00F74432" w:rsidRDefault="0082443C" w:rsidP="0082443C">
      <w:pPr>
        <w:tabs>
          <w:tab w:val="left" w:pos="448"/>
        </w:tabs>
        <w:rPr>
          <w:sz w:val="22"/>
          <w:szCs w:val="22"/>
        </w:rPr>
      </w:pPr>
    </w:p>
    <w:p w:rsidR="0082443C" w:rsidRPr="004A16EB" w:rsidRDefault="0082443C" w:rsidP="0082443C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82443C" w:rsidRPr="004A16EB" w:rsidRDefault="0082443C" w:rsidP="0082443C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82443C" w:rsidRPr="00A13630" w:rsidRDefault="0082443C" w:rsidP="0082443C">
      <w:pPr>
        <w:pStyle w:val="odstavec"/>
      </w:pPr>
    </w:p>
    <w:p w:rsidR="0082443C" w:rsidRPr="0046459A" w:rsidRDefault="0082443C" w:rsidP="0082443C">
      <w:pPr>
        <w:pStyle w:val="odstavec"/>
      </w:pPr>
      <w:r w:rsidRPr="00EF6FEC">
        <w:t xml:space="preserve">Po 31. decembri </w:t>
      </w:r>
      <w:r>
        <w:rPr>
          <w:iCs/>
        </w:rPr>
        <w:t>201</w:t>
      </w:r>
      <w:r w:rsidR="005534B9">
        <w:rPr>
          <w:iCs/>
        </w:rPr>
        <w:t>5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</w:t>
      </w:r>
      <w:r w:rsidR="005534B9">
        <w:t>5</w:t>
      </w:r>
      <w:r w:rsidRPr="00EF6FEC">
        <w:t>.</w:t>
      </w:r>
    </w:p>
    <w:p w:rsidR="000C7387" w:rsidRDefault="000C7387"/>
    <w:sectPr w:rsidR="000C7387" w:rsidSect="005F0094">
      <w:headerReference w:type="default" r:id="rId6"/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12C" w:rsidRDefault="0090312C">
      <w:r>
        <w:separator/>
      </w:r>
    </w:p>
  </w:endnote>
  <w:endnote w:type="continuationSeparator" w:id="0">
    <w:p w:rsidR="0090312C" w:rsidRDefault="00903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DB5" w:rsidRDefault="00B7510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716E1">
      <w:rPr>
        <w:noProof/>
      </w:rPr>
      <w:t>2</w:t>
    </w:r>
    <w:r>
      <w:fldChar w:fldCharType="end"/>
    </w:r>
  </w:p>
  <w:p w:rsidR="00D04716" w:rsidRDefault="009031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12C" w:rsidRDefault="0090312C">
      <w:r>
        <w:separator/>
      </w:r>
    </w:p>
  </w:footnote>
  <w:footnote w:type="continuationSeparator" w:id="0">
    <w:p w:rsidR="0090312C" w:rsidRDefault="009031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716" w:rsidRDefault="00B7510E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B7510E" w:rsidP="0032719D">
    <w:pPr>
      <w:pStyle w:val="Hlavika"/>
      <w:tabs>
        <w:tab w:val="clear" w:pos="4536"/>
        <w:tab w:val="clear" w:pos="9072"/>
      </w:tabs>
      <w:ind w:right="-82"/>
      <w:jc w:val="center"/>
      <w:rPr>
        <w:i/>
        <w:color w:val="FF0000"/>
        <w:sz w:val="20"/>
        <w:szCs w:val="20"/>
        <w:lang w:val="sk-SK"/>
      </w:rPr>
    </w:pPr>
    <w:r>
      <w:rPr>
        <w:i/>
        <w:color w:val="FF0000"/>
        <w:sz w:val="20"/>
        <w:szCs w:val="20"/>
        <w:lang w:val="sk-SK"/>
      </w:rPr>
      <w:t xml:space="preserve"> </w:t>
    </w:r>
  </w:p>
  <w:p w:rsidR="00162113" w:rsidRPr="00162113" w:rsidRDefault="0090312C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</w:p>
  <w:p w:rsidR="00D04716" w:rsidRPr="0032719D" w:rsidRDefault="00B7510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>
      <w:rPr>
        <w:sz w:val="20"/>
        <w:szCs w:val="20"/>
      </w:rPr>
      <w:t>2014</w:t>
    </w:r>
  </w:p>
  <w:p w:rsidR="00D04716" w:rsidRPr="00162113" w:rsidRDefault="00B7510E">
    <w:pPr>
      <w:pStyle w:val="Hlavika"/>
      <w:rPr>
        <w:lang w:val="sk-SK"/>
      </w:rPr>
    </w:pPr>
    <w:r>
      <w:rPr>
        <w:lang w:val="sk-SK"/>
      </w:rPr>
      <w:t xml:space="preserve"> </w:t>
    </w:r>
  </w:p>
  <w:p w:rsidR="00D04716" w:rsidRDefault="0090312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43C"/>
    <w:rsid w:val="000C7387"/>
    <w:rsid w:val="0040283E"/>
    <w:rsid w:val="005534B9"/>
    <w:rsid w:val="006618CA"/>
    <w:rsid w:val="0082443C"/>
    <w:rsid w:val="0090312C"/>
    <w:rsid w:val="00AD3B67"/>
    <w:rsid w:val="00B716E1"/>
    <w:rsid w:val="00B7510E"/>
    <w:rsid w:val="00C46735"/>
    <w:rsid w:val="00ED1086"/>
    <w:rsid w:val="00FA3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30848A-B54F-4B82-8E06-A9A3832ED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44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2443C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82443C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2443C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82443C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82443C"/>
    <w:pPr>
      <w:ind w:right="-79"/>
      <w:jc w:val="both"/>
    </w:pPr>
  </w:style>
  <w:style w:type="paragraph" w:styleId="Hlavika">
    <w:name w:val="header"/>
    <w:basedOn w:val="Normlny"/>
    <w:link w:val="HlavikaChar"/>
    <w:rsid w:val="0082443C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82443C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abc">
    <w:name w:val="abc"/>
    <w:basedOn w:val="Normlny"/>
    <w:autoRedefine/>
    <w:rsid w:val="0082443C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82443C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82443C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82443C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82443C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82443C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1628</Words>
  <Characters>9282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Suskova</dc:creator>
  <cp:keywords/>
  <dc:description/>
  <cp:lastModifiedBy>Eva Suskova</cp:lastModifiedBy>
  <cp:revision>2</cp:revision>
  <dcterms:created xsi:type="dcterms:W3CDTF">2016-06-13T07:45:00Z</dcterms:created>
  <dcterms:modified xsi:type="dcterms:W3CDTF">2016-06-13T07:45:00Z</dcterms:modified>
</cp:coreProperties>
</file>