
<file path=[Content_Types].xml><?xml version="1.0" encoding="utf-8"?>
<Types xmlns="http://schemas.openxmlformats.org/package/2006/content-types">
  <Default Extension="png" ContentType="image/png"/>
  <Default Extension="jpeg" ContentType="image/jpeg"/>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0" w:type="auto"/>
        <w:tblLayout w:type="fixed"/>
        <w:tblCellMar>
          <w:left w:w="70" w:type="dxa"/>
          <w:right w:w="70" w:type="dxa"/>
        </w:tblCellMar>
        <w:tblLook w:val="0000" w:firstRow="0" w:lastRow="0" w:firstColumn="0" w:lastColumn="0" w:noHBand="0" w:noVBand="0"/>
      </w:tblPr>
      <w:tblGrid>
        <w:gridCol w:w="9222"/>
      </w:tblGrid>
      <w:tr w:rsidR="007E6853" w:rsidTr="007E6853">
        <w:trPr>
          <w:cantSplit/>
        </w:trPr>
        <w:tc>
          <w:tcPr>
            <w:tcW w:w="9222" w:type="dxa"/>
            <w:tcBorders>
              <w:top w:val="single" w:sz="1" w:space="0" w:color="000000"/>
              <w:left w:val="single" w:sz="1" w:space="0" w:color="000000"/>
              <w:bottom w:val="single" w:sz="1" w:space="0" w:color="000000"/>
              <w:right w:val="single" w:sz="1" w:space="0" w:color="000000"/>
            </w:tcBorders>
          </w:tcPr>
          <w:p w:rsidR="007E6853" w:rsidRDefault="007E6853" w:rsidP="007E6853">
            <w:pPr>
              <w:jc w:val="center"/>
            </w:pPr>
            <w:bookmarkStart w:id="0" w:name="_GoBack"/>
            <w:bookmarkEnd w:id="0"/>
          </w:p>
          <w:p w:rsidR="007E6853" w:rsidRDefault="007E6853" w:rsidP="007E6853">
            <w:pPr>
              <w:jc w:val="center"/>
            </w:pPr>
          </w:p>
          <w:p w:rsidR="007E6853" w:rsidRDefault="007E6853" w:rsidP="007E6853">
            <w:pPr>
              <w:jc w:val="center"/>
            </w:pPr>
          </w:p>
          <w:p w:rsidR="007E6853" w:rsidRDefault="007E6853" w:rsidP="007E6853">
            <w:pPr>
              <w:pStyle w:val="Nadpis1"/>
              <w:numPr>
                <w:ilvl w:val="0"/>
                <w:numId w:val="6"/>
              </w:numPr>
              <w:rPr>
                <w:rFonts w:ascii="Technical" w:hAnsi="Technical"/>
                <w:sz w:val="72"/>
              </w:rPr>
            </w:pPr>
            <w:r>
              <w:rPr>
                <w:rFonts w:ascii="Technical" w:hAnsi="Technical"/>
                <w:sz w:val="72"/>
              </w:rPr>
              <w:t>Obec Krahule</w:t>
            </w:r>
          </w:p>
          <w:p w:rsidR="007E6853" w:rsidRDefault="007E6853" w:rsidP="007E6853">
            <w:pPr>
              <w:jc w:val="center"/>
              <w:rPr>
                <w:rFonts w:ascii="Technical" w:hAnsi="Technical"/>
              </w:rPr>
            </w:pPr>
          </w:p>
          <w:p w:rsidR="007E6853" w:rsidRPr="00F67BCE" w:rsidRDefault="007E6853" w:rsidP="007E6853">
            <w:pPr>
              <w:jc w:val="center"/>
              <w:rPr>
                <w:rFonts w:ascii="Technical" w:hAnsi="Technical"/>
                <w:sz w:val="28"/>
                <w:szCs w:val="28"/>
              </w:rPr>
            </w:pPr>
            <w:r w:rsidRPr="00F67BCE">
              <w:rPr>
                <w:rFonts w:ascii="Technical" w:hAnsi="Technical"/>
                <w:sz w:val="28"/>
                <w:szCs w:val="28"/>
              </w:rPr>
              <w:t>Okres  Žiar nad Hronom</w:t>
            </w:r>
          </w:p>
          <w:p w:rsidR="007E6853" w:rsidRDefault="007E6853" w:rsidP="007E6853">
            <w:pPr>
              <w:jc w:val="center"/>
            </w:pPr>
          </w:p>
          <w:p w:rsidR="007E6853" w:rsidRDefault="007E6853" w:rsidP="007E6853">
            <w:pPr>
              <w:jc w:val="center"/>
            </w:pPr>
          </w:p>
          <w:p w:rsidR="007E6853" w:rsidRPr="0034040B" w:rsidRDefault="0034040B" w:rsidP="0034040B">
            <w:pPr>
              <w:jc w:val="center"/>
              <w:rPr>
                <w:rFonts w:ascii="Times New Roman" w:hAnsi="Times New Roman"/>
                <w:b/>
                <w:sz w:val="52"/>
                <w:szCs w:val="52"/>
              </w:rPr>
            </w:pPr>
            <w:r w:rsidRPr="0034040B">
              <w:rPr>
                <w:rFonts w:ascii="Times New Roman" w:hAnsi="Times New Roman"/>
                <w:b/>
                <w:sz w:val="52"/>
                <w:szCs w:val="52"/>
              </w:rPr>
              <w:t>KONSOLIDOVANÁ</w:t>
            </w:r>
          </w:p>
          <w:p w:rsidR="007E6853" w:rsidRDefault="007E6853" w:rsidP="007E6853"/>
          <w:p w:rsidR="007E6853" w:rsidRDefault="007E6853" w:rsidP="007E6853">
            <w:pPr>
              <w:jc w:val="center"/>
              <w:rPr>
                <w:rFonts w:ascii="Technical" w:hAnsi="Technical"/>
                <w:b/>
                <w:sz w:val="52"/>
              </w:rPr>
            </w:pPr>
            <w:r>
              <w:rPr>
                <w:rFonts w:ascii="Technical" w:hAnsi="Technical"/>
                <w:b/>
                <w:sz w:val="52"/>
              </w:rPr>
              <w:t>VÝROČNÁ  SPRÁVA  OBCE</w:t>
            </w:r>
          </w:p>
          <w:p w:rsidR="007E6853" w:rsidRDefault="007E6853" w:rsidP="007E6853">
            <w:pPr>
              <w:jc w:val="center"/>
              <w:rPr>
                <w:b/>
                <w:sz w:val="52"/>
              </w:rPr>
            </w:pPr>
          </w:p>
          <w:p w:rsidR="007E6853" w:rsidRDefault="007E6853" w:rsidP="007E6853">
            <w:pPr>
              <w:jc w:val="center"/>
              <w:rPr>
                <w:rFonts w:ascii="Technical" w:hAnsi="Technical"/>
                <w:b/>
                <w:sz w:val="56"/>
              </w:rPr>
            </w:pPr>
            <w:r>
              <w:rPr>
                <w:b/>
                <w:sz w:val="52"/>
              </w:rPr>
              <w:br/>
            </w:r>
            <w:r>
              <w:rPr>
                <w:rFonts w:ascii="Technical" w:hAnsi="Technical"/>
                <w:b/>
                <w:sz w:val="56"/>
              </w:rPr>
              <w:t>2015</w:t>
            </w:r>
          </w:p>
          <w:p w:rsidR="007E6853" w:rsidRDefault="007E6853" w:rsidP="007E6853"/>
          <w:p w:rsidR="007E6853" w:rsidRDefault="007E6853" w:rsidP="007E6853"/>
          <w:p w:rsidR="007E6853" w:rsidRDefault="007E6853" w:rsidP="007E6853">
            <w:pPr>
              <w:jc w:val="center"/>
            </w:pPr>
          </w:p>
          <w:p w:rsidR="007E6853" w:rsidRDefault="007E6853" w:rsidP="007E6853">
            <w:pPr>
              <w:jc w:val="center"/>
            </w:pPr>
          </w:p>
          <w:p w:rsidR="007E6853" w:rsidRDefault="007E6853" w:rsidP="007E6853">
            <w:pPr>
              <w:jc w:val="center"/>
            </w:pPr>
          </w:p>
          <w:p w:rsidR="007E6853" w:rsidRDefault="007E6853" w:rsidP="007E6853">
            <w:pPr>
              <w:jc w:val="both"/>
              <w:rPr>
                <w:rFonts w:ascii="Technical" w:hAnsi="Technical"/>
              </w:rPr>
            </w:pPr>
            <w:r>
              <w:rPr>
                <w:rFonts w:ascii="Technical" w:hAnsi="Technical"/>
              </w:rPr>
              <w:t xml:space="preserve">: </w:t>
            </w:r>
          </w:p>
          <w:p w:rsidR="007E6853" w:rsidRDefault="007E6853" w:rsidP="007E6853"/>
          <w:p w:rsidR="007E6853" w:rsidRDefault="007E6853" w:rsidP="007E6853"/>
          <w:p w:rsidR="007E6853" w:rsidRDefault="007E6853" w:rsidP="007E6853"/>
        </w:tc>
      </w:tr>
    </w:tbl>
    <w:p w:rsidR="007E6853" w:rsidRDefault="007E6853" w:rsidP="007E6853">
      <w:pPr>
        <w:pStyle w:val="Nadpis4"/>
        <w:numPr>
          <w:ilvl w:val="0"/>
          <w:numId w:val="0"/>
        </w:numPr>
        <w:jc w:val="left"/>
        <w:rPr>
          <w:sz w:val="72"/>
        </w:rPr>
      </w:pPr>
    </w:p>
    <w:p w:rsidR="007E6853" w:rsidRDefault="007E6853" w:rsidP="007E6853"/>
    <w:p w:rsidR="007E6853" w:rsidRDefault="007E6853" w:rsidP="007E6853"/>
    <w:p w:rsidR="007E6853" w:rsidRDefault="007E6853" w:rsidP="007E6853"/>
    <w:p w:rsidR="007E6853" w:rsidRPr="00434FCD" w:rsidRDefault="007E6853" w:rsidP="007E6853"/>
    <w:p w:rsidR="007E6853" w:rsidRDefault="007E6853" w:rsidP="007E6853">
      <w:pPr>
        <w:pStyle w:val="Nadpis4"/>
        <w:numPr>
          <w:ilvl w:val="0"/>
          <w:numId w:val="0"/>
        </w:numPr>
        <w:rPr>
          <w:sz w:val="72"/>
        </w:rPr>
      </w:pPr>
      <w:r>
        <w:rPr>
          <w:noProof/>
          <w:lang w:eastAsia="sk-SK"/>
        </w:rPr>
        <w:drawing>
          <wp:inline distT="0" distB="0" distL="0" distR="0" wp14:anchorId="0BDCA77B" wp14:editId="2B11DDA5">
            <wp:extent cx="5060950" cy="5592445"/>
            <wp:effectExtent l="0" t="0" r="6350" b="8255"/>
            <wp:docPr id="4" name="Obráze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lum contrast="60000"/>
                      <a:extLst>
                        <a:ext uri="{28A0092B-C50C-407E-A947-70E740481C1C}">
                          <a14:useLocalDpi xmlns:a14="http://schemas.microsoft.com/office/drawing/2010/main" val="0"/>
                        </a:ext>
                      </a:extLst>
                    </a:blip>
                    <a:srcRect/>
                    <a:stretch>
                      <a:fillRect/>
                    </a:stretch>
                  </pic:blipFill>
                  <pic:spPr bwMode="auto">
                    <a:xfrm>
                      <a:off x="0" y="0"/>
                      <a:ext cx="5060950" cy="5592445"/>
                    </a:xfrm>
                    <a:prstGeom prst="rect">
                      <a:avLst/>
                    </a:prstGeom>
                    <a:noFill/>
                    <a:ln>
                      <a:noFill/>
                    </a:ln>
                  </pic:spPr>
                </pic:pic>
              </a:graphicData>
            </a:graphic>
          </wp:inline>
        </w:drawing>
      </w:r>
    </w:p>
    <w:p w:rsidR="007E6853" w:rsidRDefault="007E6853" w:rsidP="007E6853"/>
    <w:p w:rsidR="007E6853" w:rsidRDefault="007E6853" w:rsidP="007E6853"/>
    <w:p w:rsidR="007E6853" w:rsidRDefault="007E6853" w:rsidP="007E6853"/>
    <w:p w:rsidR="007E6853" w:rsidRDefault="007E6853" w:rsidP="007E6853"/>
    <w:p w:rsidR="007E6853" w:rsidRDefault="007E6853" w:rsidP="007E6853">
      <w:pPr>
        <w:jc w:val="both"/>
        <w:rPr>
          <w:sz w:val="28"/>
        </w:rPr>
      </w:pPr>
    </w:p>
    <w:p w:rsidR="007E6853" w:rsidRDefault="007E6853" w:rsidP="007E6853">
      <w:pPr>
        <w:jc w:val="both"/>
        <w:rPr>
          <w:sz w:val="28"/>
        </w:rPr>
      </w:pPr>
    </w:p>
    <w:p w:rsidR="007E6853" w:rsidRDefault="007E6853" w:rsidP="007E6853">
      <w:pPr>
        <w:jc w:val="both"/>
        <w:rPr>
          <w:sz w:val="28"/>
        </w:rPr>
      </w:pPr>
    </w:p>
    <w:p w:rsidR="007E6853" w:rsidRPr="000761CC" w:rsidRDefault="007E6853" w:rsidP="007E6853">
      <w:pPr>
        <w:jc w:val="both"/>
        <w:rPr>
          <w:sz w:val="28"/>
        </w:rPr>
      </w:pPr>
      <w:r>
        <w:rPr>
          <w:sz w:val="28"/>
        </w:rPr>
        <w:t>A. Poloha obce v rámci mikroregiónu „Kremnica a okolie“</w:t>
      </w:r>
    </w:p>
    <w:p w:rsidR="007E6853" w:rsidRDefault="007E6853" w:rsidP="007E6853">
      <w:pPr>
        <w:jc w:val="both"/>
        <w:rPr>
          <w:b/>
          <w:sz w:val="28"/>
        </w:rPr>
      </w:pPr>
    </w:p>
    <w:p w:rsidR="007E6853" w:rsidRDefault="007E6853" w:rsidP="007E6853">
      <w:pPr>
        <w:jc w:val="both"/>
        <w:rPr>
          <w:b/>
          <w:sz w:val="28"/>
        </w:rPr>
      </w:pPr>
    </w:p>
    <w:p w:rsidR="007E6853" w:rsidRDefault="007E6853" w:rsidP="007E6853">
      <w:pPr>
        <w:jc w:val="both"/>
        <w:rPr>
          <w:b/>
          <w:sz w:val="28"/>
        </w:rPr>
      </w:pPr>
    </w:p>
    <w:p w:rsidR="007E6853" w:rsidRDefault="007E6853" w:rsidP="007E6853">
      <w:pPr>
        <w:jc w:val="both"/>
        <w:rPr>
          <w:b/>
          <w:sz w:val="28"/>
        </w:rPr>
      </w:pPr>
    </w:p>
    <w:p w:rsidR="007E6853" w:rsidRDefault="007E6853" w:rsidP="007E6853">
      <w:pPr>
        <w:jc w:val="both"/>
        <w:rPr>
          <w:b/>
          <w:sz w:val="28"/>
        </w:rPr>
      </w:pPr>
      <w:r>
        <w:rPr>
          <w:b/>
          <w:noProof/>
          <w:sz w:val="28"/>
          <w:lang w:eastAsia="sk-SK"/>
        </w:rPr>
        <w:drawing>
          <wp:inline distT="0" distB="0" distL="0" distR="0" wp14:anchorId="6770D31D" wp14:editId="6E5FE702">
            <wp:extent cx="5752465" cy="3211195"/>
            <wp:effectExtent l="0" t="0" r="635" b="8255"/>
            <wp:docPr id="3" name="Obráze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52465" cy="3211195"/>
                    </a:xfrm>
                    <a:prstGeom prst="rect">
                      <a:avLst/>
                    </a:prstGeom>
                    <a:noFill/>
                    <a:ln>
                      <a:noFill/>
                    </a:ln>
                  </pic:spPr>
                </pic:pic>
              </a:graphicData>
            </a:graphic>
          </wp:inline>
        </w:drawing>
      </w:r>
    </w:p>
    <w:p w:rsidR="007E6853" w:rsidRDefault="007E6853" w:rsidP="007E6853">
      <w:pPr>
        <w:jc w:val="both"/>
        <w:rPr>
          <w:b/>
          <w:sz w:val="28"/>
        </w:rPr>
      </w:pPr>
    </w:p>
    <w:p w:rsidR="007E6853" w:rsidRDefault="007E6853" w:rsidP="007E6853">
      <w:pPr>
        <w:jc w:val="both"/>
        <w:rPr>
          <w:b/>
          <w:sz w:val="28"/>
        </w:rPr>
      </w:pPr>
    </w:p>
    <w:p w:rsidR="007E6853" w:rsidRDefault="007E6853" w:rsidP="007E6853">
      <w:pPr>
        <w:jc w:val="both"/>
        <w:rPr>
          <w:b/>
          <w:sz w:val="28"/>
        </w:rPr>
      </w:pPr>
    </w:p>
    <w:p w:rsidR="007E6853" w:rsidRDefault="007E6853" w:rsidP="007E6853">
      <w:pPr>
        <w:jc w:val="both"/>
        <w:rPr>
          <w:b/>
          <w:sz w:val="28"/>
        </w:rPr>
      </w:pPr>
    </w:p>
    <w:p w:rsidR="007E6853" w:rsidRDefault="007E6853" w:rsidP="007E6853">
      <w:pPr>
        <w:jc w:val="both"/>
        <w:rPr>
          <w:b/>
          <w:sz w:val="28"/>
        </w:rPr>
      </w:pPr>
    </w:p>
    <w:p w:rsidR="007E6853" w:rsidRDefault="007E6853" w:rsidP="007E6853">
      <w:pPr>
        <w:jc w:val="both"/>
        <w:rPr>
          <w:b/>
          <w:sz w:val="28"/>
        </w:rPr>
      </w:pPr>
      <w:r>
        <w:rPr>
          <w:b/>
          <w:noProof/>
          <w:sz w:val="28"/>
          <w:lang w:eastAsia="sk-SK"/>
        </w:rPr>
        <w:lastRenderedPageBreak/>
        <w:drawing>
          <wp:inline distT="0" distB="0" distL="0" distR="0" wp14:anchorId="702E3202" wp14:editId="3741615A">
            <wp:extent cx="5762625" cy="3136900"/>
            <wp:effectExtent l="0" t="0" r="9525" b="6350"/>
            <wp:docPr id="2" name="Obráze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62625" cy="3136900"/>
                    </a:xfrm>
                    <a:prstGeom prst="rect">
                      <a:avLst/>
                    </a:prstGeom>
                    <a:noFill/>
                    <a:ln>
                      <a:noFill/>
                    </a:ln>
                  </pic:spPr>
                </pic:pic>
              </a:graphicData>
            </a:graphic>
          </wp:inline>
        </w:drawing>
      </w:r>
    </w:p>
    <w:p w:rsidR="007E6853" w:rsidRDefault="007E6853" w:rsidP="007E6853">
      <w:pPr>
        <w:jc w:val="both"/>
        <w:rPr>
          <w:b/>
          <w:sz w:val="28"/>
        </w:rPr>
      </w:pPr>
    </w:p>
    <w:p w:rsidR="007E6853" w:rsidRDefault="007E6853" w:rsidP="007E6853">
      <w:pPr>
        <w:jc w:val="both"/>
        <w:rPr>
          <w:b/>
          <w:sz w:val="28"/>
        </w:rPr>
      </w:pPr>
    </w:p>
    <w:p w:rsidR="007E6853" w:rsidRDefault="007E6853" w:rsidP="007E6853">
      <w:pPr>
        <w:jc w:val="both"/>
        <w:rPr>
          <w:b/>
          <w:sz w:val="28"/>
        </w:rPr>
      </w:pPr>
    </w:p>
    <w:p w:rsidR="007E6853" w:rsidRDefault="007E6853" w:rsidP="007E6853">
      <w:pPr>
        <w:jc w:val="both"/>
        <w:rPr>
          <w:b/>
          <w:sz w:val="28"/>
        </w:rPr>
      </w:pPr>
    </w:p>
    <w:p w:rsidR="007E6853" w:rsidRDefault="007E6853" w:rsidP="007E6853">
      <w:pPr>
        <w:jc w:val="both"/>
        <w:rPr>
          <w:sz w:val="28"/>
        </w:rPr>
      </w:pPr>
      <w:r>
        <w:rPr>
          <w:noProof/>
          <w:sz w:val="28"/>
          <w:lang w:eastAsia="sk-SK"/>
        </w:rPr>
        <w:drawing>
          <wp:inline distT="0" distB="0" distL="0" distR="0" wp14:anchorId="62407F74" wp14:editId="5F666319">
            <wp:extent cx="5752465" cy="4316730"/>
            <wp:effectExtent l="0" t="0" r="635" b="7620"/>
            <wp:docPr id="1" name="Obrázek 1" descr="P91200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P9120084"/>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752465" cy="4316730"/>
                    </a:xfrm>
                    <a:prstGeom prst="rect">
                      <a:avLst/>
                    </a:prstGeom>
                    <a:noFill/>
                    <a:ln>
                      <a:noFill/>
                    </a:ln>
                  </pic:spPr>
                </pic:pic>
              </a:graphicData>
            </a:graphic>
          </wp:inline>
        </w:drawing>
      </w:r>
    </w:p>
    <w:p w:rsidR="007E6853" w:rsidRDefault="007E6853" w:rsidP="007E6853">
      <w:pPr>
        <w:jc w:val="both"/>
        <w:rPr>
          <w:sz w:val="28"/>
        </w:rPr>
      </w:pPr>
    </w:p>
    <w:p w:rsidR="007E6853" w:rsidRDefault="007E6853" w:rsidP="007E6853">
      <w:pPr>
        <w:jc w:val="both"/>
        <w:rPr>
          <w:sz w:val="28"/>
        </w:rPr>
      </w:pPr>
    </w:p>
    <w:p w:rsidR="007E6853" w:rsidRPr="00434FCD" w:rsidRDefault="007E6853" w:rsidP="007E6853">
      <w:pPr>
        <w:jc w:val="both"/>
        <w:rPr>
          <w:sz w:val="28"/>
        </w:rPr>
      </w:pPr>
    </w:p>
    <w:p w:rsidR="007E6853" w:rsidRPr="00346F4B" w:rsidRDefault="007E6853" w:rsidP="007E6853">
      <w:pPr>
        <w:numPr>
          <w:ilvl w:val="0"/>
          <w:numId w:val="4"/>
        </w:numPr>
        <w:suppressAutoHyphens/>
        <w:spacing w:after="0" w:line="240" w:lineRule="auto"/>
        <w:jc w:val="both"/>
        <w:rPr>
          <w:rFonts w:ascii="Technical" w:hAnsi="Technical"/>
          <w:b/>
          <w:sz w:val="52"/>
          <w:szCs w:val="52"/>
        </w:rPr>
      </w:pPr>
      <w:r w:rsidRPr="00346F4B">
        <w:rPr>
          <w:rFonts w:ascii="Technical" w:hAnsi="Technical"/>
          <w:b/>
          <w:sz w:val="52"/>
          <w:szCs w:val="52"/>
        </w:rPr>
        <w:t>ÚVOD</w:t>
      </w:r>
    </w:p>
    <w:p w:rsidR="007E6853" w:rsidRDefault="007E6853" w:rsidP="007E6853">
      <w:pPr>
        <w:jc w:val="both"/>
        <w:rPr>
          <w:rFonts w:ascii="Technical" w:hAnsi="Technical"/>
          <w:b/>
          <w:sz w:val="72"/>
        </w:rPr>
      </w:pPr>
    </w:p>
    <w:p w:rsidR="007E6853" w:rsidRDefault="007E6853" w:rsidP="007E6853">
      <w:pPr>
        <w:jc w:val="both"/>
      </w:pPr>
      <w:r>
        <w:t xml:space="preserve"> </w:t>
      </w:r>
    </w:p>
    <w:p w:rsidR="007E6853" w:rsidRPr="00AB4384" w:rsidRDefault="007E6853" w:rsidP="007E6853">
      <w:pPr>
        <w:pStyle w:val="WW-Zkladntext2"/>
        <w:spacing w:line="360" w:lineRule="auto"/>
        <w:rPr>
          <w:sz w:val="24"/>
          <w:szCs w:val="24"/>
        </w:rPr>
      </w:pPr>
      <w:r w:rsidRPr="00AB4384">
        <w:rPr>
          <w:sz w:val="24"/>
          <w:szCs w:val="24"/>
        </w:rPr>
        <w:t xml:space="preserve">     Žijeme v čase veľkých zmien v európskom priestore. Názor vybudovania tzv. „jednotného európskeho domu“ sa v roku 2004 sta</w:t>
      </w:r>
      <w:r>
        <w:rPr>
          <w:sz w:val="24"/>
          <w:szCs w:val="24"/>
        </w:rPr>
        <w:t>l</w:t>
      </w:r>
      <w:r w:rsidRPr="00AB4384">
        <w:rPr>
          <w:sz w:val="24"/>
          <w:szCs w:val="24"/>
        </w:rPr>
        <w:t xml:space="preserve"> realitou. Členské štáty EÚ, ktorej členom sa </w:t>
      </w:r>
      <w:r>
        <w:rPr>
          <w:sz w:val="24"/>
          <w:szCs w:val="24"/>
        </w:rPr>
        <w:t>stala</w:t>
      </w:r>
      <w:r w:rsidRPr="00AB4384">
        <w:rPr>
          <w:sz w:val="24"/>
          <w:szCs w:val="24"/>
        </w:rPr>
        <w:t xml:space="preserve"> od 1.5.2004 aj Slovenská republika, zabezpečujú svoj rozvoj systémom plánovania ekonomického, sociálneho a kultúrneho rozvoja</w:t>
      </w:r>
    </w:p>
    <w:p w:rsidR="007E6853" w:rsidRDefault="007E6853" w:rsidP="007E6853">
      <w:pPr>
        <w:jc w:val="both"/>
        <w:rPr>
          <w:sz w:val="40"/>
        </w:rPr>
      </w:pPr>
    </w:p>
    <w:p w:rsidR="007E6853" w:rsidRDefault="007E6853" w:rsidP="007E6853">
      <w:pPr>
        <w:jc w:val="both"/>
        <w:rPr>
          <w:sz w:val="40"/>
        </w:rPr>
      </w:pPr>
    </w:p>
    <w:p w:rsidR="007E6853" w:rsidRDefault="007E6853" w:rsidP="007E6853">
      <w:pPr>
        <w:jc w:val="both"/>
        <w:rPr>
          <w:b/>
          <w:sz w:val="40"/>
        </w:rPr>
      </w:pPr>
    </w:p>
    <w:p w:rsidR="007E6853" w:rsidRDefault="007E6853" w:rsidP="007E6853">
      <w:pPr>
        <w:jc w:val="both"/>
        <w:rPr>
          <w:b/>
          <w:sz w:val="40"/>
        </w:rPr>
      </w:pPr>
    </w:p>
    <w:p w:rsidR="007E6853" w:rsidRDefault="007E6853" w:rsidP="007E6853">
      <w:pPr>
        <w:rPr>
          <w:rFonts w:ascii="Technical" w:hAnsi="Technical"/>
          <w:b/>
          <w:sz w:val="52"/>
        </w:rPr>
      </w:pPr>
    </w:p>
    <w:p w:rsidR="007E6853" w:rsidRDefault="007E6853" w:rsidP="007E6853">
      <w:pPr>
        <w:rPr>
          <w:rFonts w:ascii="Technical" w:hAnsi="Technical"/>
          <w:b/>
          <w:sz w:val="52"/>
        </w:rPr>
      </w:pPr>
    </w:p>
    <w:p w:rsidR="007E6853" w:rsidRDefault="007E6853" w:rsidP="007E6853">
      <w:pPr>
        <w:rPr>
          <w:rFonts w:ascii="Technical" w:hAnsi="Technical"/>
          <w:b/>
          <w:sz w:val="52"/>
        </w:rPr>
      </w:pPr>
    </w:p>
    <w:p w:rsidR="007E6853" w:rsidRDefault="007E6853" w:rsidP="007E6853">
      <w:pPr>
        <w:rPr>
          <w:rFonts w:ascii="Technical" w:hAnsi="Technical"/>
          <w:b/>
          <w:sz w:val="52"/>
        </w:rPr>
      </w:pPr>
    </w:p>
    <w:p w:rsidR="007E6853" w:rsidRDefault="007E6853" w:rsidP="007E6853">
      <w:pPr>
        <w:jc w:val="center"/>
        <w:rPr>
          <w:rFonts w:ascii="Technical" w:hAnsi="Technical"/>
          <w:b/>
          <w:sz w:val="52"/>
        </w:rPr>
      </w:pPr>
    </w:p>
    <w:p w:rsidR="007E6853" w:rsidRDefault="007E6853" w:rsidP="007E6853">
      <w:pPr>
        <w:jc w:val="center"/>
        <w:rPr>
          <w:rFonts w:ascii="Technical" w:hAnsi="Technical"/>
          <w:b/>
          <w:sz w:val="52"/>
        </w:rPr>
      </w:pPr>
      <w:r>
        <w:rPr>
          <w:rFonts w:ascii="Technical" w:hAnsi="Technical"/>
          <w:b/>
          <w:sz w:val="52"/>
        </w:rPr>
        <w:lastRenderedPageBreak/>
        <w:t>2. CHARAKTERISTIKA ÚZEMIA OBCE</w:t>
      </w:r>
    </w:p>
    <w:p w:rsidR="007E6853" w:rsidRPr="00AB4384" w:rsidRDefault="007E6853" w:rsidP="007E6853">
      <w:pPr>
        <w:jc w:val="both"/>
        <w:rPr>
          <w:szCs w:val="24"/>
        </w:rPr>
      </w:pPr>
    </w:p>
    <w:p w:rsidR="007E6853" w:rsidRDefault="007E6853" w:rsidP="007E6853">
      <w:pPr>
        <w:pStyle w:val="Zkladntext"/>
        <w:spacing w:line="360" w:lineRule="auto"/>
        <w:rPr>
          <w:szCs w:val="24"/>
        </w:rPr>
      </w:pPr>
      <w:r w:rsidRPr="00AB4384">
        <w:rPr>
          <w:szCs w:val="24"/>
        </w:rPr>
        <w:t xml:space="preserve">     </w:t>
      </w:r>
      <w:r>
        <w:rPr>
          <w:szCs w:val="24"/>
        </w:rPr>
        <w:tab/>
        <w:t xml:space="preserve">Horská obec Krahule leží na strednom Slovensku v centrálnej časti Kremnických vrchov. Je rozložená popri ceste od severozápadu smerom k juhovýchodu. Stred obce je vo výške </w:t>
      </w:r>
      <w:smartTag w:uri="urn:schemas-microsoft-com:office:smarttags" w:element="metricconverter">
        <w:smartTagPr>
          <w:attr w:name="ProductID" w:val="872 metrov"/>
        </w:smartTagPr>
        <w:r>
          <w:rPr>
            <w:szCs w:val="24"/>
          </w:rPr>
          <w:t>872 metrov</w:t>
        </w:r>
      </w:smartTag>
      <w:r>
        <w:rPr>
          <w:szCs w:val="24"/>
        </w:rPr>
        <w:t xml:space="preserve"> nad morom. Obec je </w:t>
      </w:r>
      <w:smartTag w:uri="urn:schemas-microsoft-com:office:smarttags" w:element="metricconverter">
        <w:smartTagPr>
          <w:attr w:name="ProductID" w:val="1ﾠ000 m"/>
        </w:smartTagPr>
        <w:r>
          <w:rPr>
            <w:szCs w:val="24"/>
          </w:rPr>
          <w:t>1 000 m</w:t>
        </w:r>
      </w:smartTag>
      <w:r>
        <w:rPr>
          <w:szCs w:val="24"/>
        </w:rPr>
        <w:t xml:space="preserve"> dlhá a 150 m široká. Obec zaberá približne </w:t>
      </w:r>
      <w:smartTag w:uri="urn:schemas-microsoft-com:office:smarttags" w:element="metricconverter">
        <w:smartTagPr>
          <w:attr w:name="ProductID" w:val="958 m"/>
        </w:smartTagPr>
        <w:r>
          <w:rPr>
            <w:szCs w:val="24"/>
          </w:rPr>
          <w:t>15 ha</w:t>
        </w:r>
      </w:smartTag>
      <w:r>
        <w:rPr>
          <w:szCs w:val="24"/>
        </w:rPr>
        <w:t xml:space="preserve"> a celková plocha chotára je </w:t>
      </w:r>
      <w:smartTag w:uri="urn:schemas-microsoft-com:office:smarttags" w:element="metricconverter">
        <w:smartTagPr>
          <w:attr w:name="ProductID" w:val="1 km"/>
        </w:smartTagPr>
        <w:r>
          <w:rPr>
            <w:szCs w:val="24"/>
          </w:rPr>
          <w:t>1076 ha</w:t>
        </w:r>
      </w:smartTag>
      <w:r>
        <w:rPr>
          <w:szCs w:val="24"/>
        </w:rPr>
        <w:t xml:space="preserve">. Chotár má tvar trojuholníka, kde kratšiu stranu tvorí línia od Trnovníka ( </w:t>
      </w:r>
      <w:smartTag w:uri="urn:schemas-microsoft-com:office:smarttags" w:element="metricconverter">
        <w:smartTagPr>
          <w:attr w:name="ProductID" w:val="989 m"/>
        </w:smartTagPr>
        <w:r>
          <w:rPr>
            <w:szCs w:val="24"/>
          </w:rPr>
          <w:t>989 m</w:t>
        </w:r>
      </w:smartTag>
      <w:r>
        <w:rPr>
          <w:szCs w:val="24"/>
        </w:rPr>
        <w:t xml:space="preserve"> nad morom) po Krahulský štít (</w:t>
      </w:r>
      <w:smartTag w:uri="urn:schemas-microsoft-com:office:smarttags" w:element="metricconverter">
        <w:smartTagPr>
          <w:attr w:name="ProductID" w:val="958 m"/>
        </w:smartTagPr>
        <w:r>
          <w:rPr>
            <w:szCs w:val="24"/>
          </w:rPr>
          <w:t>958 m</w:t>
        </w:r>
      </w:smartTag>
      <w:r>
        <w:rPr>
          <w:szCs w:val="24"/>
        </w:rPr>
        <w:t xml:space="preserve"> nad morom) a meria asi </w:t>
      </w:r>
    </w:p>
    <w:p w:rsidR="007E6853" w:rsidRDefault="007E6853" w:rsidP="007E6853">
      <w:pPr>
        <w:pStyle w:val="Zkladntext"/>
        <w:spacing w:line="360" w:lineRule="auto"/>
        <w:rPr>
          <w:szCs w:val="24"/>
        </w:rPr>
      </w:pPr>
      <w:smartTag w:uri="urn:schemas-microsoft-com:office:smarttags" w:element="metricconverter">
        <w:smartTagPr>
          <w:attr w:name="ProductID" w:val="3 km"/>
        </w:smartTagPr>
        <w:r>
          <w:rPr>
            <w:szCs w:val="24"/>
          </w:rPr>
          <w:t>3 km</w:t>
        </w:r>
      </w:smartTag>
      <w:r>
        <w:rPr>
          <w:szCs w:val="24"/>
        </w:rPr>
        <w:t xml:space="preserve">. Vrchol trojuholníka je od tejto spojnice vzdialený približne </w:t>
      </w:r>
      <w:smartTag w:uri="urn:schemas-microsoft-com:office:smarttags" w:element="metricconverter">
        <w:smartTagPr>
          <w:attr w:name="ProductID" w:val="7 km"/>
        </w:smartTagPr>
        <w:r>
          <w:rPr>
            <w:szCs w:val="24"/>
          </w:rPr>
          <w:t>7 km</w:t>
        </w:r>
      </w:smartTag>
      <w:r>
        <w:rPr>
          <w:szCs w:val="24"/>
        </w:rPr>
        <w:t xml:space="preserve"> východne v lese asi </w:t>
      </w:r>
    </w:p>
    <w:p w:rsidR="007E6853" w:rsidRDefault="007E6853" w:rsidP="007E6853">
      <w:pPr>
        <w:pStyle w:val="Zkladntext"/>
        <w:spacing w:line="360" w:lineRule="auto"/>
        <w:rPr>
          <w:szCs w:val="24"/>
        </w:rPr>
      </w:pPr>
      <w:smartTag w:uri="urn:schemas-microsoft-com:office:smarttags" w:element="metricconverter">
        <w:smartTagPr>
          <w:attr w:name="ProductID" w:val="1 km"/>
        </w:smartTagPr>
        <w:r>
          <w:rPr>
            <w:szCs w:val="24"/>
          </w:rPr>
          <w:t>1 km</w:t>
        </w:r>
      </w:smartTag>
      <w:r>
        <w:rPr>
          <w:szCs w:val="24"/>
        </w:rPr>
        <w:t xml:space="preserve"> pred Skalkou (</w:t>
      </w:r>
      <w:smartTag w:uri="urn:schemas-microsoft-com:office:smarttags" w:element="metricconverter">
        <w:smartTagPr>
          <w:attr w:name="ProductID" w:val="1ﾠ232 m"/>
        </w:smartTagPr>
        <w:r>
          <w:rPr>
            <w:szCs w:val="24"/>
          </w:rPr>
          <w:t>1 232 m</w:t>
        </w:r>
      </w:smartTag>
      <w:r>
        <w:rPr>
          <w:szCs w:val="24"/>
        </w:rPr>
        <w:t xml:space="preserve"> nad morom).</w:t>
      </w:r>
      <w:r w:rsidRPr="00AB4384">
        <w:rPr>
          <w:szCs w:val="24"/>
        </w:rPr>
        <w:t xml:space="preserve"> </w:t>
      </w:r>
      <w:r>
        <w:rPr>
          <w:szCs w:val="24"/>
        </w:rPr>
        <w:t xml:space="preserve"> </w:t>
      </w:r>
    </w:p>
    <w:p w:rsidR="007E6853" w:rsidRDefault="007E6853" w:rsidP="007E6853">
      <w:pPr>
        <w:pStyle w:val="Zkladntext"/>
        <w:spacing w:line="360" w:lineRule="auto"/>
        <w:ind w:firstLine="708"/>
        <w:rPr>
          <w:szCs w:val="24"/>
        </w:rPr>
      </w:pPr>
      <w:r>
        <w:rPr>
          <w:szCs w:val="24"/>
        </w:rPr>
        <w:t xml:space="preserve"> </w:t>
      </w:r>
      <w:r w:rsidRPr="00AB4384">
        <w:rPr>
          <w:szCs w:val="24"/>
        </w:rPr>
        <w:t xml:space="preserve"> Príroda vyniká prirodzenosťou horského prostredia</w:t>
      </w:r>
      <w:r>
        <w:rPr>
          <w:szCs w:val="24"/>
        </w:rPr>
        <w:t>,</w:t>
      </w:r>
      <w:r w:rsidRPr="00AB4384">
        <w:rPr>
          <w:szCs w:val="24"/>
        </w:rPr>
        <w:t xml:space="preserve"> je pekná v každom ročnom období</w:t>
      </w:r>
      <w:r>
        <w:rPr>
          <w:szCs w:val="24"/>
        </w:rPr>
        <w:t>.</w:t>
      </w:r>
      <w:r w:rsidRPr="00AB4384">
        <w:rPr>
          <w:szCs w:val="24"/>
        </w:rPr>
        <w:t xml:space="preserve"> Priemerná mesačná a ročná teplota je uvedená v tabuľke. </w:t>
      </w:r>
      <w:r>
        <w:rPr>
          <w:szCs w:val="24"/>
        </w:rPr>
        <w:t xml:space="preserve"> </w:t>
      </w:r>
    </w:p>
    <w:p w:rsidR="007E6853" w:rsidRDefault="007E6853" w:rsidP="007E6853">
      <w:pPr>
        <w:pStyle w:val="Zkladntext"/>
        <w:spacing w:line="360" w:lineRule="auto"/>
        <w:ind w:firstLine="708"/>
        <w:rPr>
          <w:szCs w:val="24"/>
        </w:rPr>
      </w:pPr>
      <w:r>
        <w:rPr>
          <w:szCs w:val="24"/>
        </w:rPr>
        <w:t xml:space="preserve">V dobe medzi prvou a druhou svetovou vojnou a až do roku 1948 obec poznáme pod menom Blaufuss. Dnešný názov obce Krahule sa používa od roku 1948. Pomenovanie obce Krahule sa používalo do roku 1980, keď dňom 1. júla 1980 bola obec pripojená k mestu Kremnica a v tomto období ju poznáme pod menom Krahule–časť Kremnica. Dňom </w:t>
      </w:r>
    </w:p>
    <w:p w:rsidR="007E6853" w:rsidRDefault="007E6853" w:rsidP="007E6853">
      <w:pPr>
        <w:pStyle w:val="Zkladntext"/>
        <w:spacing w:line="360" w:lineRule="auto"/>
        <w:rPr>
          <w:szCs w:val="24"/>
        </w:rPr>
      </w:pPr>
      <w:r>
        <w:rPr>
          <w:szCs w:val="24"/>
        </w:rPr>
        <w:t xml:space="preserve">1. februára 1992 došlo k odčleneniu obce od mesta Kremnica a k vytvoreniu samostatnej obce s pôvodným názvom Krahule. Keďže sa v obci viac ako 20% pôvodných blaufúsčanov prihlásilo k nemeckej národnosti, zákonom NR SR sa v roku 1995 vrátil obci popri názve Krahule aj názov Blaufuss. </w:t>
      </w:r>
    </w:p>
    <w:p w:rsidR="007E6853" w:rsidRPr="00AB4384" w:rsidRDefault="007E6853" w:rsidP="007E6853">
      <w:pPr>
        <w:pStyle w:val="Zkladntext"/>
        <w:spacing w:line="360" w:lineRule="auto"/>
        <w:ind w:firstLine="708"/>
        <w:rPr>
          <w:szCs w:val="24"/>
        </w:rPr>
      </w:pPr>
      <w:r>
        <w:rPr>
          <w:szCs w:val="24"/>
        </w:rPr>
        <w:t xml:space="preserve">V roku 1985 bola obec vyhlásená za oblasť sústredeného cestovného ruchu. V súčasnosti sa Krahule stávajú významným strediskom turistického ruchu, rekreácie a oddychu počas celého roka. Zimné športovanie sa sústreďuje priamo v obci, kde je vybudovaná štvorsedačková lanovka , lyžiarska zjazdovka je zabezpečená aj technickým snehom a v obci sú vybudované zariadenia pre ubytovanie návštevníkov obce. </w:t>
      </w:r>
    </w:p>
    <w:p w:rsidR="007E6853" w:rsidRDefault="007E6853" w:rsidP="007E6853">
      <w:pPr>
        <w:jc w:val="both"/>
      </w:pPr>
    </w:p>
    <w:p w:rsidR="007E6853" w:rsidRDefault="007E6853" w:rsidP="007E6853">
      <w:pPr>
        <w:jc w:val="both"/>
        <w:rPr>
          <w:sz w:val="26"/>
          <w:szCs w:val="26"/>
        </w:rPr>
      </w:pPr>
    </w:p>
    <w:p w:rsidR="007E6853" w:rsidRDefault="007E6853" w:rsidP="007E6853">
      <w:pPr>
        <w:jc w:val="both"/>
        <w:rPr>
          <w:sz w:val="26"/>
          <w:szCs w:val="26"/>
        </w:rPr>
      </w:pPr>
    </w:p>
    <w:p w:rsidR="007E6853" w:rsidRDefault="007E6853" w:rsidP="007E6853">
      <w:pPr>
        <w:jc w:val="both"/>
        <w:rPr>
          <w:sz w:val="26"/>
          <w:szCs w:val="26"/>
        </w:rPr>
      </w:pPr>
    </w:p>
    <w:p w:rsidR="007E6853" w:rsidRDefault="007E6853" w:rsidP="007E6853">
      <w:pPr>
        <w:jc w:val="both"/>
        <w:rPr>
          <w:sz w:val="26"/>
          <w:szCs w:val="26"/>
        </w:rPr>
      </w:pPr>
    </w:p>
    <w:p w:rsidR="007E6853" w:rsidRDefault="007E6853" w:rsidP="007E6853">
      <w:pPr>
        <w:jc w:val="both"/>
        <w:rPr>
          <w:sz w:val="26"/>
          <w:szCs w:val="26"/>
        </w:rPr>
      </w:pPr>
    </w:p>
    <w:p w:rsidR="007E6853" w:rsidRPr="00AB4384" w:rsidRDefault="007E6853" w:rsidP="007E6853">
      <w:pPr>
        <w:jc w:val="both"/>
        <w:rPr>
          <w:sz w:val="26"/>
          <w:szCs w:val="26"/>
        </w:rPr>
      </w:pPr>
    </w:p>
    <w:p w:rsidR="007E6853" w:rsidRPr="006A774A" w:rsidRDefault="007E6853" w:rsidP="007E6853">
      <w:pPr>
        <w:pStyle w:val="Nadpis6"/>
        <w:numPr>
          <w:ilvl w:val="5"/>
          <w:numId w:val="6"/>
        </w:numPr>
        <w:jc w:val="left"/>
        <w:rPr>
          <w:sz w:val="28"/>
          <w:szCs w:val="28"/>
        </w:rPr>
      </w:pPr>
      <w:r w:rsidRPr="006A774A">
        <w:rPr>
          <w:sz w:val="28"/>
          <w:szCs w:val="28"/>
        </w:rPr>
        <w:t>2.1.1.   Priemerná mesačná a ročná teplota</w:t>
      </w:r>
    </w:p>
    <w:p w:rsidR="007E6853" w:rsidRPr="00AB4384" w:rsidRDefault="007E6853" w:rsidP="007E6853">
      <w:pPr>
        <w:rPr>
          <w:sz w:val="26"/>
          <w:szCs w:val="26"/>
        </w:rPr>
      </w:pPr>
    </w:p>
    <w:tbl>
      <w:tblPr>
        <w:tblW w:w="0" w:type="auto"/>
        <w:tblInd w:w="-5" w:type="dxa"/>
        <w:tblLayout w:type="fixed"/>
        <w:tblCellMar>
          <w:left w:w="70" w:type="dxa"/>
          <w:right w:w="70" w:type="dxa"/>
        </w:tblCellMar>
        <w:tblLook w:val="0000" w:firstRow="0" w:lastRow="0" w:firstColumn="0" w:lastColumn="0" w:noHBand="0" w:noVBand="0"/>
      </w:tblPr>
      <w:tblGrid>
        <w:gridCol w:w="1151"/>
        <w:gridCol w:w="1151"/>
        <w:gridCol w:w="1151"/>
        <w:gridCol w:w="1151"/>
        <w:gridCol w:w="1151"/>
        <w:gridCol w:w="1151"/>
        <w:gridCol w:w="1151"/>
        <w:gridCol w:w="1161"/>
      </w:tblGrid>
      <w:tr w:rsidR="007E6853" w:rsidTr="007E6853">
        <w:trPr>
          <w:cantSplit/>
        </w:trPr>
        <w:tc>
          <w:tcPr>
            <w:tcW w:w="1151" w:type="dxa"/>
            <w:tcBorders>
              <w:top w:val="single" w:sz="1" w:space="0" w:color="000000"/>
              <w:left w:val="single" w:sz="1" w:space="0" w:color="000000"/>
              <w:bottom w:val="single" w:sz="1" w:space="0" w:color="000000"/>
            </w:tcBorders>
          </w:tcPr>
          <w:p w:rsidR="007E6853" w:rsidRDefault="007E6853" w:rsidP="007E6853">
            <w:pPr>
              <w:jc w:val="center"/>
              <w:rPr>
                <w:rFonts w:ascii="Technical" w:hAnsi="Technical"/>
                <w:b/>
              </w:rPr>
            </w:pPr>
            <w:r>
              <w:rPr>
                <w:rFonts w:ascii="Technical" w:hAnsi="Technical"/>
                <w:b/>
              </w:rPr>
              <w:t>rok</w:t>
            </w:r>
          </w:p>
        </w:tc>
        <w:tc>
          <w:tcPr>
            <w:tcW w:w="1151" w:type="dxa"/>
            <w:tcBorders>
              <w:top w:val="single" w:sz="1" w:space="0" w:color="000000"/>
              <w:left w:val="single" w:sz="1" w:space="0" w:color="000000"/>
              <w:bottom w:val="single" w:sz="1" w:space="0" w:color="000000"/>
            </w:tcBorders>
          </w:tcPr>
          <w:p w:rsidR="007E6853" w:rsidRDefault="007E6853" w:rsidP="007E6853">
            <w:pPr>
              <w:jc w:val="center"/>
              <w:rPr>
                <w:rFonts w:ascii="Technical" w:hAnsi="Technical"/>
                <w:b/>
              </w:rPr>
            </w:pPr>
            <w:r>
              <w:rPr>
                <w:rFonts w:ascii="Technical" w:hAnsi="Technical"/>
                <w:b/>
              </w:rPr>
              <w:t>2007</w:t>
            </w:r>
          </w:p>
        </w:tc>
        <w:tc>
          <w:tcPr>
            <w:tcW w:w="1151" w:type="dxa"/>
            <w:tcBorders>
              <w:top w:val="single" w:sz="1" w:space="0" w:color="000000"/>
              <w:left w:val="single" w:sz="1" w:space="0" w:color="000000"/>
              <w:bottom w:val="single" w:sz="1" w:space="0" w:color="000000"/>
            </w:tcBorders>
          </w:tcPr>
          <w:p w:rsidR="007E6853" w:rsidRDefault="007E6853" w:rsidP="007E6853">
            <w:pPr>
              <w:jc w:val="center"/>
              <w:rPr>
                <w:rFonts w:ascii="Technical" w:hAnsi="Technical"/>
                <w:b/>
              </w:rPr>
            </w:pPr>
            <w:r>
              <w:rPr>
                <w:rFonts w:ascii="Technical" w:hAnsi="Technical"/>
                <w:b/>
              </w:rPr>
              <w:t>2008</w:t>
            </w:r>
          </w:p>
        </w:tc>
        <w:tc>
          <w:tcPr>
            <w:tcW w:w="1151" w:type="dxa"/>
            <w:tcBorders>
              <w:top w:val="single" w:sz="1" w:space="0" w:color="000000"/>
              <w:left w:val="single" w:sz="1" w:space="0" w:color="000000"/>
              <w:bottom w:val="single" w:sz="1" w:space="0" w:color="000000"/>
            </w:tcBorders>
          </w:tcPr>
          <w:p w:rsidR="007E6853" w:rsidRDefault="007E6853" w:rsidP="007E6853">
            <w:pPr>
              <w:jc w:val="center"/>
              <w:rPr>
                <w:rFonts w:ascii="Technical" w:hAnsi="Technical"/>
                <w:b/>
              </w:rPr>
            </w:pPr>
            <w:r>
              <w:rPr>
                <w:rFonts w:ascii="Technical" w:hAnsi="Technical"/>
                <w:b/>
              </w:rPr>
              <w:t>2009</w:t>
            </w:r>
          </w:p>
        </w:tc>
        <w:tc>
          <w:tcPr>
            <w:tcW w:w="1151" w:type="dxa"/>
            <w:tcBorders>
              <w:top w:val="single" w:sz="1" w:space="0" w:color="000000"/>
              <w:left w:val="single" w:sz="1" w:space="0" w:color="000000"/>
              <w:bottom w:val="single" w:sz="1" w:space="0" w:color="000000"/>
            </w:tcBorders>
          </w:tcPr>
          <w:p w:rsidR="007E6853" w:rsidRDefault="007E6853" w:rsidP="007E6853">
            <w:pPr>
              <w:jc w:val="center"/>
              <w:rPr>
                <w:rFonts w:ascii="Technical" w:hAnsi="Technical"/>
                <w:b/>
              </w:rPr>
            </w:pPr>
            <w:r>
              <w:rPr>
                <w:rFonts w:ascii="Technical" w:hAnsi="Technical"/>
                <w:b/>
              </w:rPr>
              <w:t>2010</w:t>
            </w:r>
          </w:p>
        </w:tc>
        <w:tc>
          <w:tcPr>
            <w:tcW w:w="1151" w:type="dxa"/>
            <w:tcBorders>
              <w:top w:val="single" w:sz="1" w:space="0" w:color="000000"/>
              <w:left w:val="single" w:sz="1" w:space="0" w:color="000000"/>
              <w:bottom w:val="single" w:sz="1" w:space="0" w:color="000000"/>
            </w:tcBorders>
          </w:tcPr>
          <w:p w:rsidR="007E6853" w:rsidRDefault="007E6853" w:rsidP="007E6853">
            <w:pPr>
              <w:jc w:val="center"/>
              <w:rPr>
                <w:rFonts w:ascii="Technical" w:hAnsi="Technical"/>
                <w:b/>
              </w:rPr>
            </w:pPr>
            <w:r>
              <w:rPr>
                <w:rFonts w:ascii="Technical" w:hAnsi="Technical"/>
                <w:b/>
              </w:rPr>
              <w:t>2011</w:t>
            </w:r>
          </w:p>
        </w:tc>
        <w:tc>
          <w:tcPr>
            <w:tcW w:w="1151" w:type="dxa"/>
            <w:tcBorders>
              <w:top w:val="single" w:sz="1" w:space="0" w:color="000000"/>
              <w:left w:val="single" w:sz="1" w:space="0" w:color="000000"/>
              <w:bottom w:val="single" w:sz="1" w:space="0" w:color="000000"/>
            </w:tcBorders>
          </w:tcPr>
          <w:p w:rsidR="007E6853" w:rsidRDefault="007E6853" w:rsidP="007E6853">
            <w:pPr>
              <w:jc w:val="center"/>
              <w:rPr>
                <w:rFonts w:ascii="Technical" w:hAnsi="Technical"/>
                <w:b/>
              </w:rPr>
            </w:pPr>
            <w:r>
              <w:rPr>
                <w:rFonts w:ascii="Technical" w:hAnsi="Technical"/>
                <w:b/>
              </w:rPr>
              <w:t>2012</w:t>
            </w:r>
          </w:p>
        </w:tc>
        <w:tc>
          <w:tcPr>
            <w:tcW w:w="1161" w:type="dxa"/>
            <w:tcBorders>
              <w:top w:val="single" w:sz="1" w:space="0" w:color="000000"/>
              <w:left w:val="single" w:sz="1" w:space="0" w:color="000000"/>
              <w:bottom w:val="single" w:sz="1" w:space="0" w:color="000000"/>
              <w:right w:val="single" w:sz="1" w:space="0" w:color="000000"/>
            </w:tcBorders>
          </w:tcPr>
          <w:p w:rsidR="007E6853" w:rsidRDefault="007E6853" w:rsidP="007E6853">
            <w:pPr>
              <w:jc w:val="center"/>
              <w:rPr>
                <w:rFonts w:ascii="Technical" w:hAnsi="Technical"/>
                <w:b/>
              </w:rPr>
            </w:pPr>
            <w:r>
              <w:rPr>
                <w:rFonts w:ascii="Technical" w:hAnsi="Technical"/>
                <w:b/>
              </w:rPr>
              <w:t>2013</w:t>
            </w:r>
          </w:p>
        </w:tc>
      </w:tr>
      <w:tr w:rsidR="007E6853" w:rsidTr="007E6853">
        <w:trPr>
          <w:cantSplit/>
        </w:trPr>
        <w:tc>
          <w:tcPr>
            <w:tcW w:w="1151" w:type="dxa"/>
            <w:tcBorders>
              <w:left w:val="single" w:sz="1" w:space="0" w:color="000000"/>
              <w:bottom w:val="single" w:sz="1" w:space="0" w:color="000000"/>
            </w:tcBorders>
          </w:tcPr>
          <w:p w:rsidR="007E6853" w:rsidRDefault="007E6853" w:rsidP="007E6853">
            <w:pPr>
              <w:jc w:val="center"/>
              <w:rPr>
                <w:rFonts w:ascii="Technical" w:hAnsi="Technical"/>
                <w:b/>
                <w:sz w:val="20"/>
              </w:rPr>
            </w:pPr>
            <w:r>
              <w:rPr>
                <w:rFonts w:ascii="Technical" w:hAnsi="Technical"/>
                <w:b/>
                <w:sz w:val="20"/>
              </w:rPr>
              <w:t>január</w:t>
            </w:r>
          </w:p>
        </w:tc>
        <w:tc>
          <w:tcPr>
            <w:tcW w:w="1151" w:type="dxa"/>
            <w:tcBorders>
              <w:left w:val="single" w:sz="1" w:space="0" w:color="000000"/>
              <w:bottom w:val="single" w:sz="1" w:space="0" w:color="000000"/>
            </w:tcBorders>
          </w:tcPr>
          <w:p w:rsidR="007E6853" w:rsidRDefault="007E6853" w:rsidP="007E6853">
            <w:pPr>
              <w:jc w:val="center"/>
              <w:rPr>
                <w:rFonts w:ascii="Technical" w:hAnsi="Technical"/>
              </w:rPr>
            </w:pPr>
            <w:r>
              <w:rPr>
                <w:rFonts w:ascii="Technical" w:hAnsi="Technical"/>
              </w:rPr>
              <w:t>-4,1</w:t>
            </w:r>
          </w:p>
        </w:tc>
        <w:tc>
          <w:tcPr>
            <w:tcW w:w="1151" w:type="dxa"/>
            <w:tcBorders>
              <w:left w:val="single" w:sz="1" w:space="0" w:color="000000"/>
              <w:bottom w:val="single" w:sz="1" w:space="0" w:color="000000"/>
            </w:tcBorders>
          </w:tcPr>
          <w:p w:rsidR="007E6853" w:rsidRDefault="007E6853" w:rsidP="007E6853">
            <w:pPr>
              <w:jc w:val="center"/>
              <w:rPr>
                <w:rFonts w:ascii="Technical" w:hAnsi="Technical"/>
              </w:rPr>
            </w:pPr>
            <w:r>
              <w:rPr>
                <w:rFonts w:ascii="Technical" w:hAnsi="Technical"/>
              </w:rPr>
              <w:t>-6,0</w:t>
            </w:r>
          </w:p>
        </w:tc>
        <w:tc>
          <w:tcPr>
            <w:tcW w:w="1151" w:type="dxa"/>
            <w:tcBorders>
              <w:left w:val="single" w:sz="1" w:space="0" w:color="000000"/>
              <w:bottom w:val="single" w:sz="1" w:space="0" w:color="000000"/>
            </w:tcBorders>
          </w:tcPr>
          <w:p w:rsidR="007E6853" w:rsidRDefault="007E6853" w:rsidP="007E6853">
            <w:pPr>
              <w:jc w:val="center"/>
              <w:rPr>
                <w:rFonts w:ascii="Technical" w:hAnsi="Technical"/>
              </w:rPr>
            </w:pPr>
            <w:r>
              <w:rPr>
                <w:rFonts w:ascii="Technical" w:hAnsi="Technical"/>
              </w:rPr>
              <w:t>-8,0</w:t>
            </w:r>
          </w:p>
        </w:tc>
        <w:tc>
          <w:tcPr>
            <w:tcW w:w="1151" w:type="dxa"/>
            <w:tcBorders>
              <w:left w:val="single" w:sz="1" w:space="0" w:color="000000"/>
              <w:bottom w:val="single" w:sz="1" w:space="0" w:color="000000"/>
            </w:tcBorders>
          </w:tcPr>
          <w:p w:rsidR="007E6853" w:rsidRDefault="007E6853" w:rsidP="007E6853">
            <w:pPr>
              <w:jc w:val="center"/>
              <w:rPr>
                <w:rFonts w:ascii="Technical" w:hAnsi="Technical"/>
              </w:rPr>
            </w:pPr>
            <w:r>
              <w:rPr>
                <w:rFonts w:ascii="Technical" w:hAnsi="Technical"/>
              </w:rPr>
              <w:t>-5</w:t>
            </w:r>
          </w:p>
        </w:tc>
        <w:tc>
          <w:tcPr>
            <w:tcW w:w="1151" w:type="dxa"/>
            <w:tcBorders>
              <w:left w:val="single" w:sz="1" w:space="0" w:color="000000"/>
              <w:bottom w:val="single" w:sz="1" w:space="0" w:color="000000"/>
            </w:tcBorders>
          </w:tcPr>
          <w:p w:rsidR="007E6853" w:rsidRDefault="007E6853" w:rsidP="007E6853">
            <w:pPr>
              <w:jc w:val="center"/>
              <w:rPr>
                <w:rFonts w:ascii="Technical" w:hAnsi="Technical"/>
              </w:rPr>
            </w:pPr>
            <w:r>
              <w:rPr>
                <w:rFonts w:ascii="Technical" w:hAnsi="Technical"/>
              </w:rPr>
              <w:t>-8,0</w:t>
            </w:r>
          </w:p>
        </w:tc>
        <w:tc>
          <w:tcPr>
            <w:tcW w:w="1151" w:type="dxa"/>
            <w:tcBorders>
              <w:left w:val="single" w:sz="1" w:space="0" w:color="000000"/>
              <w:bottom w:val="single" w:sz="1" w:space="0" w:color="000000"/>
            </w:tcBorders>
          </w:tcPr>
          <w:p w:rsidR="007E6853" w:rsidRDefault="007E6853" w:rsidP="007E6853">
            <w:pPr>
              <w:jc w:val="center"/>
              <w:rPr>
                <w:rFonts w:ascii="Technical" w:hAnsi="Technical"/>
              </w:rPr>
            </w:pPr>
            <w:r>
              <w:rPr>
                <w:rFonts w:ascii="Technical" w:hAnsi="Technical"/>
              </w:rPr>
              <w:t>-8,0</w:t>
            </w:r>
          </w:p>
        </w:tc>
        <w:tc>
          <w:tcPr>
            <w:tcW w:w="1161" w:type="dxa"/>
            <w:tcBorders>
              <w:left w:val="single" w:sz="1" w:space="0" w:color="000000"/>
              <w:bottom w:val="single" w:sz="1" w:space="0" w:color="000000"/>
              <w:right w:val="single" w:sz="1" w:space="0" w:color="000000"/>
            </w:tcBorders>
          </w:tcPr>
          <w:p w:rsidR="007E6853" w:rsidRDefault="007E6853" w:rsidP="007E6853">
            <w:pPr>
              <w:jc w:val="center"/>
              <w:rPr>
                <w:rFonts w:ascii="Technical" w:hAnsi="Technical"/>
              </w:rPr>
            </w:pPr>
            <w:r>
              <w:rPr>
                <w:rFonts w:ascii="Technical" w:hAnsi="Technical"/>
              </w:rPr>
              <w:t>-8,2</w:t>
            </w:r>
          </w:p>
        </w:tc>
      </w:tr>
      <w:tr w:rsidR="007E6853" w:rsidTr="007E6853">
        <w:trPr>
          <w:cantSplit/>
        </w:trPr>
        <w:tc>
          <w:tcPr>
            <w:tcW w:w="1151" w:type="dxa"/>
            <w:tcBorders>
              <w:left w:val="single" w:sz="1" w:space="0" w:color="000000"/>
              <w:bottom w:val="single" w:sz="1" w:space="0" w:color="000000"/>
            </w:tcBorders>
          </w:tcPr>
          <w:p w:rsidR="007E6853" w:rsidRDefault="007E6853" w:rsidP="007E6853">
            <w:pPr>
              <w:jc w:val="center"/>
              <w:rPr>
                <w:rFonts w:ascii="Technical" w:hAnsi="Technical"/>
                <w:b/>
                <w:sz w:val="20"/>
              </w:rPr>
            </w:pPr>
            <w:r>
              <w:rPr>
                <w:rFonts w:ascii="Technical" w:hAnsi="Technical"/>
                <w:b/>
                <w:sz w:val="20"/>
              </w:rPr>
              <w:t>február</w:t>
            </w:r>
          </w:p>
        </w:tc>
        <w:tc>
          <w:tcPr>
            <w:tcW w:w="1151" w:type="dxa"/>
            <w:tcBorders>
              <w:left w:val="single" w:sz="1" w:space="0" w:color="000000"/>
              <w:bottom w:val="single" w:sz="1" w:space="0" w:color="000000"/>
            </w:tcBorders>
          </w:tcPr>
          <w:p w:rsidR="007E6853" w:rsidRDefault="007E6853" w:rsidP="007E6853">
            <w:pPr>
              <w:jc w:val="center"/>
              <w:rPr>
                <w:rFonts w:ascii="Technical" w:hAnsi="Technical"/>
              </w:rPr>
            </w:pPr>
            <w:r>
              <w:rPr>
                <w:rFonts w:ascii="Technical" w:hAnsi="Technical"/>
              </w:rPr>
              <w:t>-2,0</w:t>
            </w:r>
          </w:p>
        </w:tc>
        <w:tc>
          <w:tcPr>
            <w:tcW w:w="1151" w:type="dxa"/>
            <w:tcBorders>
              <w:left w:val="single" w:sz="1" w:space="0" w:color="000000"/>
              <w:bottom w:val="single" w:sz="1" w:space="0" w:color="000000"/>
            </w:tcBorders>
          </w:tcPr>
          <w:p w:rsidR="007E6853" w:rsidRDefault="007E6853" w:rsidP="007E6853">
            <w:pPr>
              <w:jc w:val="center"/>
              <w:rPr>
                <w:rFonts w:ascii="Technical" w:hAnsi="Technical"/>
              </w:rPr>
            </w:pPr>
            <w:r>
              <w:rPr>
                <w:rFonts w:ascii="Technical" w:hAnsi="Technical"/>
              </w:rPr>
              <w:t>-6,0</w:t>
            </w:r>
          </w:p>
        </w:tc>
        <w:tc>
          <w:tcPr>
            <w:tcW w:w="1151" w:type="dxa"/>
            <w:tcBorders>
              <w:left w:val="single" w:sz="1" w:space="0" w:color="000000"/>
              <w:bottom w:val="single" w:sz="1" w:space="0" w:color="000000"/>
            </w:tcBorders>
          </w:tcPr>
          <w:p w:rsidR="007E6853" w:rsidRDefault="007E6853" w:rsidP="007E6853">
            <w:pPr>
              <w:jc w:val="center"/>
              <w:rPr>
                <w:rFonts w:ascii="Technical" w:hAnsi="Technical"/>
              </w:rPr>
            </w:pPr>
            <w:r>
              <w:rPr>
                <w:rFonts w:ascii="Technical" w:hAnsi="Technical"/>
              </w:rPr>
              <w:t>-5,1</w:t>
            </w:r>
          </w:p>
        </w:tc>
        <w:tc>
          <w:tcPr>
            <w:tcW w:w="1151" w:type="dxa"/>
            <w:tcBorders>
              <w:left w:val="single" w:sz="1" w:space="0" w:color="000000"/>
              <w:bottom w:val="single" w:sz="1" w:space="0" w:color="000000"/>
            </w:tcBorders>
          </w:tcPr>
          <w:p w:rsidR="007E6853" w:rsidRDefault="007E6853" w:rsidP="007E6853">
            <w:pPr>
              <w:jc w:val="center"/>
              <w:rPr>
                <w:rFonts w:ascii="Technical" w:hAnsi="Technical"/>
              </w:rPr>
            </w:pPr>
            <w:r>
              <w:rPr>
                <w:rFonts w:ascii="Technical" w:hAnsi="Technical"/>
              </w:rPr>
              <w:t>-5</w:t>
            </w:r>
          </w:p>
        </w:tc>
        <w:tc>
          <w:tcPr>
            <w:tcW w:w="1151" w:type="dxa"/>
            <w:tcBorders>
              <w:left w:val="single" w:sz="1" w:space="0" w:color="000000"/>
              <w:bottom w:val="single" w:sz="1" w:space="0" w:color="000000"/>
            </w:tcBorders>
          </w:tcPr>
          <w:p w:rsidR="007E6853" w:rsidRDefault="007E6853" w:rsidP="007E6853">
            <w:pPr>
              <w:jc w:val="center"/>
              <w:rPr>
                <w:rFonts w:ascii="Technical" w:hAnsi="Technical"/>
              </w:rPr>
            </w:pPr>
            <w:r>
              <w:rPr>
                <w:rFonts w:ascii="Technical" w:hAnsi="Technical"/>
              </w:rPr>
              <w:t>-4,8</w:t>
            </w:r>
          </w:p>
        </w:tc>
        <w:tc>
          <w:tcPr>
            <w:tcW w:w="1151" w:type="dxa"/>
            <w:tcBorders>
              <w:left w:val="single" w:sz="1" w:space="0" w:color="000000"/>
              <w:bottom w:val="single" w:sz="1" w:space="0" w:color="000000"/>
            </w:tcBorders>
          </w:tcPr>
          <w:p w:rsidR="007E6853" w:rsidRDefault="007E6853" w:rsidP="007E6853">
            <w:pPr>
              <w:jc w:val="center"/>
              <w:rPr>
                <w:rFonts w:ascii="Technical" w:hAnsi="Technical"/>
              </w:rPr>
            </w:pPr>
            <w:r>
              <w:rPr>
                <w:rFonts w:ascii="Technical" w:hAnsi="Technical"/>
              </w:rPr>
              <w:t>-9,3</w:t>
            </w:r>
          </w:p>
        </w:tc>
        <w:tc>
          <w:tcPr>
            <w:tcW w:w="1161" w:type="dxa"/>
            <w:tcBorders>
              <w:left w:val="single" w:sz="1" w:space="0" w:color="000000"/>
              <w:bottom w:val="single" w:sz="1" w:space="0" w:color="000000"/>
              <w:right w:val="single" w:sz="1" w:space="0" w:color="000000"/>
            </w:tcBorders>
          </w:tcPr>
          <w:p w:rsidR="007E6853" w:rsidRDefault="007E6853" w:rsidP="007E6853">
            <w:pPr>
              <w:jc w:val="center"/>
              <w:rPr>
                <w:rFonts w:ascii="Technical" w:hAnsi="Technical"/>
              </w:rPr>
            </w:pPr>
            <w:r>
              <w:rPr>
                <w:rFonts w:ascii="Technical" w:hAnsi="Technical"/>
              </w:rPr>
              <w:t>-4,1</w:t>
            </w:r>
          </w:p>
        </w:tc>
      </w:tr>
      <w:tr w:rsidR="007E6853" w:rsidTr="007E6853">
        <w:trPr>
          <w:cantSplit/>
        </w:trPr>
        <w:tc>
          <w:tcPr>
            <w:tcW w:w="1151" w:type="dxa"/>
            <w:tcBorders>
              <w:left w:val="single" w:sz="1" w:space="0" w:color="000000"/>
              <w:bottom w:val="single" w:sz="1" w:space="0" w:color="000000"/>
            </w:tcBorders>
          </w:tcPr>
          <w:p w:rsidR="007E6853" w:rsidRDefault="007E6853" w:rsidP="007E6853">
            <w:pPr>
              <w:jc w:val="center"/>
              <w:rPr>
                <w:rFonts w:ascii="Technical" w:hAnsi="Technical"/>
                <w:b/>
                <w:sz w:val="20"/>
              </w:rPr>
            </w:pPr>
            <w:r>
              <w:rPr>
                <w:rFonts w:ascii="Technical" w:hAnsi="Technical"/>
                <w:b/>
                <w:sz w:val="20"/>
              </w:rPr>
              <w:t>marec</w:t>
            </w:r>
          </w:p>
        </w:tc>
        <w:tc>
          <w:tcPr>
            <w:tcW w:w="1151" w:type="dxa"/>
            <w:tcBorders>
              <w:left w:val="single" w:sz="1" w:space="0" w:color="000000"/>
              <w:bottom w:val="single" w:sz="1" w:space="0" w:color="000000"/>
            </w:tcBorders>
          </w:tcPr>
          <w:p w:rsidR="007E6853" w:rsidRDefault="007E6853" w:rsidP="007E6853">
            <w:pPr>
              <w:jc w:val="center"/>
              <w:rPr>
                <w:rFonts w:ascii="Technical" w:hAnsi="Technical"/>
              </w:rPr>
            </w:pPr>
            <w:r>
              <w:rPr>
                <w:rFonts w:ascii="Technical" w:hAnsi="Technical"/>
              </w:rPr>
              <w:t>-4,5</w:t>
            </w:r>
          </w:p>
        </w:tc>
        <w:tc>
          <w:tcPr>
            <w:tcW w:w="1151" w:type="dxa"/>
            <w:tcBorders>
              <w:left w:val="single" w:sz="1" w:space="0" w:color="000000"/>
              <w:bottom w:val="single" w:sz="1" w:space="0" w:color="000000"/>
            </w:tcBorders>
          </w:tcPr>
          <w:p w:rsidR="007E6853" w:rsidRDefault="007E6853" w:rsidP="007E6853">
            <w:pPr>
              <w:jc w:val="center"/>
              <w:rPr>
                <w:rFonts w:ascii="Technical" w:hAnsi="Technical"/>
              </w:rPr>
            </w:pPr>
            <w:r>
              <w:rPr>
                <w:rFonts w:ascii="Technical" w:hAnsi="Technical"/>
              </w:rPr>
              <w:t>0,0</w:t>
            </w:r>
          </w:p>
        </w:tc>
        <w:tc>
          <w:tcPr>
            <w:tcW w:w="1151" w:type="dxa"/>
            <w:tcBorders>
              <w:left w:val="single" w:sz="1" w:space="0" w:color="000000"/>
              <w:bottom w:val="single" w:sz="1" w:space="0" w:color="000000"/>
            </w:tcBorders>
          </w:tcPr>
          <w:p w:rsidR="007E6853" w:rsidRDefault="007E6853" w:rsidP="007E6853">
            <w:pPr>
              <w:jc w:val="center"/>
              <w:rPr>
                <w:rFonts w:ascii="Technical" w:hAnsi="Technical"/>
              </w:rPr>
            </w:pPr>
            <w:r>
              <w:rPr>
                <w:rFonts w:ascii="Technical" w:hAnsi="Technical"/>
              </w:rPr>
              <w:t>-2,0</w:t>
            </w:r>
          </w:p>
        </w:tc>
        <w:tc>
          <w:tcPr>
            <w:tcW w:w="1151" w:type="dxa"/>
            <w:tcBorders>
              <w:left w:val="single" w:sz="1" w:space="0" w:color="000000"/>
              <w:bottom w:val="single" w:sz="1" w:space="0" w:color="000000"/>
            </w:tcBorders>
          </w:tcPr>
          <w:p w:rsidR="007E6853" w:rsidRDefault="007E6853" w:rsidP="007E6853">
            <w:pPr>
              <w:jc w:val="center"/>
              <w:rPr>
                <w:rFonts w:ascii="Technical" w:hAnsi="Technical"/>
              </w:rPr>
            </w:pPr>
            <w:r>
              <w:rPr>
                <w:rFonts w:ascii="Technical" w:hAnsi="Technical"/>
              </w:rPr>
              <w:t>0,0</w:t>
            </w:r>
          </w:p>
        </w:tc>
        <w:tc>
          <w:tcPr>
            <w:tcW w:w="1151" w:type="dxa"/>
            <w:tcBorders>
              <w:left w:val="single" w:sz="1" w:space="0" w:color="000000"/>
              <w:bottom w:val="single" w:sz="1" w:space="0" w:color="000000"/>
            </w:tcBorders>
          </w:tcPr>
          <w:p w:rsidR="007E6853" w:rsidRDefault="007E6853" w:rsidP="007E6853">
            <w:pPr>
              <w:jc w:val="center"/>
              <w:rPr>
                <w:rFonts w:ascii="Technical" w:hAnsi="Technical"/>
              </w:rPr>
            </w:pPr>
            <w:r>
              <w:rPr>
                <w:rFonts w:ascii="Technical" w:hAnsi="Technical"/>
              </w:rPr>
              <w:t>-2,9</w:t>
            </w:r>
          </w:p>
        </w:tc>
        <w:tc>
          <w:tcPr>
            <w:tcW w:w="1151" w:type="dxa"/>
            <w:tcBorders>
              <w:left w:val="single" w:sz="1" w:space="0" w:color="000000"/>
              <w:bottom w:val="single" w:sz="1" w:space="0" w:color="000000"/>
            </w:tcBorders>
          </w:tcPr>
          <w:p w:rsidR="007E6853" w:rsidRDefault="007E6853" w:rsidP="007E6853">
            <w:pPr>
              <w:jc w:val="center"/>
              <w:rPr>
                <w:rFonts w:ascii="Technical" w:hAnsi="Technical"/>
              </w:rPr>
            </w:pPr>
            <w:r>
              <w:rPr>
                <w:rFonts w:ascii="Technical" w:hAnsi="Technical"/>
              </w:rPr>
              <w:t>-3,8</w:t>
            </w:r>
          </w:p>
        </w:tc>
        <w:tc>
          <w:tcPr>
            <w:tcW w:w="1161" w:type="dxa"/>
            <w:tcBorders>
              <w:left w:val="single" w:sz="1" w:space="0" w:color="000000"/>
              <w:bottom w:val="single" w:sz="1" w:space="0" w:color="000000"/>
              <w:right w:val="single" w:sz="1" w:space="0" w:color="000000"/>
            </w:tcBorders>
          </w:tcPr>
          <w:p w:rsidR="007E6853" w:rsidRDefault="007E6853" w:rsidP="007E6853">
            <w:pPr>
              <w:jc w:val="center"/>
              <w:rPr>
                <w:rFonts w:ascii="Technical" w:hAnsi="Technical"/>
              </w:rPr>
            </w:pPr>
            <w:r>
              <w:rPr>
                <w:rFonts w:ascii="Technical" w:hAnsi="Technical"/>
              </w:rPr>
              <w:t>-1,2</w:t>
            </w:r>
          </w:p>
        </w:tc>
      </w:tr>
      <w:tr w:rsidR="007E6853" w:rsidTr="007E6853">
        <w:trPr>
          <w:cantSplit/>
        </w:trPr>
        <w:tc>
          <w:tcPr>
            <w:tcW w:w="1151" w:type="dxa"/>
            <w:tcBorders>
              <w:left w:val="single" w:sz="1" w:space="0" w:color="000000"/>
              <w:bottom w:val="single" w:sz="1" w:space="0" w:color="000000"/>
            </w:tcBorders>
          </w:tcPr>
          <w:p w:rsidR="007E6853" w:rsidRDefault="007E6853" w:rsidP="007E6853">
            <w:pPr>
              <w:jc w:val="center"/>
              <w:rPr>
                <w:rFonts w:ascii="Technical" w:hAnsi="Technical"/>
                <w:b/>
                <w:sz w:val="20"/>
              </w:rPr>
            </w:pPr>
            <w:r>
              <w:rPr>
                <w:rFonts w:ascii="Technical" w:hAnsi="Technical"/>
                <w:b/>
                <w:sz w:val="20"/>
              </w:rPr>
              <w:t>apríl</w:t>
            </w:r>
          </w:p>
        </w:tc>
        <w:tc>
          <w:tcPr>
            <w:tcW w:w="1151" w:type="dxa"/>
            <w:tcBorders>
              <w:left w:val="single" w:sz="1" w:space="0" w:color="000000"/>
              <w:bottom w:val="single" w:sz="1" w:space="0" w:color="000000"/>
            </w:tcBorders>
          </w:tcPr>
          <w:p w:rsidR="007E6853" w:rsidRDefault="007E6853" w:rsidP="007E6853">
            <w:pPr>
              <w:jc w:val="center"/>
              <w:rPr>
                <w:rFonts w:ascii="Technical" w:hAnsi="Technical"/>
              </w:rPr>
            </w:pPr>
            <w:r>
              <w:rPr>
                <w:rFonts w:ascii="Technical" w:hAnsi="Technical"/>
              </w:rPr>
              <w:t>5,1</w:t>
            </w:r>
          </w:p>
        </w:tc>
        <w:tc>
          <w:tcPr>
            <w:tcW w:w="1151" w:type="dxa"/>
            <w:tcBorders>
              <w:left w:val="single" w:sz="1" w:space="0" w:color="000000"/>
              <w:bottom w:val="single" w:sz="1" w:space="0" w:color="000000"/>
            </w:tcBorders>
          </w:tcPr>
          <w:p w:rsidR="007E6853" w:rsidRDefault="007E6853" w:rsidP="007E6853">
            <w:pPr>
              <w:jc w:val="center"/>
              <w:rPr>
                <w:rFonts w:ascii="Technical" w:hAnsi="Technical"/>
              </w:rPr>
            </w:pPr>
            <w:r>
              <w:rPr>
                <w:rFonts w:ascii="Technical" w:hAnsi="Technical"/>
              </w:rPr>
              <w:t>5,5</w:t>
            </w:r>
          </w:p>
        </w:tc>
        <w:tc>
          <w:tcPr>
            <w:tcW w:w="1151" w:type="dxa"/>
            <w:tcBorders>
              <w:left w:val="single" w:sz="1" w:space="0" w:color="000000"/>
              <w:bottom w:val="single" w:sz="1" w:space="0" w:color="000000"/>
            </w:tcBorders>
          </w:tcPr>
          <w:p w:rsidR="007E6853" w:rsidRDefault="007E6853" w:rsidP="007E6853">
            <w:pPr>
              <w:jc w:val="center"/>
              <w:rPr>
                <w:rFonts w:ascii="Technical" w:hAnsi="Technical"/>
              </w:rPr>
            </w:pPr>
            <w:r>
              <w:rPr>
                <w:rFonts w:ascii="Technical" w:hAnsi="Technical"/>
              </w:rPr>
              <w:t>6,2</w:t>
            </w:r>
          </w:p>
        </w:tc>
        <w:tc>
          <w:tcPr>
            <w:tcW w:w="1151" w:type="dxa"/>
            <w:tcBorders>
              <w:left w:val="single" w:sz="1" w:space="0" w:color="000000"/>
              <w:bottom w:val="single" w:sz="1" w:space="0" w:color="000000"/>
            </w:tcBorders>
          </w:tcPr>
          <w:p w:rsidR="007E6853" w:rsidRDefault="007E6853" w:rsidP="007E6853">
            <w:pPr>
              <w:jc w:val="center"/>
              <w:rPr>
                <w:rFonts w:ascii="Technical" w:hAnsi="Technical"/>
              </w:rPr>
            </w:pPr>
            <w:r>
              <w:rPr>
                <w:rFonts w:ascii="Technical" w:hAnsi="Technical"/>
              </w:rPr>
              <w:t>1,7</w:t>
            </w:r>
          </w:p>
        </w:tc>
        <w:tc>
          <w:tcPr>
            <w:tcW w:w="1151" w:type="dxa"/>
            <w:tcBorders>
              <w:left w:val="single" w:sz="1" w:space="0" w:color="000000"/>
              <w:bottom w:val="single" w:sz="1" w:space="0" w:color="000000"/>
            </w:tcBorders>
          </w:tcPr>
          <w:p w:rsidR="007E6853" w:rsidRDefault="007E6853" w:rsidP="007E6853">
            <w:pPr>
              <w:jc w:val="center"/>
              <w:rPr>
                <w:rFonts w:ascii="Technical" w:hAnsi="Technical"/>
              </w:rPr>
            </w:pPr>
            <w:r>
              <w:rPr>
                <w:rFonts w:ascii="Technical" w:hAnsi="Technical"/>
              </w:rPr>
              <w:t>3,0</w:t>
            </w:r>
          </w:p>
        </w:tc>
        <w:tc>
          <w:tcPr>
            <w:tcW w:w="1151" w:type="dxa"/>
            <w:tcBorders>
              <w:left w:val="single" w:sz="1" w:space="0" w:color="000000"/>
              <w:bottom w:val="single" w:sz="1" w:space="0" w:color="000000"/>
            </w:tcBorders>
          </w:tcPr>
          <w:p w:rsidR="007E6853" w:rsidRDefault="007E6853" w:rsidP="007E6853">
            <w:pPr>
              <w:jc w:val="center"/>
              <w:rPr>
                <w:rFonts w:ascii="Technical" w:hAnsi="Technical"/>
              </w:rPr>
            </w:pPr>
            <w:r>
              <w:rPr>
                <w:rFonts w:ascii="Technical" w:hAnsi="Technical"/>
              </w:rPr>
              <w:t>1,5</w:t>
            </w:r>
          </w:p>
        </w:tc>
        <w:tc>
          <w:tcPr>
            <w:tcW w:w="1161" w:type="dxa"/>
            <w:tcBorders>
              <w:left w:val="single" w:sz="1" w:space="0" w:color="000000"/>
              <w:bottom w:val="single" w:sz="1" w:space="0" w:color="000000"/>
              <w:right w:val="single" w:sz="1" w:space="0" w:color="000000"/>
            </w:tcBorders>
          </w:tcPr>
          <w:p w:rsidR="007E6853" w:rsidRDefault="007E6853" w:rsidP="007E6853">
            <w:pPr>
              <w:jc w:val="center"/>
              <w:rPr>
                <w:rFonts w:ascii="Technical" w:hAnsi="Technical"/>
              </w:rPr>
            </w:pPr>
            <w:r>
              <w:rPr>
                <w:rFonts w:ascii="Technical" w:hAnsi="Technical"/>
              </w:rPr>
              <w:t>5,5</w:t>
            </w:r>
          </w:p>
        </w:tc>
      </w:tr>
      <w:tr w:rsidR="007E6853" w:rsidTr="007E6853">
        <w:trPr>
          <w:cantSplit/>
        </w:trPr>
        <w:tc>
          <w:tcPr>
            <w:tcW w:w="1151" w:type="dxa"/>
            <w:tcBorders>
              <w:left w:val="single" w:sz="1" w:space="0" w:color="000000"/>
              <w:bottom w:val="single" w:sz="1" w:space="0" w:color="000000"/>
            </w:tcBorders>
          </w:tcPr>
          <w:p w:rsidR="007E6853" w:rsidRDefault="007E6853" w:rsidP="007E6853">
            <w:pPr>
              <w:jc w:val="center"/>
              <w:rPr>
                <w:rFonts w:ascii="Technical" w:hAnsi="Technical"/>
                <w:b/>
                <w:sz w:val="20"/>
              </w:rPr>
            </w:pPr>
            <w:r>
              <w:rPr>
                <w:rFonts w:ascii="Technical" w:hAnsi="Technical"/>
                <w:b/>
                <w:sz w:val="20"/>
              </w:rPr>
              <w:t>máj</w:t>
            </w:r>
          </w:p>
        </w:tc>
        <w:tc>
          <w:tcPr>
            <w:tcW w:w="1151" w:type="dxa"/>
            <w:tcBorders>
              <w:left w:val="single" w:sz="1" w:space="0" w:color="000000"/>
              <w:bottom w:val="single" w:sz="1" w:space="0" w:color="000000"/>
            </w:tcBorders>
          </w:tcPr>
          <w:p w:rsidR="007E6853" w:rsidRDefault="007E6853" w:rsidP="007E6853">
            <w:pPr>
              <w:jc w:val="center"/>
              <w:rPr>
                <w:rFonts w:ascii="Technical" w:hAnsi="Technical"/>
              </w:rPr>
            </w:pPr>
            <w:r>
              <w:rPr>
                <w:rFonts w:ascii="Technical" w:hAnsi="Technical"/>
              </w:rPr>
              <w:t>9,0</w:t>
            </w:r>
          </w:p>
        </w:tc>
        <w:tc>
          <w:tcPr>
            <w:tcW w:w="1151" w:type="dxa"/>
            <w:tcBorders>
              <w:left w:val="single" w:sz="1" w:space="0" w:color="000000"/>
              <w:bottom w:val="single" w:sz="1" w:space="0" w:color="000000"/>
            </w:tcBorders>
          </w:tcPr>
          <w:p w:rsidR="007E6853" w:rsidRDefault="007E6853" w:rsidP="007E6853">
            <w:pPr>
              <w:jc w:val="center"/>
              <w:rPr>
                <w:rFonts w:ascii="Technical" w:hAnsi="Technical"/>
              </w:rPr>
            </w:pPr>
            <w:r>
              <w:rPr>
                <w:rFonts w:ascii="Technical" w:hAnsi="Technical"/>
              </w:rPr>
              <w:t>9,5</w:t>
            </w:r>
          </w:p>
        </w:tc>
        <w:tc>
          <w:tcPr>
            <w:tcW w:w="1151" w:type="dxa"/>
            <w:tcBorders>
              <w:left w:val="single" w:sz="1" w:space="0" w:color="000000"/>
              <w:bottom w:val="single" w:sz="1" w:space="0" w:color="000000"/>
            </w:tcBorders>
          </w:tcPr>
          <w:p w:rsidR="007E6853" w:rsidRDefault="007E6853" w:rsidP="007E6853">
            <w:pPr>
              <w:jc w:val="center"/>
              <w:rPr>
                <w:rFonts w:ascii="Technical" w:hAnsi="Technical"/>
              </w:rPr>
            </w:pPr>
            <w:r>
              <w:rPr>
                <w:rFonts w:ascii="Technical" w:hAnsi="Technical"/>
              </w:rPr>
              <w:t>9,7</w:t>
            </w:r>
          </w:p>
        </w:tc>
        <w:tc>
          <w:tcPr>
            <w:tcW w:w="1151" w:type="dxa"/>
            <w:tcBorders>
              <w:left w:val="single" w:sz="1" w:space="0" w:color="000000"/>
              <w:bottom w:val="single" w:sz="1" w:space="0" w:color="000000"/>
            </w:tcBorders>
          </w:tcPr>
          <w:p w:rsidR="007E6853" w:rsidRDefault="007E6853" w:rsidP="007E6853">
            <w:pPr>
              <w:jc w:val="center"/>
              <w:rPr>
                <w:rFonts w:ascii="Technical" w:hAnsi="Technical"/>
              </w:rPr>
            </w:pPr>
            <w:r>
              <w:rPr>
                <w:rFonts w:ascii="Technical" w:hAnsi="Technical"/>
              </w:rPr>
              <w:t>10,4</w:t>
            </w:r>
          </w:p>
        </w:tc>
        <w:tc>
          <w:tcPr>
            <w:tcW w:w="1151" w:type="dxa"/>
            <w:tcBorders>
              <w:left w:val="single" w:sz="1" w:space="0" w:color="000000"/>
              <w:bottom w:val="single" w:sz="1" w:space="0" w:color="000000"/>
            </w:tcBorders>
          </w:tcPr>
          <w:p w:rsidR="007E6853" w:rsidRDefault="007E6853" w:rsidP="007E6853">
            <w:pPr>
              <w:jc w:val="center"/>
              <w:rPr>
                <w:rFonts w:ascii="Technical" w:hAnsi="Technical"/>
              </w:rPr>
            </w:pPr>
            <w:r>
              <w:rPr>
                <w:rFonts w:ascii="Technical" w:hAnsi="Technical"/>
              </w:rPr>
              <w:t>11,5</w:t>
            </w:r>
          </w:p>
        </w:tc>
        <w:tc>
          <w:tcPr>
            <w:tcW w:w="1151" w:type="dxa"/>
            <w:tcBorders>
              <w:left w:val="single" w:sz="1" w:space="0" w:color="000000"/>
              <w:bottom w:val="single" w:sz="1" w:space="0" w:color="000000"/>
            </w:tcBorders>
          </w:tcPr>
          <w:p w:rsidR="007E6853" w:rsidRDefault="007E6853" w:rsidP="007E6853">
            <w:pPr>
              <w:jc w:val="center"/>
              <w:rPr>
                <w:rFonts w:ascii="Technical" w:hAnsi="Technical"/>
              </w:rPr>
            </w:pPr>
            <w:r>
              <w:rPr>
                <w:rFonts w:ascii="Technical" w:hAnsi="Technical"/>
              </w:rPr>
              <w:t>10,9</w:t>
            </w:r>
          </w:p>
        </w:tc>
        <w:tc>
          <w:tcPr>
            <w:tcW w:w="1161" w:type="dxa"/>
            <w:tcBorders>
              <w:left w:val="single" w:sz="1" w:space="0" w:color="000000"/>
              <w:bottom w:val="single" w:sz="1" w:space="0" w:color="000000"/>
              <w:right w:val="single" w:sz="1" w:space="0" w:color="000000"/>
            </w:tcBorders>
          </w:tcPr>
          <w:p w:rsidR="007E6853" w:rsidRDefault="007E6853" w:rsidP="007E6853">
            <w:pPr>
              <w:jc w:val="center"/>
              <w:rPr>
                <w:rFonts w:ascii="Technical" w:hAnsi="Technical"/>
              </w:rPr>
            </w:pPr>
            <w:r>
              <w:rPr>
                <w:rFonts w:ascii="Technical" w:hAnsi="Technical"/>
              </w:rPr>
              <w:t>8,3</w:t>
            </w:r>
          </w:p>
        </w:tc>
      </w:tr>
      <w:tr w:rsidR="007E6853" w:rsidTr="007E6853">
        <w:trPr>
          <w:cantSplit/>
        </w:trPr>
        <w:tc>
          <w:tcPr>
            <w:tcW w:w="1151" w:type="dxa"/>
            <w:tcBorders>
              <w:left w:val="single" w:sz="1" w:space="0" w:color="000000"/>
              <w:bottom w:val="single" w:sz="1" w:space="0" w:color="000000"/>
            </w:tcBorders>
          </w:tcPr>
          <w:p w:rsidR="007E6853" w:rsidRDefault="007E6853" w:rsidP="007E6853">
            <w:pPr>
              <w:jc w:val="center"/>
              <w:rPr>
                <w:rFonts w:ascii="Technical" w:hAnsi="Technical"/>
                <w:b/>
                <w:sz w:val="20"/>
              </w:rPr>
            </w:pPr>
            <w:r>
              <w:rPr>
                <w:rFonts w:ascii="Technical" w:hAnsi="Technical"/>
                <w:b/>
                <w:sz w:val="20"/>
              </w:rPr>
              <w:t>jún</w:t>
            </w:r>
          </w:p>
        </w:tc>
        <w:tc>
          <w:tcPr>
            <w:tcW w:w="1151" w:type="dxa"/>
            <w:tcBorders>
              <w:left w:val="single" w:sz="1" w:space="0" w:color="000000"/>
              <w:bottom w:val="single" w:sz="1" w:space="0" w:color="000000"/>
            </w:tcBorders>
          </w:tcPr>
          <w:p w:rsidR="007E6853" w:rsidRDefault="007E6853" w:rsidP="007E6853">
            <w:pPr>
              <w:jc w:val="center"/>
              <w:rPr>
                <w:rFonts w:ascii="Technical" w:hAnsi="Technical"/>
              </w:rPr>
            </w:pPr>
            <w:r>
              <w:rPr>
                <w:rFonts w:ascii="Technical" w:hAnsi="Technical"/>
              </w:rPr>
              <w:t>13,0</w:t>
            </w:r>
          </w:p>
        </w:tc>
        <w:tc>
          <w:tcPr>
            <w:tcW w:w="1151" w:type="dxa"/>
            <w:tcBorders>
              <w:left w:val="single" w:sz="1" w:space="0" w:color="000000"/>
              <w:bottom w:val="single" w:sz="1" w:space="0" w:color="000000"/>
            </w:tcBorders>
          </w:tcPr>
          <w:p w:rsidR="007E6853" w:rsidRDefault="007E6853" w:rsidP="007E6853">
            <w:pPr>
              <w:jc w:val="center"/>
              <w:rPr>
                <w:rFonts w:ascii="Technical" w:hAnsi="Technical"/>
              </w:rPr>
            </w:pPr>
            <w:r>
              <w:rPr>
                <w:rFonts w:ascii="Technical" w:hAnsi="Technical"/>
              </w:rPr>
              <w:t>12,8</w:t>
            </w:r>
          </w:p>
        </w:tc>
        <w:tc>
          <w:tcPr>
            <w:tcW w:w="1151" w:type="dxa"/>
            <w:tcBorders>
              <w:left w:val="single" w:sz="1" w:space="0" w:color="000000"/>
              <w:bottom w:val="single" w:sz="1" w:space="0" w:color="000000"/>
            </w:tcBorders>
          </w:tcPr>
          <w:p w:rsidR="007E6853" w:rsidRDefault="007E6853" w:rsidP="007E6853">
            <w:pPr>
              <w:jc w:val="center"/>
              <w:rPr>
                <w:rFonts w:ascii="Technical" w:hAnsi="Technical"/>
              </w:rPr>
            </w:pPr>
            <w:r>
              <w:rPr>
                <w:rFonts w:ascii="Technical" w:hAnsi="Technical"/>
              </w:rPr>
              <w:t>12,6</w:t>
            </w:r>
          </w:p>
        </w:tc>
        <w:tc>
          <w:tcPr>
            <w:tcW w:w="1151" w:type="dxa"/>
            <w:tcBorders>
              <w:left w:val="single" w:sz="1" w:space="0" w:color="000000"/>
              <w:bottom w:val="single" w:sz="1" w:space="0" w:color="000000"/>
            </w:tcBorders>
          </w:tcPr>
          <w:p w:rsidR="007E6853" w:rsidRDefault="007E6853" w:rsidP="007E6853">
            <w:pPr>
              <w:jc w:val="center"/>
              <w:rPr>
                <w:rFonts w:ascii="Technical" w:hAnsi="Technical"/>
              </w:rPr>
            </w:pPr>
            <w:r>
              <w:rPr>
                <w:rFonts w:ascii="Technical" w:hAnsi="Technical"/>
              </w:rPr>
              <w:t>11,0</w:t>
            </w:r>
          </w:p>
        </w:tc>
        <w:tc>
          <w:tcPr>
            <w:tcW w:w="1151" w:type="dxa"/>
            <w:tcBorders>
              <w:left w:val="single" w:sz="1" w:space="0" w:color="000000"/>
              <w:bottom w:val="single" w:sz="1" w:space="0" w:color="000000"/>
            </w:tcBorders>
          </w:tcPr>
          <w:p w:rsidR="007E6853" w:rsidRDefault="007E6853" w:rsidP="007E6853">
            <w:pPr>
              <w:jc w:val="center"/>
              <w:rPr>
                <w:rFonts w:ascii="Technical" w:hAnsi="Technical"/>
              </w:rPr>
            </w:pPr>
            <w:r>
              <w:rPr>
                <w:rFonts w:ascii="Technical" w:hAnsi="Technical"/>
              </w:rPr>
              <w:t>13,4</w:t>
            </w:r>
          </w:p>
        </w:tc>
        <w:tc>
          <w:tcPr>
            <w:tcW w:w="1151" w:type="dxa"/>
            <w:tcBorders>
              <w:left w:val="single" w:sz="1" w:space="0" w:color="000000"/>
              <w:bottom w:val="single" w:sz="1" w:space="0" w:color="000000"/>
            </w:tcBorders>
          </w:tcPr>
          <w:p w:rsidR="007E6853" w:rsidRDefault="007E6853" w:rsidP="007E6853">
            <w:pPr>
              <w:jc w:val="center"/>
              <w:rPr>
                <w:rFonts w:ascii="Technical" w:hAnsi="Technical"/>
              </w:rPr>
            </w:pPr>
            <w:r>
              <w:rPr>
                <w:rFonts w:ascii="Technical" w:hAnsi="Technical"/>
              </w:rPr>
              <w:t>14,4</w:t>
            </w:r>
          </w:p>
        </w:tc>
        <w:tc>
          <w:tcPr>
            <w:tcW w:w="1161" w:type="dxa"/>
            <w:tcBorders>
              <w:left w:val="single" w:sz="1" w:space="0" w:color="000000"/>
              <w:bottom w:val="single" w:sz="1" w:space="0" w:color="000000"/>
              <w:right w:val="single" w:sz="1" w:space="0" w:color="000000"/>
            </w:tcBorders>
          </w:tcPr>
          <w:p w:rsidR="007E6853" w:rsidRDefault="007E6853" w:rsidP="007E6853">
            <w:pPr>
              <w:jc w:val="center"/>
              <w:rPr>
                <w:rFonts w:ascii="Technical" w:hAnsi="Technical"/>
              </w:rPr>
            </w:pPr>
            <w:r>
              <w:rPr>
                <w:rFonts w:ascii="Technical" w:hAnsi="Technical"/>
              </w:rPr>
              <w:t>12,1</w:t>
            </w:r>
          </w:p>
        </w:tc>
      </w:tr>
      <w:tr w:rsidR="007E6853" w:rsidTr="007E6853">
        <w:trPr>
          <w:cantSplit/>
        </w:trPr>
        <w:tc>
          <w:tcPr>
            <w:tcW w:w="1151" w:type="dxa"/>
            <w:tcBorders>
              <w:left w:val="single" w:sz="1" w:space="0" w:color="000000"/>
              <w:bottom w:val="single" w:sz="1" w:space="0" w:color="000000"/>
            </w:tcBorders>
          </w:tcPr>
          <w:p w:rsidR="007E6853" w:rsidRDefault="007E6853" w:rsidP="007E6853">
            <w:pPr>
              <w:jc w:val="center"/>
              <w:rPr>
                <w:rFonts w:ascii="Technical" w:hAnsi="Technical"/>
                <w:b/>
                <w:sz w:val="20"/>
              </w:rPr>
            </w:pPr>
            <w:r>
              <w:rPr>
                <w:rFonts w:ascii="Technical" w:hAnsi="Technical"/>
                <w:b/>
                <w:sz w:val="20"/>
              </w:rPr>
              <w:t>júl</w:t>
            </w:r>
          </w:p>
        </w:tc>
        <w:tc>
          <w:tcPr>
            <w:tcW w:w="1151" w:type="dxa"/>
            <w:tcBorders>
              <w:left w:val="single" w:sz="1" w:space="0" w:color="000000"/>
              <w:bottom w:val="single" w:sz="1" w:space="0" w:color="000000"/>
            </w:tcBorders>
          </w:tcPr>
          <w:p w:rsidR="007E6853" w:rsidRDefault="007E6853" w:rsidP="007E6853">
            <w:pPr>
              <w:jc w:val="center"/>
              <w:rPr>
                <w:rFonts w:ascii="Technical" w:hAnsi="Technical"/>
              </w:rPr>
            </w:pPr>
            <w:r>
              <w:rPr>
                <w:rFonts w:ascii="Technical" w:hAnsi="Technical"/>
              </w:rPr>
              <w:t>16,2</w:t>
            </w:r>
          </w:p>
        </w:tc>
        <w:tc>
          <w:tcPr>
            <w:tcW w:w="1151" w:type="dxa"/>
            <w:tcBorders>
              <w:left w:val="single" w:sz="1" w:space="0" w:color="000000"/>
              <w:bottom w:val="single" w:sz="1" w:space="0" w:color="000000"/>
            </w:tcBorders>
          </w:tcPr>
          <w:p w:rsidR="007E6853" w:rsidRDefault="007E6853" w:rsidP="007E6853">
            <w:pPr>
              <w:jc w:val="center"/>
              <w:rPr>
                <w:rFonts w:ascii="Technical" w:hAnsi="Technical"/>
              </w:rPr>
            </w:pPr>
            <w:r>
              <w:rPr>
                <w:rFonts w:ascii="Technical" w:hAnsi="Technical"/>
              </w:rPr>
              <w:t>23,4</w:t>
            </w:r>
          </w:p>
        </w:tc>
        <w:tc>
          <w:tcPr>
            <w:tcW w:w="1151" w:type="dxa"/>
            <w:tcBorders>
              <w:left w:val="single" w:sz="1" w:space="0" w:color="000000"/>
              <w:bottom w:val="single" w:sz="1" w:space="0" w:color="000000"/>
            </w:tcBorders>
          </w:tcPr>
          <w:p w:rsidR="007E6853" w:rsidRDefault="007E6853" w:rsidP="007E6853">
            <w:pPr>
              <w:jc w:val="center"/>
              <w:rPr>
                <w:rFonts w:ascii="Technical" w:hAnsi="Technical"/>
              </w:rPr>
            </w:pPr>
            <w:r>
              <w:rPr>
                <w:rFonts w:ascii="Technical" w:hAnsi="Technical"/>
              </w:rPr>
              <w:t>14,0</w:t>
            </w:r>
          </w:p>
        </w:tc>
        <w:tc>
          <w:tcPr>
            <w:tcW w:w="1151" w:type="dxa"/>
            <w:tcBorders>
              <w:left w:val="single" w:sz="1" w:space="0" w:color="000000"/>
              <w:bottom w:val="single" w:sz="1" w:space="0" w:color="000000"/>
            </w:tcBorders>
          </w:tcPr>
          <w:p w:rsidR="007E6853" w:rsidRDefault="007E6853" w:rsidP="007E6853">
            <w:pPr>
              <w:jc w:val="center"/>
              <w:rPr>
                <w:rFonts w:ascii="Technical" w:hAnsi="Technical"/>
              </w:rPr>
            </w:pPr>
            <w:r>
              <w:rPr>
                <w:rFonts w:ascii="Technical" w:hAnsi="Technical"/>
              </w:rPr>
              <w:t>17,0</w:t>
            </w:r>
          </w:p>
        </w:tc>
        <w:tc>
          <w:tcPr>
            <w:tcW w:w="1151" w:type="dxa"/>
            <w:tcBorders>
              <w:left w:val="single" w:sz="1" w:space="0" w:color="000000"/>
              <w:bottom w:val="single" w:sz="1" w:space="0" w:color="000000"/>
            </w:tcBorders>
          </w:tcPr>
          <w:p w:rsidR="007E6853" w:rsidRDefault="007E6853" w:rsidP="007E6853">
            <w:pPr>
              <w:jc w:val="center"/>
              <w:rPr>
                <w:rFonts w:ascii="Technical" w:hAnsi="Technical"/>
              </w:rPr>
            </w:pPr>
            <w:r>
              <w:rPr>
                <w:rFonts w:ascii="Technical" w:hAnsi="Technical"/>
              </w:rPr>
              <w:t>18,1</w:t>
            </w:r>
          </w:p>
        </w:tc>
        <w:tc>
          <w:tcPr>
            <w:tcW w:w="1151" w:type="dxa"/>
            <w:tcBorders>
              <w:left w:val="single" w:sz="1" w:space="0" w:color="000000"/>
              <w:bottom w:val="single" w:sz="1" w:space="0" w:color="000000"/>
            </w:tcBorders>
          </w:tcPr>
          <w:p w:rsidR="007E6853" w:rsidRDefault="007E6853" w:rsidP="007E6853">
            <w:pPr>
              <w:jc w:val="center"/>
              <w:rPr>
                <w:rFonts w:ascii="Technical" w:hAnsi="Technical"/>
              </w:rPr>
            </w:pPr>
            <w:r>
              <w:rPr>
                <w:rFonts w:ascii="Technical" w:hAnsi="Technical"/>
              </w:rPr>
              <w:t>17,0</w:t>
            </w:r>
          </w:p>
        </w:tc>
        <w:tc>
          <w:tcPr>
            <w:tcW w:w="1161" w:type="dxa"/>
            <w:tcBorders>
              <w:left w:val="single" w:sz="1" w:space="0" w:color="000000"/>
              <w:bottom w:val="single" w:sz="1" w:space="0" w:color="000000"/>
              <w:right w:val="single" w:sz="1" w:space="0" w:color="000000"/>
            </w:tcBorders>
          </w:tcPr>
          <w:p w:rsidR="007E6853" w:rsidRDefault="007E6853" w:rsidP="007E6853">
            <w:pPr>
              <w:jc w:val="center"/>
              <w:rPr>
                <w:rFonts w:ascii="Technical" w:hAnsi="Technical"/>
              </w:rPr>
            </w:pPr>
            <w:r>
              <w:rPr>
                <w:rFonts w:ascii="Technical" w:hAnsi="Technical"/>
              </w:rPr>
              <w:t>15,3</w:t>
            </w:r>
          </w:p>
        </w:tc>
      </w:tr>
      <w:tr w:rsidR="007E6853" w:rsidTr="007E6853">
        <w:trPr>
          <w:cantSplit/>
        </w:trPr>
        <w:tc>
          <w:tcPr>
            <w:tcW w:w="1151" w:type="dxa"/>
            <w:tcBorders>
              <w:left w:val="single" w:sz="1" w:space="0" w:color="000000"/>
              <w:bottom w:val="single" w:sz="1" w:space="0" w:color="000000"/>
            </w:tcBorders>
          </w:tcPr>
          <w:p w:rsidR="007E6853" w:rsidRDefault="007E6853" w:rsidP="007E6853">
            <w:pPr>
              <w:jc w:val="center"/>
              <w:rPr>
                <w:rFonts w:ascii="Technical" w:hAnsi="Technical"/>
                <w:b/>
                <w:sz w:val="20"/>
              </w:rPr>
            </w:pPr>
            <w:r>
              <w:rPr>
                <w:rFonts w:ascii="Technical" w:hAnsi="Technical"/>
                <w:b/>
                <w:sz w:val="20"/>
              </w:rPr>
              <w:t>august</w:t>
            </w:r>
          </w:p>
        </w:tc>
        <w:tc>
          <w:tcPr>
            <w:tcW w:w="1151" w:type="dxa"/>
            <w:tcBorders>
              <w:left w:val="single" w:sz="1" w:space="0" w:color="000000"/>
              <w:bottom w:val="single" w:sz="1" w:space="0" w:color="000000"/>
            </w:tcBorders>
          </w:tcPr>
          <w:p w:rsidR="007E6853" w:rsidRDefault="007E6853" w:rsidP="007E6853">
            <w:pPr>
              <w:jc w:val="center"/>
              <w:rPr>
                <w:rFonts w:ascii="Technical" w:hAnsi="Technical"/>
              </w:rPr>
            </w:pPr>
            <w:r>
              <w:rPr>
                <w:rFonts w:ascii="Technical" w:hAnsi="Technical"/>
              </w:rPr>
              <w:t>15,8</w:t>
            </w:r>
          </w:p>
        </w:tc>
        <w:tc>
          <w:tcPr>
            <w:tcW w:w="1151" w:type="dxa"/>
            <w:tcBorders>
              <w:left w:val="single" w:sz="1" w:space="0" w:color="000000"/>
              <w:bottom w:val="single" w:sz="1" w:space="0" w:color="000000"/>
            </w:tcBorders>
          </w:tcPr>
          <w:p w:rsidR="007E6853" w:rsidRDefault="007E6853" w:rsidP="007E6853">
            <w:pPr>
              <w:jc w:val="center"/>
              <w:rPr>
                <w:rFonts w:ascii="Technical" w:hAnsi="Technical"/>
              </w:rPr>
            </w:pPr>
            <w:r>
              <w:rPr>
                <w:rFonts w:ascii="Technical" w:hAnsi="Technical"/>
              </w:rPr>
              <w:t>15,0</w:t>
            </w:r>
          </w:p>
        </w:tc>
        <w:tc>
          <w:tcPr>
            <w:tcW w:w="1151" w:type="dxa"/>
            <w:tcBorders>
              <w:left w:val="single" w:sz="1" w:space="0" w:color="000000"/>
              <w:bottom w:val="single" w:sz="1" w:space="0" w:color="000000"/>
            </w:tcBorders>
          </w:tcPr>
          <w:p w:rsidR="007E6853" w:rsidRDefault="007E6853" w:rsidP="007E6853">
            <w:pPr>
              <w:jc w:val="center"/>
              <w:rPr>
                <w:rFonts w:ascii="Technical" w:hAnsi="Technical"/>
              </w:rPr>
            </w:pPr>
            <w:r>
              <w:rPr>
                <w:rFonts w:ascii="Technical" w:hAnsi="Technical"/>
              </w:rPr>
              <w:t>16,0</w:t>
            </w:r>
          </w:p>
        </w:tc>
        <w:tc>
          <w:tcPr>
            <w:tcW w:w="1151" w:type="dxa"/>
            <w:tcBorders>
              <w:left w:val="single" w:sz="1" w:space="0" w:color="000000"/>
              <w:bottom w:val="single" w:sz="1" w:space="0" w:color="000000"/>
            </w:tcBorders>
          </w:tcPr>
          <w:p w:rsidR="007E6853" w:rsidRDefault="007E6853" w:rsidP="007E6853">
            <w:pPr>
              <w:jc w:val="center"/>
              <w:rPr>
                <w:rFonts w:ascii="Technical" w:hAnsi="Technical"/>
              </w:rPr>
            </w:pPr>
            <w:r>
              <w:rPr>
                <w:rFonts w:ascii="Technical" w:hAnsi="Technical"/>
              </w:rPr>
              <w:t>17,0</w:t>
            </w:r>
          </w:p>
        </w:tc>
        <w:tc>
          <w:tcPr>
            <w:tcW w:w="1151" w:type="dxa"/>
            <w:tcBorders>
              <w:left w:val="single" w:sz="1" w:space="0" w:color="000000"/>
              <w:bottom w:val="single" w:sz="1" w:space="0" w:color="000000"/>
            </w:tcBorders>
          </w:tcPr>
          <w:p w:rsidR="007E6853" w:rsidRDefault="007E6853" w:rsidP="007E6853">
            <w:pPr>
              <w:jc w:val="center"/>
              <w:rPr>
                <w:rFonts w:ascii="Technical" w:hAnsi="Technical"/>
              </w:rPr>
            </w:pPr>
            <w:r>
              <w:rPr>
                <w:rFonts w:ascii="Technical" w:hAnsi="Technical"/>
              </w:rPr>
              <w:t>16,5</w:t>
            </w:r>
          </w:p>
        </w:tc>
        <w:tc>
          <w:tcPr>
            <w:tcW w:w="1151" w:type="dxa"/>
            <w:tcBorders>
              <w:left w:val="single" w:sz="1" w:space="0" w:color="000000"/>
              <w:bottom w:val="single" w:sz="1" w:space="0" w:color="000000"/>
            </w:tcBorders>
          </w:tcPr>
          <w:p w:rsidR="007E6853" w:rsidRDefault="007E6853" w:rsidP="007E6853">
            <w:pPr>
              <w:jc w:val="center"/>
              <w:rPr>
                <w:rFonts w:ascii="Technical" w:hAnsi="Technical"/>
              </w:rPr>
            </w:pPr>
            <w:r>
              <w:rPr>
                <w:rFonts w:ascii="Technical" w:hAnsi="Technical"/>
              </w:rPr>
              <w:t>16,6</w:t>
            </w:r>
          </w:p>
        </w:tc>
        <w:tc>
          <w:tcPr>
            <w:tcW w:w="1161" w:type="dxa"/>
            <w:tcBorders>
              <w:left w:val="single" w:sz="1" w:space="0" w:color="000000"/>
              <w:bottom w:val="single" w:sz="1" w:space="0" w:color="000000"/>
              <w:right w:val="single" w:sz="1" w:space="0" w:color="000000"/>
            </w:tcBorders>
          </w:tcPr>
          <w:p w:rsidR="007E6853" w:rsidRDefault="007E6853" w:rsidP="007E6853">
            <w:pPr>
              <w:jc w:val="center"/>
              <w:rPr>
                <w:rFonts w:ascii="Technical" w:hAnsi="Technical"/>
              </w:rPr>
            </w:pPr>
            <w:r>
              <w:rPr>
                <w:rFonts w:ascii="Technical" w:hAnsi="Technical"/>
              </w:rPr>
              <w:t>14,8</w:t>
            </w:r>
          </w:p>
        </w:tc>
      </w:tr>
      <w:tr w:rsidR="007E6853" w:rsidTr="007E6853">
        <w:trPr>
          <w:cantSplit/>
        </w:trPr>
        <w:tc>
          <w:tcPr>
            <w:tcW w:w="1151" w:type="dxa"/>
            <w:tcBorders>
              <w:left w:val="single" w:sz="1" w:space="0" w:color="000000"/>
              <w:bottom w:val="single" w:sz="1" w:space="0" w:color="000000"/>
            </w:tcBorders>
          </w:tcPr>
          <w:p w:rsidR="007E6853" w:rsidRDefault="007E6853" w:rsidP="007E6853">
            <w:pPr>
              <w:jc w:val="center"/>
              <w:rPr>
                <w:rFonts w:ascii="Technical" w:hAnsi="Technical"/>
                <w:b/>
                <w:sz w:val="20"/>
              </w:rPr>
            </w:pPr>
            <w:r>
              <w:rPr>
                <w:rFonts w:ascii="Technical" w:hAnsi="Technical"/>
                <w:b/>
                <w:sz w:val="20"/>
              </w:rPr>
              <w:t>september</w:t>
            </w:r>
          </w:p>
        </w:tc>
        <w:tc>
          <w:tcPr>
            <w:tcW w:w="1151" w:type="dxa"/>
            <w:tcBorders>
              <w:left w:val="single" w:sz="1" w:space="0" w:color="000000"/>
              <w:bottom w:val="single" w:sz="1" w:space="0" w:color="000000"/>
            </w:tcBorders>
          </w:tcPr>
          <w:p w:rsidR="007E6853" w:rsidRDefault="007E6853" w:rsidP="007E6853">
            <w:pPr>
              <w:jc w:val="center"/>
              <w:rPr>
                <w:rFonts w:ascii="Technical" w:hAnsi="Technical"/>
              </w:rPr>
            </w:pPr>
            <w:r>
              <w:rPr>
                <w:rFonts w:ascii="Technical" w:hAnsi="Technical"/>
              </w:rPr>
              <w:t>11,0</w:t>
            </w:r>
          </w:p>
        </w:tc>
        <w:tc>
          <w:tcPr>
            <w:tcW w:w="1151" w:type="dxa"/>
            <w:tcBorders>
              <w:left w:val="single" w:sz="1" w:space="0" w:color="000000"/>
              <w:bottom w:val="single" w:sz="1" w:space="0" w:color="000000"/>
            </w:tcBorders>
          </w:tcPr>
          <w:p w:rsidR="007E6853" w:rsidRDefault="007E6853" w:rsidP="007E6853">
            <w:pPr>
              <w:jc w:val="center"/>
              <w:rPr>
                <w:rFonts w:ascii="Technical" w:hAnsi="Technical"/>
              </w:rPr>
            </w:pPr>
            <w:r>
              <w:rPr>
                <w:rFonts w:ascii="Technical" w:hAnsi="Technical"/>
              </w:rPr>
              <w:t>13,7</w:t>
            </w:r>
          </w:p>
        </w:tc>
        <w:tc>
          <w:tcPr>
            <w:tcW w:w="1151" w:type="dxa"/>
            <w:tcBorders>
              <w:left w:val="single" w:sz="1" w:space="0" w:color="000000"/>
              <w:bottom w:val="single" w:sz="1" w:space="0" w:color="000000"/>
            </w:tcBorders>
          </w:tcPr>
          <w:p w:rsidR="007E6853" w:rsidRDefault="007E6853" w:rsidP="007E6853">
            <w:pPr>
              <w:jc w:val="center"/>
              <w:rPr>
                <w:rFonts w:ascii="Technical" w:hAnsi="Technical"/>
              </w:rPr>
            </w:pPr>
            <w:r>
              <w:rPr>
                <w:rFonts w:ascii="Technical" w:hAnsi="Technical"/>
              </w:rPr>
              <w:t>10,4</w:t>
            </w:r>
          </w:p>
        </w:tc>
        <w:tc>
          <w:tcPr>
            <w:tcW w:w="1151" w:type="dxa"/>
            <w:tcBorders>
              <w:left w:val="single" w:sz="1" w:space="0" w:color="000000"/>
              <w:bottom w:val="single" w:sz="1" w:space="0" w:color="000000"/>
            </w:tcBorders>
          </w:tcPr>
          <w:p w:rsidR="007E6853" w:rsidRDefault="007E6853" w:rsidP="007E6853">
            <w:pPr>
              <w:jc w:val="center"/>
              <w:rPr>
                <w:rFonts w:ascii="Technical" w:hAnsi="Technical"/>
              </w:rPr>
            </w:pPr>
            <w:r>
              <w:rPr>
                <w:rFonts w:ascii="Technical" w:hAnsi="Technical"/>
              </w:rPr>
              <w:t>8,4</w:t>
            </w:r>
          </w:p>
        </w:tc>
        <w:tc>
          <w:tcPr>
            <w:tcW w:w="1151" w:type="dxa"/>
            <w:tcBorders>
              <w:left w:val="single" w:sz="1" w:space="0" w:color="000000"/>
              <w:bottom w:val="single" w:sz="1" w:space="0" w:color="000000"/>
            </w:tcBorders>
          </w:tcPr>
          <w:p w:rsidR="007E6853" w:rsidRDefault="007E6853" w:rsidP="007E6853">
            <w:pPr>
              <w:jc w:val="center"/>
              <w:rPr>
                <w:rFonts w:ascii="Technical" w:hAnsi="Technical"/>
              </w:rPr>
            </w:pPr>
            <w:r>
              <w:rPr>
                <w:rFonts w:ascii="Technical" w:hAnsi="Technical"/>
              </w:rPr>
              <w:t>10,1</w:t>
            </w:r>
          </w:p>
        </w:tc>
        <w:tc>
          <w:tcPr>
            <w:tcW w:w="1151" w:type="dxa"/>
            <w:tcBorders>
              <w:left w:val="single" w:sz="1" w:space="0" w:color="000000"/>
              <w:bottom w:val="single" w:sz="1" w:space="0" w:color="000000"/>
            </w:tcBorders>
          </w:tcPr>
          <w:p w:rsidR="007E6853" w:rsidRDefault="007E6853" w:rsidP="007E6853">
            <w:pPr>
              <w:jc w:val="center"/>
              <w:rPr>
                <w:rFonts w:ascii="Technical" w:hAnsi="Technical"/>
              </w:rPr>
            </w:pPr>
            <w:r>
              <w:rPr>
                <w:rFonts w:ascii="Technical" w:hAnsi="Technical"/>
              </w:rPr>
              <w:t>11,0</w:t>
            </w:r>
          </w:p>
        </w:tc>
        <w:tc>
          <w:tcPr>
            <w:tcW w:w="1161" w:type="dxa"/>
            <w:tcBorders>
              <w:left w:val="single" w:sz="1" w:space="0" w:color="000000"/>
              <w:bottom w:val="single" w:sz="1" w:space="0" w:color="000000"/>
              <w:right w:val="single" w:sz="1" w:space="0" w:color="000000"/>
            </w:tcBorders>
          </w:tcPr>
          <w:p w:rsidR="007E6853" w:rsidRDefault="007E6853" w:rsidP="007E6853">
            <w:pPr>
              <w:jc w:val="center"/>
              <w:rPr>
                <w:rFonts w:ascii="Technical" w:hAnsi="Technical"/>
              </w:rPr>
            </w:pPr>
            <w:r>
              <w:rPr>
                <w:rFonts w:ascii="Technical" w:hAnsi="Technical"/>
              </w:rPr>
              <w:t>10,1</w:t>
            </w:r>
          </w:p>
        </w:tc>
      </w:tr>
      <w:tr w:rsidR="007E6853" w:rsidTr="007E6853">
        <w:trPr>
          <w:cantSplit/>
        </w:trPr>
        <w:tc>
          <w:tcPr>
            <w:tcW w:w="1151" w:type="dxa"/>
            <w:tcBorders>
              <w:left w:val="single" w:sz="1" w:space="0" w:color="000000"/>
              <w:bottom w:val="single" w:sz="1" w:space="0" w:color="000000"/>
            </w:tcBorders>
          </w:tcPr>
          <w:p w:rsidR="007E6853" w:rsidRDefault="007E6853" w:rsidP="007E6853">
            <w:pPr>
              <w:jc w:val="center"/>
              <w:rPr>
                <w:rFonts w:ascii="Technical" w:hAnsi="Technical"/>
                <w:b/>
                <w:sz w:val="20"/>
              </w:rPr>
            </w:pPr>
            <w:r>
              <w:rPr>
                <w:rFonts w:ascii="Technical" w:hAnsi="Technical"/>
                <w:b/>
                <w:sz w:val="20"/>
              </w:rPr>
              <w:t>október</w:t>
            </w:r>
          </w:p>
        </w:tc>
        <w:tc>
          <w:tcPr>
            <w:tcW w:w="1151" w:type="dxa"/>
            <w:tcBorders>
              <w:left w:val="single" w:sz="1" w:space="0" w:color="000000"/>
              <w:bottom w:val="single" w:sz="1" w:space="0" w:color="000000"/>
            </w:tcBorders>
          </w:tcPr>
          <w:p w:rsidR="007E6853" w:rsidRDefault="007E6853" w:rsidP="007E6853">
            <w:pPr>
              <w:jc w:val="center"/>
              <w:rPr>
                <w:rFonts w:ascii="Technical" w:hAnsi="Technical"/>
              </w:rPr>
            </w:pPr>
            <w:r>
              <w:rPr>
                <w:rFonts w:ascii="Technical" w:hAnsi="Technical"/>
              </w:rPr>
              <w:t>6,5</w:t>
            </w:r>
          </w:p>
        </w:tc>
        <w:tc>
          <w:tcPr>
            <w:tcW w:w="1151" w:type="dxa"/>
            <w:tcBorders>
              <w:left w:val="single" w:sz="1" w:space="0" w:color="000000"/>
              <w:bottom w:val="single" w:sz="1" w:space="0" w:color="000000"/>
            </w:tcBorders>
          </w:tcPr>
          <w:p w:rsidR="007E6853" w:rsidRDefault="007E6853" w:rsidP="007E6853">
            <w:pPr>
              <w:jc w:val="center"/>
              <w:rPr>
                <w:rFonts w:ascii="Technical" w:hAnsi="Technical"/>
              </w:rPr>
            </w:pPr>
            <w:r>
              <w:rPr>
                <w:rFonts w:ascii="Technical" w:hAnsi="Technical"/>
              </w:rPr>
              <w:t>6,5</w:t>
            </w:r>
          </w:p>
        </w:tc>
        <w:tc>
          <w:tcPr>
            <w:tcW w:w="1151" w:type="dxa"/>
            <w:tcBorders>
              <w:left w:val="single" w:sz="1" w:space="0" w:color="000000"/>
              <w:bottom w:val="single" w:sz="1" w:space="0" w:color="000000"/>
            </w:tcBorders>
          </w:tcPr>
          <w:p w:rsidR="007E6853" w:rsidRDefault="007E6853" w:rsidP="007E6853">
            <w:pPr>
              <w:jc w:val="center"/>
              <w:rPr>
                <w:rFonts w:ascii="Technical" w:hAnsi="Technical"/>
              </w:rPr>
            </w:pPr>
            <w:r>
              <w:rPr>
                <w:rFonts w:ascii="Technical" w:hAnsi="Technical"/>
              </w:rPr>
              <w:t>9,0</w:t>
            </w:r>
          </w:p>
        </w:tc>
        <w:tc>
          <w:tcPr>
            <w:tcW w:w="1151" w:type="dxa"/>
            <w:tcBorders>
              <w:left w:val="single" w:sz="1" w:space="0" w:color="000000"/>
              <w:bottom w:val="single" w:sz="1" w:space="0" w:color="000000"/>
            </w:tcBorders>
          </w:tcPr>
          <w:p w:rsidR="007E6853" w:rsidRDefault="007E6853" w:rsidP="007E6853">
            <w:pPr>
              <w:jc w:val="center"/>
              <w:rPr>
                <w:rFonts w:ascii="Technical" w:hAnsi="Technical"/>
              </w:rPr>
            </w:pPr>
            <w:r>
              <w:rPr>
                <w:rFonts w:ascii="Technical" w:hAnsi="Technical"/>
              </w:rPr>
              <w:t>8,9</w:t>
            </w:r>
          </w:p>
        </w:tc>
        <w:tc>
          <w:tcPr>
            <w:tcW w:w="1151" w:type="dxa"/>
            <w:tcBorders>
              <w:left w:val="single" w:sz="1" w:space="0" w:color="000000"/>
              <w:bottom w:val="single" w:sz="1" w:space="0" w:color="000000"/>
            </w:tcBorders>
          </w:tcPr>
          <w:p w:rsidR="007E6853" w:rsidRDefault="007E6853" w:rsidP="007E6853">
            <w:pPr>
              <w:jc w:val="center"/>
              <w:rPr>
                <w:rFonts w:ascii="Technical" w:hAnsi="Technical"/>
              </w:rPr>
            </w:pPr>
            <w:r>
              <w:rPr>
                <w:rFonts w:ascii="Technical" w:hAnsi="Technical"/>
              </w:rPr>
              <w:t>4,5</w:t>
            </w:r>
          </w:p>
        </w:tc>
        <w:tc>
          <w:tcPr>
            <w:tcW w:w="1151" w:type="dxa"/>
            <w:tcBorders>
              <w:left w:val="single" w:sz="1" w:space="0" w:color="000000"/>
              <w:bottom w:val="single" w:sz="1" w:space="0" w:color="000000"/>
            </w:tcBorders>
          </w:tcPr>
          <w:p w:rsidR="007E6853" w:rsidRDefault="007E6853" w:rsidP="007E6853">
            <w:pPr>
              <w:jc w:val="center"/>
              <w:rPr>
                <w:rFonts w:ascii="Technical" w:hAnsi="Technical"/>
              </w:rPr>
            </w:pPr>
            <w:r>
              <w:rPr>
                <w:rFonts w:ascii="Technical" w:hAnsi="Technical"/>
              </w:rPr>
              <w:t>3,4</w:t>
            </w:r>
          </w:p>
        </w:tc>
        <w:tc>
          <w:tcPr>
            <w:tcW w:w="1161" w:type="dxa"/>
            <w:tcBorders>
              <w:left w:val="single" w:sz="1" w:space="0" w:color="000000"/>
              <w:bottom w:val="single" w:sz="1" w:space="0" w:color="000000"/>
              <w:right w:val="single" w:sz="1" w:space="0" w:color="000000"/>
            </w:tcBorders>
          </w:tcPr>
          <w:p w:rsidR="007E6853" w:rsidRDefault="007E6853" w:rsidP="007E6853">
            <w:pPr>
              <w:jc w:val="center"/>
              <w:rPr>
                <w:rFonts w:ascii="Technical" w:hAnsi="Technical"/>
              </w:rPr>
            </w:pPr>
            <w:r>
              <w:rPr>
                <w:rFonts w:ascii="Technical" w:hAnsi="Technical"/>
              </w:rPr>
              <w:t>7,8</w:t>
            </w:r>
          </w:p>
        </w:tc>
      </w:tr>
      <w:tr w:rsidR="007E6853" w:rsidTr="007E6853">
        <w:trPr>
          <w:cantSplit/>
        </w:trPr>
        <w:tc>
          <w:tcPr>
            <w:tcW w:w="1151" w:type="dxa"/>
            <w:tcBorders>
              <w:left w:val="single" w:sz="1" w:space="0" w:color="000000"/>
              <w:bottom w:val="single" w:sz="1" w:space="0" w:color="000000"/>
            </w:tcBorders>
          </w:tcPr>
          <w:p w:rsidR="007E6853" w:rsidRDefault="007E6853" w:rsidP="007E6853">
            <w:pPr>
              <w:jc w:val="center"/>
              <w:rPr>
                <w:rFonts w:ascii="Technical" w:hAnsi="Technical"/>
                <w:b/>
                <w:sz w:val="20"/>
              </w:rPr>
            </w:pPr>
            <w:r>
              <w:rPr>
                <w:rFonts w:ascii="Technical" w:hAnsi="Technical"/>
                <w:b/>
                <w:sz w:val="20"/>
              </w:rPr>
              <w:t>november</w:t>
            </w:r>
          </w:p>
        </w:tc>
        <w:tc>
          <w:tcPr>
            <w:tcW w:w="1151" w:type="dxa"/>
            <w:tcBorders>
              <w:left w:val="single" w:sz="1" w:space="0" w:color="000000"/>
              <w:bottom w:val="single" w:sz="1" w:space="0" w:color="000000"/>
            </w:tcBorders>
          </w:tcPr>
          <w:p w:rsidR="007E6853" w:rsidRDefault="007E6853" w:rsidP="007E6853">
            <w:pPr>
              <w:jc w:val="center"/>
              <w:rPr>
                <w:rFonts w:ascii="Technical" w:hAnsi="Technical"/>
              </w:rPr>
            </w:pPr>
            <w:r>
              <w:rPr>
                <w:rFonts w:ascii="Technical" w:hAnsi="Technical" w:hint="eastAsia"/>
              </w:rPr>
              <w:t>–</w:t>
            </w:r>
            <w:r>
              <w:rPr>
                <w:rFonts w:ascii="Technical" w:hAnsi="Technical"/>
              </w:rPr>
              <w:t>2,0</w:t>
            </w:r>
          </w:p>
        </w:tc>
        <w:tc>
          <w:tcPr>
            <w:tcW w:w="1151" w:type="dxa"/>
            <w:tcBorders>
              <w:left w:val="single" w:sz="1" w:space="0" w:color="000000"/>
              <w:bottom w:val="single" w:sz="1" w:space="0" w:color="000000"/>
            </w:tcBorders>
          </w:tcPr>
          <w:p w:rsidR="007E6853" w:rsidRDefault="007E6853" w:rsidP="007E6853">
            <w:pPr>
              <w:jc w:val="center"/>
              <w:rPr>
                <w:rFonts w:ascii="Technical" w:hAnsi="Technical"/>
              </w:rPr>
            </w:pPr>
            <w:r>
              <w:rPr>
                <w:rFonts w:ascii="Technical" w:hAnsi="Technical"/>
              </w:rPr>
              <w:t>0,0</w:t>
            </w:r>
          </w:p>
        </w:tc>
        <w:tc>
          <w:tcPr>
            <w:tcW w:w="1151" w:type="dxa"/>
            <w:tcBorders>
              <w:left w:val="single" w:sz="1" w:space="0" w:color="000000"/>
              <w:bottom w:val="single" w:sz="1" w:space="0" w:color="000000"/>
            </w:tcBorders>
          </w:tcPr>
          <w:p w:rsidR="007E6853" w:rsidRDefault="007E6853" w:rsidP="007E6853">
            <w:pPr>
              <w:jc w:val="center"/>
              <w:rPr>
                <w:rFonts w:ascii="Technical" w:hAnsi="Technical"/>
              </w:rPr>
            </w:pPr>
            <w:r>
              <w:rPr>
                <w:rFonts w:ascii="Technical" w:hAnsi="Technical"/>
              </w:rPr>
              <w:t>4,5</w:t>
            </w:r>
          </w:p>
        </w:tc>
        <w:tc>
          <w:tcPr>
            <w:tcW w:w="1151" w:type="dxa"/>
            <w:tcBorders>
              <w:left w:val="single" w:sz="1" w:space="0" w:color="000000"/>
              <w:bottom w:val="single" w:sz="1" w:space="0" w:color="000000"/>
            </w:tcBorders>
          </w:tcPr>
          <w:p w:rsidR="007E6853" w:rsidRDefault="007E6853" w:rsidP="007E6853">
            <w:pPr>
              <w:jc w:val="center"/>
              <w:rPr>
                <w:rFonts w:ascii="Technical" w:hAnsi="Technical"/>
              </w:rPr>
            </w:pPr>
            <w:r>
              <w:rPr>
                <w:rFonts w:ascii="Technical" w:hAnsi="Technical"/>
              </w:rPr>
              <w:t>-2,0</w:t>
            </w:r>
          </w:p>
        </w:tc>
        <w:tc>
          <w:tcPr>
            <w:tcW w:w="1151" w:type="dxa"/>
            <w:tcBorders>
              <w:left w:val="single" w:sz="1" w:space="0" w:color="000000"/>
              <w:bottom w:val="single" w:sz="1" w:space="0" w:color="000000"/>
            </w:tcBorders>
          </w:tcPr>
          <w:p w:rsidR="007E6853" w:rsidRDefault="007E6853" w:rsidP="007E6853">
            <w:pPr>
              <w:jc w:val="center"/>
              <w:rPr>
                <w:rFonts w:ascii="Technical" w:hAnsi="Technical"/>
              </w:rPr>
            </w:pPr>
            <w:r>
              <w:rPr>
                <w:rFonts w:ascii="Technical" w:hAnsi="Technical"/>
              </w:rPr>
              <w:t>2,5</w:t>
            </w:r>
          </w:p>
        </w:tc>
        <w:tc>
          <w:tcPr>
            <w:tcW w:w="1151" w:type="dxa"/>
            <w:tcBorders>
              <w:left w:val="single" w:sz="1" w:space="0" w:color="000000"/>
              <w:bottom w:val="single" w:sz="1" w:space="0" w:color="000000"/>
            </w:tcBorders>
          </w:tcPr>
          <w:p w:rsidR="007E6853" w:rsidRDefault="007E6853" w:rsidP="007E6853">
            <w:pPr>
              <w:jc w:val="center"/>
              <w:rPr>
                <w:rFonts w:ascii="Technical" w:hAnsi="Technical"/>
              </w:rPr>
            </w:pPr>
            <w:r>
              <w:rPr>
                <w:rFonts w:ascii="Technical" w:hAnsi="Technical"/>
              </w:rPr>
              <w:t>3,5</w:t>
            </w:r>
          </w:p>
        </w:tc>
        <w:tc>
          <w:tcPr>
            <w:tcW w:w="1161" w:type="dxa"/>
            <w:tcBorders>
              <w:left w:val="single" w:sz="1" w:space="0" w:color="000000"/>
              <w:bottom w:val="single" w:sz="1" w:space="0" w:color="000000"/>
              <w:right w:val="single" w:sz="1" w:space="0" w:color="000000"/>
            </w:tcBorders>
          </w:tcPr>
          <w:p w:rsidR="007E6853" w:rsidRDefault="007E6853" w:rsidP="007E6853">
            <w:pPr>
              <w:jc w:val="center"/>
              <w:rPr>
                <w:rFonts w:ascii="Technical" w:hAnsi="Technical"/>
              </w:rPr>
            </w:pPr>
            <w:r>
              <w:rPr>
                <w:rFonts w:ascii="Technical" w:hAnsi="Technical"/>
              </w:rPr>
              <w:t>1,9</w:t>
            </w:r>
          </w:p>
        </w:tc>
      </w:tr>
      <w:tr w:rsidR="007E6853" w:rsidTr="007E6853">
        <w:trPr>
          <w:cantSplit/>
        </w:trPr>
        <w:tc>
          <w:tcPr>
            <w:tcW w:w="1151" w:type="dxa"/>
            <w:tcBorders>
              <w:left w:val="single" w:sz="1" w:space="0" w:color="000000"/>
              <w:bottom w:val="single" w:sz="1" w:space="0" w:color="000000"/>
            </w:tcBorders>
          </w:tcPr>
          <w:p w:rsidR="007E6853" w:rsidRDefault="007E6853" w:rsidP="007E6853">
            <w:pPr>
              <w:jc w:val="center"/>
              <w:rPr>
                <w:rFonts w:ascii="Technical" w:hAnsi="Technical"/>
                <w:b/>
                <w:sz w:val="20"/>
              </w:rPr>
            </w:pPr>
            <w:r>
              <w:rPr>
                <w:rFonts w:ascii="Technical" w:hAnsi="Technical"/>
                <w:b/>
                <w:sz w:val="20"/>
              </w:rPr>
              <w:t>december</w:t>
            </w:r>
          </w:p>
        </w:tc>
        <w:tc>
          <w:tcPr>
            <w:tcW w:w="1151" w:type="dxa"/>
            <w:tcBorders>
              <w:left w:val="single" w:sz="1" w:space="0" w:color="000000"/>
              <w:bottom w:val="single" w:sz="1" w:space="0" w:color="000000"/>
            </w:tcBorders>
          </w:tcPr>
          <w:p w:rsidR="007E6853" w:rsidRDefault="007E6853" w:rsidP="007E6853">
            <w:pPr>
              <w:jc w:val="center"/>
              <w:rPr>
                <w:rFonts w:ascii="Technical" w:hAnsi="Technical"/>
              </w:rPr>
            </w:pPr>
            <w:r>
              <w:rPr>
                <w:rFonts w:ascii="Technical" w:hAnsi="Technical"/>
              </w:rPr>
              <w:t>-6,0</w:t>
            </w:r>
          </w:p>
        </w:tc>
        <w:tc>
          <w:tcPr>
            <w:tcW w:w="1151" w:type="dxa"/>
            <w:tcBorders>
              <w:left w:val="single" w:sz="1" w:space="0" w:color="000000"/>
              <w:bottom w:val="single" w:sz="1" w:space="0" w:color="000000"/>
            </w:tcBorders>
          </w:tcPr>
          <w:p w:rsidR="007E6853" w:rsidRDefault="007E6853" w:rsidP="007E6853">
            <w:pPr>
              <w:jc w:val="center"/>
              <w:rPr>
                <w:rFonts w:ascii="Technical" w:hAnsi="Technical"/>
              </w:rPr>
            </w:pPr>
            <w:r>
              <w:rPr>
                <w:rFonts w:ascii="Technical" w:hAnsi="Technical"/>
              </w:rPr>
              <w:t>-6,0</w:t>
            </w:r>
          </w:p>
        </w:tc>
        <w:tc>
          <w:tcPr>
            <w:tcW w:w="1151" w:type="dxa"/>
            <w:tcBorders>
              <w:left w:val="single" w:sz="1" w:space="0" w:color="000000"/>
              <w:bottom w:val="single" w:sz="1" w:space="0" w:color="000000"/>
            </w:tcBorders>
          </w:tcPr>
          <w:p w:rsidR="007E6853" w:rsidRDefault="007E6853" w:rsidP="007E6853">
            <w:pPr>
              <w:jc w:val="center"/>
              <w:rPr>
                <w:rFonts w:ascii="Technical" w:hAnsi="Technical"/>
              </w:rPr>
            </w:pPr>
            <w:r>
              <w:rPr>
                <w:rFonts w:ascii="Technical" w:hAnsi="Technical"/>
              </w:rPr>
              <w:t>-5,3</w:t>
            </w:r>
          </w:p>
        </w:tc>
        <w:tc>
          <w:tcPr>
            <w:tcW w:w="1151" w:type="dxa"/>
            <w:tcBorders>
              <w:left w:val="single" w:sz="1" w:space="0" w:color="000000"/>
              <w:bottom w:val="single" w:sz="1" w:space="0" w:color="000000"/>
            </w:tcBorders>
          </w:tcPr>
          <w:p w:rsidR="007E6853" w:rsidRDefault="007E6853" w:rsidP="007E6853">
            <w:pPr>
              <w:jc w:val="center"/>
              <w:rPr>
                <w:rFonts w:ascii="Technical" w:hAnsi="Technical"/>
              </w:rPr>
            </w:pPr>
            <w:r>
              <w:rPr>
                <w:rFonts w:ascii="Technical" w:hAnsi="Technical"/>
              </w:rPr>
              <w:t>-10,5</w:t>
            </w:r>
          </w:p>
        </w:tc>
        <w:tc>
          <w:tcPr>
            <w:tcW w:w="1151" w:type="dxa"/>
            <w:tcBorders>
              <w:left w:val="single" w:sz="1" w:space="0" w:color="000000"/>
              <w:bottom w:val="single" w:sz="1" w:space="0" w:color="000000"/>
            </w:tcBorders>
          </w:tcPr>
          <w:p w:rsidR="007E6853" w:rsidRDefault="007E6853" w:rsidP="007E6853">
            <w:pPr>
              <w:jc w:val="center"/>
              <w:rPr>
                <w:rFonts w:ascii="Technical" w:hAnsi="Technical"/>
              </w:rPr>
            </w:pPr>
            <w:r>
              <w:rPr>
                <w:rFonts w:ascii="Technical" w:hAnsi="Technical"/>
              </w:rPr>
              <w:t>-8,1</w:t>
            </w:r>
          </w:p>
        </w:tc>
        <w:tc>
          <w:tcPr>
            <w:tcW w:w="1151" w:type="dxa"/>
            <w:tcBorders>
              <w:left w:val="single" w:sz="1" w:space="0" w:color="000000"/>
              <w:bottom w:val="single" w:sz="1" w:space="0" w:color="000000"/>
            </w:tcBorders>
          </w:tcPr>
          <w:p w:rsidR="007E6853" w:rsidRDefault="007E6853" w:rsidP="007E6853">
            <w:pPr>
              <w:jc w:val="center"/>
              <w:rPr>
                <w:rFonts w:ascii="Technical" w:hAnsi="Technical"/>
              </w:rPr>
            </w:pPr>
            <w:r>
              <w:rPr>
                <w:rFonts w:ascii="Technical" w:hAnsi="Technical"/>
              </w:rPr>
              <w:t>-5,4</w:t>
            </w:r>
          </w:p>
        </w:tc>
        <w:tc>
          <w:tcPr>
            <w:tcW w:w="1161" w:type="dxa"/>
            <w:tcBorders>
              <w:left w:val="single" w:sz="1" w:space="0" w:color="000000"/>
              <w:bottom w:val="single" w:sz="1" w:space="0" w:color="000000"/>
              <w:right w:val="single" w:sz="1" w:space="0" w:color="000000"/>
            </w:tcBorders>
          </w:tcPr>
          <w:p w:rsidR="007E6853" w:rsidRDefault="007E6853" w:rsidP="007E6853">
            <w:pPr>
              <w:jc w:val="center"/>
              <w:rPr>
                <w:rFonts w:ascii="Technical" w:hAnsi="Technical"/>
              </w:rPr>
            </w:pPr>
            <w:r>
              <w:rPr>
                <w:rFonts w:ascii="Technical" w:hAnsi="Technical"/>
              </w:rPr>
              <w:t>1,2</w:t>
            </w:r>
          </w:p>
        </w:tc>
      </w:tr>
      <w:tr w:rsidR="007E6853" w:rsidTr="007E6853">
        <w:trPr>
          <w:cantSplit/>
        </w:trPr>
        <w:tc>
          <w:tcPr>
            <w:tcW w:w="1151" w:type="dxa"/>
            <w:tcBorders>
              <w:left w:val="single" w:sz="1" w:space="0" w:color="000000"/>
              <w:bottom w:val="single" w:sz="1" w:space="0" w:color="000000"/>
            </w:tcBorders>
          </w:tcPr>
          <w:p w:rsidR="007E6853" w:rsidRDefault="007E6853" w:rsidP="007E6853">
            <w:pPr>
              <w:jc w:val="center"/>
              <w:rPr>
                <w:rFonts w:ascii="Technical" w:hAnsi="Technical"/>
                <w:b/>
                <w:sz w:val="20"/>
              </w:rPr>
            </w:pPr>
            <w:r>
              <w:rPr>
                <w:rFonts w:ascii="Technical" w:hAnsi="Technical"/>
                <w:b/>
                <w:sz w:val="20"/>
              </w:rPr>
              <w:t>priemerná ročná teplota</w:t>
            </w:r>
          </w:p>
        </w:tc>
        <w:tc>
          <w:tcPr>
            <w:tcW w:w="1151" w:type="dxa"/>
            <w:tcBorders>
              <w:left w:val="single" w:sz="1" w:space="0" w:color="000000"/>
              <w:bottom w:val="single" w:sz="1" w:space="0" w:color="000000"/>
            </w:tcBorders>
          </w:tcPr>
          <w:p w:rsidR="007E6853" w:rsidRDefault="007E6853" w:rsidP="007E6853">
            <w:pPr>
              <w:jc w:val="center"/>
              <w:rPr>
                <w:rFonts w:ascii="Technical" w:hAnsi="Technical"/>
                <w:sz w:val="28"/>
              </w:rPr>
            </w:pPr>
          </w:p>
          <w:p w:rsidR="007E6853" w:rsidRDefault="007E6853" w:rsidP="007E6853">
            <w:pPr>
              <w:jc w:val="center"/>
              <w:rPr>
                <w:rFonts w:ascii="Technical" w:hAnsi="Technical"/>
                <w:sz w:val="28"/>
              </w:rPr>
            </w:pPr>
            <w:r>
              <w:rPr>
                <w:rFonts w:ascii="Technical" w:hAnsi="Technical"/>
                <w:sz w:val="28"/>
              </w:rPr>
              <w:t>6,3</w:t>
            </w:r>
          </w:p>
        </w:tc>
        <w:tc>
          <w:tcPr>
            <w:tcW w:w="1151" w:type="dxa"/>
            <w:tcBorders>
              <w:left w:val="single" w:sz="1" w:space="0" w:color="000000"/>
              <w:bottom w:val="single" w:sz="1" w:space="0" w:color="000000"/>
            </w:tcBorders>
          </w:tcPr>
          <w:p w:rsidR="007E6853" w:rsidRDefault="007E6853" w:rsidP="007E6853">
            <w:pPr>
              <w:jc w:val="center"/>
              <w:rPr>
                <w:rFonts w:ascii="Technical" w:hAnsi="Technical"/>
                <w:sz w:val="28"/>
              </w:rPr>
            </w:pPr>
          </w:p>
          <w:p w:rsidR="007E6853" w:rsidRDefault="007E6853" w:rsidP="007E6853">
            <w:pPr>
              <w:jc w:val="center"/>
              <w:rPr>
                <w:rFonts w:ascii="Technical" w:hAnsi="Technical"/>
                <w:sz w:val="28"/>
              </w:rPr>
            </w:pPr>
            <w:r>
              <w:rPr>
                <w:rFonts w:ascii="Technical" w:hAnsi="Technical"/>
                <w:sz w:val="28"/>
              </w:rPr>
              <w:t>5,7</w:t>
            </w:r>
          </w:p>
        </w:tc>
        <w:tc>
          <w:tcPr>
            <w:tcW w:w="1151" w:type="dxa"/>
            <w:tcBorders>
              <w:left w:val="single" w:sz="1" w:space="0" w:color="000000"/>
              <w:bottom w:val="single" w:sz="1" w:space="0" w:color="000000"/>
            </w:tcBorders>
          </w:tcPr>
          <w:p w:rsidR="007E6853" w:rsidRDefault="007E6853" w:rsidP="007E6853">
            <w:pPr>
              <w:jc w:val="center"/>
              <w:rPr>
                <w:rFonts w:ascii="Technical" w:hAnsi="Technical"/>
              </w:rPr>
            </w:pPr>
          </w:p>
          <w:p w:rsidR="007E6853" w:rsidRDefault="007E6853" w:rsidP="007E6853">
            <w:pPr>
              <w:jc w:val="center"/>
              <w:rPr>
                <w:rFonts w:ascii="Technical" w:hAnsi="Technical"/>
                <w:sz w:val="28"/>
              </w:rPr>
            </w:pPr>
            <w:r>
              <w:rPr>
                <w:rFonts w:ascii="Technical" w:hAnsi="Technical"/>
                <w:sz w:val="28"/>
              </w:rPr>
              <w:t>5,2</w:t>
            </w:r>
          </w:p>
        </w:tc>
        <w:tc>
          <w:tcPr>
            <w:tcW w:w="1151" w:type="dxa"/>
            <w:tcBorders>
              <w:left w:val="single" w:sz="1" w:space="0" w:color="000000"/>
              <w:bottom w:val="single" w:sz="1" w:space="0" w:color="000000"/>
            </w:tcBorders>
          </w:tcPr>
          <w:p w:rsidR="007E6853" w:rsidRDefault="007E6853" w:rsidP="007E6853">
            <w:pPr>
              <w:jc w:val="center"/>
              <w:rPr>
                <w:rFonts w:ascii="Technical" w:hAnsi="Technical"/>
                <w:sz w:val="28"/>
              </w:rPr>
            </w:pPr>
          </w:p>
          <w:p w:rsidR="007E6853" w:rsidRDefault="007E6853" w:rsidP="007E6853">
            <w:pPr>
              <w:jc w:val="center"/>
              <w:rPr>
                <w:rFonts w:ascii="Technical" w:hAnsi="Technical"/>
                <w:sz w:val="28"/>
              </w:rPr>
            </w:pPr>
            <w:r>
              <w:rPr>
                <w:rFonts w:ascii="Technical" w:hAnsi="Technical"/>
                <w:sz w:val="28"/>
              </w:rPr>
              <w:t>4,3</w:t>
            </w:r>
          </w:p>
        </w:tc>
        <w:tc>
          <w:tcPr>
            <w:tcW w:w="1151" w:type="dxa"/>
            <w:tcBorders>
              <w:left w:val="single" w:sz="1" w:space="0" w:color="000000"/>
              <w:bottom w:val="single" w:sz="1" w:space="0" w:color="000000"/>
            </w:tcBorders>
          </w:tcPr>
          <w:p w:rsidR="007E6853" w:rsidRDefault="007E6853" w:rsidP="007E6853">
            <w:pPr>
              <w:jc w:val="center"/>
              <w:rPr>
                <w:rFonts w:ascii="Technical" w:hAnsi="Technical"/>
                <w:sz w:val="28"/>
              </w:rPr>
            </w:pPr>
          </w:p>
          <w:p w:rsidR="007E6853" w:rsidRDefault="007E6853" w:rsidP="007E6853">
            <w:pPr>
              <w:jc w:val="center"/>
              <w:rPr>
                <w:rFonts w:ascii="Technical" w:hAnsi="Technical"/>
                <w:sz w:val="28"/>
              </w:rPr>
            </w:pPr>
            <w:r>
              <w:rPr>
                <w:rFonts w:ascii="Technical" w:hAnsi="Technical"/>
                <w:sz w:val="28"/>
              </w:rPr>
              <w:t>4,7</w:t>
            </w:r>
          </w:p>
        </w:tc>
        <w:tc>
          <w:tcPr>
            <w:tcW w:w="1151" w:type="dxa"/>
            <w:tcBorders>
              <w:left w:val="single" w:sz="1" w:space="0" w:color="000000"/>
              <w:bottom w:val="single" w:sz="1" w:space="0" w:color="000000"/>
            </w:tcBorders>
          </w:tcPr>
          <w:p w:rsidR="007E6853" w:rsidRDefault="007E6853" w:rsidP="007E6853">
            <w:pPr>
              <w:jc w:val="center"/>
              <w:rPr>
                <w:rFonts w:ascii="Technical" w:hAnsi="Technical"/>
                <w:sz w:val="28"/>
              </w:rPr>
            </w:pPr>
          </w:p>
          <w:p w:rsidR="007E6853" w:rsidRDefault="007E6853" w:rsidP="007E6853">
            <w:pPr>
              <w:jc w:val="center"/>
              <w:rPr>
                <w:rFonts w:ascii="Technical" w:hAnsi="Technical"/>
                <w:sz w:val="28"/>
              </w:rPr>
            </w:pPr>
            <w:r>
              <w:rPr>
                <w:rFonts w:ascii="Technical" w:hAnsi="Technical"/>
                <w:sz w:val="28"/>
              </w:rPr>
              <w:t>4,32</w:t>
            </w:r>
          </w:p>
        </w:tc>
        <w:tc>
          <w:tcPr>
            <w:tcW w:w="1161" w:type="dxa"/>
            <w:tcBorders>
              <w:left w:val="single" w:sz="1" w:space="0" w:color="000000"/>
              <w:bottom w:val="single" w:sz="1" w:space="0" w:color="000000"/>
              <w:right w:val="single" w:sz="1" w:space="0" w:color="000000"/>
            </w:tcBorders>
          </w:tcPr>
          <w:p w:rsidR="007E6853" w:rsidRDefault="007E6853" w:rsidP="007E6853">
            <w:pPr>
              <w:jc w:val="center"/>
              <w:rPr>
                <w:rFonts w:ascii="Technical" w:hAnsi="Technical"/>
                <w:sz w:val="28"/>
              </w:rPr>
            </w:pPr>
          </w:p>
          <w:p w:rsidR="007E6853" w:rsidRDefault="007E6853" w:rsidP="007E6853">
            <w:pPr>
              <w:jc w:val="center"/>
              <w:rPr>
                <w:rFonts w:ascii="Technical" w:hAnsi="Technical"/>
                <w:sz w:val="28"/>
              </w:rPr>
            </w:pPr>
            <w:r>
              <w:rPr>
                <w:rFonts w:ascii="Technical" w:hAnsi="Technical"/>
                <w:sz w:val="28"/>
              </w:rPr>
              <w:t>5,7</w:t>
            </w:r>
          </w:p>
        </w:tc>
      </w:tr>
    </w:tbl>
    <w:p w:rsidR="007E6853" w:rsidRDefault="007E6853" w:rsidP="007E6853">
      <w:pPr>
        <w:jc w:val="center"/>
        <w:rPr>
          <w:sz w:val="16"/>
        </w:rPr>
      </w:pPr>
    </w:p>
    <w:p w:rsidR="007E6853" w:rsidRDefault="007E6853" w:rsidP="007E6853">
      <w:pPr>
        <w:jc w:val="center"/>
        <w:rPr>
          <w:sz w:val="16"/>
        </w:rPr>
      </w:pPr>
    </w:p>
    <w:p w:rsidR="007E6853" w:rsidRDefault="007E6853" w:rsidP="007E6853">
      <w:pPr>
        <w:jc w:val="center"/>
        <w:rPr>
          <w:sz w:val="16"/>
        </w:rPr>
      </w:pPr>
    </w:p>
    <w:p w:rsidR="007E6853" w:rsidRDefault="007E6853" w:rsidP="007E6853">
      <w:pPr>
        <w:jc w:val="center"/>
        <w:rPr>
          <w:sz w:val="16"/>
        </w:rPr>
      </w:pPr>
    </w:p>
    <w:p w:rsidR="007E6853" w:rsidRDefault="007E6853" w:rsidP="007E6853">
      <w:pPr>
        <w:jc w:val="center"/>
        <w:rPr>
          <w:sz w:val="16"/>
        </w:rPr>
      </w:pPr>
    </w:p>
    <w:p w:rsidR="007E6853" w:rsidRDefault="007E6853" w:rsidP="007E6853">
      <w:pPr>
        <w:jc w:val="center"/>
        <w:rPr>
          <w:sz w:val="16"/>
        </w:rPr>
      </w:pPr>
    </w:p>
    <w:p w:rsidR="007E6853" w:rsidRDefault="007E6853" w:rsidP="007E6853">
      <w:pPr>
        <w:jc w:val="center"/>
        <w:rPr>
          <w:sz w:val="16"/>
        </w:rPr>
      </w:pPr>
    </w:p>
    <w:p w:rsidR="007E6853" w:rsidRDefault="007E6853" w:rsidP="007E6853">
      <w:pPr>
        <w:jc w:val="center"/>
        <w:rPr>
          <w:sz w:val="16"/>
        </w:rPr>
      </w:pPr>
    </w:p>
    <w:p w:rsidR="007E6853" w:rsidRDefault="007E6853" w:rsidP="007E6853">
      <w:pPr>
        <w:jc w:val="center"/>
        <w:rPr>
          <w:sz w:val="16"/>
        </w:rPr>
      </w:pPr>
    </w:p>
    <w:p w:rsidR="007E6853" w:rsidRDefault="007E6853" w:rsidP="007E6853">
      <w:pPr>
        <w:jc w:val="center"/>
        <w:rPr>
          <w:sz w:val="16"/>
        </w:rPr>
      </w:pPr>
    </w:p>
    <w:p w:rsidR="007E6853" w:rsidRDefault="007E6853" w:rsidP="007E6853">
      <w:pPr>
        <w:jc w:val="center"/>
      </w:pPr>
    </w:p>
    <w:p w:rsidR="007E6853" w:rsidRPr="00434FCD" w:rsidRDefault="007E6853" w:rsidP="007E6853">
      <w:pPr>
        <w:jc w:val="center"/>
        <w:rPr>
          <w:sz w:val="16"/>
        </w:rPr>
      </w:pPr>
    </w:p>
    <w:p w:rsidR="007E6853" w:rsidRPr="006A774A" w:rsidRDefault="007E6853" w:rsidP="007E6853">
      <w:pPr>
        <w:jc w:val="both"/>
        <w:rPr>
          <w:rFonts w:ascii="Technical" w:hAnsi="Technical"/>
          <w:b/>
          <w:sz w:val="52"/>
          <w:szCs w:val="52"/>
        </w:rPr>
      </w:pPr>
      <w:r w:rsidRPr="006A774A">
        <w:rPr>
          <w:rFonts w:ascii="Technical" w:hAnsi="Technical"/>
          <w:b/>
          <w:sz w:val="52"/>
          <w:szCs w:val="52"/>
        </w:rPr>
        <w:lastRenderedPageBreak/>
        <w:t>3. AUDIT</w:t>
      </w:r>
    </w:p>
    <w:p w:rsidR="007E6853" w:rsidRDefault="007E6853" w:rsidP="007E6853">
      <w:pPr>
        <w:jc w:val="both"/>
        <w:rPr>
          <w:rFonts w:ascii="Technical" w:hAnsi="Technical"/>
          <w:b/>
          <w:sz w:val="28"/>
        </w:rPr>
      </w:pPr>
    </w:p>
    <w:p w:rsidR="007E6853" w:rsidRPr="006A774A" w:rsidRDefault="007E6853" w:rsidP="007E6853">
      <w:pPr>
        <w:jc w:val="both"/>
        <w:rPr>
          <w:rFonts w:ascii="Technical" w:hAnsi="Technical"/>
          <w:b/>
          <w:sz w:val="28"/>
        </w:rPr>
      </w:pPr>
      <w:r w:rsidRPr="006A774A">
        <w:rPr>
          <w:rFonts w:ascii="Technical" w:hAnsi="Technical"/>
          <w:b/>
          <w:sz w:val="28"/>
        </w:rPr>
        <w:t>3.1. Demografická situácia pri sčítaní obyvateľov, domov a bytov v r. 20</w:t>
      </w:r>
      <w:r>
        <w:rPr>
          <w:rFonts w:ascii="Technical" w:hAnsi="Technical"/>
          <w:b/>
          <w:sz w:val="28"/>
        </w:rPr>
        <w:t>11</w:t>
      </w:r>
    </w:p>
    <w:p w:rsidR="007E6853" w:rsidRDefault="007E6853" w:rsidP="007E6853">
      <w:pPr>
        <w:jc w:val="both"/>
        <w:rPr>
          <w:rFonts w:ascii="Technical" w:hAnsi="Technical"/>
          <w:sz w:val="28"/>
        </w:rPr>
      </w:pPr>
    </w:p>
    <w:p w:rsidR="007E6853" w:rsidRPr="006A774A" w:rsidRDefault="007E6853" w:rsidP="007E6853">
      <w:pPr>
        <w:rPr>
          <w:b/>
          <w:sz w:val="26"/>
          <w:szCs w:val="26"/>
          <w:lang w:val="cs-CZ" w:eastAsia="cs-CZ"/>
        </w:rPr>
      </w:pPr>
      <w:r w:rsidRPr="006A774A">
        <w:rPr>
          <w:b/>
          <w:sz w:val="26"/>
          <w:szCs w:val="26"/>
          <w:lang w:val="cs-CZ" w:eastAsia="cs-CZ"/>
        </w:rPr>
        <w:t>3.1.1.  Trvalo bývajúci obyvatelia   - podľa pohlavia a produktívneho veku</w:t>
      </w:r>
    </w:p>
    <w:p w:rsidR="007E6853" w:rsidRPr="00AB4384" w:rsidRDefault="007E6853" w:rsidP="007E6853">
      <w:pPr>
        <w:rPr>
          <w:rFonts w:ascii="Arial" w:hAnsi="Arial" w:cs="Arial"/>
          <w:sz w:val="26"/>
          <w:szCs w:val="26"/>
          <w:lang w:val="cs-CZ" w:eastAsia="cs-CZ"/>
        </w:rPr>
      </w:pPr>
    </w:p>
    <w:p w:rsidR="007E6853" w:rsidRPr="00B64AE1" w:rsidRDefault="007E6853" w:rsidP="007E6853">
      <w:pPr>
        <w:rPr>
          <w:rFonts w:ascii="Arial" w:hAnsi="Arial" w:cs="Arial"/>
          <w:szCs w:val="24"/>
          <w:lang w:val="cs-CZ" w:eastAsia="cs-CZ"/>
        </w:rPr>
      </w:pPr>
      <w:r w:rsidRPr="00B64AE1">
        <w:rPr>
          <w:rFonts w:ascii="Arial" w:hAnsi="Arial" w:cs="Arial"/>
          <w:szCs w:val="24"/>
          <w:lang w:val="cs-CZ" w:eastAsia="cs-CZ"/>
        </w:rPr>
        <w:tab/>
      </w:r>
    </w:p>
    <w:tbl>
      <w:tblPr>
        <w:tblW w:w="3544" w:type="dxa"/>
        <w:tblInd w:w="1346" w:type="dxa"/>
        <w:tblCellMar>
          <w:left w:w="70" w:type="dxa"/>
          <w:right w:w="70" w:type="dxa"/>
        </w:tblCellMar>
        <w:tblLook w:val="0000" w:firstRow="0" w:lastRow="0" w:firstColumn="0" w:lastColumn="0" w:noHBand="0" w:noVBand="0"/>
      </w:tblPr>
      <w:tblGrid>
        <w:gridCol w:w="1180"/>
        <w:gridCol w:w="2364"/>
      </w:tblGrid>
      <w:tr w:rsidR="007E6853" w:rsidRPr="00B64AE1" w:rsidTr="007E6853">
        <w:trPr>
          <w:trHeight w:val="255"/>
        </w:trPr>
        <w:tc>
          <w:tcPr>
            <w:tcW w:w="1180"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7E6853" w:rsidRPr="00B64AE1" w:rsidRDefault="007E6853" w:rsidP="007E6853">
            <w:pPr>
              <w:rPr>
                <w:rFonts w:ascii="Arial" w:hAnsi="Arial" w:cs="Arial"/>
                <w:szCs w:val="24"/>
                <w:lang w:val="cs-CZ" w:eastAsia="cs-CZ"/>
              </w:rPr>
            </w:pPr>
            <w:r w:rsidRPr="00B64AE1">
              <w:rPr>
                <w:rFonts w:ascii="Arial" w:hAnsi="Arial" w:cs="Arial"/>
                <w:szCs w:val="24"/>
                <w:lang w:val="cs-CZ" w:eastAsia="cs-CZ"/>
              </w:rPr>
              <w:t>Pohlavie</w:t>
            </w:r>
          </w:p>
        </w:tc>
        <w:tc>
          <w:tcPr>
            <w:tcW w:w="2364" w:type="dxa"/>
            <w:tcBorders>
              <w:top w:val="single" w:sz="4" w:space="0" w:color="000000"/>
              <w:left w:val="nil"/>
              <w:bottom w:val="single" w:sz="4" w:space="0" w:color="000000"/>
              <w:right w:val="single" w:sz="4" w:space="0" w:color="000000"/>
            </w:tcBorders>
            <w:shd w:val="clear" w:color="auto" w:fill="auto"/>
            <w:noWrap/>
            <w:vAlign w:val="bottom"/>
          </w:tcPr>
          <w:p w:rsidR="007E6853" w:rsidRPr="00B64AE1" w:rsidRDefault="007E6853" w:rsidP="007E6853">
            <w:pPr>
              <w:jc w:val="center"/>
              <w:rPr>
                <w:rFonts w:ascii="Arial" w:hAnsi="Arial" w:cs="Arial"/>
                <w:szCs w:val="24"/>
                <w:lang w:val="cs-CZ" w:eastAsia="cs-CZ"/>
              </w:rPr>
            </w:pPr>
            <w:r w:rsidRPr="00B64AE1">
              <w:rPr>
                <w:rFonts w:ascii="Arial" w:hAnsi="Arial" w:cs="Arial"/>
                <w:szCs w:val="24"/>
                <w:lang w:val="cs-CZ" w:eastAsia="cs-CZ"/>
              </w:rPr>
              <w:t>Počet obyvateľov</w:t>
            </w:r>
          </w:p>
        </w:tc>
      </w:tr>
      <w:tr w:rsidR="007E6853" w:rsidRPr="00B64AE1" w:rsidTr="007E6853">
        <w:trPr>
          <w:trHeight w:val="255"/>
        </w:trPr>
        <w:tc>
          <w:tcPr>
            <w:tcW w:w="1180" w:type="dxa"/>
            <w:tcBorders>
              <w:top w:val="nil"/>
              <w:left w:val="single" w:sz="4" w:space="0" w:color="000000"/>
              <w:bottom w:val="single" w:sz="4" w:space="0" w:color="000000"/>
              <w:right w:val="single" w:sz="4" w:space="0" w:color="000000"/>
            </w:tcBorders>
            <w:shd w:val="clear" w:color="auto" w:fill="auto"/>
            <w:noWrap/>
            <w:vAlign w:val="bottom"/>
          </w:tcPr>
          <w:p w:rsidR="007E6853" w:rsidRPr="00B64AE1" w:rsidRDefault="007E6853" w:rsidP="007E6853">
            <w:pPr>
              <w:rPr>
                <w:rFonts w:ascii="Arial" w:hAnsi="Arial" w:cs="Arial"/>
                <w:szCs w:val="24"/>
                <w:lang w:val="cs-CZ" w:eastAsia="cs-CZ"/>
              </w:rPr>
            </w:pPr>
            <w:r w:rsidRPr="00B64AE1">
              <w:rPr>
                <w:rFonts w:ascii="Arial" w:hAnsi="Arial" w:cs="Arial"/>
                <w:szCs w:val="24"/>
                <w:lang w:val="cs-CZ" w:eastAsia="cs-CZ"/>
              </w:rPr>
              <w:t>Ženy</w:t>
            </w:r>
          </w:p>
        </w:tc>
        <w:tc>
          <w:tcPr>
            <w:tcW w:w="2364" w:type="dxa"/>
            <w:tcBorders>
              <w:top w:val="nil"/>
              <w:left w:val="nil"/>
              <w:bottom w:val="single" w:sz="4" w:space="0" w:color="000000"/>
              <w:right w:val="single" w:sz="4" w:space="0" w:color="000000"/>
            </w:tcBorders>
            <w:shd w:val="clear" w:color="auto" w:fill="auto"/>
            <w:noWrap/>
            <w:vAlign w:val="bottom"/>
          </w:tcPr>
          <w:p w:rsidR="007E6853" w:rsidRPr="00B64AE1" w:rsidRDefault="007E6853" w:rsidP="007E6853">
            <w:pPr>
              <w:jc w:val="center"/>
              <w:rPr>
                <w:rFonts w:ascii="Arial" w:hAnsi="Arial" w:cs="Arial"/>
                <w:szCs w:val="24"/>
                <w:lang w:val="cs-CZ" w:eastAsia="cs-CZ"/>
              </w:rPr>
            </w:pPr>
            <w:r>
              <w:rPr>
                <w:rFonts w:ascii="Arial" w:hAnsi="Arial" w:cs="Arial"/>
                <w:szCs w:val="24"/>
                <w:lang w:val="cs-CZ" w:eastAsia="cs-CZ"/>
              </w:rPr>
              <w:t>98</w:t>
            </w:r>
          </w:p>
        </w:tc>
      </w:tr>
      <w:tr w:rsidR="007E6853" w:rsidRPr="00B64AE1" w:rsidTr="007E6853">
        <w:trPr>
          <w:trHeight w:val="255"/>
        </w:trPr>
        <w:tc>
          <w:tcPr>
            <w:tcW w:w="1180" w:type="dxa"/>
            <w:tcBorders>
              <w:top w:val="nil"/>
              <w:left w:val="single" w:sz="4" w:space="0" w:color="000000"/>
              <w:bottom w:val="single" w:sz="4" w:space="0" w:color="000000"/>
              <w:right w:val="single" w:sz="4" w:space="0" w:color="000000"/>
            </w:tcBorders>
            <w:shd w:val="clear" w:color="auto" w:fill="auto"/>
            <w:noWrap/>
            <w:vAlign w:val="bottom"/>
          </w:tcPr>
          <w:p w:rsidR="007E6853" w:rsidRPr="00B64AE1" w:rsidRDefault="007E6853" w:rsidP="007E6853">
            <w:pPr>
              <w:rPr>
                <w:rFonts w:ascii="Arial" w:hAnsi="Arial" w:cs="Arial"/>
                <w:szCs w:val="24"/>
                <w:lang w:val="cs-CZ" w:eastAsia="cs-CZ"/>
              </w:rPr>
            </w:pPr>
            <w:r w:rsidRPr="00B64AE1">
              <w:rPr>
                <w:rFonts w:ascii="Arial" w:hAnsi="Arial" w:cs="Arial"/>
                <w:szCs w:val="24"/>
                <w:lang w:val="cs-CZ" w:eastAsia="cs-CZ"/>
              </w:rPr>
              <w:t>Muži</w:t>
            </w:r>
          </w:p>
        </w:tc>
        <w:tc>
          <w:tcPr>
            <w:tcW w:w="2364" w:type="dxa"/>
            <w:tcBorders>
              <w:top w:val="nil"/>
              <w:left w:val="nil"/>
              <w:bottom w:val="single" w:sz="4" w:space="0" w:color="000000"/>
              <w:right w:val="single" w:sz="4" w:space="0" w:color="000000"/>
            </w:tcBorders>
            <w:shd w:val="clear" w:color="auto" w:fill="auto"/>
            <w:noWrap/>
            <w:vAlign w:val="bottom"/>
          </w:tcPr>
          <w:p w:rsidR="007E6853" w:rsidRPr="00B64AE1" w:rsidRDefault="007E6853" w:rsidP="007E6853">
            <w:pPr>
              <w:jc w:val="center"/>
              <w:rPr>
                <w:rFonts w:ascii="Arial" w:hAnsi="Arial" w:cs="Arial"/>
                <w:szCs w:val="24"/>
                <w:lang w:val="cs-CZ" w:eastAsia="cs-CZ"/>
              </w:rPr>
            </w:pPr>
            <w:r>
              <w:rPr>
                <w:rFonts w:ascii="Arial" w:hAnsi="Arial" w:cs="Arial"/>
                <w:szCs w:val="24"/>
                <w:lang w:val="cs-CZ" w:eastAsia="cs-CZ"/>
              </w:rPr>
              <w:t>94</w:t>
            </w:r>
          </w:p>
        </w:tc>
      </w:tr>
      <w:tr w:rsidR="007E6853" w:rsidRPr="00B64AE1" w:rsidTr="007E6853">
        <w:trPr>
          <w:trHeight w:val="255"/>
        </w:trPr>
        <w:tc>
          <w:tcPr>
            <w:tcW w:w="1180" w:type="dxa"/>
            <w:tcBorders>
              <w:top w:val="nil"/>
              <w:left w:val="single" w:sz="4" w:space="0" w:color="000000"/>
              <w:bottom w:val="single" w:sz="4" w:space="0" w:color="000000"/>
              <w:right w:val="single" w:sz="4" w:space="0" w:color="000000"/>
            </w:tcBorders>
            <w:shd w:val="clear" w:color="auto" w:fill="auto"/>
            <w:noWrap/>
            <w:vAlign w:val="bottom"/>
          </w:tcPr>
          <w:p w:rsidR="007E6853" w:rsidRPr="00B64AE1" w:rsidRDefault="007E6853" w:rsidP="007E6853">
            <w:pPr>
              <w:rPr>
                <w:rFonts w:ascii="Arial" w:hAnsi="Arial" w:cs="Arial"/>
                <w:szCs w:val="24"/>
                <w:lang w:val="cs-CZ" w:eastAsia="cs-CZ"/>
              </w:rPr>
            </w:pPr>
            <w:r w:rsidRPr="00B64AE1">
              <w:rPr>
                <w:rFonts w:ascii="Arial" w:hAnsi="Arial" w:cs="Arial"/>
                <w:szCs w:val="24"/>
                <w:lang w:val="cs-CZ" w:eastAsia="cs-CZ"/>
              </w:rPr>
              <w:t>Spolu</w:t>
            </w:r>
          </w:p>
        </w:tc>
        <w:tc>
          <w:tcPr>
            <w:tcW w:w="2364" w:type="dxa"/>
            <w:tcBorders>
              <w:top w:val="nil"/>
              <w:left w:val="nil"/>
              <w:bottom w:val="single" w:sz="4" w:space="0" w:color="000000"/>
              <w:right w:val="single" w:sz="4" w:space="0" w:color="000000"/>
            </w:tcBorders>
            <w:shd w:val="clear" w:color="auto" w:fill="auto"/>
            <w:noWrap/>
            <w:vAlign w:val="bottom"/>
          </w:tcPr>
          <w:p w:rsidR="007E6853" w:rsidRPr="00B64AE1" w:rsidRDefault="007E6853" w:rsidP="007E6853">
            <w:pPr>
              <w:jc w:val="center"/>
              <w:rPr>
                <w:rFonts w:ascii="Arial" w:hAnsi="Arial" w:cs="Arial"/>
                <w:szCs w:val="24"/>
                <w:lang w:val="cs-CZ" w:eastAsia="cs-CZ"/>
              </w:rPr>
            </w:pPr>
            <w:r>
              <w:rPr>
                <w:rFonts w:ascii="Arial" w:hAnsi="Arial" w:cs="Arial"/>
                <w:szCs w:val="24"/>
                <w:lang w:val="cs-CZ" w:eastAsia="cs-CZ"/>
              </w:rPr>
              <w:t>192</w:t>
            </w:r>
          </w:p>
        </w:tc>
      </w:tr>
    </w:tbl>
    <w:p w:rsidR="007E6853" w:rsidRDefault="007E6853" w:rsidP="007E6853">
      <w:pPr>
        <w:rPr>
          <w:rFonts w:ascii="Arial" w:hAnsi="Arial" w:cs="Arial"/>
          <w:sz w:val="20"/>
          <w:lang w:val="cs-CZ" w:eastAsia="cs-CZ"/>
        </w:rPr>
      </w:pPr>
    </w:p>
    <w:p w:rsidR="007E6853" w:rsidRDefault="007E6853" w:rsidP="007E6853">
      <w:pPr>
        <w:rPr>
          <w:rFonts w:ascii="Arial" w:hAnsi="Arial" w:cs="Arial"/>
          <w:b/>
          <w:sz w:val="20"/>
          <w:lang w:val="cs-CZ" w:eastAsia="cs-CZ"/>
        </w:rPr>
      </w:pPr>
      <w:r w:rsidRPr="00F17CCB">
        <w:rPr>
          <w:rFonts w:ascii="Arial" w:hAnsi="Arial" w:cs="Arial"/>
          <w:b/>
          <w:sz w:val="20"/>
          <w:lang w:val="cs-CZ" w:eastAsia="cs-CZ"/>
        </w:rPr>
        <w:t xml:space="preserve">V roku </w:t>
      </w:r>
      <w:r>
        <w:rPr>
          <w:rFonts w:ascii="Arial" w:hAnsi="Arial" w:cs="Arial"/>
          <w:b/>
          <w:sz w:val="20"/>
          <w:lang w:val="cs-CZ" w:eastAsia="cs-CZ"/>
        </w:rPr>
        <w:t>2015 :</w:t>
      </w:r>
    </w:p>
    <w:p w:rsidR="007E6853" w:rsidRDefault="007E6853" w:rsidP="007E6853">
      <w:pPr>
        <w:rPr>
          <w:rFonts w:ascii="Arial" w:hAnsi="Arial" w:cs="Arial"/>
          <w:b/>
          <w:sz w:val="20"/>
          <w:lang w:val="cs-CZ" w:eastAsia="cs-CZ"/>
        </w:rPr>
      </w:pPr>
      <w:r>
        <w:rPr>
          <w:rFonts w:ascii="Arial" w:hAnsi="Arial" w:cs="Arial"/>
          <w:b/>
          <w:sz w:val="20"/>
          <w:lang w:val="cs-CZ" w:eastAsia="cs-CZ"/>
        </w:rPr>
        <w:t>V priebehu roka 2015 sa do zóny Dedičné v obci Krahule do 2 bytových domov na trvalý pobyt prihlásilo 60 obyvateľov. K 31.12.2015 má obec Krahule 250 obyvateľov.</w:t>
      </w:r>
    </w:p>
    <w:p w:rsidR="007E6853" w:rsidRDefault="007E6853" w:rsidP="007E6853">
      <w:pPr>
        <w:rPr>
          <w:rFonts w:ascii="Arial" w:hAnsi="Arial" w:cs="Arial"/>
          <w:b/>
          <w:sz w:val="20"/>
          <w:lang w:val="cs-CZ" w:eastAsia="cs-CZ"/>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28"/>
        <w:gridCol w:w="2280"/>
      </w:tblGrid>
      <w:tr w:rsidR="007E6853" w:rsidRPr="00FC565C" w:rsidTr="007E6853">
        <w:tc>
          <w:tcPr>
            <w:tcW w:w="2628" w:type="dxa"/>
            <w:shd w:val="clear" w:color="auto" w:fill="auto"/>
          </w:tcPr>
          <w:p w:rsidR="007E6853" w:rsidRPr="00FC565C" w:rsidRDefault="007E6853" w:rsidP="007E6853">
            <w:pPr>
              <w:rPr>
                <w:rFonts w:ascii="Arial" w:hAnsi="Arial" w:cs="Arial"/>
                <w:b/>
                <w:sz w:val="20"/>
                <w:lang w:val="cs-CZ" w:eastAsia="cs-CZ"/>
              </w:rPr>
            </w:pPr>
            <w:r w:rsidRPr="00FC565C">
              <w:rPr>
                <w:rFonts w:ascii="Arial" w:hAnsi="Arial" w:cs="Arial"/>
                <w:b/>
                <w:sz w:val="20"/>
                <w:lang w:val="cs-CZ" w:eastAsia="cs-CZ"/>
              </w:rPr>
              <w:t>Pohlavie</w:t>
            </w:r>
          </w:p>
        </w:tc>
        <w:tc>
          <w:tcPr>
            <w:tcW w:w="2280" w:type="dxa"/>
            <w:shd w:val="clear" w:color="auto" w:fill="auto"/>
          </w:tcPr>
          <w:p w:rsidR="007E6853" w:rsidRPr="00FC565C" w:rsidRDefault="007E6853" w:rsidP="007E6853">
            <w:pPr>
              <w:rPr>
                <w:rFonts w:ascii="Arial" w:hAnsi="Arial" w:cs="Arial"/>
                <w:b/>
                <w:sz w:val="20"/>
                <w:lang w:val="cs-CZ" w:eastAsia="cs-CZ"/>
              </w:rPr>
            </w:pPr>
          </w:p>
        </w:tc>
      </w:tr>
      <w:tr w:rsidR="007E6853" w:rsidRPr="00FC565C" w:rsidTr="007E6853">
        <w:tc>
          <w:tcPr>
            <w:tcW w:w="2628" w:type="dxa"/>
            <w:shd w:val="clear" w:color="auto" w:fill="auto"/>
          </w:tcPr>
          <w:p w:rsidR="007E6853" w:rsidRPr="00FC565C" w:rsidRDefault="007E6853" w:rsidP="007E6853">
            <w:pPr>
              <w:rPr>
                <w:rFonts w:ascii="Arial" w:hAnsi="Arial" w:cs="Arial"/>
                <w:b/>
                <w:sz w:val="20"/>
                <w:lang w:val="cs-CZ" w:eastAsia="cs-CZ"/>
              </w:rPr>
            </w:pPr>
            <w:r w:rsidRPr="00FC565C">
              <w:rPr>
                <w:rFonts w:ascii="Arial" w:hAnsi="Arial" w:cs="Arial"/>
                <w:b/>
                <w:sz w:val="20"/>
                <w:lang w:val="cs-CZ" w:eastAsia="cs-CZ"/>
              </w:rPr>
              <w:t>Ženy</w:t>
            </w:r>
          </w:p>
        </w:tc>
        <w:tc>
          <w:tcPr>
            <w:tcW w:w="2280" w:type="dxa"/>
            <w:shd w:val="clear" w:color="auto" w:fill="auto"/>
          </w:tcPr>
          <w:p w:rsidR="007E6853" w:rsidRPr="00FC565C" w:rsidRDefault="007E6853" w:rsidP="007E6853">
            <w:pPr>
              <w:rPr>
                <w:rFonts w:ascii="Arial" w:hAnsi="Arial" w:cs="Arial"/>
                <w:b/>
                <w:sz w:val="20"/>
                <w:lang w:val="cs-CZ" w:eastAsia="cs-CZ"/>
              </w:rPr>
            </w:pPr>
            <w:r>
              <w:rPr>
                <w:rFonts w:ascii="Arial" w:hAnsi="Arial" w:cs="Arial"/>
                <w:b/>
                <w:sz w:val="20"/>
                <w:lang w:val="cs-CZ" w:eastAsia="cs-CZ"/>
              </w:rPr>
              <w:t>130</w:t>
            </w:r>
          </w:p>
        </w:tc>
      </w:tr>
      <w:tr w:rsidR="007E6853" w:rsidRPr="00FC565C" w:rsidTr="007E6853">
        <w:tc>
          <w:tcPr>
            <w:tcW w:w="2628" w:type="dxa"/>
            <w:shd w:val="clear" w:color="auto" w:fill="auto"/>
          </w:tcPr>
          <w:p w:rsidR="007E6853" w:rsidRPr="00FC565C" w:rsidRDefault="007E6853" w:rsidP="007E6853">
            <w:pPr>
              <w:rPr>
                <w:rFonts w:ascii="Arial" w:hAnsi="Arial" w:cs="Arial"/>
                <w:b/>
                <w:sz w:val="20"/>
                <w:lang w:val="cs-CZ" w:eastAsia="cs-CZ"/>
              </w:rPr>
            </w:pPr>
            <w:r w:rsidRPr="00FC565C">
              <w:rPr>
                <w:rFonts w:ascii="Arial" w:hAnsi="Arial" w:cs="Arial"/>
                <w:b/>
                <w:sz w:val="20"/>
                <w:lang w:val="cs-CZ" w:eastAsia="cs-CZ"/>
              </w:rPr>
              <w:t xml:space="preserve">Muži </w:t>
            </w:r>
          </w:p>
        </w:tc>
        <w:tc>
          <w:tcPr>
            <w:tcW w:w="2280" w:type="dxa"/>
            <w:shd w:val="clear" w:color="auto" w:fill="auto"/>
          </w:tcPr>
          <w:p w:rsidR="007E6853" w:rsidRPr="00FC565C" w:rsidRDefault="007E6853" w:rsidP="007E6853">
            <w:pPr>
              <w:rPr>
                <w:rFonts w:ascii="Arial" w:hAnsi="Arial" w:cs="Arial"/>
                <w:b/>
                <w:sz w:val="20"/>
                <w:lang w:val="cs-CZ" w:eastAsia="cs-CZ"/>
              </w:rPr>
            </w:pPr>
            <w:r>
              <w:rPr>
                <w:rFonts w:ascii="Arial" w:hAnsi="Arial" w:cs="Arial"/>
                <w:b/>
                <w:sz w:val="20"/>
                <w:lang w:val="cs-CZ" w:eastAsia="cs-CZ"/>
              </w:rPr>
              <w:t>120</w:t>
            </w:r>
          </w:p>
        </w:tc>
      </w:tr>
      <w:tr w:rsidR="007E6853" w:rsidRPr="00FC565C" w:rsidTr="007E6853">
        <w:tc>
          <w:tcPr>
            <w:tcW w:w="2628" w:type="dxa"/>
            <w:shd w:val="clear" w:color="auto" w:fill="auto"/>
          </w:tcPr>
          <w:p w:rsidR="007E6853" w:rsidRPr="00FC565C" w:rsidRDefault="007E6853" w:rsidP="007E6853">
            <w:pPr>
              <w:rPr>
                <w:rFonts w:ascii="Arial" w:hAnsi="Arial" w:cs="Arial"/>
                <w:b/>
                <w:sz w:val="20"/>
                <w:lang w:val="cs-CZ" w:eastAsia="cs-CZ"/>
              </w:rPr>
            </w:pPr>
            <w:r w:rsidRPr="00FC565C">
              <w:rPr>
                <w:rFonts w:ascii="Arial" w:hAnsi="Arial" w:cs="Arial"/>
                <w:b/>
                <w:sz w:val="20"/>
                <w:lang w:val="cs-CZ" w:eastAsia="cs-CZ"/>
              </w:rPr>
              <w:t xml:space="preserve">Spolu </w:t>
            </w:r>
          </w:p>
        </w:tc>
        <w:tc>
          <w:tcPr>
            <w:tcW w:w="2280" w:type="dxa"/>
            <w:shd w:val="clear" w:color="auto" w:fill="auto"/>
          </w:tcPr>
          <w:p w:rsidR="007E6853" w:rsidRPr="00FC565C" w:rsidRDefault="007E6853" w:rsidP="007E6853">
            <w:pPr>
              <w:rPr>
                <w:rFonts w:ascii="Arial" w:hAnsi="Arial" w:cs="Arial"/>
                <w:b/>
                <w:sz w:val="20"/>
                <w:lang w:val="cs-CZ" w:eastAsia="cs-CZ"/>
              </w:rPr>
            </w:pPr>
            <w:r>
              <w:rPr>
                <w:rFonts w:ascii="Arial" w:hAnsi="Arial" w:cs="Arial"/>
                <w:b/>
                <w:sz w:val="20"/>
                <w:lang w:val="cs-CZ" w:eastAsia="cs-CZ"/>
              </w:rPr>
              <w:t>250</w:t>
            </w:r>
          </w:p>
        </w:tc>
      </w:tr>
    </w:tbl>
    <w:p w:rsidR="007E6853" w:rsidRPr="00F17CCB" w:rsidRDefault="007E6853" w:rsidP="007E6853">
      <w:pPr>
        <w:rPr>
          <w:rFonts w:ascii="Arial" w:hAnsi="Arial" w:cs="Arial"/>
          <w:b/>
          <w:sz w:val="20"/>
          <w:lang w:val="cs-CZ" w:eastAsia="cs-CZ"/>
        </w:rPr>
      </w:pPr>
    </w:p>
    <w:p w:rsidR="007E6853" w:rsidRDefault="007E6853" w:rsidP="007E6853">
      <w:pPr>
        <w:rPr>
          <w:rFonts w:ascii="Arial" w:hAnsi="Arial" w:cs="Arial"/>
          <w:sz w:val="20"/>
          <w:lang w:val="cs-CZ" w:eastAsia="cs-CZ"/>
        </w:rPr>
      </w:pPr>
    </w:p>
    <w:p w:rsidR="007E6853" w:rsidRDefault="007E6853" w:rsidP="007E6853">
      <w:pPr>
        <w:rPr>
          <w:rFonts w:ascii="Arial" w:hAnsi="Arial" w:cs="Arial"/>
          <w:sz w:val="20"/>
          <w:lang w:val="cs-CZ" w:eastAsia="cs-CZ"/>
        </w:rPr>
      </w:pPr>
    </w:p>
    <w:p w:rsidR="007E6853" w:rsidRDefault="007E6853" w:rsidP="007E6853">
      <w:pPr>
        <w:rPr>
          <w:rFonts w:ascii="Arial" w:hAnsi="Arial" w:cs="Arial"/>
          <w:sz w:val="20"/>
          <w:lang w:val="cs-CZ" w:eastAsia="cs-CZ"/>
        </w:rPr>
      </w:pPr>
    </w:p>
    <w:p w:rsidR="007E6853" w:rsidRPr="005D0394" w:rsidRDefault="007E6853" w:rsidP="007E6853">
      <w:pPr>
        <w:rPr>
          <w:rFonts w:ascii="Arial" w:hAnsi="Arial" w:cs="Arial"/>
          <w:sz w:val="20"/>
          <w:lang w:val="cs-CZ" w:eastAsia="cs-CZ"/>
        </w:rPr>
      </w:pPr>
      <w:r>
        <w:rPr>
          <w:rFonts w:ascii="Arial" w:hAnsi="Arial" w:cs="Arial"/>
          <w:sz w:val="20"/>
          <w:lang w:val="cs-CZ" w:eastAsia="cs-CZ"/>
        </w:rPr>
        <w:tab/>
      </w:r>
      <w:r>
        <w:rPr>
          <w:rFonts w:ascii="Arial" w:hAnsi="Arial" w:cs="Arial"/>
          <w:sz w:val="20"/>
          <w:lang w:val="cs-CZ" w:eastAsia="cs-CZ"/>
        </w:rPr>
        <w:tab/>
      </w:r>
      <w:r>
        <w:rPr>
          <w:rFonts w:ascii="Arial" w:hAnsi="Arial" w:cs="Arial"/>
          <w:sz w:val="20"/>
          <w:lang w:val="cs-CZ" w:eastAsia="cs-CZ"/>
        </w:rPr>
        <w:tab/>
      </w:r>
    </w:p>
    <w:bookmarkStart w:id="1" w:name="_MON_1277632710"/>
    <w:bookmarkEnd w:id="1"/>
    <w:bookmarkStart w:id="2" w:name="_MON_1277632792"/>
    <w:bookmarkEnd w:id="2"/>
    <w:p w:rsidR="007E6853" w:rsidRDefault="007E6853" w:rsidP="007E6853">
      <w:pPr>
        <w:jc w:val="both"/>
      </w:pPr>
      <w:r>
        <w:object w:dxaOrig="8308" w:dyaOrig="32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15.5pt;height:160.5pt" o:ole="">
            <v:imagedata r:id="rId12" o:title=""/>
          </v:shape>
          <o:OLEObject Type="Embed" ProgID="Excel.Sheet.8" ShapeID="_x0000_i1025" DrawAspect="Content" ObjectID="_1527501431" r:id="rId13">
            <o:FieldCodes>\s</o:FieldCodes>
          </o:OLEObject>
        </w:object>
      </w:r>
    </w:p>
    <w:p w:rsidR="007E6853" w:rsidRDefault="007E6853" w:rsidP="007E6853">
      <w:pPr>
        <w:jc w:val="both"/>
      </w:pPr>
    </w:p>
    <w:p w:rsidR="007E6853" w:rsidRDefault="007E6853" w:rsidP="007E6853">
      <w:pPr>
        <w:jc w:val="both"/>
      </w:pPr>
    </w:p>
    <w:p w:rsidR="007E6853" w:rsidRDefault="007E6853" w:rsidP="007E6853">
      <w:pPr>
        <w:jc w:val="both"/>
      </w:pPr>
    </w:p>
    <w:tbl>
      <w:tblPr>
        <w:tblW w:w="3960" w:type="dxa"/>
        <w:tblInd w:w="1346" w:type="dxa"/>
        <w:tblCellMar>
          <w:left w:w="70" w:type="dxa"/>
          <w:right w:w="70" w:type="dxa"/>
        </w:tblCellMar>
        <w:tblLook w:val="0000" w:firstRow="0" w:lastRow="0" w:firstColumn="0" w:lastColumn="0" w:noHBand="0" w:noVBand="0"/>
      </w:tblPr>
      <w:tblGrid>
        <w:gridCol w:w="2780"/>
        <w:gridCol w:w="1180"/>
      </w:tblGrid>
      <w:tr w:rsidR="007E6853" w:rsidRPr="00B64AE1" w:rsidTr="007E6853">
        <w:trPr>
          <w:trHeight w:val="255"/>
        </w:trPr>
        <w:tc>
          <w:tcPr>
            <w:tcW w:w="2780"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7E6853" w:rsidRPr="00B64AE1" w:rsidRDefault="007E6853" w:rsidP="007E6853">
            <w:pPr>
              <w:rPr>
                <w:rFonts w:ascii="Arial" w:hAnsi="Arial" w:cs="Arial"/>
                <w:szCs w:val="24"/>
                <w:lang w:val="cs-CZ" w:eastAsia="cs-CZ"/>
              </w:rPr>
            </w:pPr>
            <w:r w:rsidRPr="00B64AE1">
              <w:rPr>
                <w:rFonts w:ascii="Arial" w:hAnsi="Arial" w:cs="Arial"/>
                <w:szCs w:val="24"/>
                <w:lang w:val="cs-CZ" w:eastAsia="cs-CZ"/>
              </w:rPr>
              <w:t>Predproduktívny vek</w:t>
            </w:r>
          </w:p>
        </w:tc>
        <w:tc>
          <w:tcPr>
            <w:tcW w:w="1180" w:type="dxa"/>
            <w:tcBorders>
              <w:top w:val="single" w:sz="4" w:space="0" w:color="000000"/>
              <w:left w:val="nil"/>
              <w:bottom w:val="single" w:sz="4" w:space="0" w:color="000000"/>
              <w:right w:val="single" w:sz="4" w:space="0" w:color="000000"/>
            </w:tcBorders>
            <w:shd w:val="clear" w:color="auto" w:fill="auto"/>
            <w:noWrap/>
            <w:vAlign w:val="bottom"/>
          </w:tcPr>
          <w:p w:rsidR="007E6853" w:rsidRPr="00B64AE1" w:rsidRDefault="007E6853" w:rsidP="007E6853">
            <w:pPr>
              <w:jc w:val="center"/>
              <w:rPr>
                <w:rFonts w:ascii="Arial" w:hAnsi="Arial" w:cs="Arial"/>
                <w:szCs w:val="24"/>
                <w:lang w:val="cs-CZ" w:eastAsia="cs-CZ"/>
              </w:rPr>
            </w:pPr>
            <w:r>
              <w:rPr>
                <w:rFonts w:ascii="Arial" w:hAnsi="Arial" w:cs="Arial"/>
                <w:szCs w:val="24"/>
                <w:lang w:val="cs-CZ" w:eastAsia="cs-CZ"/>
              </w:rPr>
              <w:t>36</w:t>
            </w:r>
          </w:p>
        </w:tc>
      </w:tr>
      <w:tr w:rsidR="007E6853" w:rsidRPr="00B64AE1" w:rsidTr="007E6853">
        <w:trPr>
          <w:trHeight w:val="255"/>
        </w:trPr>
        <w:tc>
          <w:tcPr>
            <w:tcW w:w="2780" w:type="dxa"/>
            <w:tcBorders>
              <w:top w:val="nil"/>
              <w:left w:val="single" w:sz="4" w:space="0" w:color="000000"/>
              <w:bottom w:val="single" w:sz="4" w:space="0" w:color="000000"/>
              <w:right w:val="single" w:sz="4" w:space="0" w:color="000000"/>
            </w:tcBorders>
            <w:shd w:val="clear" w:color="auto" w:fill="auto"/>
            <w:noWrap/>
            <w:vAlign w:val="bottom"/>
          </w:tcPr>
          <w:p w:rsidR="007E6853" w:rsidRPr="00B64AE1" w:rsidRDefault="007E6853" w:rsidP="007E6853">
            <w:pPr>
              <w:rPr>
                <w:rFonts w:ascii="Arial" w:hAnsi="Arial" w:cs="Arial"/>
                <w:szCs w:val="24"/>
                <w:lang w:val="cs-CZ" w:eastAsia="cs-CZ"/>
              </w:rPr>
            </w:pPr>
            <w:r w:rsidRPr="00B64AE1">
              <w:rPr>
                <w:rFonts w:ascii="Arial" w:hAnsi="Arial" w:cs="Arial"/>
                <w:szCs w:val="24"/>
                <w:lang w:val="cs-CZ" w:eastAsia="cs-CZ"/>
              </w:rPr>
              <w:t>Produktívny vek</w:t>
            </w:r>
          </w:p>
        </w:tc>
        <w:tc>
          <w:tcPr>
            <w:tcW w:w="1180" w:type="dxa"/>
            <w:tcBorders>
              <w:top w:val="nil"/>
              <w:left w:val="nil"/>
              <w:bottom w:val="single" w:sz="4" w:space="0" w:color="000000"/>
              <w:right w:val="single" w:sz="4" w:space="0" w:color="000000"/>
            </w:tcBorders>
            <w:shd w:val="clear" w:color="auto" w:fill="auto"/>
            <w:noWrap/>
            <w:vAlign w:val="bottom"/>
          </w:tcPr>
          <w:p w:rsidR="007E6853" w:rsidRPr="00B64AE1" w:rsidRDefault="007E6853" w:rsidP="007E6853">
            <w:pPr>
              <w:jc w:val="center"/>
              <w:rPr>
                <w:rFonts w:ascii="Arial" w:hAnsi="Arial" w:cs="Arial"/>
                <w:szCs w:val="24"/>
                <w:lang w:val="cs-CZ" w:eastAsia="cs-CZ"/>
              </w:rPr>
            </w:pPr>
            <w:r>
              <w:rPr>
                <w:rFonts w:ascii="Arial" w:hAnsi="Arial" w:cs="Arial"/>
                <w:szCs w:val="24"/>
                <w:lang w:val="cs-CZ" w:eastAsia="cs-CZ"/>
              </w:rPr>
              <w:t>168</w:t>
            </w:r>
          </w:p>
        </w:tc>
      </w:tr>
      <w:tr w:rsidR="007E6853" w:rsidRPr="00B64AE1" w:rsidTr="007E6853">
        <w:trPr>
          <w:trHeight w:val="301"/>
        </w:trPr>
        <w:tc>
          <w:tcPr>
            <w:tcW w:w="2780" w:type="dxa"/>
            <w:tcBorders>
              <w:top w:val="nil"/>
              <w:left w:val="single" w:sz="4" w:space="0" w:color="000000"/>
              <w:bottom w:val="single" w:sz="4" w:space="0" w:color="000000"/>
              <w:right w:val="single" w:sz="4" w:space="0" w:color="000000"/>
            </w:tcBorders>
            <w:shd w:val="clear" w:color="auto" w:fill="auto"/>
            <w:noWrap/>
            <w:vAlign w:val="bottom"/>
          </w:tcPr>
          <w:p w:rsidR="007E6853" w:rsidRPr="00B64AE1" w:rsidRDefault="007E6853" w:rsidP="007E6853">
            <w:pPr>
              <w:rPr>
                <w:rFonts w:ascii="Arial" w:hAnsi="Arial" w:cs="Arial"/>
                <w:szCs w:val="24"/>
                <w:lang w:val="cs-CZ" w:eastAsia="cs-CZ"/>
              </w:rPr>
            </w:pPr>
            <w:r w:rsidRPr="00B64AE1">
              <w:rPr>
                <w:rFonts w:ascii="Arial" w:hAnsi="Arial" w:cs="Arial"/>
                <w:szCs w:val="24"/>
                <w:lang w:val="cs-CZ" w:eastAsia="cs-CZ"/>
              </w:rPr>
              <w:t>Poproduktívny vek</w:t>
            </w:r>
          </w:p>
        </w:tc>
        <w:tc>
          <w:tcPr>
            <w:tcW w:w="1180" w:type="dxa"/>
            <w:tcBorders>
              <w:top w:val="nil"/>
              <w:left w:val="nil"/>
              <w:bottom w:val="single" w:sz="4" w:space="0" w:color="000000"/>
              <w:right w:val="single" w:sz="4" w:space="0" w:color="000000"/>
            </w:tcBorders>
            <w:shd w:val="clear" w:color="auto" w:fill="auto"/>
            <w:noWrap/>
            <w:vAlign w:val="bottom"/>
          </w:tcPr>
          <w:p w:rsidR="007E6853" w:rsidRPr="00B64AE1" w:rsidRDefault="007E6853" w:rsidP="007E6853">
            <w:pPr>
              <w:jc w:val="center"/>
              <w:rPr>
                <w:rFonts w:ascii="Arial" w:hAnsi="Arial" w:cs="Arial"/>
                <w:szCs w:val="24"/>
                <w:lang w:val="cs-CZ" w:eastAsia="cs-CZ"/>
              </w:rPr>
            </w:pPr>
            <w:r>
              <w:rPr>
                <w:rFonts w:ascii="Arial" w:hAnsi="Arial" w:cs="Arial"/>
                <w:szCs w:val="24"/>
                <w:lang w:val="cs-CZ" w:eastAsia="cs-CZ"/>
              </w:rPr>
              <w:t>46</w:t>
            </w:r>
          </w:p>
        </w:tc>
      </w:tr>
    </w:tbl>
    <w:p w:rsidR="007E6853" w:rsidRPr="00B64AE1" w:rsidRDefault="007E6853" w:rsidP="007E6853">
      <w:pPr>
        <w:jc w:val="both"/>
        <w:rPr>
          <w:rFonts w:ascii="Technical" w:hAnsi="Technical"/>
          <w:b/>
          <w:szCs w:val="24"/>
        </w:rPr>
      </w:pPr>
    </w:p>
    <w:p w:rsidR="007E6853" w:rsidRPr="00B64AE1" w:rsidRDefault="007E6853" w:rsidP="007E6853">
      <w:pPr>
        <w:jc w:val="both"/>
        <w:rPr>
          <w:szCs w:val="24"/>
        </w:rPr>
      </w:pPr>
    </w:p>
    <w:bookmarkStart w:id="3" w:name="_MON_1277632805"/>
    <w:bookmarkStart w:id="4" w:name="_MON_1289017622"/>
    <w:bookmarkEnd w:id="3"/>
    <w:bookmarkEnd w:id="4"/>
    <w:bookmarkStart w:id="5" w:name="_MON_1289035959"/>
    <w:bookmarkEnd w:id="5"/>
    <w:p w:rsidR="007E6853" w:rsidRDefault="007E6853" w:rsidP="007E6853">
      <w:pPr>
        <w:jc w:val="both"/>
      </w:pPr>
      <w:r>
        <w:object w:dxaOrig="9293" w:dyaOrig="3475">
          <v:shape id="_x0000_i1026" type="#_x0000_t75" style="width:465.75pt;height:174pt" o:ole="">
            <v:imagedata r:id="rId14" o:title=""/>
          </v:shape>
          <o:OLEObject Type="Embed" ProgID="Excel.Sheet.8" ShapeID="_x0000_i1026" DrawAspect="Content" ObjectID="_1527501432" r:id="rId15">
            <o:FieldCodes>\s</o:FieldCodes>
          </o:OLEObject>
        </w:object>
      </w:r>
    </w:p>
    <w:p w:rsidR="007E6853" w:rsidRDefault="007E6853" w:rsidP="007E6853">
      <w:pPr>
        <w:jc w:val="both"/>
      </w:pPr>
    </w:p>
    <w:p w:rsidR="007E6853" w:rsidRDefault="007E6853" w:rsidP="007E6853">
      <w:pPr>
        <w:jc w:val="both"/>
      </w:pPr>
    </w:p>
    <w:p w:rsidR="007E6853" w:rsidRDefault="007E6853" w:rsidP="007E6853">
      <w:pPr>
        <w:jc w:val="both"/>
      </w:pPr>
      <w:r w:rsidRPr="004C1EDD">
        <w:t>Priemerný vek obyvateľov:</w:t>
      </w:r>
      <w:r>
        <w:tab/>
      </w:r>
      <w:r>
        <w:tab/>
      </w:r>
      <w:r>
        <w:tab/>
        <w:t>39,86 rokov</w:t>
      </w:r>
    </w:p>
    <w:p w:rsidR="007E6853" w:rsidRDefault="007E6853" w:rsidP="007E6853">
      <w:pPr>
        <w:jc w:val="both"/>
      </w:pPr>
      <w:r w:rsidRPr="004C1EDD">
        <w:t>Ekonomicky aktívne obyvateľstvo :</w:t>
      </w:r>
      <w:r>
        <w:tab/>
      </w:r>
      <w:r>
        <w:tab/>
        <w:t>81 mužov, 87žien</w:t>
      </w:r>
    </w:p>
    <w:p w:rsidR="007E6853" w:rsidRDefault="007E6853" w:rsidP="007E6853">
      <w:pPr>
        <w:jc w:val="both"/>
      </w:pPr>
    </w:p>
    <w:p w:rsidR="007E6853" w:rsidRDefault="007E6853" w:rsidP="007E6853">
      <w:pPr>
        <w:jc w:val="both"/>
      </w:pPr>
    </w:p>
    <w:p w:rsidR="007E6853" w:rsidRPr="00AB4384" w:rsidRDefault="007E6853" w:rsidP="007E6853">
      <w:pPr>
        <w:numPr>
          <w:ilvl w:val="2"/>
          <w:numId w:val="7"/>
        </w:numPr>
        <w:suppressAutoHyphens/>
        <w:spacing w:after="0" w:line="240" w:lineRule="auto"/>
        <w:jc w:val="both"/>
        <w:rPr>
          <w:b/>
          <w:sz w:val="26"/>
          <w:szCs w:val="26"/>
        </w:rPr>
      </w:pPr>
      <w:r w:rsidRPr="00AB4384">
        <w:rPr>
          <w:b/>
          <w:sz w:val="26"/>
          <w:szCs w:val="26"/>
        </w:rPr>
        <w:lastRenderedPageBreak/>
        <w:t>Národnostné zloženie obyvateľstva</w:t>
      </w:r>
    </w:p>
    <w:p w:rsidR="007E6853" w:rsidRPr="00AB4384" w:rsidRDefault="007E6853" w:rsidP="007E6853">
      <w:pPr>
        <w:jc w:val="both"/>
        <w:rPr>
          <w:sz w:val="26"/>
          <w:szCs w:val="26"/>
        </w:rPr>
      </w:pPr>
    </w:p>
    <w:tbl>
      <w:tblPr>
        <w:tblW w:w="4060" w:type="dxa"/>
        <w:tblInd w:w="1346" w:type="dxa"/>
        <w:tblCellMar>
          <w:left w:w="70" w:type="dxa"/>
          <w:right w:w="70" w:type="dxa"/>
        </w:tblCellMar>
        <w:tblLook w:val="0000" w:firstRow="0" w:lastRow="0" w:firstColumn="0" w:lastColumn="0" w:noHBand="0" w:noVBand="0"/>
      </w:tblPr>
      <w:tblGrid>
        <w:gridCol w:w="1720"/>
        <w:gridCol w:w="2340"/>
      </w:tblGrid>
      <w:tr w:rsidR="007E6853" w:rsidRPr="004C1EDD" w:rsidTr="007E6853">
        <w:trPr>
          <w:trHeight w:val="315"/>
        </w:trPr>
        <w:tc>
          <w:tcPr>
            <w:tcW w:w="1720" w:type="dxa"/>
            <w:tcBorders>
              <w:top w:val="single" w:sz="4" w:space="0" w:color="000000"/>
              <w:left w:val="single" w:sz="4" w:space="0" w:color="000000"/>
              <w:bottom w:val="nil"/>
              <w:right w:val="nil"/>
            </w:tcBorders>
            <w:shd w:val="clear" w:color="auto" w:fill="auto"/>
            <w:noWrap/>
            <w:vAlign w:val="bottom"/>
          </w:tcPr>
          <w:p w:rsidR="007E6853" w:rsidRPr="004C1EDD" w:rsidRDefault="007E6853" w:rsidP="007E6853">
            <w:pPr>
              <w:rPr>
                <w:rFonts w:ascii="Arial" w:hAnsi="Arial" w:cs="Arial"/>
                <w:b/>
                <w:bCs/>
                <w:szCs w:val="24"/>
                <w:lang w:val="cs-CZ" w:eastAsia="cs-CZ"/>
              </w:rPr>
            </w:pPr>
            <w:r w:rsidRPr="004C1EDD">
              <w:rPr>
                <w:rFonts w:ascii="Arial" w:hAnsi="Arial" w:cs="Arial"/>
                <w:b/>
                <w:bCs/>
                <w:szCs w:val="24"/>
                <w:lang w:val="cs-CZ" w:eastAsia="cs-CZ"/>
              </w:rPr>
              <w:t>Národnosť</w:t>
            </w:r>
          </w:p>
        </w:tc>
        <w:tc>
          <w:tcPr>
            <w:tcW w:w="2340" w:type="dxa"/>
            <w:tcBorders>
              <w:top w:val="single" w:sz="4" w:space="0" w:color="000000"/>
              <w:left w:val="single" w:sz="4" w:space="0" w:color="000000"/>
              <w:bottom w:val="nil"/>
              <w:right w:val="single" w:sz="4" w:space="0" w:color="000000"/>
            </w:tcBorders>
            <w:shd w:val="clear" w:color="auto" w:fill="auto"/>
            <w:noWrap/>
            <w:vAlign w:val="bottom"/>
          </w:tcPr>
          <w:p w:rsidR="007E6853" w:rsidRPr="004C1EDD" w:rsidRDefault="007E6853" w:rsidP="007E6853">
            <w:pPr>
              <w:rPr>
                <w:rFonts w:ascii="Arial" w:hAnsi="Arial" w:cs="Arial"/>
                <w:b/>
                <w:bCs/>
                <w:szCs w:val="24"/>
                <w:lang w:val="cs-CZ" w:eastAsia="cs-CZ"/>
              </w:rPr>
            </w:pPr>
            <w:r w:rsidRPr="004C1EDD">
              <w:rPr>
                <w:rFonts w:ascii="Arial" w:hAnsi="Arial" w:cs="Arial"/>
                <w:b/>
                <w:bCs/>
                <w:szCs w:val="24"/>
                <w:lang w:val="cs-CZ" w:eastAsia="cs-CZ"/>
              </w:rPr>
              <w:t>Počet obyvateľov</w:t>
            </w:r>
          </w:p>
        </w:tc>
      </w:tr>
      <w:tr w:rsidR="007E6853" w:rsidRPr="004C1EDD" w:rsidTr="007E6853">
        <w:trPr>
          <w:trHeight w:val="300"/>
        </w:trPr>
        <w:tc>
          <w:tcPr>
            <w:tcW w:w="1720"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7E6853" w:rsidRPr="004C1EDD" w:rsidRDefault="007E6853" w:rsidP="007E6853">
            <w:pPr>
              <w:rPr>
                <w:rFonts w:ascii="Arial" w:hAnsi="Arial" w:cs="Arial"/>
                <w:szCs w:val="24"/>
                <w:lang w:val="cs-CZ" w:eastAsia="cs-CZ"/>
              </w:rPr>
            </w:pPr>
            <w:r w:rsidRPr="004C1EDD">
              <w:rPr>
                <w:rFonts w:ascii="Arial" w:hAnsi="Arial" w:cs="Arial"/>
                <w:szCs w:val="24"/>
                <w:lang w:val="cs-CZ" w:eastAsia="cs-CZ"/>
              </w:rPr>
              <w:t>Slovenská</w:t>
            </w:r>
          </w:p>
        </w:tc>
        <w:tc>
          <w:tcPr>
            <w:tcW w:w="2340" w:type="dxa"/>
            <w:tcBorders>
              <w:top w:val="single" w:sz="4" w:space="0" w:color="000000"/>
              <w:left w:val="nil"/>
              <w:bottom w:val="single" w:sz="4" w:space="0" w:color="000000"/>
              <w:right w:val="single" w:sz="4" w:space="0" w:color="000000"/>
            </w:tcBorders>
            <w:shd w:val="clear" w:color="auto" w:fill="auto"/>
            <w:noWrap/>
            <w:vAlign w:val="bottom"/>
          </w:tcPr>
          <w:p w:rsidR="007E6853" w:rsidRDefault="007E6853" w:rsidP="007E6853">
            <w:pPr>
              <w:jc w:val="center"/>
              <w:rPr>
                <w:rFonts w:ascii="Arial" w:hAnsi="Arial" w:cs="Arial"/>
                <w:szCs w:val="24"/>
                <w:lang w:val="cs-CZ" w:eastAsia="cs-CZ"/>
              </w:rPr>
            </w:pPr>
            <w:r>
              <w:rPr>
                <w:rFonts w:ascii="Arial" w:hAnsi="Arial" w:cs="Arial"/>
                <w:szCs w:val="24"/>
                <w:lang w:val="cs-CZ" w:eastAsia="cs-CZ"/>
              </w:rPr>
              <w:t>230</w:t>
            </w:r>
          </w:p>
          <w:p w:rsidR="007E6853" w:rsidRPr="004C1EDD" w:rsidRDefault="007E6853" w:rsidP="007E6853">
            <w:pPr>
              <w:jc w:val="center"/>
              <w:rPr>
                <w:rFonts w:ascii="Arial" w:hAnsi="Arial" w:cs="Arial"/>
                <w:szCs w:val="24"/>
                <w:lang w:val="cs-CZ" w:eastAsia="cs-CZ"/>
              </w:rPr>
            </w:pPr>
          </w:p>
        </w:tc>
      </w:tr>
      <w:tr w:rsidR="007E6853" w:rsidRPr="004C1EDD" w:rsidTr="007E6853">
        <w:trPr>
          <w:trHeight w:val="300"/>
        </w:trPr>
        <w:tc>
          <w:tcPr>
            <w:tcW w:w="1720" w:type="dxa"/>
            <w:tcBorders>
              <w:top w:val="nil"/>
              <w:left w:val="single" w:sz="4" w:space="0" w:color="000000"/>
              <w:bottom w:val="single" w:sz="4" w:space="0" w:color="000000"/>
              <w:right w:val="single" w:sz="4" w:space="0" w:color="000000"/>
            </w:tcBorders>
            <w:shd w:val="clear" w:color="auto" w:fill="auto"/>
            <w:noWrap/>
            <w:vAlign w:val="bottom"/>
          </w:tcPr>
          <w:p w:rsidR="007E6853" w:rsidRPr="004C1EDD" w:rsidRDefault="007E6853" w:rsidP="007E6853">
            <w:pPr>
              <w:rPr>
                <w:rFonts w:ascii="Arial" w:hAnsi="Arial" w:cs="Arial"/>
                <w:szCs w:val="24"/>
                <w:lang w:val="cs-CZ" w:eastAsia="cs-CZ"/>
              </w:rPr>
            </w:pPr>
            <w:r w:rsidRPr="004C1EDD">
              <w:rPr>
                <w:rFonts w:ascii="Arial" w:hAnsi="Arial" w:cs="Arial"/>
                <w:szCs w:val="24"/>
                <w:lang w:val="cs-CZ" w:eastAsia="cs-CZ"/>
              </w:rPr>
              <w:t>Česká</w:t>
            </w:r>
          </w:p>
        </w:tc>
        <w:tc>
          <w:tcPr>
            <w:tcW w:w="2340" w:type="dxa"/>
            <w:tcBorders>
              <w:top w:val="nil"/>
              <w:left w:val="nil"/>
              <w:bottom w:val="single" w:sz="4" w:space="0" w:color="000000"/>
              <w:right w:val="single" w:sz="4" w:space="0" w:color="000000"/>
            </w:tcBorders>
            <w:shd w:val="clear" w:color="auto" w:fill="auto"/>
            <w:noWrap/>
            <w:vAlign w:val="bottom"/>
          </w:tcPr>
          <w:p w:rsidR="007E6853" w:rsidRPr="004C1EDD" w:rsidRDefault="007E6853" w:rsidP="007E6853">
            <w:pPr>
              <w:jc w:val="center"/>
              <w:rPr>
                <w:rFonts w:ascii="Arial" w:hAnsi="Arial" w:cs="Arial"/>
                <w:szCs w:val="24"/>
                <w:lang w:val="cs-CZ" w:eastAsia="cs-CZ"/>
              </w:rPr>
            </w:pPr>
          </w:p>
        </w:tc>
      </w:tr>
      <w:tr w:rsidR="007E6853" w:rsidRPr="004C1EDD" w:rsidTr="007E6853">
        <w:trPr>
          <w:trHeight w:val="300"/>
        </w:trPr>
        <w:tc>
          <w:tcPr>
            <w:tcW w:w="1720" w:type="dxa"/>
            <w:tcBorders>
              <w:top w:val="nil"/>
              <w:left w:val="single" w:sz="4" w:space="0" w:color="000000"/>
              <w:bottom w:val="single" w:sz="4" w:space="0" w:color="000000"/>
              <w:right w:val="single" w:sz="4" w:space="0" w:color="000000"/>
            </w:tcBorders>
            <w:shd w:val="clear" w:color="auto" w:fill="auto"/>
            <w:noWrap/>
            <w:vAlign w:val="bottom"/>
          </w:tcPr>
          <w:p w:rsidR="007E6853" w:rsidRPr="004C1EDD" w:rsidRDefault="007E6853" w:rsidP="007E6853">
            <w:pPr>
              <w:rPr>
                <w:rFonts w:ascii="Arial" w:hAnsi="Arial" w:cs="Arial"/>
                <w:szCs w:val="24"/>
                <w:lang w:val="cs-CZ" w:eastAsia="cs-CZ"/>
              </w:rPr>
            </w:pPr>
            <w:r w:rsidRPr="004C1EDD">
              <w:rPr>
                <w:rFonts w:ascii="Arial" w:hAnsi="Arial" w:cs="Arial"/>
                <w:szCs w:val="24"/>
                <w:lang w:val="cs-CZ" w:eastAsia="cs-CZ"/>
              </w:rPr>
              <w:t>Maďarská</w:t>
            </w:r>
          </w:p>
        </w:tc>
        <w:tc>
          <w:tcPr>
            <w:tcW w:w="2340" w:type="dxa"/>
            <w:tcBorders>
              <w:top w:val="nil"/>
              <w:left w:val="nil"/>
              <w:bottom w:val="single" w:sz="4" w:space="0" w:color="000000"/>
              <w:right w:val="single" w:sz="4" w:space="0" w:color="000000"/>
            </w:tcBorders>
            <w:shd w:val="clear" w:color="auto" w:fill="auto"/>
            <w:noWrap/>
            <w:vAlign w:val="bottom"/>
          </w:tcPr>
          <w:p w:rsidR="007E6853" w:rsidRPr="004C1EDD" w:rsidRDefault="007E6853" w:rsidP="007E6853">
            <w:pPr>
              <w:jc w:val="center"/>
              <w:rPr>
                <w:rFonts w:ascii="Arial" w:hAnsi="Arial" w:cs="Arial"/>
                <w:szCs w:val="24"/>
                <w:lang w:val="cs-CZ" w:eastAsia="cs-CZ"/>
              </w:rPr>
            </w:pPr>
          </w:p>
        </w:tc>
      </w:tr>
      <w:tr w:rsidR="007E6853" w:rsidRPr="004C1EDD" w:rsidTr="007E6853">
        <w:trPr>
          <w:trHeight w:val="300"/>
        </w:trPr>
        <w:tc>
          <w:tcPr>
            <w:tcW w:w="1720" w:type="dxa"/>
            <w:tcBorders>
              <w:top w:val="nil"/>
              <w:left w:val="single" w:sz="4" w:space="0" w:color="000000"/>
              <w:bottom w:val="single" w:sz="4" w:space="0" w:color="000000"/>
              <w:right w:val="single" w:sz="4" w:space="0" w:color="000000"/>
            </w:tcBorders>
            <w:shd w:val="clear" w:color="auto" w:fill="auto"/>
            <w:noWrap/>
            <w:vAlign w:val="bottom"/>
          </w:tcPr>
          <w:p w:rsidR="007E6853" w:rsidRPr="004C1EDD" w:rsidRDefault="007E6853" w:rsidP="007E6853">
            <w:pPr>
              <w:rPr>
                <w:rFonts w:ascii="Arial" w:hAnsi="Arial" w:cs="Arial"/>
                <w:szCs w:val="24"/>
                <w:lang w:val="cs-CZ" w:eastAsia="cs-CZ"/>
              </w:rPr>
            </w:pPr>
            <w:r w:rsidRPr="004C1EDD">
              <w:rPr>
                <w:rFonts w:ascii="Arial" w:hAnsi="Arial" w:cs="Arial"/>
                <w:szCs w:val="24"/>
                <w:lang w:val="cs-CZ" w:eastAsia="cs-CZ"/>
              </w:rPr>
              <w:t>Nemecká</w:t>
            </w:r>
          </w:p>
        </w:tc>
        <w:tc>
          <w:tcPr>
            <w:tcW w:w="2340" w:type="dxa"/>
            <w:tcBorders>
              <w:top w:val="nil"/>
              <w:left w:val="nil"/>
              <w:bottom w:val="single" w:sz="4" w:space="0" w:color="000000"/>
              <w:right w:val="single" w:sz="4" w:space="0" w:color="000000"/>
            </w:tcBorders>
            <w:shd w:val="clear" w:color="auto" w:fill="auto"/>
            <w:noWrap/>
            <w:vAlign w:val="bottom"/>
          </w:tcPr>
          <w:p w:rsidR="007E6853" w:rsidRPr="004C1EDD" w:rsidRDefault="007E6853" w:rsidP="007E6853">
            <w:pPr>
              <w:jc w:val="center"/>
              <w:rPr>
                <w:rFonts w:ascii="Arial" w:hAnsi="Arial" w:cs="Arial"/>
                <w:szCs w:val="24"/>
                <w:lang w:val="cs-CZ" w:eastAsia="cs-CZ"/>
              </w:rPr>
            </w:pPr>
            <w:r>
              <w:rPr>
                <w:rFonts w:ascii="Arial" w:hAnsi="Arial" w:cs="Arial"/>
                <w:szCs w:val="24"/>
                <w:lang w:val="cs-CZ" w:eastAsia="cs-CZ"/>
              </w:rPr>
              <w:t>20</w:t>
            </w:r>
          </w:p>
        </w:tc>
      </w:tr>
      <w:tr w:rsidR="007E6853" w:rsidRPr="004C1EDD" w:rsidTr="007E6853">
        <w:trPr>
          <w:trHeight w:val="300"/>
        </w:trPr>
        <w:tc>
          <w:tcPr>
            <w:tcW w:w="1720" w:type="dxa"/>
            <w:tcBorders>
              <w:top w:val="nil"/>
              <w:left w:val="single" w:sz="4" w:space="0" w:color="000000"/>
              <w:bottom w:val="single" w:sz="4" w:space="0" w:color="000000"/>
              <w:right w:val="single" w:sz="4" w:space="0" w:color="000000"/>
            </w:tcBorders>
            <w:shd w:val="clear" w:color="auto" w:fill="auto"/>
            <w:noWrap/>
            <w:vAlign w:val="bottom"/>
          </w:tcPr>
          <w:p w:rsidR="007E6853" w:rsidRPr="004C1EDD" w:rsidRDefault="007E6853" w:rsidP="007E6853">
            <w:pPr>
              <w:rPr>
                <w:rFonts w:ascii="Arial" w:hAnsi="Arial" w:cs="Arial"/>
                <w:szCs w:val="24"/>
                <w:lang w:val="cs-CZ" w:eastAsia="cs-CZ"/>
              </w:rPr>
            </w:pPr>
            <w:r w:rsidRPr="004C1EDD">
              <w:rPr>
                <w:rFonts w:ascii="Arial" w:hAnsi="Arial" w:cs="Arial"/>
                <w:szCs w:val="24"/>
                <w:lang w:val="cs-CZ" w:eastAsia="cs-CZ"/>
              </w:rPr>
              <w:t>Ostatná</w:t>
            </w:r>
          </w:p>
        </w:tc>
        <w:tc>
          <w:tcPr>
            <w:tcW w:w="2340" w:type="dxa"/>
            <w:tcBorders>
              <w:top w:val="nil"/>
              <w:left w:val="nil"/>
              <w:bottom w:val="single" w:sz="4" w:space="0" w:color="000000"/>
              <w:right w:val="single" w:sz="4" w:space="0" w:color="000000"/>
            </w:tcBorders>
            <w:shd w:val="clear" w:color="auto" w:fill="auto"/>
            <w:noWrap/>
            <w:vAlign w:val="bottom"/>
          </w:tcPr>
          <w:p w:rsidR="007E6853" w:rsidRPr="004C1EDD" w:rsidRDefault="007E6853" w:rsidP="007E6853">
            <w:pPr>
              <w:jc w:val="center"/>
              <w:rPr>
                <w:rFonts w:ascii="Arial" w:hAnsi="Arial" w:cs="Arial"/>
                <w:szCs w:val="24"/>
                <w:lang w:val="cs-CZ" w:eastAsia="cs-CZ"/>
              </w:rPr>
            </w:pPr>
          </w:p>
        </w:tc>
      </w:tr>
    </w:tbl>
    <w:p w:rsidR="007E6853" w:rsidRDefault="007E6853" w:rsidP="007E6853">
      <w:pPr>
        <w:jc w:val="both"/>
      </w:pPr>
    </w:p>
    <w:bookmarkStart w:id="6" w:name="_MON_1277632920"/>
    <w:bookmarkStart w:id="7" w:name="_MON_1277632955"/>
    <w:bookmarkStart w:id="8" w:name="_MON_1277632991"/>
    <w:bookmarkStart w:id="9" w:name="_MON_1189255113"/>
    <w:bookmarkEnd w:id="6"/>
    <w:bookmarkEnd w:id="7"/>
    <w:bookmarkEnd w:id="8"/>
    <w:bookmarkEnd w:id="9"/>
    <w:bookmarkStart w:id="10" w:name="_MON_1277632856"/>
    <w:bookmarkEnd w:id="10"/>
    <w:p w:rsidR="007E6853" w:rsidRDefault="007E6853" w:rsidP="007E6853">
      <w:pPr>
        <w:jc w:val="both"/>
      </w:pPr>
      <w:r>
        <w:object w:dxaOrig="9975" w:dyaOrig="3329">
          <v:shape id="_x0000_i1027" type="#_x0000_t75" style="width:499.5pt;height:166.5pt" o:ole="">
            <v:imagedata r:id="rId16" o:title=""/>
          </v:shape>
          <o:OLEObject Type="Embed" ProgID="Excel.Sheet.8" ShapeID="_x0000_i1027" DrawAspect="Content" ObjectID="_1527501433" r:id="rId17">
            <o:FieldCodes>\s</o:FieldCodes>
          </o:OLEObject>
        </w:object>
      </w:r>
    </w:p>
    <w:p w:rsidR="007E6853" w:rsidRDefault="007E6853" w:rsidP="007E6853">
      <w:pPr>
        <w:jc w:val="both"/>
      </w:pPr>
    </w:p>
    <w:p w:rsidR="007E6853" w:rsidRPr="00AB4384" w:rsidRDefault="007E6853" w:rsidP="007E6853">
      <w:pPr>
        <w:numPr>
          <w:ilvl w:val="2"/>
          <w:numId w:val="7"/>
        </w:numPr>
        <w:suppressAutoHyphens/>
        <w:spacing w:after="0" w:line="240" w:lineRule="auto"/>
        <w:jc w:val="both"/>
        <w:rPr>
          <w:b/>
          <w:sz w:val="26"/>
          <w:szCs w:val="26"/>
        </w:rPr>
      </w:pPr>
      <w:r w:rsidRPr="00AB4384">
        <w:rPr>
          <w:b/>
          <w:sz w:val="26"/>
          <w:szCs w:val="26"/>
        </w:rPr>
        <w:t>Obyvateľstvo podľa náboženského vyznania</w:t>
      </w:r>
    </w:p>
    <w:p w:rsidR="007E6853" w:rsidRDefault="007E6853" w:rsidP="007E6853">
      <w:pPr>
        <w:jc w:val="both"/>
        <w:rPr>
          <w:b/>
        </w:rPr>
      </w:pPr>
    </w:p>
    <w:tbl>
      <w:tblPr>
        <w:tblW w:w="5660" w:type="dxa"/>
        <w:tblInd w:w="1346" w:type="dxa"/>
        <w:tblCellMar>
          <w:left w:w="70" w:type="dxa"/>
          <w:right w:w="70" w:type="dxa"/>
        </w:tblCellMar>
        <w:tblLook w:val="0000" w:firstRow="0" w:lastRow="0" w:firstColumn="0" w:lastColumn="0" w:noHBand="0" w:noVBand="0"/>
      </w:tblPr>
      <w:tblGrid>
        <w:gridCol w:w="3320"/>
        <w:gridCol w:w="2340"/>
      </w:tblGrid>
      <w:tr w:rsidR="007E6853" w:rsidRPr="00F23E88" w:rsidTr="007E6853">
        <w:trPr>
          <w:trHeight w:val="300"/>
        </w:trPr>
        <w:tc>
          <w:tcPr>
            <w:tcW w:w="3320"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7E6853" w:rsidRPr="00F23E88" w:rsidRDefault="007E6853" w:rsidP="007E6853">
            <w:pPr>
              <w:rPr>
                <w:rFonts w:ascii="Arial" w:hAnsi="Arial" w:cs="Arial"/>
                <w:szCs w:val="24"/>
                <w:lang w:val="cs-CZ" w:eastAsia="cs-CZ"/>
              </w:rPr>
            </w:pPr>
            <w:r w:rsidRPr="00F23E88">
              <w:rPr>
                <w:rFonts w:ascii="Arial" w:hAnsi="Arial" w:cs="Arial"/>
                <w:szCs w:val="24"/>
                <w:lang w:val="cs-CZ" w:eastAsia="cs-CZ"/>
              </w:rPr>
              <w:t>Rímskokatolícka cirkev</w:t>
            </w:r>
          </w:p>
        </w:tc>
        <w:tc>
          <w:tcPr>
            <w:tcW w:w="2340" w:type="dxa"/>
            <w:tcBorders>
              <w:top w:val="single" w:sz="4" w:space="0" w:color="000000"/>
              <w:left w:val="nil"/>
              <w:bottom w:val="single" w:sz="4" w:space="0" w:color="000000"/>
              <w:right w:val="single" w:sz="4" w:space="0" w:color="000000"/>
            </w:tcBorders>
            <w:shd w:val="clear" w:color="auto" w:fill="auto"/>
            <w:noWrap/>
            <w:vAlign w:val="bottom"/>
          </w:tcPr>
          <w:p w:rsidR="007E6853" w:rsidRPr="00F23E88" w:rsidRDefault="007E6853" w:rsidP="007E6853">
            <w:pPr>
              <w:jc w:val="center"/>
              <w:rPr>
                <w:rFonts w:ascii="Arial" w:hAnsi="Arial" w:cs="Arial"/>
                <w:szCs w:val="24"/>
                <w:lang w:val="cs-CZ" w:eastAsia="cs-CZ"/>
              </w:rPr>
            </w:pPr>
            <w:r>
              <w:rPr>
                <w:rFonts w:ascii="Arial" w:hAnsi="Arial" w:cs="Arial"/>
                <w:szCs w:val="24"/>
                <w:lang w:val="cs-CZ" w:eastAsia="cs-CZ"/>
              </w:rPr>
              <w:t>141</w:t>
            </w:r>
          </w:p>
        </w:tc>
      </w:tr>
      <w:tr w:rsidR="007E6853" w:rsidRPr="00F23E88" w:rsidTr="007E6853">
        <w:trPr>
          <w:trHeight w:val="300"/>
        </w:trPr>
        <w:tc>
          <w:tcPr>
            <w:tcW w:w="3320" w:type="dxa"/>
            <w:tcBorders>
              <w:top w:val="nil"/>
              <w:left w:val="single" w:sz="4" w:space="0" w:color="000000"/>
              <w:bottom w:val="single" w:sz="4" w:space="0" w:color="000000"/>
              <w:right w:val="single" w:sz="4" w:space="0" w:color="000000"/>
            </w:tcBorders>
            <w:shd w:val="clear" w:color="auto" w:fill="auto"/>
            <w:noWrap/>
            <w:vAlign w:val="bottom"/>
          </w:tcPr>
          <w:p w:rsidR="007E6853" w:rsidRPr="00F23E88" w:rsidRDefault="007E6853" w:rsidP="007E6853">
            <w:pPr>
              <w:rPr>
                <w:rFonts w:ascii="Arial" w:hAnsi="Arial" w:cs="Arial"/>
                <w:szCs w:val="24"/>
                <w:lang w:val="cs-CZ" w:eastAsia="cs-CZ"/>
              </w:rPr>
            </w:pPr>
            <w:r w:rsidRPr="00F23E88">
              <w:rPr>
                <w:rFonts w:ascii="Arial" w:hAnsi="Arial" w:cs="Arial"/>
                <w:szCs w:val="24"/>
                <w:lang w:val="cs-CZ" w:eastAsia="cs-CZ"/>
              </w:rPr>
              <w:t>Evanjelická cirkev a.v.</w:t>
            </w:r>
          </w:p>
        </w:tc>
        <w:tc>
          <w:tcPr>
            <w:tcW w:w="2340" w:type="dxa"/>
            <w:tcBorders>
              <w:top w:val="nil"/>
              <w:left w:val="nil"/>
              <w:bottom w:val="single" w:sz="4" w:space="0" w:color="000000"/>
              <w:right w:val="single" w:sz="4" w:space="0" w:color="000000"/>
            </w:tcBorders>
            <w:shd w:val="clear" w:color="auto" w:fill="auto"/>
            <w:noWrap/>
            <w:vAlign w:val="bottom"/>
          </w:tcPr>
          <w:p w:rsidR="007E6853" w:rsidRPr="00F23E88" w:rsidRDefault="007E6853" w:rsidP="007E6853">
            <w:pPr>
              <w:jc w:val="center"/>
              <w:rPr>
                <w:rFonts w:ascii="Arial" w:hAnsi="Arial" w:cs="Arial"/>
                <w:szCs w:val="24"/>
                <w:lang w:val="cs-CZ" w:eastAsia="cs-CZ"/>
              </w:rPr>
            </w:pPr>
            <w:r>
              <w:rPr>
                <w:rFonts w:ascii="Arial" w:hAnsi="Arial" w:cs="Arial"/>
                <w:szCs w:val="24"/>
                <w:lang w:val="cs-CZ" w:eastAsia="cs-CZ"/>
              </w:rPr>
              <w:t>32</w:t>
            </w:r>
          </w:p>
        </w:tc>
      </w:tr>
      <w:tr w:rsidR="007E6853" w:rsidRPr="00F23E88" w:rsidTr="007E6853">
        <w:trPr>
          <w:trHeight w:val="300"/>
        </w:trPr>
        <w:tc>
          <w:tcPr>
            <w:tcW w:w="3320" w:type="dxa"/>
            <w:tcBorders>
              <w:top w:val="nil"/>
              <w:left w:val="single" w:sz="4" w:space="0" w:color="000000"/>
              <w:bottom w:val="single" w:sz="4" w:space="0" w:color="000000"/>
              <w:right w:val="single" w:sz="4" w:space="0" w:color="000000"/>
            </w:tcBorders>
            <w:shd w:val="clear" w:color="auto" w:fill="auto"/>
            <w:noWrap/>
            <w:vAlign w:val="bottom"/>
          </w:tcPr>
          <w:p w:rsidR="007E6853" w:rsidRPr="00F23E88" w:rsidRDefault="007E6853" w:rsidP="007E6853">
            <w:pPr>
              <w:rPr>
                <w:rFonts w:ascii="Arial" w:hAnsi="Arial" w:cs="Arial"/>
                <w:szCs w:val="24"/>
                <w:lang w:val="cs-CZ" w:eastAsia="cs-CZ"/>
              </w:rPr>
            </w:pPr>
            <w:r>
              <w:rPr>
                <w:rFonts w:ascii="Arial" w:hAnsi="Arial" w:cs="Arial"/>
                <w:szCs w:val="24"/>
                <w:lang w:val="cs-CZ" w:eastAsia="cs-CZ"/>
              </w:rPr>
              <w:t>Iná</w:t>
            </w:r>
          </w:p>
        </w:tc>
        <w:tc>
          <w:tcPr>
            <w:tcW w:w="2340" w:type="dxa"/>
            <w:tcBorders>
              <w:top w:val="nil"/>
              <w:left w:val="nil"/>
              <w:bottom w:val="single" w:sz="4" w:space="0" w:color="000000"/>
              <w:right w:val="single" w:sz="4" w:space="0" w:color="000000"/>
            </w:tcBorders>
            <w:shd w:val="clear" w:color="auto" w:fill="auto"/>
            <w:noWrap/>
            <w:vAlign w:val="bottom"/>
          </w:tcPr>
          <w:p w:rsidR="007E6853" w:rsidRPr="00F23E88" w:rsidRDefault="007E6853" w:rsidP="007E6853">
            <w:pPr>
              <w:jc w:val="center"/>
              <w:rPr>
                <w:rFonts w:ascii="Arial" w:hAnsi="Arial" w:cs="Arial"/>
                <w:szCs w:val="24"/>
                <w:lang w:val="cs-CZ" w:eastAsia="cs-CZ"/>
              </w:rPr>
            </w:pPr>
            <w:r>
              <w:rPr>
                <w:rFonts w:ascii="Arial" w:hAnsi="Arial" w:cs="Arial"/>
                <w:szCs w:val="24"/>
                <w:lang w:val="cs-CZ" w:eastAsia="cs-CZ"/>
              </w:rPr>
              <w:t>1</w:t>
            </w:r>
          </w:p>
        </w:tc>
      </w:tr>
      <w:tr w:rsidR="007E6853" w:rsidRPr="00F23E88" w:rsidTr="007E6853">
        <w:trPr>
          <w:trHeight w:val="300"/>
        </w:trPr>
        <w:tc>
          <w:tcPr>
            <w:tcW w:w="3320" w:type="dxa"/>
            <w:tcBorders>
              <w:top w:val="nil"/>
              <w:left w:val="single" w:sz="4" w:space="0" w:color="000000"/>
              <w:bottom w:val="nil"/>
              <w:right w:val="single" w:sz="4" w:space="0" w:color="000000"/>
            </w:tcBorders>
            <w:shd w:val="clear" w:color="auto" w:fill="auto"/>
            <w:noWrap/>
            <w:vAlign w:val="bottom"/>
          </w:tcPr>
          <w:p w:rsidR="007E6853" w:rsidRPr="00F23E88" w:rsidRDefault="007E6853" w:rsidP="007E6853">
            <w:pPr>
              <w:rPr>
                <w:rFonts w:ascii="Arial" w:hAnsi="Arial" w:cs="Arial"/>
                <w:szCs w:val="24"/>
                <w:lang w:val="cs-CZ" w:eastAsia="cs-CZ"/>
              </w:rPr>
            </w:pPr>
            <w:r>
              <w:rPr>
                <w:rFonts w:ascii="Arial" w:hAnsi="Arial" w:cs="Arial"/>
                <w:szCs w:val="24"/>
                <w:lang w:val="cs-CZ" w:eastAsia="cs-CZ"/>
              </w:rPr>
              <w:t>Bez vyznania</w:t>
            </w:r>
          </w:p>
        </w:tc>
        <w:tc>
          <w:tcPr>
            <w:tcW w:w="2340" w:type="dxa"/>
            <w:tcBorders>
              <w:top w:val="nil"/>
              <w:left w:val="nil"/>
              <w:bottom w:val="nil"/>
              <w:right w:val="single" w:sz="4" w:space="0" w:color="000000"/>
            </w:tcBorders>
            <w:shd w:val="clear" w:color="auto" w:fill="auto"/>
            <w:noWrap/>
            <w:vAlign w:val="bottom"/>
          </w:tcPr>
          <w:p w:rsidR="007E6853" w:rsidRPr="00F23E88" w:rsidRDefault="007E6853" w:rsidP="007E6853">
            <w:pPr>
              <w:jc w:val="center"/>
              <w:rPr>
                <w:rFonts w:ascii="Arial" w:hAnsi="Arial" w:cs="Arial"/>
                <w:szCs w:val="24"/>
                <w:lang w:val="cs-CZ" w:eastAsia="cs-CZ"/>
              </w:rPr>
            </w:pPr>
            <w:r>
              <w:rPr>
                <w:rFonts w:ascii="Arial" w:hAnsi="Arial" w:cs="Arial"/>
                <w:szCs w:val="24"/>
                <w:lang w:val="cs-CZ" w:eastAsia="cs-CZ"/>
              </w:rPr>
              <w:t>10</w:t>
            </w:r>
          </w:p>
        </w:tc>
      </w:tr>
      <w:tr w:rsidR="007E6853" w:rsidRPr="00F23E88" w:rsidTr="007E6853">
        <w:trPr>
          <w:trHeight w:val="300"/>
        </w:trPr>
        <w:tc>
          <w:tcPr>
            <w:tcW w:w="3320" w:type="dxa"/>
            <w:tcBorders>
              <w:top w:val="nil"/>
              <w:left w:val="single" w:sz="4" w:space="0" w:color="000000"/>
              <w:bottom w:val="single" w:sz="4" w:space="0" w:color="000000"/>
              <w:right w:val="single" w:sz="4" w:space="0" w:color="000000"/>
            </w:tcBorders>
            <w:shd w:val="clear" w:color="auto" w:fill="auto"/>
            <w:noWrap/>
            <w:vAlign w:val="bottom"/>
          </w:tcPr>
          <w:p w:rsidR="007E6853" w:rsidRDefault="007E6853" w:rsidP="007E6853">
            <w:pPr>
              <w:rPr>
                <w:rFonts w:ascii="Arial" w:hAnsi="Arial" w:cs="Arial"/>
                <w:szCs w:val="24"/>
                <w:lang w:val="cs-CZ" w:eastAsia="cs-CZ"/>
              </w:rPr>
            </w:pPr>
          </w:p>
        </w:tc>
        <w:tc>
          <w:tcPr>
            <w:tcW w:w="2340" w:type="dxa"/>
            <w:tcBorders>
              <w:top w:val="nil"/>
              <w:left w:val="nil"/>
              <w:bottom w:val="single" w:sz="4" w:space="0" w:color="000000"/>
              <w:right w:val="single" w:sz="4" w:space="0" w:color="000000"/>
            </w:tcBorders>
            <w:shd w:val="clear" w:color="auto" w:fill="auto"/>
            <w:noWrap/>
            <w:vAlign w:val="bottom"/>
          </w:tcPr>
          <w:p w:rsidR="007E6853" w:rsidRDefault="007E6853" w:rsidP="007E6853">
            <w:pPr>
              <w:jc w:val="center"/>
              <w:rPr>
                <w:rFonts w:ascii="Arial" w:hAnsi="Arial" w:cs="Arial"/>
                <w:szCs w:val="24"/>
                <w:lang w:val="cs-CZ" w:eastAsia="cs-CZ"/>
              </w:rPr>
            </w:pPr>
          </w:p>
        </w:tc>
      </w:tr>
    </w:tbl>
    <w:bookmarkStart w:id="11" w:name="_MON_1189255106"/>
    <w:bookmarkStart w:id="12" w:name="_MON_1277633028"/>
    <w:bookmarkStart w:id="13" w:name="_MON_1289017981"/>
    <w:bookmarkEnd w:id="11"/>
    <w:bookmarkEnd w:id="12"/>
    <w:bookmarkEnd w:id="13"/>
    <w:bookmarkStart w:id="14" w:name="_MON_1289018701"/>
    <w:bookmarkEnd w:id="14"/>
    <w:p w:rsidR="007E6853" w:rsidRDefault="007E6853" w:rsidP="007E6853">
      <w:pPr>
        <w:jc w:val="both"/>
      </w:pPr>
      <w:r>
        <w:object w:dxaOrig="8310" w:dyaOrig="3510">
          <v:shape id="_x0000_i1028" type="#_x0000_t75" style="width:414pt;height:175.5pt" o:ole="">
            <v:imagedata r:id="rId18" o:title=""/>
          </v:shape>
          <o:OLEObject Type="Embed" ProgID="Excel.Sheet.8" ShapeID="_x0000_i1028" DrawAspect="Content" ObjectID="_1527501434" r:id="rId19">
            <o:FieldCodes>\s</o:FieldCodes>
          </o:OLEObject>
        </w:object>
      </w:r>
    </w:p>
    <w:p w:rsidR="007E6853" w:rsidRDefault="007E6853" w:rsidP="007E6853">
      <w:pPr>
        <w:jc w:val="both"/>
        <w:rPr>
          <w:rFonts w:ascii="Technical" w:hAnsi="Technical"/>
          <w:b/>
        </w:rPr>
      </w:pPr>
    </w:p>
    <w:p w:rsidR="007E6853" w:rsidRDefault="007E6853" w:rsidP="007E6853">
      <w:pPr>
        <w:jc w:val="both"/>
        <w:rPr>
          <w:rFonts w:ascii="Technical" w:hAnsi="Technical"/>
          <w:b/>
        </w:rPr>
      </w:pPr>
    </w:p>
    <w:p w:rsidR="007E6853" w:rsidRDefault="007E6853" w:rsidP="007E6853">
      <w:pPr>
        <w:jc w:val="both"/>
        <w:rPr>
          <w:rFonts w:ascii="Technical" w:hAnsi="Technical"/>
          <w:b/>
        </w:rPr>
      </w:pPr>
    </w:p>
    <w:p w:rsidR="007E6853" w:rsidRDefault="007E6853" w:rsidP="007E6853">
      <w:pPr>
        <w:jc w:val="both"/>
        <w:rPr>
          <w:rFonts w:ascii="Technical" w:hAnsi="Technical"/>
          <w:b/>
        </w:rPr>
      </w:pPr>
    </w:p>
    <w:p w:rsidR="007E6853" w:rsidRDefault="007E6853" w:rsidP="007E6853">
      <w:pPr>
        <w:jc w:val="both"/>
        <w:rPr>
          <w:rFonts w:ascii="Technical" w:hAnsi="Technical"/>
          <w:b/>
        </w:rPr>
      </w:pPr>
    </w:p>
    <w:p w:rsidR="007E6853" w:rsidRDefault="007E6853" w:rsidP="007E6853">
      <w:pPr>
        <w:jc w:val="both"/>
        <w:rPr>
          <w:rFonts w:ascii="Technical" w:hAnsi="Technical"/>
          <w:b/>
        </w:rPr>
      </w:pPr>
    </w:p>
    <w:p w:rsidR="007E6853" w:rsidRPr="00AB4384" w:rsidRDefault="007E6853" w:rsidP="007E6853">
      <w:pPr>
        <w:numPr>
          <w:ilvl w:val="2"/>
          <w:numId w:val="7"/>
        </w:numPr>
        <w:tabs>
          <w:tab w:val="left" w:pos="360"/>
        </w:tabs>
        <w:suppressAutoHyphens/>
        <w:spacing w:after="0" w:line="240" w:lineRule="auto"/>
        <w:jc w:val="both"/>
        <w:rPr>
          <w:rFonts w:ascii="Technical" w:hAnsi="Technical"/>
          <w:b/>
          <w:sz w:val="26"/>
          <w:szCs w:val="26"/>
        </w:rPr>
      </w:pPr>
      <w:r w:rsidRPr="00AB4384">
        <w:rPr>
          <w:rFonts w:ascii="Technical" w:hAnsi="Technical"/>
          <w:b/>
          <w:sz w:val="26"/>
          <w:szCs w:val="26"/>
        </w:rPr>
        <w:t>Obyvateľstvo podľa najvyššieho skončeného stupňa školského vzdelania</w:t>
      </w:r>
    </w:p>
    <w:p w:rsidR="007E6853" w:rsidRDefault="007E6853" w:rsidP="007E6853">
      <w:pPr>
        <w:jc w:val="both"/>
        <w:rPr>
          <w:rFonts w:ascii="Technical" w:hAnsi="Technical"/>
          <w:b/>
        </w:rPr>
      </w:pPr>
    </w:p>
    <w:p w:rsidR="007E6853" w:rsidRDefault="007E6853" w:rsidP="007E6853">
      <w:pPr>
        <w:jc w:val="both"/>
        <w:rPr>
          <w:rFonts w:ascii="Technical" w:hAnsi="Technical"/>
          <w:b/>
        </w:rPr>
      </w:pPr>
    </w:p>
    <w:tbl>
      <w:tblPr>
        <w:tblW w:w="7020" w:type="dxa"/>
        <w:tblInd w:w="1346" w:type="dxa"/>
        <w:tblCellMar>
          <w:left w:w="70" w:type="dxa"/>
          <w:right w:w="70" w:type="dxa"/>
        </w:tblCellMar>
        <w:tblLook w:val="0000" w:firstRow="0" w:lastRow="0" w:firstColumn="0" w:lastColumn="0" w:noHBand="0" w:noVBand="0"/>
      </w:tblPr>
      <w:tblGrid>
        <w:gridCol w:w="5840"/>
        <w:gridCol w:w="1180"/>
      </w:tblGrid>
      <w:tr w:rsidR="007E6853" w:rsidRPr="006A75E7" w:rsidTr="007E6853">
        <w:trPr>
          <w:trHeight w:val="300"/>
        </w:trPr>
        <w:tc>
          <w:tcPr>
            <w:tcW w:w="5840" w:type="dxa"/>
            <w:tcBorders>
              <w:top w:val="single" w:sz="4" w:space="0" w:color="auto"/>
              <w:left w:val="single" w:sz="4" w:space="0" w:color="auto"/>
              <w:bottom w:val="single" w:sz="4" w:space="0" w:color="auto"/>
              <w:right w:val="single" w:sz="4" w:space="0" w:color="auto"/>
            </w:tcBorders>
            <w:shd w:val="clear" w:color="auto" w:fill="auto"/>
            <w:noWrap/>
            <w:vAlign w:val="bottom"/>
          </w:tcPr>
          <w:p w:rsidR="007E6853" w:rsidRPr="006A75E7" w:rsidRDefault="007E6853" w:rsidP="007E6853">
            <w:pPr>
              <w:rPr>
                <w:rFonts w:ascii="Arial" w:hAnsi="Arial" w:cs="Arial"/>
                <w:b/>
                <w:szCs w:val="24"/>
                <w:lang w:val="cs-CZ" w:eastAsia="cs-CZ"/>
              </w:rPr>
            </w:pPr>
            <w:r w:rsidRPr="006A75E7">
              <w:rPr>
                <w:rFonts w:ascii="Arial" w:hAnsi="Arial" w:cs="Arial"/>
                <w:b/>
                <w:szCs w:val="24"/>
                <w:lang w:val="cs-CZ" w:eastAsia="cs-CZ"/>
              </w:rPr>
              <w:t>Druh vzdelania</w:t>
            </w:r>
          </w:p>
        </w:tc>
        <w:tc>
          <w:tcPr>
            <w:tcW w:w="1180" w:type="dxa"/>
            <w:tcBorders>
              <w:top w:val="single" w:sz="4" w:space="0" w:color="auto"/>
              <w:left w:val="nil"/>
              <w:bottom w:val="single" w:sz="4" w:space="0" w:color="auto"/>
              <w:right w:val="single" w:sz="4" w:space="0" w:color="auto"/>
            </w:tcBorders>
            <w:shd w:val="clear" w:color="auto" w:fill="auto"/>
            <w:noWrap/>
            <w:vAlign w:val="bottom"/>
          </w:tcPr>
          <w:p w:rsidR="007E6853" w:rsidRPr="006A75E7" w:rsidRDefault="007E6853" w:rsidP="007E6853">
            <w:pPr>
              <w:jc w:val="center"/>
              <w:rPr>
                <w:rFonts w:ascii="Arial" w:hAnsi="Arial" w:cs="Arial"/>
                <w:b/>
                <w:szCs w:val="24"/>
                <w:lang w:val="cs-CZ" w:eastAsia="cs-CZ"/>
              </w:rPr>
            </w:pPr>
            <w:r w:rsidRPr="006A75E7">
              <w:rPr>
                <w:rFonts w:ascii="Arial" w:hAnsi="Arial" w:cs="Arial"/>
                <w:b/>
                <w:szCs w:val="24"/>
                <w:lang w:val="cs-CZ" w:eastAsia="cs-CZ"/>
              </w:rPr>
              <w:t>Počet</w:t>
            </w:r>
          </w:p>
        </w:tc>
      </w:tr>
      <w:tr w:rsidR="007E6853" w:rsidRPr="006A75E7" w:rsidTr="007E6853">
        <w:trPr>
          <w:trHeight w:val="300"/>
        </w:trPr>
        <w:tc>
          <w:tcPr>
            <w:tcW w:w="5840" w:type="dxa"/>
            <w:tcBorders>
              <w:top w:val="nil"/>
              <w:left w:val="single" w:sz="4" w:space="0" w:color="auto"/>
              <w:bottom w:val="single" w:sz="4" w:space="0" w:color="auto"/>
              <w:right w:val="single" w:sz="4" w:space="0" w:color="auto"/>
            </w:tcBorders>
            <w:shd w:val="clear" w:color="auto" w:fill="auto"/>
            <w:noWrap/>
            <w:vAlign w:val="bottom"/>
          </w:tcPr>
          <w:p w:rsidR="007E6853" w:rsidRPr="006A75E7" w:rsidRDefault="007E6853" w:rsidP="007E6853">
            <w:pPr>
              <w:rPr>
                <w:rFonts w:ascii="Arial" w:hAnsi="Arial" w:cs="Arial"/>
                <w:szCs w:val="24"/>
                <w:lang w:val="cs-CZ" w:eastAsia="cs-CZ"/>
              </w:rPr>
            </w:pPr>
            <w:r w:rsidRPr="006A75E7">
              <w:rPr>
                <w:rFonts w:ascii="Arial" w:hAnsi="Arial" w:cs="Arial"/>
                <w:szCs w:val="24"/>
                <w:lang w:val="cs-CZ" w:eastAsia="cs-CZ"/>
              </w:rPr>
              <w:t>Základné</w:t>
            </w:r>
          </w:p>
        </w:tc>
        <w:tc>
          <w:tcPr>
            <w:tcW w:w="1180" w:type="dxa"/>
            <w:tcBorders>
              <w:top w:val="nil"/>
              <w:left w:val="nil"/>
              <w:bottom w:val="single" w:sz="4" w:space="0" w:color="auto"/>
              <w:right w:val="single" w:sz="4" w:space="0" w:color="auto"/>
            </w:tcBorders>
            <w:shd w:val="clear" w:color="auto" w:fill="auto"/>
            <w:noWrap/>
            <w:vAlign w:val="bottom"/>
          </w:tcPr>
          <w:p w:rsidR="007E6853" w:rsidRPr="006A75E7" w:rsidRDefault="007E6853" w:rsidP="007E6853">
            <w:pPr>
              <w:jc w:val="center"/>
              <w:rPr>
                <w:rFonts w:ascii="Arial" w:hAnsi="Arial" w:cs="Arial"/>
                <w:szCs w:val="24"/>
                <w:lang w:val="cs-CZ" w:eastAsia="cs-CZ"/>
              </w:rPr>
            </w:pPr>
            <w:r>
              <w:rPr>
                <w:rFonts w:ascii="Arial" w:hAnsi="Arial" w:cs="Arial"/>
                <w:szCs w:val="24"/>
                <w:lang w:val="cs-CZ" w:eastAsia="cs-CZ"/>
              </w:rPr>
              <w:t>10</w:t>
            </w:r>
          </w:p>
        </w:tc>
      </w:tr>
      <w:tr w:rsidR="007E6853" w:rsidRPr="006A75E7" w:rsidTr="007E6853">
        <w:trPr>
          <w:trHeight w:val="300"/>
        </w:trPr>
        <w:tc>
          <w:tcPr>
            <w:tcW w:w="5840" w:type="dxa"/>
            <w:tcBorders>
              <w:top w:val="nil"/>
              <w:left w:val="single" w:sz="4" w:space="0" w:color="auto"/>
              <w:bottom w:val="single" w:sz="4" w:space="0" w:color="auto"/>
              <w:right w:val="single" w:sz="4" w:space="0" w:color="auto"/>
            </w:tcBorders>
            <w:shd w:val="clear" w:color="auto" w:fill="auto"/>
            <w:noWrap/>
            <w:vAlign w:val="bottom"/>
          </w:tcPr>
          <w:p w:rsidR="007E6853" w:rsidRPr="006A75E7" w:rsidRDefault="007E6853" w:rsidP="007E6853">
            <w:pPr>
              <w:rPr>
                <w:rFonts w:ascii="Arial" w:hAnsi="Arial" w:cs="Arial"/>
                <w:szCs w:val="24"/>
                <w:lang w:val="cs-CZ" w:eastAsia="cs-CZ"/>
              </w:rPr>
            </w:pPr>
            <w:r w:rsidRPr="006A75E7">
              <w:rPr>
                <w:rFonts w:ascii="Arial" w:hAnsi="Arial" w:cs="Arial"/>
                <w:szCs w:val="24"/>
                <w:lang w:val="cs-CZ" w:eastAsia="cs-CZ"/>
              </w:rPr>
              <w:t>Učňovské a so</w:t>
            </w:r>
            <w:r>
              <w:rPr>
                <w:rFonts w:ascii="Arial" w:hAnsi="Arial" w:cs="Arial"/>
                <w:szCs w:val="24"/>
                <w:lang w:val="cs-CZ" w:eastAsia="cs-CZ"/>
              </w:rPr>
              <w:t>u</w:t>
            </w:r>
            <w:r w:rsidRPr="006A75E7">
              <w:rPr>
                <w:rFonts w:ascii="Arial" w:hAnsi="Arial" w:cs="Arial"/>
                <w:szCs w:val="24"/>
                <w:lang w:val="cs-CZ" w:eastAsia="cs-CZ"/>
              </w:rPr>
              <w:t xml:space="preserve"> bez maturity</w:t>
            </w:r>
          </w:p>
        </w:tc>
        <w:tc>
          <w:tcPr>
            <w:tcW w:w="1180" w:type="dxa"/>
            <w:tcBorders>
              <w:top w:val="nil"/>
              <w:left w:val="nil"/>
              <w:bottom w:val="single" w:sz="4" w:space="0" w:color="auto"/>
              <w:right w:val="single" w:sz="4" w:space="0" w:color="auto"/>
            </w:tcBorders>
            <w:shd w:val="clear" w:color="auto" w:fill="auto"/>
            <w:noWrap/>
            <w:vAlign w:val="bottom"/>
          </w:tcPr>
          <w:p w:rsidR="007E6853" w:rsidRPr="006A75E7" w:rsidRDefault="007E6853" w:rsidP="007E6853">
            <w:pPr>
              <w:jc w:val="center"/>
              <w:rPr>
                <w:rFonts w:ascii="Arial" w:hAnsi="Arial" w:cs="Arial"/>
                <w:szCs w:val="24"/>
                <w:lang w:val="cs-CZ" w:eastAsia="cs-CZ"/>
              </w:rPr>
            </w:pPr>
            <w:r>
              <w:rPr>
                <w:rFonts w:ascii="Arial" w:hAnsi="Arial" w:cs="Arial"/>
                <w:szCs w:val="24"/>
                <w:lang w:val="cs-CZ" w:eastAsia="cs-CZ"/>
              </w:rPr>
              <w:t>43</w:t>
            </w:r>
          </w:p>
        </w:tc>
      </w:tr>
      <w:tr w:rsidR="007E6853" w:rsidRPr="006A75E7" w:rsidTr="007E6853">
        <w:trPr>
          <w:trHeight w:val="300"/>
        </w:trPr>
        <w:tc>
          <w:tcPr>
            <w:tcW w:w="5840" w:type="dxa"/>
            <w:tcBorders>
              <w:top w:val="nil"/>
              <w:left w:val="single" w:sz="4" w:space="0" w:color="auto"/>
              <w:bottom w:val="single" w:sz="4" w:space="0" w:color="auto"/>
              <w:right w:val="single" w:sz="4" w:space="0" w:color="auto"/>
            </w:tcBorders>
            <w:shd w:val="clear" w:color="auto" w:fill="auto"/>
            <w:noWrap/>
            <w:vAlign w:val="bottom"/>
          </w:tcPr>
          <w:p w:rsidR="007E6853" w:rsidRPr="006A75E7" w:rsidRDefault="007E6853" w:rsidP="007E6853">
            <w:pPr>
              <w:rPr>
                <w:rFonts w:ascii="Arial" w:hAnsi="Arial" w:cs="Arial"/>
                <w:szCs w:val="24"/>
                <w:lang w:val="cs-CZ" w:eastAsia="cs-CZ"/>
              </w:rPr>
            </w:pPr>
            <w:r w:rsidRPr="006A75E7">
              <w:rPr>
                <w:rFonts w:ascii="Arial" w:hAnsi="Arial" w:cs="Arial"/>
                <w:szCs w:val="24"/>
                <w:lang w:val="cs-CZ" w:eastAsia="cs-CZ"/>
              </w:rPr>
              <w:t>USO s maturitou</w:t>
            </w:r>
          </w:p>
        </w:tc>
        <w:tc>
          <w:tcPr>
            <w:tcW w:w="1180" w:type="dxa"/>
            <w:tcBorders>
              <w:top w:val="nil"/>
              <w:left w:val="nil"/>
              <w:bottom w:val="single" w:sz="4" w:space="0" w:color="auto"/>
              <w:right w:val="single" w:sz="4" w:space="0" w:color="auto"/>
            </w:tcBorders>
            <w:shd w:val="clear" w:color="auto" w:fill="auto"/>
            <w:noWrap/>
            <w:vAlign w:val="bottom"/>
          </w:tcPr>
          <w:p w:rsidR="007E6853" w:rsidRPr="006A75E7" w:rsidRDefault="007E6853" w:rsidP="007E6853">
            <w:pPr>
              <w:jc w:val="center"/>
              <w:rPr>
                <w:rFonts w:ascii="Arial" w:hAnsi="Arial" w:cs="Arial"/>
                <w:szCs w:val="24"/>
                <w:lang w:val="cs-CZ" w:eastAsia="cs-CZ"/>
              </w:rPr>
            </w:pPr>
            <w:r>
              <w:rPr>
                <w:rFonts w:ascii="Arial" w:hAnsi="Arial" w:cs="Arial"/>
                <w:szCs w:val="24"/>
                <w:lang w:val="cs-CZ" w:eastAsia="cs-CZ"/>
              </w:rPr>
              <w:t>15</w:t>
            </w:r>
          </w:p>
        </w:tc>
      </w:tr>
      <w:tr w:rsidR="007E6853" w:rsidRPr="006A75E7" w:rsidTr="007E6853">
        <w:trPr>
          <w:trHeight w:val="300"/>
        </w:trPr>
        <w:tc>
          <w:tcPr>
            <w:tcW w:w="5840" w:type="dxa"/>
            <w:tcBorders>
              <w:top w:val="nil"/>
              <w:left w:val="single" w:sz="4" w:space="0" w:color="auto"/>
              <w:bottom w:val="single" w:sz="4" w:space="0" w:color="auto"/>
              <w:right w:val="single" w:sz="4" w:space="0" w:color="auto"/>
            </w:tcBorders>
            <w:shd w:val="clear" w:color="auto" w:fill="auto"/>
            <w:noWrap/>
            <w:vAlign w:val="bottom"/>
          </w:tcPr>
          <w:p w:rsidR="007E6853" w:rsidRPr="006A75E7" w:rsidRDefault="007E6853" w:rsidP="007E6853">
            <w:pPr>
              <w:rPr>
                <w:rFonts w:ascii="Arial" w:hAnsi="Arial" w:cs="Arial"/>
                <w:szCs w:val="24"/>
                <w:lang w:val="cs-CZ" w:eastAsia="cs-CZ"/>
              </w:rPr>
            </w:pPr>
            <w:r w:rsidRPr="006A75E7">
              <w:rPr>
                <w:rFonts w:ascii="Arial" w:hAnsi="Arial" w:cs="Arial"/>
                <w:szCs w:val="24"/>
                <w:lang w:val="cs-CZ" w:eastAsia="cs-CZ"/>
              </w:rPr>
              <w:t>USV</w:t>
            </w:r>
          </w:p>
        </w:tc>
        <w:tc>
          <w:tcPr>
            <w:tcW w:w="1180" w:type="dxa"/>
            <w:tcBorders>
              <w:top w:val="nil"/>
              <w:left w:val="nil"/>
              <w:bottom w:val="single" w:sz="4" w:space="0" w:color="auto"/>
              <w:right w:val="single" w:sz="4" w:space="0" w:color="auto"/>
            </w:tcBorders>
            <w:shd w:val="clear" w:color="auto" w:fill="auto"/>
            <w:noWrap/>
            <w:vAlign w:val="bottom"/>
          </w:tcPr>
          <w:p w:rsidR="007E6853" w:rsidRPr="006A75E7" w:rsidRDefault="007E6853" w:rsidP="007E6853">
            <w:pPr>
              <w:jc w:val="center"/>
              <w:rPr>
                <w:rFonts w:ascii="Arial" w:hAnsi="Arial" w:cs="Arial"/>
                <w:szCs w:val="24"/>
                <w:lang w:val="cs-CZ" w:eastAsia="cs-CZ"/>
              </w:rPr>
            </w:pPr>
            <w:r w:rsidRPr="006A75E7">
              <w:rPr>
                <w:rFonts w:ascii="Arial" w:hAnsi="Arial" w:cs="Arial"/>
                <w:szCs w:val="24"/>
                <w:lang w:val="cs-CZ" w:eastAsia="cs-CZ"/>
              </w:rPr>
              <w:t>2</w:t>
            </w:r>
            <w:r>
              <w:rPr>
                <w:rFonts w:ascii="Arial" w:hAnsi="Arial" w:cs="Arial"/>
                <w:szCs w:val="24"/>
                <w:lang w:val="cs-CZ" w:eastAsia="cs-CZ"/>
              </w:rPr>
              <w:t>3</w:t>
            </w:r>
          </w:p>
        </w:tc>
      </w:tr>
      <w:tr w:rsidR="007E6853" w:rsidRPr="006A75E7" w:rsidTr="007E6853">
        <w:trPr>
          <w:trHeight w:val="300"/>
        </w:trPr>
        <w:tc>
          <w:tcPr>
            <w:tcW w:w="5840" w:type="dxa"/>
            <w:tcBorders>
              <w:top w:val="nil"/>
              <w:left w:val="single" w:sz="4" w:space="0" w:color="auto"/>
              <w:bottom w:val="single" w:sz="4" w:space="0" w:color="auto"/>
              <w:right w:val="single" w:sz="4" w:space="0" w:color="auto"/>
            </w:tcBorders>
            <w:shd w:val="clear" w:color="auto" w:fill="auto"/>
            <w:noWrap/>
            <w:vAlign w:val="bottom"/>
          </w:tcPr>
          <w:p w:rsidR="007E6853" w:rsidRPr="006A75E7" w:rsidRDefault="007E6853" w:rsidP="007E6853">
            <w:pPr>
              <w:rPr>
                <w:rFonts w:ascii="Arial" w:hAnsi="Arial" w:cs="Arial"/>
                <w:szCs w:val="24"/>
                <w:lang w:val="cs-CZ" w:eastAsia="cs-CZ"/>
              </w:rPr>
            </w:pPr>
            <w:r w:rsidRPr="006A75E7">
              <w:rPr>
                <w:rFonts w:ascii="Arial" w:hAnsi="Arial" w:cs="Arial"/>
                <w:szCs w:val="24"/>
                <w:lang w:val="cs-CZ" w:eastAsia="cs-CZ"/>
              </w:rPr>
              <w:t>Vysokoškolské bakalárske</w:t>
            </w:r>
          </w:p>
        </w:tc>
        <w:tc>
          <w:tcPr>
            <w:tcW w:w="1180" w:type="dxa"/>
            <w:tcBorders>
              <w:top w:val="nil"/>
              <w:left w:val="nil"/>
              <w:bottom w:val="single" w:sz="4" w:space="0" w:color="auto"/>
              <w:right w:val="single" w:sz="4" w:space="0" w:color="auto"/>
            </w:tcBorders>
            <w:shd w:val="clear" w:color="auto" w:fill="auto"/>
            <w:noWrap/>
            <w:vAlign w:val="bottom"/>
          </w:tcPr>
          <w:p w:rsidR="007E6853" w:rsidRPr="006A75E7" w:rsidRDefault="007E6853" w:rsidP="007E6853">
            <w:pPr>
              <w:jc w:val="center"/>
              <w:rPr>
                <w:rFonts w:ascii="Arial" w:hAnsi="Arial" w:cs="Arial"/>
                <w:szCs w:val="24"/>
                <w:lang w:val="cs-CZ" w:eastAsia="cs-CZ"/>
              </w:rPr>
            </w:pPr>
            <w:r>
              <w:rPr>
                <w:rFonts w:ascii="Arial" w:hAnsi="Arial" w:cs="Arial"/>
                <w:szCs w:val="24"/>
                <w:lang w:val="cs-CZ" w:eastAsia="cs-CZ"/>
              </w:rPr>
              <w:t>0</w:t>
            </w:r>
          </w:p>
        </w:tc>
      </w:tr>
      <w:tr w:rsidR="007E6853" w:rsidRPr="006A75E7" w:rsidTr="007E6853">
        <w:trPr>
          <w:trHeight w:val="300"/>
        </w:trPr>
        <w:tc>
          <w:tcPr>
            <w:tcW w:w="5840" w:type="dxa"/>
            <w:tcBorders>
              <w:top w:val="nil"/>
              <w:left w:val="single" w:sz="4" w:space="0" w:color="auto"/>
              <w:bottom w:val="single" w:sz="4" w:space="0" w:color="auto"/>
              <w:right w:val="single" w:sz="4" w:space="0" w:color="auto"/>
            </w:tcBorders>
            <w:shd w:val="clear" w:color="auto" w:fill="auto"/>
            <w:noWrap/>
            <w:vAlign w:val="bottom"/>
          </w:tcPr>
          <w:p w:rsidR="007E6853" w:rsidRPr="006A75E7" w:rsidRDefault="007E6853" w:rsidP="007E6853">
            <w:pPr>
              <w:rPr>
                <w:rFonts w:ascii="Arial" w:hAnsi="Arial" w:cs="Arial"/>
                <w:szCs w:val="24"/>
                <w:lang w:val="cs-CZ" w:eastAsia="cs-CZ"/>
              </w:rPr>
            </w:pPr>
            <w:r w:rsidRPr="006A75E7">
              <w:rPr>
                <w:rFonts w:ascii="Arial" w:hAnsi="Arial" w:cs="Arial"/>
                <w:szCs w:val="24"/>
                <w:lang w:val="cs-CZ" w:eastAsia="cs-CZ"/>
              </w:rPr>
              <w:t>Vysokoškolské magisterské,inžinierske,doktorské</w:t>
            </w:r>
          </w:p>
        </w:tc>
        <w:tc>
          <w:tcPr>
            <w:tcW w:w="1180" w:type="dxa"/>
            <w:tcBorders>
              <w:top w:val="nil"/>
              <w:left w:val="nil"/>
              <w:bottom w:val="single" w:sz="4" w:space="0" w:color="auto"/>
              <w:right w:val="single" w:sz="4" w:space="0" w:color="auto"/>
            </w:tcBorders>
            <w:shd w:val="clear" w:color="auto" w:fill="auto"/>
            <w:noWrap/>
            <w:vAlign w:val="bottom"/>
          </w:tcPr>
          <w:p w:rsidR="007E6853" w:rsidRPr="006A75E7" w:rsidRDefault="007E6853" w:rsidP="007E6853">
            <w:pPr>
              <w:jc w:val="center"/>
              <w:rPr>
                <w:rFonts w:ascii="Arial" w:hAnsi="Arial" w:cs="Arial"/>
                <w:szCs w:val="24"/>
                <w:lang w:val="cs-CZ" w:eastAsia="cs-CZ"/>
              </w:rPr>
            </w:pPr>
            <w:r>
              <w:rPr>
                <w:rFonts w:ascii="Arial" w:hAnsi="Arial" w:cs="Arial"/>
                <w:szCs w:val="24"/>
                <w:lang w:val="cs-CZ" w:eastAsia="cs-CZ"/>
              </w:rPr>
              <w:t>22</w:t>
            </w:r>
          </w:p>
        </w:tc>
      </w:tr>
    </w:tbl>
    <w:p w:rsidR="007E6853" w:rsidRDefault="007E6853" w:rsidP="007E6853">
      <w:pPr>
        <w:jc w:val="both"/>
      </w:pPr>
    </w:p>
    <w:p w:rsidR="007E6853" w:rsidRDefault="007E6853" w:rsidP="007E6853">
      <w:pPr>
        <w:jc w:val="both"/>
      </w:pPr>
    </w:p>
    <w:p w:rsidR="007E6853" w:rsidRDefault="007E6853" w:rsidP="007E6853">
      <w:pPr>
        <w:jc w:val="both"/>
      </w:pPr>
    </w:p>
    <w:p w:rsidR="007E6853" w:rsidRDefault="007E6853" w:rsidP="007E6853">
      <w:pPr>
        <w:jc w:val="both"/>
        <w:rPr>
          <w:rFonts w:ascii="Technical" w:hAnsi="Technical"/>
          <w:b/>
        </w:rPr>
      </w:pPr>
    </w:p>
    <w:bookmarkStart w:id="15" w:name="_MON_1277633046"/>
    <w:bookmarkStart w:id="16" w:name="_MON_1277633101"/>
    <w:bookmarkStart w:id="17" w:name="_MON_1277633105"/>
    <w:bookmarkStart w:id="18" w:name="_MON_1189254801"/>
    <w:bookmarkEnd w:id="15"/>
    <w:bookmarkEnd w:id="16"/>
    <w:bookmarkEnd w:id="17"/>
    <w:bookmarkEnd w:id="18"/>
    <w:bookmarkStart w:id="19" w:name="_MON_1189255121"/>
    <w:bookmarkEnd w:id="19"/>
    <w:p w:rsidR="007E6853" w:rsidRDefault="007E6853" w:rsidP="007E6853">
      <w:pPr>
        <w:jc w:val="both"/>
        <w:rPr>
          <w:rFonts w:ascii="Technical" w:hAnsi="Technical"/>
          <w:b/>
        </w:rPr>
      </w:pPr>
      <w:r>
        <w:object w:dxaOrig="8975" w:dyaOrig="6240">
          <v:shape id="_x0000_i1029" type="#_x0000_t75" style="width:447.75pt;height:312pt" o:ole="">
            <v:imagedata r:id="rId20" o:title=""/>
          </v:shape>
          <o:OLEObject Type="Embed" ProgID="Excel.Sheet.8" ShapeID="_x0000_i1029" DrawAspect="Content" ObjectID="_1527501435" r:id="rId21">
            <o:FieldCodes>\s</o:FieldCodes>
          </o:OLEObject>
        </w:object>
      </w:r>
    </w:p>
    <w:p w:rsidR="007E6853" w:rsidRDefault="007E6853" w:rsidP="007E6853">
      <w:pPr>
        <w:jc w:val="both"/>
        <w:rPr>
          <w:rFonts w:ascii="Technical" w:hAnsi="Technical"/>
          <w:b/>
        </w:rPr>
      </w:pPr>
    </w:p>
    <w:p w:rsidR="007E6853" w:rsidRDefault="007E6853" w:rsidP="007E6853">
      <w:pPr>
        <w:jc w:val="both"/>
        <w:rPr>
          <w:rFonts w:ascii="Technical" w:hAnsi="Technical"/>
          <w:b/>
        </w:rPr>
      </w:pPr>
    </w:p>
    <w:p w:rsidR="007E6853" w:rsidRDefault="007E6853" w:rsidP="007E6853">
      <w:pPr>
        <w:jc w:val="both"/>
        <w:rPr>
          <w:rFonts w:ascii="Technical" w:hAnsi="Technical"/>
          <w:b/>
        </w:rPr>
      </w:pPr>
    </w:p>
    <w:p w:rsidR="007E6853" w:rsidRDefault="007E6853" w:rsidP="007E6853">
      <w:pPr>
        <w:jc w:val="both"/>
        <w:rPr>
          <w:rFonts w:ascii="Technical" w:hAnsi="Technical"/>
          <w:b/>
        </w:rPr>
      </w:pPr>
    </w:p>
    <w:p w:rsidR="007E6853" w:rsidRDefault="007E6853" w:rsidP="007E6853">
      <w:pPr>
        <w:jc w:val="both"/>
        <w:rPr>
          <w:rFonts w:ascii="Technical" w:hAnsi="Technical"/>
          <w:b/>
        </w:rPr>
      </w:pPr>
    </w:p>
    <w:p w:rsidR="007E6853" w:rsidRPr="00AB4384" w:rsidRDefault="007E6853" w:rsidP="007E6853">
      <w:pPr>
        <w:jc w:val="both"/>
        <w:rPr>
          <w:rFonts w:ascii="Technical" w:hAnsi="Technical"/>
          <w:b/>
          <w:sz w:val="26"/>
          <w:szCs w:val="26"/>
        </w:rPr>
      </w:pPr>
      <w:r w:rsidRPr="00AB4384">
        <w:rPr>
          <w:rFonts w:ascii="Technical" w:hAnsi="Technical"/>
          <w:b/>
          <w:sz w:val="26"/>
          <w:szCs w:val="26"/>
        </w:rPr>
        <w:t>3.1.5. Ekonomicky aktívne obyvateľstvo podľa odvetvia, v ktorom sú zamestnaní:</w:t>
      </w:r>
    </w:p>
    <w:p w:rsidR="007E6853" w:rsidRDefault="007E6853" w:rsidP="007E6853">
      <w:pPr>
        <w:jc w:val="both"/>
        <w:rPr>
          <w:rFonts w:ascii="Technical" w:hAnsi="Technical"/>
          <w:b/>
        </w:rPr>
      </w:pPr>
    </w:p>
    <w:p w:rsidR="007E6853" w:rsidRDefault="007E6853" w:rsidP="007E6853">
      <w:pPr>
        <w:jc w:val="both"/>
      </w:pPr>
    </w:p>
    <w:tbl>
      <w:tblPr>
        <w:tblW w:w="7020" w:type="dxa"/>
        <w:tblInd w:w="1346" w:type="dxa"/>
        <w:tblCellMar>
          <w:left w:w="70" w:type="dxa"/>
          <w:right w:w="70" w:type="dxa"/>
        </w:tblCellMar>
        <w:tblLook w:val="0000" w:firstRow="0" w:lastRow="0" w:firstColumn="0" w:lastColumn="0" w:noHBand="0" w:noVBand="0"/>
      </w:tblPr>
      <w:tblGrid>
        <w:gridCol w:w="5840"/>
        <w:gridCol w:w="1180"/>
      </w:tblGrid>
      <w:tr w:rsidR="007E6853" w:rsidRPr="00D94300" w:rsidTr="007E6853">
        <w:trPr>
          <w:trHeight w:val="300"/>
        </w:trPr>
        <w:tc>
          <w:tcPr>
            <w:tcW w:w="5840" w:type="dxa"/>
            <w:tcBorders>
              <w:top w:val="single" w:sz="4" w:space="0" w:color="auto"/>
              <w:left w:val="single" w:sz="4" w:space="0" w:color="auto"/>
              <w:bottom w:val="single" w:sz="4" w:space="0" w:color="auto"/>
              <w:right w:val="single" w:sz="4" w:space="0" w:color="auto"/>
            </w:tcBorders>
            <w:shd w:val="clear" w:color="auto" w:fill="auto"/>
            <w:noWrap/>
            <w:vAlign w:val="bottom"/>
          </w:tcPr>
          <w:p w:rsidR="007E6853" w:rsidRPr="00D94300" w:rsidRDefault="007E6853" w:rsidP="007E6853">
            <w:pPr>
              <w:rPr>
                <w:rFonts w:ascii="Arial" w:hAnsi="Arial" w:cs="Arial"/>
                <w:b/>
                <w:szCs w:val="24"/>
                <w:lang w:val="cs-CZ" w:eastAsia="cs-CZ"/>
              </w:rPr>
            </w:pPr>
            <w:r w:rsidRPr="00D94300">
              <w:rPr>
                <w:rFonts w:ascii="Arial" w:hAnsi="Arial" w:cs="Arial"/>
                <w:b/>
                <w:szCs w:val="24"/>
                <w:lang w:val="cs-CZ" w:eastAsia="cs-CZ"/>
              </w:rPr>
              <w:t>Druh zamestnania</w:t>
            </w:r>
          </w:p>
        </w:tc>
        <w:tc>
          <w:tcPr>
            <w:tcW w:w="1180" w:type="dxa"/>
            <w:tcBorders>
              <w:top w:val="single" w:sz="4" w:space="0" w:color="auto"/>
              <w:left w:val="nil"/>
              <w:bottom w:val="single" w:sz="4" w:space="0" w:color="auto"/>
              <w:right w:val="single" w:sz="4" w:space="0" w:color="auto"/>
            </w:tcBorders>
            <w:shd w:val="clear" w:color="auto" w:fill="auto"/>
            <w:noWrap/>
            <w:vAlign w:val="bottom"/>
          </w:tcPr>
          <w:p w:rsidR="007E6853" w:rsidRPr="00D94300" w:rsidRDefault="007E6853" w:rsidP="007E6853">
            <w:pPr>
              <w:rPr>
                <w:rFonts w:ascii="Arial" w:hAnsi="Arial" w:cs="Arial"/>
                <w:b/>
                <w:szCs w:val="24"/>
                <w:lang w:val="cs-CZ" w:eastAsia="cs-CZ"/>
              </w:rPr>
            </w:pPr>
            <w:r w:rsidRPr="00D94300">
              <w:rPr>
                <w:rFonts w:ascii="Arial" w:hAnsi="Arial" w:cs="Arial"/>
                <w:b/>
                <w:szCs w:val="24"/>
                <w:lang w:val="cs-CZ" w:eastAsia="cs-CZ"/>
              </w:rPr>
              <w:t>Počet</w:t>
            </w:r>
          </w:p>
        </w:tc>
      </w:tr>
      <w:tr w:rsidR="007E6853" w:rsidRPr="00D94300" w:rsidTr="007E6853">
        <w:trPr>
          <w:trHeight w:val="300"/>
        </w:trPr>
        <w:tc>
          <w:tcPr>
            <w:tcW w:w="5840" w:type="dxa"/>
            <w:tcBorders>
              <w:top w:val="nil"/>
              <w:left w:val="single" w:sz="4" w:space="0" w:color="auto"/>
              <w:bottom w:val="single" w:sz="4" w:space="0" w:color="auto"/>
              <w:right w:val="single" w:sz="4" w:space="0" w:color="auto"/>
            </w:tcBorders>
            <w:shd w:val="clear" w:color="auto" w:fill="auto"/>
            <w:noWrap/>
            <w:vAlign w:val="bottom"/>
          </w:tcPr>
          <w:p w:rsidR="007E6853" w:rsidRPr="00D94300" w:rsidRDefault="007E6853" w:rsidP="007E6853">
            <w:pPr>
              <w:rPr>
                <w:rFonts w:ascii="Arial" w:hAnsi="Arial" w:cs="Arial"/>
                <w:szCs w:val="24"/>
                <w:lang w:val="cs-CZ" w:eastAsia="cs-CZ"/>
              </w:rPr>
            </w:pPr>
            <w:r w:rsidRPr="00D94300">
              <w:rPr>
                <w:rFonts w:ascii="Arial" w:hAnsi="Arial" w:cs="Arial"/>
                <w:szCs w:val="24"/>
                <w:lang w:val="cs-CZ" w:eastAsia="cs-CZ"/>
              </w:rPr>
              <w:t>Priemyselná výroba</w:t>
            </w:r>
          </w:p>
        </w:tc>
        <w:tc>
          <w:tcPr>
            <w:tcW w:w="1180" w:type="dxa"/>
            <w:tcBorders>
              <w:top w:val="nil"/>
              <w:left w:val="nil"/>
              <w:bottom w:val="single" w:sz="4" w:space="0" w:color="auto"/>
              <w:right w:val="single" w:sz="4" w:space="0" w:color="auto"/>
            </w:tcBorders>
            <w:shd w:val="clear" w:color="auto" w:fill="auto"/>
            <w:noWrap/>
            <w:vAlign w:val="bottom"/>
          </w:tcPr>
          <w:p w:rsidR="007E6853" w:rsidRPr="00D94300" w:rsidRDefault="007E6853" w:rsidP="007E6853">
            <w:pPr>
              <w:jc w:val="right"/>
              <w:rPr>
                <w:rFonts w:ascii="Arial" w:hAnsi="Arial" w:cs="Arial"/>
                <w:szCs w:val="24"/>
                <w:lang w:val="cs-CZ" w:eastAsia="cs-CZ"/>
              </w:rPr>
            </w:pPr>
            <w:r w:rsidRPr="00D94300">
              <w:rPr>
                <w:rFonts w:ascii="Arial" w:hAnsi="Arial" w:cs="Arial"/>
                <w:szCs w:val="24"/>
                <w:lang w:val="cs-CZ" w:eastAsia="cs-CZ"/>
              </w:rPr>
              <w:t>1</w:t>
            </w:r>
            <w:r>
              <w:rPr>
                <w:rFonts w:ascii="Arial" w:hAnsi="Arial" w:cs="Arial"/>
                <w:szCs w:val="24"/>
                <w:lang w:val="cs-CZ" w:eastAsia="cs-CZ"/>
              </w:rPr>
              <w:t>1</w:t>
            </w:r>
          </w:p>
        </w:tc>
      </w:tr>
      <w:tr w:rsidR="007E6853" w:rsidRPr="00D94300" w:rsidTr="007E6853">
        <w:trPr>
          <w:trHeight w:val="300"/>
        </w:trPr>
        <w:tc>
          <w:tcPr>
            <w:tcW w:w="5840" w:type="dxa"/>
            <w:tcBorders>
              <w:top w:val="nil"/>
              <w:left w:val="single" w:sz="4" w:space="0" w:color="auto"/>
              <w:bottom w:val="single" w:sz="4" w:space="0" w:color="auto"/>
              <w:right w:val="single" w:sz="4" w:space="0" w:color="auto"/>
            </w:tcBorders>
            <w:shd w:val="clear" w:color="auto" w:fill="auto"/>
            <w:noWrap/>
            <w:vAlign w:val="bottom"/>
          </w:tcPr>
          <w:p w:rsidR="007E6853" w:rsidRPr="00D94300" w:rsidRDefault="007E6853" w:rsidP="007E6853">
            <w:pPr>
              <w:rPr>
                <w:rFonts w:ascii="Arial" w:hAnsi="Arial" w:cs="Arial"/>
                <w:szCs w:val="24"/>
                <w:lang w:val="cs-CZ" w:eastAsia="cs-CZ"/>
              </w:rPr>
            </w:pPr>
            <w:r w:rsidRPr="00D94300">
              <w:rPr>
                <w:rFonts w:ascii="Arial" w:hAnsi="Arial" w:cs="Arial"/>
                <w:szCs w:val="24"/>
                <w:lang w:val="cs-CZ" w:eastAsia="cs-CZ"/>
              </w:rPr>
              <w:t>Veľkoobchod, maloobchod,oprava spotrebného tovaru</w:t>
            </w:r>
          </w:p>
        </w:tc>
        <w:tc>
          <w:tcPr>
            <w:tcW w:w="1180" w:type="dxa"/>
            <w:tcBorders>
              <w:top w:val="nil"/>
              <w:left w:val="nil"/>
              <w:bottom w:val="single" w:sz="4" w:space="0" w:color="auto"/>
              <w:right w:val="single" w:sz="4" w:space="0" w:color="auto"/>
            </w:tcBorders>
            <w:shd w:val="clear" w:color="auto" w:fill="auto"/>
            <w:noWrap/>
            <w:vAlign w:val="bottom"/>
          </w:tcPr>
          <w:p w:rsidR="007E6853" w:rsidRPr="00D94300" w:rsidRDefault="007E6853" w:rsidP="007E6853">
            <w:pPr>
              <w:jc w:val="right"/>
              <w:rPr>
                <w:rFonts w:ascii="Arial" w:hAnsi="Arial" w:cs="Arial"/>
                <w:szCs w:val="24"/>
                <w:lang w:val="cs-CZ" w:eastAsia="cs-CZ"/>
              </w:rPr>
            </w:pPr>
            <w:r>
              <w:rPr>
                <w:rFonts w:ascii="Arial" w:hAnsi="Arial" w:cs="Arial"/>
                <w:szCs w:val="24"/>
                <w:lang w:val="cs-CZ" w:eastAsia="cs-CZ"/>
              </w:rPr>
              <w:t>4</w:t>
            </w:r>
          </w:p>
        </w:tc>
      </w:tr>
      <w:tr w:rsidR="007E6853" w:rsidRPr="00D94300" w:rsidTr="007E6853">
        <w:trPr>
          <w:trHeight w:val="300"/>
        </w:trPr>
        <w:tc>
          <w:tcPr>
            <w:tcW w:w="5840" w:type="dxa"/>
            <w:tcBorders>
              <w:top w:val="nil"/>
              <w:left w:val="single" w:sz="4" w:space="0" w:color="auto"/>
              <w:bottom w:val="single" w:sz="4" w:space="0" w:color="auto"/>
              <w:right w:val="single" w:sz="4" w:space="0" w:color="auto"/>
            </w:tcBorders>
            <w:shd w:val="clear" w:color="auto" w:fill="auto"/>
            <w:noWrap/>
            <w:vAlign w:val="bottom"/>
          </w:tcPr>
          <w:p w:rsidR="007E6853" w:rsidRPr="00D94300" w:rsidRDefault="007E6853" w:rsidP="007E6853">
            <w:pPr>
              <w:rPr>
                <w:rFonts w:ascii="Arial" w:hAnsi="Arial" w:cs="Arial"/>
                <w:szCs w:val="24"/>
                <w:lang w:val="cs-CZ" w:eastAsia="cs-CZ"/>
              </w:rPr>
            </w:pPr>
            <w:r w:rsidRPr="00D94300">
              <w:rPr>
                <w:rFonts w:ascii="Arial" w:hAnsi="Arial" w:cs="Arial"/>
                <w:szCs w:val="24"/>
                <w:lang w:val="cs-CZ" w:eastAsia="cs-CZ"/>
              </w:rPr>
              <w:t>Zdravotníctvo a sociálna starostlivosť</w:t>
            </w:r>
          </w:p>
        </w:tc>
        <w:tc>
          <w:tcPr>
            <w:tcW w:w="1180" w:type="dxa"/>
            <w:tcBorders>
              <w:top w:val="nil"/>
              <w:left w:val="nil"/>
              <w:bottom w:val="single" w:sz="4" w:space="0" w:color="auto"/>
              <w:right w:val="single" w:sz="4" w:space="0" w:color="auto"/>
            </w:tcBorders>
            <w:shd w:val="clear" w:color="auto" w:fill="auto"/>
            <w:noWrap/>
            <w:vAlign w:val="bottom"/>
          </w:tcPr>
          <w:p w:rsidR="007E6853" w:rsidRPr="00D94300" w:rsidRDefault="007E6853" w:rsidP="007E6853">
            <w:pPr>
              <w:jc w:val="right"/>
              <w:rPr>
                <w:rFonts w:ascii="Arial" w:hAnsi="Arial" w:cs="Arial"/>
                <w:szCs w:val="24"/>
                <w:lang w:val="cs-CZ" w:eastAsia="cs-CZ"/>
              </w:rPr>
            </w:pPr>
            <w:r>
              <w:rPr>
                <w:rFonts w:ascii="Arial" w:hAnsi="Arial" w:cs="Arial"/>
                <w:szCs w:val="24"/>
                <w:lang w:val="cs-CZ" w:eastAsia="cs-CZ"/>
              </w:rPr>
              <w:t>2</w:t>
            </w:r>
          </w:p>
        </w:tc>
      </w:tr>
      <w:tr w:rsidR="007E6853" w:rsidRPr="00D94300" w:rsidTr="007E6853">
        <w:trPr>
          <w:trHeight w:val="300"/>
        </w:trPr>
        <w:tc>
          <w:tcPr>
            <w:tcW w:w="5840" w:type="dxa"/>
            <w:tcBorders>
              <w:top w:val="nil"/>
              <w:left w:val="single" w:sz="4" w:space="0" w:color="auto"/>
              <w:bottom w:val="single" w:sz="4" w:space="0" w:color="auto"/>
              <w:right w:val="single" w:sz="4" w:space="0" w:color="auto"/>
            </w:tcBorders>
            <w:shd w:val="clear" w:color="auto" w:fill="auto"/>
            <w:noWrap/>
            <w:vAlign w:val="bottom"/>
          </w:tcPr>
          <w:p w:rsidR="007E6853" w:rsidRPr="00D94300" w:rsidRDefault="007E6853" w:rsidP="007E6853">
            <w:pPr>
              <w:rPr>
                <w:rFonts w:ascii="Arial" w:hAnsi="Arial" w:cs="Arial"/>
                <w:szCs w:val="24"/>
                <w:lang w:val="cs-CZ" w:eastAsia="cs-CZ"/>
              </w:rPr>
            </w:pPr>
          </w:p>
        </w:tc>
        <w:tc>
          <w:tcPr>
            <w:tcW w:w="1180" w:type="dxa"/>
            <w:tcBorders>
              <w:top w:val="nil"/>
              <w:left w:val="nil"/>
              <w:bottom w:val="single" w:sz="4" w:space="0" w:color="auto"/>
              <w:right w:val="single" w:sz="4" w:space="0" w:color="auto"/>
            </w:tcBorders>
            <w:shd w:val="clear" w:color="auto" w:fill="auto"/>
            <w:noWrap/>
            <w:vAlign w:val="bottom"/>
          </w:tcPr>
          <w:p w:rsidR="007E6853" w:rsidRPr="00D94300" w:rsidRDefault="007E6853" w:rsidP="007E6853">
            <w:pPr>
              <w:jc w:val="right"/>
              <w:rPr>
                <w:rFonts w:ascii="Arial" w:hAnsi="Arial" w:cs="Arial"/>
                <w:szCs w:val="24"/>
                <w:lang w:val="cs-CZ" w:eastAsia="cs-CZ"/>
              </w:rPr>
            </w:pPr>
          </w:p>
        </w:tc>
      </w:tr>
      <w:tr w:rsidR="007E6853" w:rsidRPr="00D94300" w:rsidTr="007E6853">
        <w:trPr>
          <w:trHeight w:val="300"/>
        </w:trPr>
        <w:tc>
          <w:tcPr>
            <w:tcW w:w="5840" w:type="dxa"/>
            <w:tcBorders>
              <w:top w:val="nil"/>
              <w:left w:val="single" w:sz="4" w:space="0" w:color="auto"/>
              <w:bottom w:val="single" w:sz="4" w:space="0" w:color="auto"/>
              <w:right w:val="single" w:sz="4" w:space="0" w:color="auto"/>
            </w:tcBorders>
            <w:shd w:val="clear" w:color="auto" w:fill="auto"/>
            <w:noWrap/>
            <w:vAlign w:val="bottom"/>
          </w:tcPr>
          <w:p w:rsidR="007E6853" w:rsidRPr="00D94300" w:rsidRDefault="007E6853" w:rsidP="007E6853">
            <w:pPr>
              <w:rPr>
                <w:rFonts w:ascii="Arial" w:hAnsi="Arial" w:cs="Arial"/>
                <w:szCs w:val="24"/>
                <w:lang w:val="cs-CZ" w:eastAsia="cs-CZ"/>
              </w:rPr>
            </w:pPr>
            <w:r w:rsidRPr="00D94300">
              <w:rPr>
                <w:rFonts w:ascii="Arial" w:hAnsi="Arial" w:cs="Arial"/>
                <w:szCs w:val="24"/>
                <w:lang w:val="cs-CZ" w:eastAsia="cs-CZ"/>
              </w:rPr>
              <w:t>Doprava, spoje,skladovanie</w:t>
            </w:r>
          </w:p>
        </w:tc>
        <w:tc>
          <w:tcPr>
            <w:tcW w:w="1180" w:type="dxa"/>
            <w:tcBorders>
              <w:top w:val="nil"/>
              <w:left w:val="nil"/>
              <w:bottom w:val="single" w:sz="4" w:space="0" w:color="auto"/>
              <w:right w:val="single" w:sz="4" w:space="0" w:color="auto"/>
            </w:tcBorders>
            <w:shd w:val="clear" w:color="auto" w:fill="auto"/>
            <w:noWrap/>
            <w:vAlign w:val="bottom"/>
          </w:tcPr>
          <w:p w:rsidR="007E6853" w:rsidRPr="00D94300" w:rsidRDefault="007E6853" w:rsidP="007E6853">
            <w:pPr>
              <w:jc w:val="right"/>
              <w:rPr>
                <w:rFonts w:ascii="Arial" w:hAnsi="Arial" w:cs="Arial"/>
                <w:szCs w:val="24"/>
                <w:lang w:val="cs-CZ" w:eastAsia="cs-CZ"/>
              </w:rPr>
            </w:pPr>
            <w:r>
              <w:rPr>
                <w:rFonts w:ascii="Arial" w:hAnsi="Arial" w:cs="Arial"/>
                <w:szCs w:val="24"/>
                <w:lang w:val="cs-CZ" w:eastAsia="cs-CZ"/>
              </w:rPr>
              <w:t>2</w:t>
            </w:r>
          </w:p>
        </w:tc>
      </w:tr>
      <w:tr w:rsidR="007E6853" w:rsidRPr="00D94300" w:rsidTr="007E6853">
        <w:trPr>
          <w:trHeight w:val="300"/>
        </w:trPr>
        <w:tc>
          <w:tcPr>
            <w:tcW w:w="5840" w:type="dxa"/>
            <w:tcBorders>
              <w:top w:val="nil"/>
              <w:left w:val="single" w:sz="4" w:space="0" w:color="auto"/>
              <w:bottom w:val="single" w:sz="4" w:space="0" w:color="auto"/>
              <w:right w:val="single" w:sz="4" w:space="0" w:color="auto"/>
            </w:tcBorders>
            <w:shd w:val="clear" w:color="auto" w:fill="auto"/>
            <w:noWrap/>
            <w:vAlign w:val="bottom"/>
          </w:tcPr>
          <w:p w:rsidR="007E6853" w:rsidRPr="00D94300" w:rsidRDefault="007E6853" w:rsidP="007E6853">
            <w:pPr>
              <w:rPr>
                <w:rFonts w:ascii="Arial" w:hAnsi="Arial" w:cs="Arial"/>
                <w:szCs w:val="24"/>
                <w:lang w:val="cs-CZ" w:eastAsia="cs-CZ"/>
              </w:rPr>
            </w:pPr>
            <w:r w:rsidRPr="00D94300">
              <w:rPr>
                <w:rFonts w:ascii="Arial" w:hAnsi="Arial" w:cs="Arial"/>
                <w:szCs w:val="24"/>
                <w:lang w:val="cs-CZ" w:eastAsia="cs-CZ"/>
              </w:rPr>
              <w:t>Verejná správa a obrana</w:t>
            </w:r>
          </w:p>
        </w:tc>
        <w:tc>
          <w:tcPr>
            <w:tcW w:w="1180" w:type="dxa"/>
            <w:tcBorders>
              <w:top w:val="nil"/>
              <w:left w:val="nil"/>
              <w:bottom w:val="single" w:sz="4" w:space="0" w:color="auto"/>
              <w:right w:val="single" w:sz="4" w:space="0" w:color="auto"/>
            </w:tcBorders>
            <w:shd w:val="clear" w:color="auto" w:fill="auto"/>
            <w:noWrap/>
            <w:vAlign w:val="bottom"/>
          </w:tcPr>
          <w:p w:rsidR="007E6853" w:rsidRPr="00D94300" w:rsidRDefault="007E6853" w:rsidP="007E6853">
            <w:pPr>
              <w:jc w:val="right"/>
              <w:rPr>
                <w:rFonts w:ascii="Arial" w:hAnsi="Arial" w:cs="Arial"/>
                <w:szCs w:val="24"/>
                <w:lang w:val="cs-CZ" w:eastAsia="cs-CZ"/>
              </w:rPr>
            </w:pPr>
            <w:r>
              <w:rPr>
                <w:rFonts w:ascii="Arial" w:hAnsi="Arial" w:cs="Arial"/>
                <w:szCs w:val="24"/>
                <w:lang w:val="cs-CZ" w:eastAsia="cs-CZ"/>
              </w:rPr>
              <w:t>1</w:t>
            </w:r>
          </w:p>
        </w:tc>
      </w:tr>
      <w:tr w:rsidR="007E6853" w:rsidRPr="00D94300" w:rsidTr="007E6853">
        <w:trPr>
          <w:trHeight w:val="300"/>
        </w:trPr>
        <w:tc>
          <w:tcPr>
            <w:tcW w:w="5840" w:type="dxa"/>
            <w:tcBorders>
              <w:top w:val="nil"/>
              <w:left w:val="single" w:sz="4" w:space="0" w:color="auto"/>
              <w:bottom w:val="single" w:sz="4" w:space="0" w:color="auto"/>
              <w:right w:val="single" w:sz="4" w:space="0" w:color="auto"/>
            </w:tcBorders>
            <w:shd w:val="clear" w:color="auto" w:fill="auto"/>
            <w:noWrap/>
            <w:vAlign w:val="bottom"/>
          </w:tcPr>
          <w:p w:rsidR="007E6853" w:rsidRPr="00D94300" w:rsidRDefault="007E6853" w:rsidP="007E6853">
            <w:pPr>
              <w:rPr>
                <w:rFonts w:ascii="Arial" w:hAnsi="Arial" w:cs="Arial"/>
                <w:szCs w:val="24"/>
                <w:lang w:val="cs-CZ" w:eastAsia="cs-CZ"/>
              </w:rPr>
            </w:pPr>
            <w:r w:rsidRPr="00D94300">
              <w:rPr>
                <w:rFonts w:ascii="Arial" w:hAnsi="Arial" w:cs="Arial"/>
                <w:szCs w:val="24"/>
                <w:lang w:val="cs-CZ" w:eastAsia="cs-CZ"/>
              </w:rPr>
              <w:lastRenderedPageBreak/>
              <w:t>Ťažba nerastných surovín</w:t>
            </w:r>
          </w:p>
        </w:tc>
        <w:tc>
          <w:tcPr>
            <w:tcW w:w="1180" w:type="dxa"/>
            <w:tcBorders>
              <w:top w:val="nil"/>
              <w:left w:val="nil"/>
              <w:bottom w:val="single" w:sz="4" w:space="0" w:color="auto"/>
              <w:right w:val="single" w:sz="4" w:space="0" w:color="auto"/>
            </w:tcBorders>
            <w:shd w:val="clear" w:color="auto" w:fill="auto"/>
            <w:noWrap/>
            <w:vAlign w:val="bottom"/>
          </w:tcPr>
          <w:p w:rsidR="007E6853" w:rsidRPr="00D94300" w:rsidRDefault="007E6853" w:rsidP="007E6853">
            <w:pPr>
              <w:jc w:val="right"/>
              <w:rPr>
                <w:rFonts w:ascii="Arial" w:hAnsi="Arial" w:cs="Arial"/>
                <w:szCs w:val="24"/>
                <w:lang w:val="cs-CZ" w:eastAsia="cs-CZ"/>
              </w:rPr>
            </w:pPr>
            <w:r w:rsidRPr="00D94300">
              <w:rPr>
                <w:rFonts w:ascii="Arial" w:hAnsi="Arial" w:cs="Arial"/>
                <w:szCs w:val="24"/>
                <w:lang w:val="cs-CZ" w:eastAsia="cs-CZ"/>
              </w:rPr>
              <w:t>1</w:t>
            </w:r>
          </w:p>
        </w:tc>
      </w:tr>
      <w:tr w:rsidR="007E6853" w:rsidRPr="00D94300" w:rsidTr="007E6853">
        <w:trPr>
          <w:trHeight w:val="300"/>
        </w:trPr>
        <w:tc>
          <w:tcPr>
            <w:tcW w:w="5840" w:type="dxa"/>
            <w:tcBorders>
              <w:top w:val="nil"/>
              <w:left w:val="single" w:sz="4" w:space="0" w:color="auto"/>
              <w:bottom w:val="single" w:sz="4" w:space="0" w:color="auto"/>
              <w:right w:val="single" w:sz="4" w:space="0" w:color="auto"/>
            </w:tcBorders>
            <w:shd w:val="clear" w:color="auto" w:fill="auto"/>
            <w:noWrap/>
            <w:vAlign w:val="bottom"/>
          </w:tcPr>
          <w:p w:rsidR="007E6853" w:rsidRPr="00D94300" w:rsidRDefault="007E6853" w:rsidP="007E6853">
            <w:pPr>
              <w:rPr>
                <w:rFonts w:ascii="Arial" w:hAnsi="Arial" w:cs="Arial"/>
                <w:szCs w:val="24"/>
                <w:lang w:val="cs-CZ" w:eastAsia="cs-CZ"/>
              </w:rPr>
            </w:pPr>
            <w:r w:rsidRPr="00D94300">
              <w:rPr>
                <w:rFonts w:ascii="Arial" w:hAnsi="Arial" w:cs="Arial"/>
                <w:szCs w:val="24"/>
                <w:lang w:val="cs-CZ" w:eastAsia="cs-CZ"/>
              </w:rPr>
              <w:t>Hotely a reštaurácie</w:t>
            </w:r>
          </w:p>
        </w:tc>
        <w:tc>
          <w:tcPr>
            <w:tcW w:w="1180" w:type="dxa"/>
            <w:tcBorders>
              <w:top w:val="nil"/>
              <w:left w:val="nil"/>
              <w:bottom w:val="single" w:sz="4" w:space="0" w:color="auto"/>
              <w:right w:val="single" w:sz="4" w:space="0" w:color="auto"/>
            </w:tcBorders>
            <w:shd w:val="clear" w:color="auto" w:fill="auto"/>
            <w:noWrap/>
            <w:vAlign w:val="bottom"/>
          </w:tcPr>
          <w:p w:rsidR="007E6853" w:rsidRPr="00D94300" w:rsidRDefault="007E6853" w:rsidP="007E6853">
            <w:pPr>
              <w:jc w:val="right"/>
              <w:rPr>
                <w:rFonts w:ascii="Arial" w:hAnsi="Arial" w:cs="Arial"/>
                <w:szCs w:val="24"/>
                <w:lang w:val="cs-CZ" w:eastAsia="cs-CZ"/>
              </w:rPr>
            </w:pPr>
            <w:r w:rsidRPr="00D94300">
              <w:rPr>
                <w:rFonts w:ascii="Arial" w:hAnsi="Arial" w:cs="Arial"/>
                <w:szCs w:val="24"/>
                <w:lang w:val="cs-CZ" w:eastAsia="cs-CZ"/>
              </w:rPr>
              <w:t>11</w:t>
            </w:r>
          </w:p>
        </w:tc>
      </w:tr>
      <w:tr w:rsidR="007E6853" w:rsidRPr="00D94300" w:rsidTr="007E6853">
        <w:trPr>
          <w:trHeight w:val="300"/>
        </w:trPr>
        <w:tc>
          <w:tcPr>
            <w:tcW w:w="5840" w:type="dxa"/>
            <w:tcBorders>
              <w:top w:val="nil"/>
              <w:left w:val="single" w:sz="4" w:space="0" w:color="auto"/>
              <w:bottom w:val="single" w:sz="4" w:space="0" w:color="auto"/>
              <w:right w:val="single" w:sz="4" w:space="0" w:color="auto"/>
            </w:tcBorders>
            <w:shd w:val="clear" w:color="auto" w:fill="auto"/>
            <w:noWrap/>
            <w:vAlign w:val="bottom"/>
          </w:tcPr>
          <w:p w:rsidR="007E6853" w:rsidRPr="00D94300" w:rsidRDefault="007E6853" w:rsidP="007E6853">
            <w:pPr>
              <w:rPr>
                <w:rFonts w:ascii="Arial" w:hAnsi="Arial" w:cs="Arial"/>
                <w:szCs w:val="24"/>
                <w:lang w:val="cs-CZ" w:eastAsia="cs-CZ"/>
              </w:rPr>
            </w:pPr>
            <w:r w:rsidRPr="00D94300">
              <w:rPr>
                <w:rFonts w:ascii="Arial" w:hAnsi="Arial" w:cs="Arial"/>
                <w:szCs w:val="24"/>
                <w:lang w:val="cs-CZ" w:eastAsia="cs-CZ"/>
              </w:rPr>
              <w:t>Ostatné verejné,sociálne a osobné služby</w:t>
            </w:r>
          </w:p>
        </w:tc>
        <w:tc>
          <w:tcPr>
            <w:tcW w:w="1180" w:type="dxa"/>
            <w:tcBorders>
              <w:top w:val="nil"/>
              <w:left w:val="nil"/>
              <w:bottom w:val="single" w:sz="4" w:space="0" w:color="auto"/>
              <w:right w:val="single" w:sz="4" w:space="0" w:color="auto"/>
            </w:tcBorders>
            <w:shd w:val="clear" w:color="auto" w:fill="auto"/>
            <w:noWrap/>
            <w:vAlign w:val="bottom"/>
          </w:tcPr>
          <w:p w:rsidR="007E6853" w:rsidRPr="00D94300" w:rsidRDefault="007E6853" w:rsidP="007E6853">
            <w:pPr>
              <w:jc w:val="right"/>
              <w:rPr>
                <w:rFonts w:ascii="Arial" w:hAnsi="Arial" w:cs="Arial"/>
                <w:szCs w:val="24"/>
                <w:lang w:val="cs-CZ" w:eastAsia="cs-CZ"/>
              </w:rPr>
            </w:pPr>
            <w:r>
              <w:rPr>
                <w:rFonts w:ascii="Arial" w:hAnsi="Arial" w:cs="Arial"/>
                <w:szCs w:val="24"/>
                <w:lang w:val="cs-CZ" w:eastAsia="cs-CZ"/>
              </w:rPr>
              <w:t>2</w:t>
            </w:r>
          </w:p>
        </w:tc>
      </w:tr>
      <w:tr w:rsidR="007E6853" w:rsidRPr="00D94300" w:rsidTr="007E6853">
        <w:trPr>
          <w:trHeight w:val="300"/>
        </w:trPr>
        <w:tc>
          <w:tcPr>
            <w:tcW w:w="5840" w:type="dxa"/>
            <w:tcBorders>
              <w:top w:val="nil"/>
              <w:left w:val="single" w:sz="4" w:space="0" w:color="auto"/>
              <w:bottom w:val="single" w:sz="4" w:space="0" w:color="auto"/>
              <w:right w:val="single" w:sz="4" w:space="0" w:color="auto"/>
            </w:tcBorders>
            <w:shd w:val="clear" w:color="auto" w:fill="auto"/>
            <w:noWrap/>
            <w:vAlign w:val="bottom"/>
          </w:tcPr>
          <w:p w:rsidR="007E6853" w:rsidRPr="00D94300" w:rsidRDefault="007E6853" w:rsidP="007E6853">
            <w:pPr>
              <w:rPr>
                <w:rFonts w:ascii="Arial" w:hAnsi="Arial" w:cs="Arial"/>
                <w:szCs w:val="24"/>
                <w:lang w:val="cs-CZ" w:eastAsia="cs-CZ"/>
              </w:rPr>
            </w:pPr>
            <w:r w:rsidRPr="00D94300">
              <w:rPr>
                <w:rFonts w:ascii="Arial" w:hAnsi="Arial" w:cs="Arial"/>
                <w:szCs w:val="24"/>
                <w:lang w:val="cs-CZ" w:eastAsia="cs-CZ"/>
              </w:rPr>
              <w:t>Lesníctvo, ťažba dreva a pridružená výroba</w:t>
            </w:r>
          </w:p>
        </w:tc>
        <w:tc>
          <w:tcPr>
            <w:tcW w:w="1180" w:type="dxa"/>
            <w:tcBorders>
              <w:top w:val="nil"/>
              <w:left w:val="nil"/>
              <w:bottom w:val="single" w:sz="4" w:space="0" w:color="auto"/>
              <w:right w:val="single" w:sz="4" w:space="0" w:color="auto"/>
            </w:tcBorders>
            <w:shd w:val="clear" w:color="auto" w:fill="auto"/>
            <w:noWrap/>
            <w:vAlign w:val="bottom"/>
          </w:tcPr>
          <w:p w:rsidR="007E6853" w:rsidRPr="00D94300" w:rsidRDefault="007E6853" w:rsidP="007E6853">
            <w:pPr>
              <w:jc w:val="right"/>
              <w:rPr>
                <w:rFonts w:ascii="Arial" w:hAnsi="Arial" w:cs="Arial"/>
                <w:szCs w:val="24"/>
                <w:lang w:val="cs-CZ" w:eastAsia="cs-CZ"/>
              </w:rPr>
            </w:pPr>
            <w:r>
              <w:rPr>
                <w:rFonts w:ascii="Arial" w:hAnsi="Arial" w:cs="Arial"/>
                <w:szCs w:val="24"/>
                <w:lang w:val="cs-CZ" w:eastAsia="cs-CZ"/>
              </w:rPr>
              <w:t>2</w:t>
            </w:r>
          </w:p>
        </w:tc>
      </w:tr>
      <w:tr w:rsidR="007E6853" w:rsidRPr="00D94300" w:rsidTr="007E6853">
        <w:trPr>
          <w:trHeight w:val="300"/>
        </w:trPr>
        <w:tc>
          <w:tcPr>
            <w:tcW w:w="5840" w:type="dxa"/>
            <w:tcBorders>
              <w:top w:val="nil"/>
              <w:left w:val="single" w:sz="4" w:space="0" w:color="auto"/>
              <w:bottom w:val="single" w:sz="4" w:space="0" w:color="auto"/>
              <w:right w:val="single" w:sz="4" w:space="0" w:color="auto"/>
            </w:tcBorders>
            <w:shd w:val="clear" w:color="auto" w:fill="auto"/>
            <w:noWrap/>
            <w:vAlign w:val="bottom"/>
          </w:tcPr>
          <w:p w:rsidR="007E6853" w:rsidRPr="00D94300" w:rsidRDefault="007E6853" w:rsidP="007E6853">
            <w:pPr>
              <w:rPr>
                <w:rFonts w:ascii="Arial" w:hAnsi="Arial" w:cs="Arial"/>
                <w:szCs w:val="24"/>
                <w:lang w:val="cs-CZ" w:eastAsia="cs-CZ"/>
              </w:rPr>
            </w:pPr>
            <w:r w:rsidRPr="00D94300">
              <w:rPr>
                <w:rFonts w:ascii="Arial" w:hAnsi="Arial" w:cs="Arial"/>
                <w:szCs w:val="24"/>
                <w:lang w:val="cs-CZ" w:eastAsia="cs-CZ"/>
              </w:rPr>
              <w:t>Poľnohospodárstvo, poľovníctvo a súvisiace služby</w:t>
            </w:r>
          </w:p>
        </w:tc>
        <w:tc>
          <w:tcPr>
            <w:tcW w:w="1180" w:type="dxa"/>
            <w:tcBorders>
              <w:top w:val="nil"/>
              <w:left w:val="nil"/>
              <w:bottom w:val="single" w:sz="4" w:space="0" w:color="auto"/>
              <w:right w:val="single" w:sz="4" w:space="0" w:color="auto"/>
            </w:tcBorders>
            <w:shd w:val="clear" w:color="auto" w:fill="auto"/>
            <w:noWrap/>
            <w:vAlign w:val="bottom"/>
          </w:tcPr>
          <w:p w:rsidR="007E6853" w:rsidRPr="00D94300" w:rsidRDefault="007E6853" w:rsidP="007E6853">
            <w:pPr>
              <w:jc w:val="right"/>
              <w:rPr>
                <w:rFonts w:ascii="Arial" w:hAnsi="Arial" w:cs="Arial"/>
                <w:szCs w:val="24"/>
                <w:lang w:val="cs-CZ" w:eastAsia="cs-CZ"/>
              </w:rPr>
            </w:pPr>
            <w:r>
              <w:rPr>
                <w:rFonts w:ascii="Arial" w:hAnsi="Arial" w:cs="Arial"/>
                <w:szCs w:val="24"/>
                <w:lang w:val="cs-CZ" w:eastAsia="cs-CZ"/>
              </w:rPr>
              <w:t>2</w:t>
            </w:r>
          </w:p>
        </w:tc>
      </w:tr>
      <w:tr w:rsidR="007E6853" w:rsidRPr="00D94300" w:rsidTr="007E6853">
        <w:trPr>
          <w:trHeight w:val="300"/>
        </w:trPr>
        <w:tc>
          <w:tcPr>
            <w:tcW w:w="5840" w:type="dxa"/>
            <w:tcBorders>
              <w:top w:val="nil"/>
              <w:left w:val="single" w:sz="4" w:space="0" w:color="auto"/>
              <w:bottom w:val="single" w:sz="4" w:space="0" w:color="auto"/>
              <w:right w:val="single" w:sz="4" w:space="0" w:color="auto"/>
            </w:tcBorders>
            <w:shd w:val="clear" w:color="auto" w:fill="auto"/>
            <w:noWrap/>
            <w:vAlign w:val="bottom"/>
          </w:tcPr>
          <w:p w:rsidR="007E6853" w:rsidRPr="00D94300" w:rsidRDefault="007E6853" w:rsidP="007E6853">
            <w:pPr>
              <w:rPr>
                <w:rFonts w:ascii="Arial" w:hAnsi="Arial" w:cs="Arial"/>
                <w:szCs w:val="24"/>
                <w:lang w:val="cs-CZ" w:eastAsia="cs-CZ"/>
              </w:rPr>
            </w:pPr>
            <w:r w:rsidRPr="00D94300">
              <w:rPr>
                <w:rFonts w:ascii="Arial" w:hAnsi="Arial" w:cs="Arial"/>
                <w:szCs w:val="24"/>
                <w:lang w:val="cs-CZ" w:eastAsia="cs-CZ"/>
              </w:rPr>
              <w:t>Ostatní</w:t>
            </w:r>
          </w:p>
        </w:tc>
        <w:tc>
          <w:tcPr>
            <w:tcW w:w="1180" w:type="dxa"/>
            <w:tcBorders>
              <w:top w:val="nil"/>
              <w:left w:val="nil"/>
              <w:bottom w:val="single" w:sz="4" w:space="0" w:color="auto"/>
              <w:right w:val="single" w:sz="4" w:space="0" w:color="auto"/>
            </w:tcBorders>
            <w:shd w:val="clear" w:color="auto" w:fill="auto"/>
            <w:noWrap/>
            <w:vAlign w:val="bottom"/>
          </w:tcPr>
          <w:p w:rsidR="007E6853" w:rsidRPr="00D94300" w:rsidRDefault="007E6853" w:rsidP="007E6853">
            <w:pPr>
              <w:jc w:val="right"/>
              <w:rPr>
                <w:rFonts w:ascii="Arial" w:hAnsi="Arial" w:cs="Arial"/>
                <w:szCs w:val="24"/>
                <w:lang w:val="cs-CZ" w:eastAsia="cs-CZ"/>
              </w:rPr>
            </w:pPr>
            <w:r>
              <w:rPr>
                <w:rFonts w:ascii="Arial" w:hAnsi="Arial" w:cs="Arial"/>
                <w:szCs w:val="24"/>
                <w:lang w:val="cs-CZ" w:eastAsia="cs-CZ"/>
              </w:rPr>
              <w:t>60</w:t>
            </w:r>
          </w:p>
        </w:tc>
      </w:tr>
    </w:tbl>
    <w:p w:rsidR="007E6853" w:rsidRDefault="007E6853" w:rsidP="007E6853">
      <w:pPr>
        <w:jc w:val="both"/>
      </w:pPr>
    </w:p>
    <w:p w:rsidR="007E6853" w:rsidRDefault="007E6853" w:rsidP="007E6853">
      <w:pPr>
        <w:jc w:val="both"/>
      </w:pPr>
    </w:p>
    <w:p w:rsidR="007E6853" w:rsidRDefault="007E6853" w:rsidP="007E6853">
      <w:pPr>
        <w:jc w:val="both"/>
      </w:pPr>
    </w:p>
    <w:bookmarkStart w:id="20" w:name="_MON_1189255357"/>
    <w:bookmarkStart w:id="21" w:name="_MON_1277633144"/>
    <w:bookmarkEnd w:id="20"/>
    <w:bookmarkEnd w:id="21"/>
    <w:bookmarkStart w:id="22" w:name="_MON_1277633244"/>
    <w:bookmarkEnd w:id="22"/>
    <w:p w:rsidR="007E6853" w:rsidRPr="0045096A" w:rsidRDefault="007E6853" w:rsidP="007E6853">
      <w:pPr>
        <w:jc w:val="both"/>
      </w:pPr>
      <w:r>
        <w:object w:dxaOrig="8975" w:dyaOrig="7738">
          <v:shape id="_x0000_i1030" type="#_x0000_t75" style="width:447.75pt;height:387pt" o:ole="">
            <v:imagedata r:id="rId22" o:title=""/>
          </v:shape>
          <o:OLEObject Type="Embed" ProgID="Excel.Sheet.8" ShapeID="_x0000_i1030" DrawAspect="Content" ObjectID="_1527501436" r:id="rId23">
            <o:FieldCodes>\s</o:FieldCodes>
          </o:OLEObject>
        </w:object>
      </w:r>
    </w:p>
    <w:p w:rsidR="007E6853" w:rsidRDefault="007E6853" w:rsidP="007E6853">
      <w:pPr>
        <w:jc w:val="both"/>
        <w:rPr>
          <w:rFonts w:ascii="Technical" w:hAnsi="Technical"/>
          <w:b/>
          <w:sz w:val="28"/>
        </w:rPr>
      </w:pPr>
    </w:p>
    <w:p w:rsidR="007E6853" w:rsidRDefault="007E6853" w:rsidP="007E6853">
      <w:pPr>
        <w:jc w:val="both"/>
        <w:rPr>
          <w:rFonts w:ascii="Technical" w:hAnsi="Technical"/>
          <w:b/>
          <w:sz w:val="28"/>
        </w:rPr>
      </w:pPr>
    </w:p>
    <w:p w:rsidR="007E6853" w:rsidRDefault="007E6853" w:rsidP="007E6853">
      <w:pPr>
        <w:jc w:val="both"/>
        <w:rPr>
          <w:rFonts w:ascii="Technical" w:hAnsi="Technical"/>
          <w:b/>
          <w:sz w:val="28"/>
        </w:rPr>
      </w:pPr>
    </w:p>
    <w:p w:rsidR="007E6853" w:rsidRPr="0045096A" w:rsidRDefault="007E6853" w:rsidP="007E6853">
      <w:pPr>
        <w:jc w:val="both"/>
        <w:rPr>
          <w:rFonts w:ascii="Technical" w:hAnsi="Technical"/>
          <w:b/>
          <w:sz w:val="26"/>
          <w:szCs w:val="26"/>
        </w:rPr>
      </w:pPr>
      <w:r w:rsidRPr="0045096A">
        <w:rPr>
          <w:rFonts w:ascii="Technical" w:hAnsi="Technical"/>
          <w:b/>
          <w:sz w:val="26"/>
          <w:szCs w:val="26"/>
        </w:rPr>
        <w:lastRenderedPageBreak/>
        <w:t xml:space="preserve"> 3.1.6. Nezamestnaní</w:t>
      </w:r>
    </w:p>
    <w:p w:rsidR="007E6853" w:rsidRPr="0045096A" w:rsidRDefault="007E6853" w:rsidP="007E6853">
      <w:pPr>
        <w:jc w:val="both"/>
        <w:rPr>
          <w:rFonts w:ascii="Technical" w:hAnsi="Technical"/>
          <w:b/>
          <w:szCs w:val="24"/>
        </w:rPr>
      </w:pPr>
    </w:p>
    <w:p w:rsidR="007E6853" w:rsidRPr="0045096A" w:rsidRDefault="007E6853" w:rsidP="007E6853">
      <w:pPr>
        <w:jc w:val="both"/>
        <w:rPr>
          <w:szCs w:val="24"/>
        </w:rPr>
      </w:pPr>
      <w:r w:rsidRPr="0045096A">
        <w:rPr>
          <w:szCs w:val="24"/>
        </w:rPr>
        <w:t>V roku 20</w:t>
      </w:r>
      <w:r>
        <w:rPr>
          <w:szCs w:val="24"/>
        </w:rPr>
        <w:t>15</w:t>
      </w:r>
      <w:r w:rsidRPr="0045096A">
        <w:rPr>
          <w:szCs w:val="24"/>
        </w:rPr>
        <w:t xml:space="preserve"> </w:t>
      </w:r>
      <w:r>
        <w:rPr>
          <w:szCs w:val="24"/>
        </w:rPr>
        <w:t>sú 11</w:t>
      </w:r>
      <w:r w:rsidRPr="0045096A">
        <w:rPr>
          <w:szCs w:val="24"/>
        </w:rPr>
        <w:t xml:space="preserve"> nezamestnan</w:t>
      </w:r>
      <w:r>
        <w:rPr>
          <w:szCs w:val="24"/>
        </w:rPr>
        <w:t>í</w:t>
      </w:r>
      <w:r w:rsidRPr="0045096A">
        <w:rPr>
          <w:szCs w:val="24"/>
        </w:rPr>
        <w:t xml:space="preserve">, t.j. </w:t>
      </w:r>
      <w:r>
        <w:rPr>
          <w:szCs w:val="24"/>
        </w:rPr>
        <w:t xml:space="preserve">5,73 </w:t>
      </w:r>
      <w:r w:rsidRPr="0045096A">
        <w:rPr>
          <w:szCs w:val="24"/>
        </w:rPr>
        <w:t xml:space="preserve">% obyvateľov obce </w:t>
      </w:r>
    </w:p>
    <w:p w:rsidR="007E6853" w:rsidRPr="0045096A" w:rsidRDefault="007E6853" w:rsidP="007E6853">
      <w:pPr>
        <w:jc w:val="both"/>
        <w:rPr>
          <w:szCs w:val="24"/>
        </w:rPr>
      </w:pPr>
      <w:r w:rsidRPr="0045096A">
        <w:rPr>
          <w:szCs w:val="24"/>
        </w:rPr>
        <w:t xml:space="preserve">Percento nezamestnanosti sa pohybuje od </w:t>
      </w:r>
      <w:r>
        <w:rPr>
          <w:szCs w:val="24"/>
        </w:rPr>
        <w:t>6</w:t>
      </w:r>
      <w:r w:rsidRPr="0045096A">
        <w:rPr>
          <w:szCs w:val="24"/>
        </w:rPr>
        <w:t xml:space="preserve">% do </w:t>
      </w:r>
      <w:r>
        <w:rPr>
          <w:szCs w:val="24"/>
        </w:rPr>
        <w:t>8</w:t>
      </w:r>
      <w:r w:rsidRPr="0045096A">
        <w:rPr>
          <w:szCs w:val="24"/>
        </w:rPr>
        <w:t>% obyvateľov.</w:t>
      </w:r>
    </w:p>
    <w:p w:rsidR="007E6853" w:rsidRPr="0045096A" w:rsidRDefault="007E6853" w:rsidP="007E6853">
      <w:pPr>
        <w:jc w:val="both"/>
        <w:rPr>
          <w:szCs w:val="24"/>
        </w:rPr>
      </w:pPr>
    </w:p>
    <w:p w:rsidR="007E6853" w:rsidRPr="0045096A" w:rsidRDefault="007E6853" w:rsidP="007E6853">
      <w:pPr>
        <w:pStyle w:val="Nadpis3"/>
        <w:numPr>
          <w:ilvl w:val="2"/>
          <w:numId w:val="6"/>
        </w:numPr>
        <w:rPr>
          <w:rFonts w:ascii="Technical" w:hAnsi="Technical"/>
          <w:b/>
          <w:szCs w:val="24"/>
          <w:u w:val="none"/>
        </w:rPr>
      </w:pPr>
    </w:p>
    <w:p w:rsidR="007E6853" w:rsidRPr="0045096A" w:rsidRDefault="007E6853" w:rsidP="007E6853">
      <w:pPr>
        <w:pStyle w:val="Nadpis3"/>
        <w:numPr>
          <w:ilvl w:val="2"/>
          <w:numId w:val="6"/>
        </w:numPr>
        <w:rPr>
          <w:rFonts w:ascii="Technical" w:hAnsi="Technical"/>
          <w:b/>
          <w:sz w:val="26"/>
          <w:szCs w:val="26"/>
          <w:u w:val="none"/>
        </w:rPr>
      </w:pPr>
      <w:r w:rsidRPr="0045096A">
        <w:rPr>
          <w:rFonts w:ascii="Technical" w:hAnsi="Technical"/>
          <w:b/>
          <w:sz w:val="26"/>
          <w:szCs w:val="26"/>
          <w:u w:val="none"/>
        </w:rPr>
        <w:t>3.1.7. Bytový fond</w:t>
      </w:r>
    </w:p>
    <w:p w:rsidR="007E6853" w:rsidRPr="0045096A" w:rsidRDefault="007E6853" w:rsidP="007E6853">
      <w:pPr>
        <w:jc w:val="both"/>
        <w:rPr>
          <w:szCs w:val="24"/>
        </w:rPr>
      </w:pPr>
      <w:r w:rsidRPr="0045096A">
        <w:rPr>
          <w:szCs w:val="24"/>
        </w:rPr>
        <w:t xml:space="preserve"> </w:t>
      </w:r>
    </w:p>
    <w:p w:rsidR="007E6853" w:rsidRPr="0045096A" w:rsidRDefault="007E6853" w:rsidP="007E6853">
      <w:pPr>
        <w:jc w:val="both"/>
        <w:rPr>
          <w:szCs w:val="24"/>
        </w:rPr>
      </w:pPr>
      <w:r>
        <w:rPr>
          <w:szCs w:val="24"/>
        </w:rPr>
        <w:t>rodinné domy:</w:t>
      </w:r>
      <w:r>
        <w:rPr>
          <w:szCs w:val="24"/>
        </w:rPr>
        <w:tab/>
      </w:r>
      <w:r w:rsidRPr="0045096A">
        <w:rPr>
          <w:szCs w:val="24"/>
        </w:rPr>
        <w:tab/>
      </w:r>
      <w:r>
        <w:rPr>
          <w:szCs w:val="24"/>
        </w:rPr>
        <w:tab/>
      </w:r>
      <w:r w:rsidRPr="0045096A">
        <w:rPr>
          <w:szCs w:val="24"/>
        </w:rPr>
        <w:tab/>
      </w:r>
      <w:r>
        <w:rPr>
          <w:szCs w:val="24"/>
        </w:rPr>
        <w:t>64</w:t>
      </w:r>
    </w:p>
    <w:p w:rsidR="007E6853" w:rsidRPr="0045096A" w:rsidRDefault="007E6853" w:rsidP="007E6853">
      <w:pPr>
        <w:jc w:val="both"/>
        <w:rPr>
          <w:szCs w:val="24"/>
        </w:rPr>
      </w:pPr>
      <w:r w:rsidRPr="0045096A">
        <w:rPr>
          <w:szCs w:val="24"/>
        </w:rPr>
        <w:t>- trvalo obýva</w:t>
      </w:r>
      <w:r>
        <w:rPr>
          <w:szCs w:val="24"/>
        </w:rPr>
        <w:t>né:</w:t>
      </w:r>
      <w:r>
        <w:rPr>
          <w:szCs w:val="24"/>
        </w:rPr>
        <w:tab/>
      </w:r>
      <w:r>
        <w:rPr>
          <w:szCs w:val="24"/>
        </w:rPr>
        <w:tab/>
      </w:r>
      <w:r>
        <w:rPr>
          <w:szCs w:val="24"/>
        </w:rPr>
        <w:tab/>
        <w:t>56</w:t>
      </w:r>
    </w:p>
    <w:p w:rsidR="007E6853" w:rsidRPr="0045096A" w:rsidRDefault="007E6853" w:rsidP="007E6853">
      <w:pPr>
        <w:jc w:val="both"/>
        <w:rPr>
          <w:szCs w:val="24"/>
        </w:rPr>
      </w:pPr>
      <w:r w:rsidRPr="0045096A">
        <w:rPr>
          <w:szCs w:val="24"/>
        </w:rPr>
        <w:t>- na rekreáciu:</w:t>
      </w:r>
      <w:r w:rsidRPr="0045096A">
        <w:rPr>
          <w:szCs w:val="24"/>
        </w:rPr>
        <w:tab/>
      </w:r>
      <w:r w:rsidRPr="0045096A">
        <w:rPr>
          <w:szCs w:val="24"/>
        </w:rPr>
        <w:tab/>
      </w:r>
      <w:r w:rsidRPr="0045096A">
        <w:rPr>
          <w:szCs w:val="24"/>
        </w:rPr>
        <w:tab/>
      </w:r>
      <w:r>
        <w:rPr>
          <w:szCs w:val="24"/>
        </w:rPr>
        <w:tab/>
        <w:t>6</w:t>
      </w:r>
    </w:p>
    <w:p w:rsidR="007E6853" w:rsidRDefault="007E6853" w:rsidP="007E6853">
      <w:pPr>
        <w:jc w:val="both"/>
        <w:rPr>
          <w:szCs w:val="24"/>
        </w:rPr>
      </w:pPr>
      <w:r>
        <w:rPr>
          <w:szCs w:val="24"/>
        </w:rPr>
        <w:t>- neobývané z rôz. dôvodov:</w:t>
      </w:r>
      <w:r>
        <w:rPr>
          <w:szCs w:val="24"/>
        </w:rPr>
        <w:tab/>
      </w:r>
      <w:r>
        <w:rPr>
          <w:szCs w:val="24"/>
        </w:rPr>
        <w:tab/>
        <w:t>2</w:t>
      </w:r>
    </w:p>
    <w:p w:rsidR="007E6853" w:rsidRPr="0045096A" w:rsidRDefault="007E6853" w:rsidP="007E6853">
      <w:pPr>
        <w:jc w:val="both"/>
        <w:rPr>
          <w:szCs w:val="24"/>
        </w:rPr>
      </w:pPr>
      <w:r>
        <w:rPr>
          <w:szCs w:val="24"/>
        </w:rPr>
        <w:t>- rekreačné chaty</w:t>
      </w:r>
      <w:r>
        <w:rPr>
          <w:szCs w:val="24"/>
        </w:rPr>
        <w:tab/>
      </w:r>
      <w:r>
        <w:rPr>
          <w:szCs w:val="24"/>
        </w:rPr>
        <w:tab/>
      </w:r>
      <w:r>
        <w:rPr>
          <w:szCs w:val="24"/>
        </w:rPr>
        <w:tab/>
        <w:t>74</w:t>
      </w:r>
    </w:p>
    <w:p w:rsidR="007E6853" w:rsidRPr="0045096A" w:rsidRDefault="007E6853" w:rsidP="007E6853">
      <w:pPr>
        <w:jc w:val="both"/>
        <w:rPr>
          <w:szCs w:val="24"/>
        </w:rPr>
      </w:pPr>
    </w:p>
    <w:p w:rsidR="007E6853" w:rsidRPr="0045096A" w:rsidRDefault="007E6853" w:rsidP="007E6853">
      <w:pPr>
        <w:pStyle w:val="Nadpis7"/>
        <w:numPr>
          <w:ilvl w:val="6"/>
          <w:numId w:val="6"/>
        </w:numPr>
        <w:rPr>
          <w:sz w:val="24"/>
          <w:szCs w:val="24"/>
        </w:rPr>
      </w:pPr>
      <w:r w:rsidRPr="0045096A">
        <w:rPr>
          <w:sz w:val="24"/>
          <w:szCs w:val="24"/>
        </w:rPr>
        <w:t>Priemerný vek domov:</w:t>
      </w:r>
      <w:r>
        <w:rPr>
          <w:sz w:val="24"/>
          <w:szCs w:val="24"/>
        </w:rPr>
        <w:tab/>
      </w:r>
      <w:r>
        <w:rPr>
          <w:sz w:val="24"/>
          <w:szCs w:val="24"/>
        </w:rPr>
        <w:tab/>
        <w:t>4</w:t>
      </w:r>
      <w:r w:rsidRPr="0045096A">
        <w:rPr>
          <w:sz w:val="24"/>
          <w:szCs w:val="24"/>
        </w:rPr>
        <w:t>0 rokov</w:t>
      </w:r>
    </w:p>
    <w:p w:rsidR="007E6853" w:rsidRDefault="007E6853" w:rsidP="007E6853">
      <w:pPr>
        <w:jc w:val="both"/>
        <w:rPr>
          <w:szCs w:val="24"/>
        </w:rPr>
      </w:pPr>
      <w:r w:rsidRPr="0045096A">
        <w:rPr>
          <w:szCs w:val="24"/>
        </w:rPr>
        <w:t xml:space="preserve"> </w:t>
      </w:r>
    </w:p>
    <w:p w:rsidR="007E6853" w:rsidRDefault="007E6853" w:rsidP="007E6853">
      <w:pPr>
        <w:jc w:val="both"/>
        <w:rPr>
          <w:szCs w:val="24"/>
        </w:rPr>
      </w:pPr>
      <w:r>
        <w:rPr>
          <w:szCs w:val="24"/>
        </w:rPr>
        <w:t>- hotely</w:t>
      </w:r>
      <w:r>
        <w:rPr>
          <w:szCs w:val="24"/>
        </w:rPr>
        <w:tab/>
      </w:r>
      <w:r>
        <w:rPr>
          <w:szCs w:val="24"/>
        </w:rPr>
        <w:tab/>
      </w:r>
      <w:r>
        <w:rPr>
          <w:szCs w:val="24"/>
        </w:rPr>
        <w:tab/>
      </w:r>
      <w:r>
        <w:rPr>
          <w:szCs w:val="24"/>
        </w:rPr>
        <w:tab/>
        <w:t>2</w:t>
      </w:r>
    </w:p>
    <w:p w:rsidR="007E6853" w:rsidRDefault="007E6853" w:rsidP="007E6853">
      <w:pPr>
        <w:jc w:val="both"/>
        <w:rPr>
          <w:szCs w:val="24"/>
        </w:rPr>
      </w:pPr>
      <w:r>
        <w:rPr>
          <w:szCs w:val="24"/>
        </w:rPr>
        <w:t xml:space="preserve">- rekreačné zariadenia </w:t>
      </w:r>
      <w:r>
        <w:rPr>
          <w:szCs w:val="24"/>
        </w:rPr>
        <w:tab/>
      </w:r>
      <w:r>
        <w:rPr>
          <w:szCs w:val="24"/>
        </w:rPr>
        <w:tab/>
        <w:t>6</w:t>
      </w:r>
    </w:p>
    <w:p w:rsidR="007E6853" w:rsidRPr="0045096A" w:rsidRDefault="007E6853" w:rsidP="007E6853">
      <w:pPr>
        <w:jc w:val="both"/>
        <w:rPr>
          <w:szCs w:val="24"/>
        </w:rPr>
      </w:pPr>
      <w:r>
        <w:rPr>
          <w:szCs w:val="24"/>
        </w:rPr>
        <w:t>- apartmánové byty</w:t>
      </w:r>
    </w:p>
    <w:p w:rsidR="007E6853" w:rsidRPr="0045096A" w:rsidRDefault="007E6853" w:rsidP="007E6853">
      <w:pPr>
        <w:jc w:val="both"/>
        <w:rPr>
          <w:szCs w:val="24"/>
        </w:rPr>
      </w:pPr>
      <w:r w:rsidRPr="0045096A">
        <w:rPr>
          <w:szCs w:val="24"/>
        </w:rPr>
        <w:t>-</w:t>
      </w:r>
      <w:r>
        <w:rPr>
          <w:szCs w:val="24"/>
        </w:rPr>
        <w:t xml:space="preserve"> </w:t>
      </w:r>
      <w:r w:rsidRPr="0045096A">
        <w:rPr>
          <w:szCs w:val="24"/>
        </w:rPr>
        <w:t>počet bytov:</w:t>
      </w:r>
      <w:r w:rsidRPr="0045096A">
        <w:rPr>
          <w:szCs w:val="24"/>
        </w:rPr>
        <w:tab/>
      </w:r>
      <w:r w:rsidRPr="0045096A">
        <w:rPr>
          <w:szCs w:val="24"/>
        </w:rPr>
        <w:tab/>
      </w:r>
      <w:r>
        <w:rPr>
          <w:szCs w:val="24"/>
        </w:rPr>
        <w:tab/>
      </w:r>
      <w:r>
        <w:rPr>
          <w:szCs w:val="24"/>
        </w:rPr>
        <w:tab/>
        <w:t>37</w:t>
      </w:r>
    </w:p>
    <w:p w:rsidR="007E6853" w:rsidRPr="0045096A" w:rsidRDefault="007E6853" w:rsidP="007E6853">
      <w:pPr>
        <w:jc w:val="both"/>
        <w:rPr>
          <w:szCs w:val="24"/>
        </w:rPr>
      </w:pPr>
    </w:p>
    <w:p w:rsidR="007E6853" w:rsidRPr="0045096A" w:rsidRDefault="007E6853" w:rsidP="007E6853">
      <w:pPr>
        <w:jc w:val="both"/>
        <w:rPr>
          <w:szCs w:val="24"/>
        </w:rPr>
      </w:pPr>
    </w:p>
    <w:p w:rsidR="007E6853" w:rsidRPr="006A774A" w:rsidRDefault="007E6853" w:rsidP="007E6853">
      <w:pPr>
        <w:jc w:val="both"/>
        <w:rPr>
          <w:rFonts w:ascii="Technical" w:hAnsi="Technical"/>
          <w:b/>
          <w:sz w:val="28"/>
          <w:szCs w:val="28"/>
        </w:rPr>
      </w:pPr>
      <w:r w:rsidRPr="006A774A">
        <w:rPr>
          <w:rFonts w:ascii="Technical" w:hAnsi="Technical"/>
          <w:b/>
          <w:sz w:val="28"/>
          <w:szCs w:val="28"/>
        </w:rPr>
        <w:t>3.2. Podnikanie v obci</w:t>
      </w:r>
    </w:p>
    <w:p w:rsidR="007E6853" w:rsidRPr="0045096A" w:rsidRDefault="007E6853" w:rsidP="007E6853">
      <w:pPr>
        <w:jc w:val="both"/>
        <w:rPr>
          <w:rFonts w:ascii="Technical" w:hAnsi="Technical"/>
          <w:b/>
          <w:szCs w:val="24"/>
        </w:rPr>
      </w:pPr>
    </w:p>
    <w:p w:rsidR="007E6853" w:rsidRPr="0045096A" w:rsidRDefault="007E6853" w:rsidP="007E6853">
      <w:pPr>
        <w:pStyle w:val="Zkladntext"/>
        <w:ind w:firstLine="708"/>
        <w:rPr>
          <w:szCs w:val="24"/>
        </w:rPr>
      </w:pPr>
      <w:r w:rsidRPr="0045096A">
        <w:rPr>
          <w:szCs w:val="24"/>
        </w:rPr>
        <w:t xml:space="preserve">V obci </w:t>
      </w:r>
      <w:r>
        <w:rPr>
          <w:szCs w:val="24"/>
        </w:rPr>
        <w:t>Krahule</w:t>
      </w:r>
      <w:r w:rsidRPr="0045096A">
        <w:rPr>
          <w:szCs w:val="24"/>
        </w:rPr>
        <w:t xml:space="preserve"> je hlásených </w:t>
      </w:r>
      <w:r>
        <w:rPr>
          <w:szCs w:val="24"/>
        </w:rPr>
        <w:t>8</w:t>
      </w:r>
      <w:r w:rsidRPr="0045096A">
        <w:rPr>
          <w:szCs w:val="24"/>
        </w:rPr>
        <w:t xml:space="preserve"> drobných podnikateľov. P</w:t>
      </w:r>
      <w:r>
        <w:rPr>
          <w:szCs w:val="24"/>
        </w:rPr>
        <w:t>odnikatelia podnikajú</w:t>
      </w:r>
      <w:r w:rsidRPr="0045096A">
        <w:rPr>
          <w:szCs w:val="24"/>
        </w:rPr>
        <w:t xml:space="preserve"> samostatne, </w:t>
      </w:r>
      <w:r>
        <w:rPr>
          <w:szCs w:val="24"/>
        </w:rPr>
        <w:t xml:space="preserve">len 3 </w:t>
      </w:r>
      <w:r w:rsidRPr="0045096A">
        <w:rPr>
          <w:szCs w:val="24"/>
        </w:rPr>
        <w:t>zamestnáva</w:t>
      </w:r>
      <w:r>
        <w:rPr>
          <w:szCs w:val="24"/>
        </w:rPr>
        <w:t>jú</w:t>
      </w:r>
      <w:r w:rsidRPr="0045096A">
        <w:rPr>
          <w:szCs w:val="24"/>
        </w:rPr>
        <w:t xml:space="preserve"> ďalších pracovníkov. </w:t>
      </w:r>
    </w:p>
    <w:p w:rsidR="007E6853" w:rsidRDefault="007E6853" w:rsidP="007E6853">
      <w:pPr>
        <w:pStyle w:val="Nadpis3"/>
        <w:numPr>
          <w:ilvl w:val="0"/>
          <w:numId w:val="0"/>
        </w:numPr>
        <w:spacing w:line="360" w:lineRule="auto"/>
        <w:rPr>
          <w:szCs w:val="24"/>
        </w:rPr>
      </w:pPr>
    </w:p>
    <w:p w:rsidR="007E6853" w:rsidRDefault="007E6853" w:rsidP="007E6853"/>
    <w:p w:rsidR="007E6853" w:rsidRDefault="007E6853" w:rsidP="007E6853"/>
    <w:p w:rsidR="007E6853" w:rsidRPr="006D7934" w:rsidRDefault="007E6853" w:rsidP="007E6853"/>
    <w:p w:rsidR="007E6853" w:rsidRPr="006A774A" w:rsidRDefault="007E6853" w:rsidP="007E6853">
      <w:pPr>
        <w:pStyle w:val="Nadpis3"/>
        <w:numPr>
          <w:ilvl w:val="2"/>
          <w:numId w:val="6"/>
        </w:numPr>
        <w:spacing w:line="360" w:lineRule="auto"/>
        <w:rPr>
          <w:rFonts w:ascii="Technical" w:hAnsi="Technical"/>
          <w:b/>
          <w:sz w:val="28"/>
          <w:szCs w:val="28"/>
          <w:u w:val="none"/>
        </w:rPr>
      </w:pPr>
      <w:r w:rsidRPr="006A774A">
        <w:rPr>
          <w:rFonts w:ascii="Technical" w:hAnsi="Technical"/>
          <w:b/>
          <w:sz w:val="28"/>
          <w:szCs w:val="28"/>
          <w:u w:val="none"/>
        </w:rPr>
        <w:lastRenderedPageBreak/>
        <w:t>3.3. Infraštruktúra</w:t>
      </w:r>
    </w:p>
    <w:p w:rsidR="007E6853" w:rsidRPr="0045096A" w:rsidRDefault="007E6853" w:rsidP="007E6853">
      <w:pPr>
        <w:rPr>
          <w:szCs w:val="24"/>
        </w:rPr>
      </w:pPr>
    </w:p>
    <w:p w:rsidR="007E6853" w:rsidRPr="0045096A" w:rsidRDefault="007E6853" w:rsidP="007E6853">
      <w:pPr>
        <w:pStyle w:val="WW-Zkladntext3"/>
        <w:ind w:firstLine="708"/>
        <w:rPr>
          <w:sz w:val="24"/>
          <w:szCs w:val="24"/>
        </w:rPr>
      </w:pPr>
      <w:r w:rsidRPr="0045096A">
        <w:rPr>
          <w:sz w:val="24"/>
          <w:szCs w:val="24"/>
        </w:rPr>
        <w:t xml:space="preserve">Z technickej infraštruktúry je obec plynofikovaná, napojená cez kanalizačný zberač na ČOV, kompletne zapojená na </w:t>
      </w:r>
      <w:r>
        <w:rPr>
          <w:sz w:val="24"/>
          <w:szCs w:val="24"/>
        </w:rPr>
        <w:t>obecný</w:t>
      </w:r>
      <w:r w:rsidRPr="0045096A">
        <w:rPr>
          <w:sz w:val="24"/>
          <w:szCs w:val="24"/>
        </w:rPr>
        <w:t xml:space="preserve"> vodovod pitnej vody z</w:t>
      </w:r>
      <w:r>
        <w:rPr>
          <w:sz w:val="24"/>
          <w:szCs w:val="24"/>
        </w:rPr>
        <w:t> Medvedieho prameňa</w:t>
      </w:r>
      <w:r w:rsidRPr="0045096A">
        <w:rPr>
          <w:sz w:val="24"/>
          <w:szCs w:val="24"/>
        </w:rPr>
        <w:t xml:space="preserve">. V obci je vzdušné aj káblové vedenie elektrickej energie, kompletné vonkajšie osvetlenie. </w:t>
      </w:r>
      <w:r>
        <w:rPr>
          <w:sz w:val="24"/>
          <w:szCs w:val="24"/>
        </w:rPr>
        <w:t>Časť miestnych</w:t>
      </w:r>
      <w:r w:rsidRPr="0045096A">
        <w:rPr>
          <w:sz w:val="24"/>
          <w:szCs w:val="24"/>
        </w:rPr>
        <w:t xml:space="preserve"> komunikáci</w:t>
      </w:r>
      <w:r>
        <w:rPr>
          <w:sz w:val="24"/>
          <w:szCs w:val="24"/>
        </w:rPr>
        <w:t>í</w:t>
      </w:r>
      <w:r w:rsidRPr="0045096A">
        <w:rPr>
          <w:sz w:val="24"/>
          <w:szCs w:val="24"/>
        </w:rPr>
        <w:t xml:space="preserve"> </w:t>
      </w:r>
      <w:r>
        <w:rPr>
          <w:sz w:val="24"/>
          <w:szCs w:val="24"/>
        </w:rPr>
        <w:t>je</w:t>
      </w:r>
      <w:r w:rsidRPr="0045096A">
        <w:rPr>
          <w:sz w:val="24"/>
          <w:szCs w:val="24"/>
        </w:rPr>
        <w:t xml:space="preserve"> v </w:t>
      </w:r>
      <w:r>
        <w:rPr>
          <w:sz w:val="24"/>
          <w:szCs w:val="24"/>
        </w:rPr>
        <w:t>dobrom</w:t>
      </w:r>
      <w:r w:rsidRPr="0045096A">
        <w:rPr>
          <w:sz w:val="24"/>
          <w:szCs w:val="24"/>
        </w:rPr>
        <w:t xml:space="preserve"> technickom stave. Miestne komunikácie predstavujú dĺžku cca </w:t>
      </w:r>
      <w:r>
        <w:rPr>
          <w:sz w:val="24"/>
          <w:szCs w:val="24"/>
        </w:rPr>
        <w:t>3</w:t>
      </w:r>
      <w:r w:rsidRPr="0045096A">
        <w:rPr>
          <w:sz w:val="24"/>
          <w:szCs w:val="24"/>
        </w:rPr>
        <w:t xml:space="preserve"> km. Telekomunikačné káble miestneho okresného významu a diaľkové káble vedú </w:t>
      </w:r>
      <w:r>
        <w:rPr>
          <w:sz w:val="24"/>
          <w:szCs w:val="24"/>
        </w:rPr>
        <w:t xml:space="preserve">popri </w:t>
      </w:r>
      <w:r w:rsidRPr="0045096A">
        <w:rPr>
          <w:sz w:val="24"/>
          <w:szCs w:val="24"/>
        </w:rPr>
        <w:t>hlavn</w:t>
      </w:r>
      <w:r>
        <w:rPr>
          <w:sz w:val="24"/>
          <w:szCs w:val="24"/>
        </w:rPr>
        <w:t>ej obecnej</w:t>
      </w:r>
      <w:r w:rsidRPr="0045096A">
        <w:rPr>
          <w:sz w:val="24"/>
          <w:szCs w:val="24"/>
        </w:rPr>
        <w:t xml:space="preserve"> komunikáci</w:t>
      </w:r>
      <w:r>
        <w:rPr>
          <w:sz w:val="24"/>
          <w:szCs w:val="24"/>
        </w:rPr>
        <w:t>i</w:t>
      </w:r>
      <w:r w:rsidRPr="0045096A">
        <w:rPr>
          <w:sz w:val="24"/>
          <w:szCs w:val="24"/>
        </w:rPr>
        <w:t xml:space="preserve">, optické káble sú vedené v zelenom pásme . V obci bolo zriadených  </w:t>
      </w:r>
      <w:r>
        <w:rPr>
          <w:sz w:val="24"/>
          <w:szCs w:val="24"/>
        </w:rPr>
        <w:t xml:space="preserve">30 </w:t>
      </w:r>
      <w:r w:rsidRPr="0045096A">
        <w:rPr>
          <w:sz w:val="24"/>
          <w:szCs w:val="24"/>
        </w:rPr>
        <w:t xml:space="preserve">pevných súkromných telefónnych staníc, </w:t>
      </w:r>
      <w:r>
        <w:rPr>
          <w:sz w:val="24"/>
          <w:szCs w:val="24"/>
        </w:rPr>
        <w:t>5</w:t>
      </w:r>
      <w:r w:rsidRPr="0045096A">
        <w:rPr>
          <w:sz w:val="24"/>
          <w:szCs w:val="24"/>
        </w:rPr>
        <w:t xml:space="preserve"> staníc právnických osôb</w:t>
      </w:r>
      <w:r>
        <w:rPr>
          <w:sz w:val="24"/>
          <w:szCs w:val="24"/>
        </w:rPr>
        <w:t>.</w:t>
      </w:r>
      <w:r w:rsidRPr="0045096A">
        <w:rPr>
          <w:sz w:val="24"/>
          <w:szCs w:val="24"/>
        </w:rPr>
        <w:t xml:space="preserve"> Rozšírením mobilných telefónov sa situácia zmenila v ich prospech a znížil sa počet pevných súkromných telefónnych staníc. Verejnú dopravu zabezpečuje SAD. Počet autobusových spojov </w:t>
      </w:r>
      <w:r>
        <w:rPr>
          <w:sz w:val="24"/>
          <w:szCs w:val="24"/>
        </w:rPr>
        <w:t xml:space="preserve">nie </w:t>
      </w:r>
      <w:r w:rsidRPr="0045096A">
        <w:rPr>
          <w:sz w:val="24"/>
          <w:szCs w:val="24"/>
        </w:rPr>
        <w:t>je uspokojivý</w:t>
      </w:r>
      <w:r>
        <w:rPr>
          <w:sz w:val="24"/>
          <w:szCs w:val="24"/>
        </w:rPr>
        <w:t>.</w:t>
      </w:r>
    </w:p>
    <w:p w:rsidR="007E6853" w:rsidRPr="0045096A" w:rsidRDefault="007E6853" w:rsidP="007E6853">
      <w:pPr>
        <w:pStyle w:val="WW-Zkladntext3"/>
        <w:rPr>
          <w:sz w:val="24"/>
          <w:szCs w:val="24"/>
        </w:rPr>
      </w:pPr>
    </w:p>
    <w:p w:rsidR="007E6853" w:rsidRPr="0045096A" w:rsidRDefault="007E6853" w:rsidP="007E6853">
      <w:pPr>
        <w:jc w:val="both"/>
        <w:rPr>
          <w:szCs w:val="24"/>
        </w:rPr>
      </w:pPr>
    </w:p>
    <w:p w:rsidR="007E6853" w:rsidRPr="006A774A" w:rsidRDefault="007E6853" w:rsidP="007E6853">
      <w:pPr>
        <w:pStyle w:val="Nadpis3"/>
        <w:numPr>
          <w:ilvl w:val="2"/>
          <w:numId w:val="6"/>
        </w:numPr>
        <w:rPr>
          <w:rFonts w:ascii="Technical" w:hAnsi="Technical"/>
          <w:b/>
          <w:sz w:val="28"/>
          <w:szCs w:val="28"/>
          <w:u w:val="none"/>
        </w:rPr>
      </w:pPr>
      <w:r w:rsidRPr="006A774A">
        <w:rPr>
          <w:rFonts w:ascii="Technical" w:hAnsi="Technical"/>
          <w:b/>
          <w:sz w:val="28"/>
          <w:szCs w:val="28"/>
          <w:u w:val="none"/>
        </w:rPr>
        <w:t>3.4. Historicko-kultúrna charakteristika</w:t>
      </w:r>
    </w:p>
    <w:p w:rsidR="007E6853" w:rsidRPr="0045096A" w:rsidRDefault="007E6853" w:rsidP="007E6853">
      <w:pPr>
        <w:rPr>
          <w:szCs w:val="24"/>
        </w:rPr>
      </w:pPr>
    </w:p>
    <w:p w:rsidR="007E6853" w:rsidRPr="0045096A" w:rsidRDefault="007E6853" w:rsidP="007E6853">
      <w:pPr>
        <w:ind w:firstLine="708"/>
        <w:jc w:val="both"/>
        <w:rPr>
          <w:szCs w:val="24"/>
        </w:rPr>
      </w:pPr>
      <w:r w:rsidRPr="0045096A">
        <w:rPr>
          <w:szCs w:val="24"/>
        </w:rPr>
        <w:t xml:space="preserve">Obec </w:t>
      </w:r>
      <w:r>
        <w:rPr>
          <w:szCs w:val="24"/>
        </w:rPr>
        <w:t>Krahule</w:t>
      </w:r>
      <w:r w:rsidRPr="0045096A">
        <w:rPr>
          <w:szCs w:val="24"/>
        </w:rPr>
        <w:t xml:space="preserve"> vznikla v 14. storočí </w:t>
      </w:r>
      <w:r>
        <w:rPr>
          <w:szCs w:val="24"/>
        </w:rPr>
        <w:t>vnútornou kolonizáciou ako nemecká banská osada.</w:t>
      </w:r>
      <w:r w:rsidRPr="0045096A">
        <w:rPr>
          <w:szCs w:val="24"/>
        </w:rPr>
        <w:t xml:space="preserve"> V</w:t>
      </w:r>
      <w:r>
        <w:rPr>
          <w:szCs w:val="24"/>
        </w:rPr>
        <w:t> roku 1980</w:t>
      </w:r>
      <w:r w:rsidRPr="0045096A">
        <w:rPr>
          <w:szCs w:val="24"/>
        </w:rPr>
        <w:t xml:space="preserve"> bola </w:t>
      </w:r>
      <w:r>
        <w:rPr>
          <w:szCs w:val="24"/>
        </w:rPr>
        <w:t>obec</w:t>
      </w:r>
      <w:r w:rsidRPr="0045096A">
        <w:rPr>
          <w:szCs w:val="24"/>
        </w:rPr>
        <w:t xml:space="preserve"> pričlenená ku Kremnici. </w:t>
      </w:r>
      <w:r>
        <w:rPr>
          <w:szCs w:val="24"/>
        </w:rPr>
        <w:t>Dňom 1.2.1992 došlo k odčleneniu obce od mesta Kremnica a k vytvoreniu samostatnej obce.</w:t>
      </w:r>
      <w:r w:rsidRPr="0045096A">
        <w:rPr>
          <w:szCs w:val="24"/>
        </w:rPr>
        <w:t xml:space="preserve"> </w:t>
      </w:r>
    </w:p>
    <w:p w:rsidR="007E6853" w:rsidRPr="0045096A" w:rsidRDefault="007E6853" w:rsidP="007E6853">
      <w:pPr>
        <w:ind w:firstLine="708"/>
        <w:jc w:val="both"/>
        <w:rPr>
          <w:szCs w:val="24"/>
        </w:rPr>
      </w:pPr>
      <w:r>
        <w:rPr>
          <w:szCs w:val="24"/>
        </w:rPr>
        <w:t>K</w:t>
      </w:r>
      <w:r w:rsidRPr="0045096A">
        <w:rPr>
          <w:szCs w:val="24"/>
        </w:rPr>
        <w:t>ultúrn</w:t>
      </w:r>
      <w:r>
        <w:rPr>
          <w:szCs w:val="24"/>
        </w:rPr>
        <w:t>e</w:t>
      </w:r>
      <w:r w:rsidRPr="0045096A">
        <w:rPr>
          <w:szCs w:val="24"/>
        </w:rPr>
        <w:t xml:space="preserve"> pamiatk</w:t>
      </w:r>
      <w:r>
        <w:rPr>
          <w:szCs w:val="24"/>
        </w:rPr>
        <w:t>y v obci sú kostol, rodinné domy a hospodárske budovy, ktoré sú</w:t>
      </w:r>
      <w:r w:rsidRPr="0045096A">
        <w:rPr>
          <w:szCs w:val="24"/>
        </w:rPr>
        <w:t xml:space="preserve"> zapísan</w:t>
      </w:r>
      <w:r>
        <w:rPr>
          <w:szCs w:val="24"/>
        </w:rPr>
        <w:t>é do zoznamu kultúrnych pamiatok. V katastri obce sa nachádza hrob neznámeho letca z druhej svetovej vojny.</w:t>
      </w:r>
    </w:p>
    <w:p w:rsidR="007E6853" w:rsidRPr="0045096A" w:rsidRDefault="007E6853" w:rsidP="007E6853">
      <w:pPr>
        <w:ind w:firstLine="708"/>
        <w:jc w:val="both"/>
        <w:rPr>
          <w:szCs w:val="24"/>
        </w:rPr>
      </w:pPr>
      <w:r w:rsidRPr="0045096A">
        <w:rPr>
          <w:szCs w:val="24"/>
        </w:rPr>
        <w:t xml:space="preserve">V správe obce je </w:t>
      </w:r>
      <w:r>
        <w:rPr>
          <w:szCs w:val="24"/>
        </w:rPr>
        <w:t xml:space="preserve">turistická ubytovňa, ktorú má obec zaradenú v podnikateľskej činnosti obce,  v obci sa nachádzajú hotely a podnikové ubytovne slúžiace na rekreáciu a oddych </w:t>
      </w:r>
    </w:p>
    <w:p w:rsidR="007E6853" w:rsidRPr="0045096A" w:rsidRDefault="007E6853" w:rsidP="007E6853">
      <w:pPr>
        <w:ind w:firstLine="708"/>
        <w:jc w:val="both"/>
        <w:rPr>
          <w:szCs w:val="24"/>
        </w:rPr>
      </w:pPr>
      <w:r w:rsidRPr="0045096A">
        <w:rPr>
          <w:szCs w:val="24"/>
        </w:rPr>
        <w:t xml:space="preserve">V obci </w:t>
      </w:r>
      <w:r>
        <w:rPr>
          <w:szCs w:val="24"/>
        </w:rPr>
        <w:t>bol</w:t>
      </w:r>
      <w:r w:rsidRPr="0045096A">
        <w:rPr>
          <w:szCs w:val="24"/>
        </w:rPr>
        <w:t xml:space="preserve"> od roku 19</w:t>
      </w:r>
      <w:r>
        <w:rPr>
          <w:szCs w:val="24"/>
        </w:rPr>
        <w:t>81</w:t>
      </w:r>
      <w:r w:rsidRPr="0045096A">
        <w:rPr>
          <w:szCs w:val="24"/>
        </w:rPr>
        <w:t xml:space="preserve"> činný futbalový oddiel TJ </w:t>
      </w:r>
      <w:r>
        <w:rPr>
          <w:szCs w:val="24"/>
        </w:rPr>
        <w:t>Sokol Krahule,</w:t>
      </w:r>
      <w:r w:rsidRPr="0045096A">
        <w:rPr>
          <w:szCs w:val="24"/>
        </w:rPr>
        <w:t xml:space="preserve"> ktorý bez vonkajších finančných dotácií, len s dotáciou obce a sponzorov, ťažko zabezpeč</w:t>
      </w:r>
      <w:r>
        <w:rPr>
          <w:szCs w:val="24"/>
        </w:rPr>
        <w:t>oval reprezentáciu obce</w:t>
      </w:r>
      <w:r w:rsidRPr="0045096A">
        <w:rPr>
          <w:szCs w:val="24"/>
        </w:rPr>
        <w:t>,</w:t>
      </w:r>
      <w:r>
        <w:rPr>
          <w:szCs w:val="24"/>
        </w:rPr>
        <w:t xml:space="preserve"> v súčasnosti</w:t>
      </w:r>
      <w:r w:rsidRPr="0045096A">
        <w:rPr>
          <w:szCs w:val="24"/>
        </w:rPr>
        <w:t xml:space="preserve"> </w:t>
      </w:r>
      <w:r>
        <w:rPr>
          <w:szCs w:val="24"/>
        </w:rPr>
        <w:t xml:space="preserve">reprezentujú obec </w:t>
      </w:r>
      <w:r w:rsidRPr="0045096A">
        <w:rPr>
          <w:szCs w:val="24"/>
        </w:rPr>
        <w:t> žia</w:t>
      </w:r>
      <w:r>
        <w:rPr>
          <w:szCs w:val="24"/>
        </w:rPr>
        <w:t>ci. V obci je vybudované</w:t>
      </w:r>
      <w:r w:rsidRPr="0045096A">
        <w:rPr>
          <w:szCs w:val="24"/>
        </w:rPr>
        <w:t xml:space="preserve"> </w:t>
      </w:r>
      <w:r>
        <w:rPr>
          <w:szCs w:val="24"/>
        </w:rPr>
        <w:t>futbalové ihrisko, tenisový kurt s umelým povrchom a sú k nim novovybudované šatne a sociálne zariadenia</w:t>
      </w:r>
      <w:r w:rsidRPr="0045096A">
        <w:rPr>
          <w:szCs w:val="24"/>
        </w:rPr>
        <w:t xml:space="preserve">. </w:t>
      </w:r>
    </w:p>
    <w:p w:rsidR="007E6853" w:rsidRDefault="007E6853" w:rsidP="007E6853">
      <w:pPr>
        <w:ind w:firstLine="708"/>
        <w:jc w:val="both"/>
        <w:rPr>
          <w:szCs w:val="24"/>
        </w:rPr>
      </w:pPr>
      <w:r w:rsidRPr="0045096A">
        <w:rPr>
          <w:szCs w:val="24"/>
        </w:rPr>
        <w:t xml:space="preserve">V obci </w:t>
      </w:r>
      <w:r>
        <w:rPr>
          <w:szCs w:val="24"/>
        </w:rPr>
        <w:t xml:space="preserve">sú vybudované lyžiarske vleky, štvorsedačková lanovka, lyžiarske trate sú zabezpečené technickým zasnežovaním. Nenarušená príroda ponúka množstvo turistických vychádzok a iného športového a rekreačného vyžitia. </w:t>
      </w:r>
    </w:p>
    <w:p w:rsidR="007E6853" w:rsidRDefault="007E6853" w:rsidP="007E6853">
      <w:pPr>
        <w:ind w:firstLine="708"/>
        <w:jc w:val="both"/>
        <w:rPr>
          <w:szCs w:val="24"/>
        </w:rPr>
      </w:pPr>
      <w:r>
        <w:rPr>
          <w:szCs w:val="24"/>
        </w:rPr>
        <w:t>V obci sa dlhé roky konali preteky Bielej stopy SNP so štartom a cieľom v obci, tiež prebiehali cez obec  preteky mieru okolo Slovenska – časovka cez obec Krahule.</w:t>
      </w:r>
    </w:p>
    <w:p w:rsidR="007E6853" w:rsidRPr="0045096A" w:rsidRDefault="007E6853" w:rsidP="007E6853">
      <w:pPr>
        <w:ind w:firstLine="708"/>
        <w:jc w:val="both"/>
        <w:rPr>
          <w:szCs w:val="24"/>
        </w:rPr>
      </w:pPr>
      <w:r>
        <w:rPr>
          <w:szCs w:val="24"/>
        </w:rPr>
        <w:t>V obci sa konali už dva ročníky preteku psích záprahov Európskeho formátu.</w:t>
      </w:r>
    </w:p>
    <w:p w:rsidR="007E6853" w:rsidRDefault="007E6853" w:rsidP="007E6853">
      <w:pPr>
        <w:jc w:val="both"/>
        <w:rPr>
          <w:szCs w:val="24"/>
        </w:rPr>
      </w:pPr>
      <w:r>
        <w:rPr>
          <w:b/>
          <w:sz w:val="28"/>
        </w:rPr>
        <w:tab/>
      </w:r>
      <w:r w:rsidRPr="00230CF0">
        <w:rPr>
          <w:szCs w:val="24"/>
        </w:rPr>
        <w:t xml:space="preserve">V obci je jedna predajňa </w:t>
      </w:r>
      <w:r>
        <w:rPr>
          <w:szCs w:val="24"/>
        </w:rPr>
        <w:t>potravín, jedno pohostinstvo a reštaurácie v dvoch hoteloch.</w:t>
      </w:r>
    </w:p>
    <w:p w:rsidR="007E6853" w:rsidRDefault="007E6853" w:rsidP="007E6853">
      <w:pPr>
        <w:jc w:val="both"/>
        <w:rPr>
          <w:rFonts w:ascii="Technical" w:hAnsi="Technical"/>
          <w:b/>
          <w:sz w:val="20"/>
        </w:rPr>
      </w:pPr>
    </w:p>
    <w:p w:rsidR="007E6853" w:rsidRPr="006802ED" w:rsidRDefault="007E6853" w:rsidP="007E6853">
      <w:pPr>
        <w:jc w:val="both"/>
        <w:rPr>
          <w:rFonts w:ascii="Technical" w:hAnsi="Technical"/>
          <w:b/>
          <w:sz w:val="20"/>
        </w:rPr>
      </w:pPr>
      <w:r>
        <w:rPr>
          <w:rFonts w:ascii="Technical" w:hAnsi="Technical"/>
          <w:b/>
          <w:sz w:val="20"/>
        </w:rPr>
        <w:tab/>
        <w:t>V roku 2011 obec oslávila 680. výročie 1. písomnej zmienky o obci.</w:t>
      </w:r>
    </w:p>
    <w:p w:rsidR="007E6853" w:rsidRDefault="007E6853" w:rsidP="007E6853">
      <w:pPr>
        <w:jc w:val="both"/>
        <w:rPr>
          <w:rFonts w:ascii="Technical" w:hAnsi="Technical"/>
          <w:b/>
          <w:sz w:val="52"/>
          <w:szCs w:val="52"/>
        </w:rPr>
      </w:pPr>
    </w:p>
    <w:p w:rsidR="007E6853" w:rsidRDefault="007E6853" w:rsidP="007E6853">
      <w:pPr>
        <w:jc w:val="both"/>
        <w:rPr>
          <w:rFonts w:ascii="Technical" w:hAnsi="Technical"/>
          <w:b/>
          <w:sz w:val="52"/>
          <w:szCs w:val="52"/>
        </w:rPr>
      </w:pPr>
    </w:p>
    <w:p w:rsidR="007E6853" w:rsidRPr="00230CF0" w:rsidRDefault="007E6853" w:rsidP="007E6853">
      <w:pPr>
        <w:jc w:val="both"/>
        <w:rPr>
          <w:szCs w:val="24"/>
        </w:rPr>
      </w:pPr>
      <w:r w:rsidRPr="006A774A">
        <w:rPr>
          <w:rFonts w:ascii="Technical" w:hAnsi="Technical"/>
          <w:b/>
          <w:sz w:val="52"/>
          <w:szCs w:val="52"/>
        </w:rPr>
        <w:t>4.ANALÝZA SILNÝCH A</w:t>
      </w:r>
      <w:r w:rsidRPr="006A774A">
        <w:rPr>
          <w:rFonts w:ascii="Technical" w:hAnsi="Technical" w:hint="eastAsia"/>
          <w:b/>
          <w:sz w:val="52"/>
          <w:szCs w:val="52"/>
        </w:rPr>
        <w:t> </w:t>
      </w:r>
      <w:r w:rsidRPr="006A774A">
        <w:rPr>
          <w:rFonts w:ascii="Technical" w:hAnsi="Technical"/>
          <w:b/>
          <w:sz w:val="52"/>
          <w:szCs w:val="52"/>
        </w:rPr>
        <w:t>SLABÝCH STRÁNOK OBCE (SWOT ANALÝZA)</w:t>
      </w:r>
    </w:p>
    <w:p w:rsidR="007E6853" w:rsidRDefault="007E6853" w:rsidP="007E6853">
      <w:pPr>
        <w:rPr>
          <w:rFonts w:ascii="Technical" w:hAnsi="Technical"/>
          <w:b/>
          <w:sz w:val="56"/>
        </w:rPr>
      </w:pPr>
    </w:p>
    <w:p w:rsidR="007E6853" w:rsidRPr="006A774A" w:rsidRDefault="007E6853" w:rsidP="007E6853">
      <w:pPr>
        <w:jc w:val="both"/>
        <w:rPr>
          <w:rFonts w:ascii="Technical" w:hAnsi="Technical"/>
          <w:b/>
          <w:sz w:val="28"/>
          <w:szCs w:val="28"/>
        </w:rPr>
      </w:pPr>
      <w:r w:rsidRPr="006A774A">
        <w:rPr>
          <w:rFonts w:ascii="Technical" w:hAnsi="Technical"/>
          <w:b/>
          <w:sz w:val="28"/>
          <w:szCs w:val="28"/>
        </w:rPr>
        <w:t>4.1. Slabé stránky</w:t>
      </w:r>
    </w:p>
    <w:p w:rsidR="007E6853" w:rsidRPr="006A62BC" w:rsidRDefault="007E6853" w:rsidP="007E6853">
      <w:pPr>
        <w:jc w:val="both"/>
        <w:rPr>
          <w:rFonts w:ascii="Technical" w:hAnsi="Technical"/>
          <w:b/>
          <w:sz w:val="26"/>
          <w:szCs w:val="26"/>
        </w:rPr>
      </w:pPr>
    </w:p>
    <w:p w:rsidR="007E6853" w:rsidRPr="006A62BC" w:rsidRDefault="007E6853" w:rsidP="007E6853">
      <w:pPr>
        <w:numPr>
          <w:ilvl w:val="0"/>
          <w:numId w:val="8"/>
        </w:numPr>
        <w:suppressAutoHyphens/>
        <w:spacing w:after="0" w:line="240" w:lineRule="auto"/>
        <w:jc w:val="both"/>
        <w:rPr>
          <w:szCs w:val="24"/>
        </w:rPr>
      </w:pPr>
      <w:r w:rsidRPr="006A62BC">
        <w:rPr>
          <w:szCs w:val="24"/>
        </w:rPr>
        <w:t>Nie sú priestory pre zmysluplné voľno</w:t>
      </w:r>
      <w:r>
        <w:rPr>
          <w:szCs w:val="24"/>
        </w:rPr>
        <w:t xml:space="preserve"> </w:t>
      </w:r>
      <w:r w:rsidRPr="006A62BC">
        <w:rPr>
          <w:szCs w:val="24"/>
        </w:rPr>
        <w:t>časové stretnutia dospievajúcej mládeže (čajovňa, herňa spoločenských hier a pod.).</w:t>
      </w:r>
    </w:p>
    <w:p w:rsidR="007E6853" w:rsidRPr="006A62BC" w:rsidRDefault="007E6853" w:rsidP="007E6853">
      <w:pPr>
        <w:numPr>
          <w:ilvl w:val="0"/>
          <w:numId w:val="8"/>
        </w:numPr>
        <w:suppressAutoHyphens/>
        <w:spacing w:after="0" w:line="240" w:lineRule="auto"/>
        <w:jc w:val="both"/>
        <w:rPr>
          <w:szCs w:val="24"/>
        </w:rPr>
      </w:pPr>
      <w:r w:rsidRPr="006A62BC">
        <w:rPr>
          <w:szCs w:val="24"/>
        </w:rPr>
        <w:t>Nie sú priestory pre denné stretnutia starých občanov a ich každodennú sociálnu opateru.</w:t>
      </w:r>
    </w:p>
    <w:p w:rsidR="007E6853" w:rsidRPr="006A62BC" w:rsidRDefault="007E6853" w:rsidP="007E6853">
      <w:pPr>
        <w:numPr>
          <w:ilvl w:val="0"/>
          <w:numId w:val="8"/>
        </w:numPr>
        <w:suppressAutoHyphens/>
        <w:spacing w:after="0" w:line="240" w:lineRule="auto"/>
        <w:jc w:val="both"/>
        <w:rPr>
          <w:szCs w:val="24"/>
        </w:rPr>
      </w:pPr>
      <w:r w:rsidRPr="006A62BC">
        <w:rPr>
          <w:szCs w:val="24"/>
        </w:rPr>
        <w:t>Nie je prepojenie našej obce so susediacimi obcami v záujme možností začlenenia obce do cyklo</w:t>
      </w:r>
      <w:r>
        <w:rPr>
          <w:szCs w:val="24"/>
        </w:rPr>
        <w:t xml:space="preserve"> </w:t>
      </w:r>
      <w:r w:rsidRPr="006A62BC">
        <w:rPr>
          <w:szCs w:val="24"/>
        </w:rPr>
        <w:t xml:space="preserve">turizmu, v zime s možnosťou využiť na bežecké lyžovanie. </w:t>
      </w:r>
    </w:p>
    <w:p w:rsidR="007E6853" w:rsidRPr="006A62BC" w:rsidRDefault="007E6853" w:rsidP="007E6853">
      <w:pPr>
        <w:numPr>
          <w:ilvl w:val="0"/>
          <w:numId w:val="8"/>
        </w:numPr>
        <w:suppressAutoHyphens/>
        <w:spacing w:after="0" w:line="240" w:lineRule="auto"/>
        <w:jc w:val="both"/>
        <w:rPr>
          <w:szCs w:val="24"/>
        </w:rPr>
      </w:pPr>
      <w:r w:rsidRPr="006A62BC">
        <w:rPr>
          <w:szCs w:val="24"/>
        </w:rPr>
        <w:t>Neobrobený, zarastajúci chotár.</w:t>
      </w:r>
    </w:p>
    <w:p w:rsidR="007E6853" w:rsidRPr="006A62BC" w:rsidRDefault="007E6853" w:rsidP="007E6853">
      <w:pPr>
        <w:numPr>
          <w:ilvl w:val="0"/>
          <w:numId w:val="8"/>
        </w:numPr>
        <w:suppressAutoHyphens/>
        <w:spacing w:after="0" w:line="240" w:lineRule="auto"/>
        <w:jc w:val="both"/>
        <w:rPr>
          <w:szCs w:val="24"/>
        </w:rPr>
      </w:pPr>
      <w:r w:rsidRPr="006A62BC">
        <w:rPr>
          <w:szCs w:val="24"/>
        </w:rPr>
        <w:t>Neupravený potok.</w:t>
      </w:r>
    </w:p>
    <w:p w:rsidR="007E6853" w:rsidRPr="006A62BC" w:rsidRDefault="007E6853" w:rsidP="007E6853">
      <w:pPr>
        <w:numPr>
          <w:ilvl w:val="0"/>
          <w:numId w:val="8"/>
        </w:numPr>
        <w:suppressAutoHyphens/>
        <w:spacing w:after="0" w:line="240" w:lineRule="auto"/>
        <w:jc w:val="both"/>
        <w:rPr>
          <w:szCs w:val="24"/>
        </w:rPr>
      </w:pPr>
      <w:r w:rsidRPr="006A62BC">
        <w:rPr>
          <w:szCs w:val="24"/>
        </w:rPr>
        <w:t>Nízky záujem obyvateľov o veci verejné.</w:t>
      </w:r>
    </w:p>
    <w:p w:rsidR="007E6853" w:rsidRPr="006A62BC" w:rsidRDefault="007E6853" w:rsidP="007E6853">
      <w:pPr>
        <w:numPr>
          <w:ilvl w:val="0"/>
          <w:numId w:val="8"/>
        </w:numPr>
        <w:suppressAutoHyphens/>
        <w:spacing w:after="0" w:line="240" w:lineRule="auto"/>
        <w:jc w:val="both"/>
        <w:rPr>
          <w:szCs w:val="24"/>
        </w:rPr>
      </w:pPr>
      <w:r w:rsidRPr="006A62BC">
        <w:rPr>
          <w:szCs w:val="24"/>
        </w:rPr>
        <w:t>Nedo</w:t>
      </w:r>
      <w:r>
        <w:rPr>
          <w:szCs w:val="24"/>
        </w:rPr>
        <w:t>statoč</w:t>
      </w:r>
      <w:r w:rsidRPr="006A62BC">
        <w:rPr>
          <w:szCs w:val="24"/>
        </w:rPr>
        <w:t>né využitie kultúrneho domu na organizovanie seminárov, školení</w:t>
      </w:r>
      <w:r>
        <w:rPr>
          <w:szCs w:val="24"/>
        </w:rPr>
        <w:t>, zábav</w:t>
      </w:r>
      <w:r w:rsidRPr="006A62BC">
        <w:rPr>
          <w:szCs w:val="24"/>
        </w:rPr>
        <w:t xml:space="preserve"> a búrz.</w:t>
      </w:r>
    </w:p>
    <w:p w:rsidR="007E6853" w:rsidRPr="006A62BC" w:rsidRDefault="007E6853" w:rsidP="007E6853">
      <w:pPr>
        <w:numPr>
          <w:ilvl w:val="0"/>
          <w:numId w:val="8"/>
        </w:numPr>
        <w:suppressAutoHyphens/>
        <w:spacing w:after="0" w:line="240" w:lineRule="auto"/>
        <w:jc w:val="both"/>
        <w:rPr>
          <w:szCs w:val="24"/>
        </w:rPr>
      </w:pPr>
      <w:r w:rsidRPr="006A62BC">
        <w:rPr>
          <w:szCs w:val="24"/>
        </w:rPr>
        <w:t>Neobnovila sa tradícia ochotníckeho divadla</w:t>
      </w:r>
      <w:r>
        <w:rPr>
          <w:szCs w:val="24"/>
        </w:rPr>
        <w:t xml:space="preserve"> a ľudových remesiel</w:t>
      </w:r>
    </w:p>
    <w:p w:rsidR="007E6853" w:rsidRDefault="007E6853" w:rsidP="007E6853">
      <w:pPr>
        <w:jc w:val="both"/>
      </w:pPr>
    </w:p>
    <w:p w:rsidR="007E6853" w:rsidRPr="006A774A" w:rsidRDefault="007E6853" w:rsidP="007E6853">
      <w:pPr>
        <w:jc w:val="both"/>
        <w:rPr>
          <w:rFonts w:ascii="Technical" w:hAnsi="Technical"/>
          <w:b/>
          <w:sz w:val="28"/>
          <w:szCs w:val="28"/>
        </w:rPr>
      </w:pPr>
      <w:r w:rsidRPr="006A774A">
        <w:rPr>
          <w:rFonts w:ascii="Technical" w:hAnsi="Technical"/>
          <w:b/>
          <w:sz w:val="28"/>
          <w:szCs w:val="28"/>
        </w:rPr>
        <w:t>4.2. Silné stránky</w:t>
      </w:r>
    </w:p>
    <w:p w:rsidR="007E6853" w:rsidRPr="008A26B7" w:rsidRDefault="007E6853" w:rsidP="007E6853">
      <w:pPr>
        <w:jc w:val="both"/>
        <w:rPr>
          <w:rFonts w:ascii="Technical" w:hAnsi="Technical"/>
          <w:sz w:val="26"/>
          <w:szCs w:val="26"/>
        </w:rPr>
      </w:pPr>
    </w:p>
    <w:p w:rsidR="007E6853" w:rsidRPr="008A26B7" w:rsidRDefault="007E6853" w:rsidP="007E6853">
      <w:pPr>
        <w:jc w:val="both"/>
        <w:rPr>
          <w:rFonts w:ascii="Technical" w:hAnsi="Technical"/>
          <w:sz w:val="26"/>
          <w:szCs w:val="26"/>
        </w:rPr>
      </w:pPr>
      <w:r w:rsidRPr="008A26B7">
        <w:rPr>
          <w:rFonts w:ascii="Technical" w:hAnsi="Technical"/>
          <w:sz w:val="26"/>
          <w:szCs w:val="26"/>
        </w:rPr>
        <w:t xml:space="preserve">-    Schválený Územný plán obce </w:t>
      </w:r>
    </w:p>
    <w:p w:rsidR="007E6853" w:rsidRPr="006A62BC" w:rsidRDefault="007E6853" w:rsidP="007E6853">
      <w:pPr>
        <w:pStyle w:val="Zkladntext"/>
        <w:numPr>
          <w:ilvl w:val="0"/>
          <w:numId w:val="9"/>
        </w:numPr>
        <w:rPr>
          <w:szCs w:val="24"/>
        </w:rPr>
      </w:pPr>
      <w:r w:rsidRPr="006A62BC">
        <w:rPr>
          <w:szCs w:val="24"/>
        </w:rPr>
        <w:t>Zdravé životné prostredie.</w:t>
      </w:r>
    </w:p>
    <w:p w:rsidR="007E6853" w:rsidRPr="006A62BC" w:rsidRDefault="007E6853" w:rsidP="007E6853">
      <w:pPr>
        <w:numPr>
          <w:ilvl w:val="0"/>
          <w:numId w:val="9"/>
        </w:numPr>
        <w:suppressAutoHyphens/>
        <w:spacing w:after="0" w:line="240" w:lineRule="auto"/>
        <w:jc w:val="both"/>
        <w:rPr>
          <w:szCs w:val="24"/>
        </w:rPr>
      </w:pPr>
      <w:r w:rsidRPr="006A62BC">
        <w:rPr>
          <w:szCs w:val="24"/>
        </w:rPr>
        <w:t>Vhodná pôda pre podnikanie v</w:t>
      </w:r>
      <w:r>
        <w:rPr>
          <w:szCs w:val="24"/>
        </w:rPr>
        <w:t> oblasti cestovného ruchu</w:t>
      </w:r>
      <w:r w:rsidRPr="006A62BC">
        <w:rPr>
          <w:szCs w:val="24"/>
        </w:rPr>
        <w:t xml:space="preserve"> a chov</w:t>
      </w:r>
      <w:r>
        <w:rPr>
          <w:szCs w:val="24"/>
        </w:rPr>
        <w:t>e</w:t>
      </w:r>
      <w:r w:rsidRPr="006A62BC">
        <w:rPr>
          <w:szCs w:val="24"/>
        </w:rPr>
        <w:t xml:space="preserve"> oviec a</w:t>
      </w:r>
      <w:r>
        <w:rPr>
          <w:szCs w:val="24"/>
        </w:rPr>
        <w:t xml:space="preserve"> hovädzieho </w:t>
      </w:r>
      <w:r w:rsidRPr="006A62BC">
        <w:rPr>
          <w:szCs w:val="24"/>
        </w:rPr>
        <w:t>dobytka.</w:t>
      </w:r>
    </w:p>
    <w:p w:rsidR="007E6853" w:rsidRPr="006A62BC" w:rsidRDefault="007E6853" w:rsidP="007E6853">
      <w:pPr>
        <w:numPr>
          <w:ilvl w:val="0"/>
          <w:numId w:val="9"/>
        </w:numPr>
        <w:suppressAutoHyphens/>
        <w:spacing w:after="0" w:line="240" w:lineRule="auto"/>
        <w:jc w:val="both"/>
        <w:rPr>
          <w:szCs w:val="24"/>
        </w:rPr>
      </w:pPr>
      <w:r w:rsidRPr="006A62BC">
        <w:rPr>
          <w:szCs w:val="24"/>
        </w:rPr>
        <w:t>Lesy s drevným bohatstvom, bohatstvom lovnej zveri a lesných plodín.</w:t>
      </w:r>
    </w:p>
    <w:p w:rsidR="007E6853" w:rsidRPr="006A62BC" w:rsidRDefault="007E6853" w:rsidP="007E6853">
      <w:pPr>
        <w:numPr>
          <w:ilvl w:val="0"/>
          <w:numId w:val="9"/>
        </w:numPr>
        <w:suppressAutoHyphens/>
        <w:spacing w:after="0" w:line="240" w:lineRule="auto"/>
        <w:jc w:val="both"/>
        <w:rPr>
          <w:szCs w:val="24"/>
        </w:rPr>
      </w:pPr>
      <w:r w:rsidRPr="006A62BC">
        <w:rPr>
          <w:szCs w:val="24"/>
        </w:rPr>
        <w:t>Pracovití ľudia.</w:t>
      </w:r>
    </w:p>
    <w:p w:rsidR="007E6853" w:rsidRPr="006A62BC" w:rsidRDefault="007E6853" w:rsidP="007E6853">
      <w:pPr>
        <w:numPr>
          <w:ilvl w:val="0"/>
          <w:numId w:val="9"/>
        </w:numPr>
        <w:suppressAutoHyphens/>
        <w:spacing w:after="0" w:line="240" w:lineRule="auto"/>
        <w:jc w:val="both"/>
        <w:rPr>
          <w:szCs w:val="24"/>
        </w:rPr>
      </w:pPr>
      <w:r w:rsidRPr="006A62BC">
        <w:rPr>
          <w:szCs w:val="24"/>
        </w:rPr>
        <w:t>Záujem samosprávy o rozvoj obce.</w:t>
      </w:r>
    </w:p>
    <w:p w:rsidR="007E6853" w:rsidRPr="006A62BC" w:rsidRDefault="007E6853" w:rsidP="007E6853">
      <w:pPr>
        <w:numPr>
          <w:ilvl w:val="0"/>
          <w:numId w:val="9"/>
        </w:numPr>
        <w:suppressAutoHyphens/>
        <w:spacing w:after="0" w:line="240" w:lineRule="auto"/>
        <w:jc w:val="both"/>
        <w:rPr>
          <w:szCs w:val="24"/>
        </w:rPr>
      </w:pPr>
      <w:r>
        <w:rPr>
          <w:szCs w:val="24"/>
        </w:rPr>
        <w:t>Infraštruktúrne p</w:t>
      </w:r>
      <w:r w:rsidRPr="006A62BC">
        <w:rPr>
          <w:szCs w:val="24"/>
        </w:rPr>
        <w:t>ripravené parcely pod výstavbu rodinných domov</w:t>
      </w:r>
      <w:r>
        <w:rPr>
          <w:szCs w:val="24"/>
        </w:rPr>
        <w:t xml:space="preserve"> a rekreačných chát a penziónov</w:t>
      </w:r>
    </w:p>
    <w:p w:rsidR="007E6853" w:rsidRPr="006A62BC" w:rsidRDefault="007E6853" w:rsidP="007E6853">
      <w:pPr>
        <w:numPr>
          <w:ilvl w:val="0"/>
          <w:numId w:val="9"/>
        </w:numPr>
        <w:suppressAutoHyphens/>
        <w:spacing w:after="0" w:line="240" w:lineRule="auto"/>
        <w:jc w:val="both"/>
        <w:rPr>
          <w:szCs w:val="24"/>
        </w:rPr>
      </w:pPr>
      <w:r w:rsidRPr="006A62BC">
        <w:rPr>
          <w:szCs w:val="24"/>
        </w:rPr>
        <w:t>Postupné vytváranie podmienok pre športové využitie občanov</w:t>
      </w:r>
      <w:r>
        <w:rPr>
          <w:szCs w:val="24"/>
        </w:rPr>
        <w:t xml:space="preserve"> a návštevníkov obce</w:t>
      </w:r>
    </w:p>
    <w:p w:rsidR="007E6853" w:rsidRPr="006A62BC" w:rsidRDefault="007E6853" w:rsidP="007E6853">
      <w:pPr>
        <w:numPr>
          <w:ilvl w:val="0"/>
          <w:numId w:val="9"/>
        </w:numPr>
        <w:suppressAutoHyphens/>
        <w:spacing w:after="0" w:line="240" w:lineRule="auto"/>
        <w:jc w:val="both"/>
        <w:rPr>
          <w:szCs w:val="24"/>
        </w:rPr>
      </w:pPr>
      <w:r w:rsidRPr="006A62BC">
        <w:rPr>
          <w:szCs w:val="24"/>
        </w:rPr>
        <w:t xml:space="preserve">Organizovanie občianskych aktivít (jubilanti, </w:t>
      </w:r>
      <w:r>
        <w:rPr>
          <w:szCs w:val="24"/>
        </w:rPr>
        <w:t>Deň detí</w:t>
      </w:r>
      <w:r w:rsidRPr="006A62BC">
        <w:rPr>
          <w:szCs w:val="24"/>
        </w:rPr>
        <w:t xml:space="preserve">, </w:t>
      </w:r>
      <w:r>
        <w:rPr>
          <w:szCs w:val="24"/>
        </w:rPr>
        <w:t xml:space="preserve">Deň matiek, </w:t>
      </w:r>
      <w:r w:rsidRPr="006A62BC">
        <w:rPr>
          <w:szCs w:val="24"/>
        </w:rPr>
        <w:t>Mikuláš</w:t>
      </w:r>
      <w:r>
        <w:rPr>
          <w:szCs w:val="24"/>
        </w:rPr>
        <w:t>, karneval na lyžiach</w:t>
      </w:r>
      <w:r w:rsidRPr="006A62BC">
        <w:rPr>
          <w:szCs w:val="24"/>
        </w:rPr>
        <w:t xml:space="preserve"> a pod.) </w:t>
      </w:r>
    </w:p>
    <w:p w:rsidR="007E6853" w:rsidRPr="006A62BC" w:rsidRDefault="007E6853" w:rsidP="007E6853">
      <w:pPr>
        <w:numPr>
          <w:ilvl w:val="0"/>
          <w:numId w:val="9"/>
        </w:numPr>
        <w:suppressAutoHyphens/>
        <w:spacing w:after="0" w:line="240" w:lineRule="auto"/>
        <w:jc w:val="both"/>
        <w:rPr>
          <w:szCs w:val="24"/>
        </w:rPr>
      </w:pPr>
      <w:r w:rsidRPr="006A62BC">
        <w:rPr>
          <w:szCs w:val="24"/>
        </w:rPr>
        <w:t>Dobre fungujúci obecný úrad</w:t>
      </w:r>
    </w:p>
    <w:p w:rsidR="007E6853" w:rsidRDefault="007E6853" w:rsidP="007E6853">
      <w:pPr>
        <w:jc w:val="both"/>
        <w:rPr>
          <w:rFonts w:ascii="Technical" w:hAnsi="Technical"/>
          <w:b/>
          <w:sz w:val="40"/>
        </w:rPr>
      </w:pPr>
    </w:p>
    <w:p w:rsidR="007E6853" w:rsidRDefault="007E6853" w:rsidP="007E6853">
      <w:pPr>
        <w:jc w:val="both"/>
        <w:rPr>
          <w:rFonts w:ascii="Technical" w:hAnsi="Technical"/>
          <w:b/>
          <w:sz w:val="40"/>
        </w:rPr>
      </w:pPr>
    </w:p>
    <w:p w:rsidR="007E6853" w:rsidRDefault="007E6853" w:rsidP="007E6853">
      <w:pPr>
        <w:jc w:val="both"/>
        <w:rPr>
          <w:rFonts w:ascii="Technical" w:hAnsi="Technical"/>
          <w:b/>
          <w:sz w:val="40"/>
        </w:rPr>
      </w:pPr>
    </w:p>
    <w:p w:rsidR="007E6853" w:rsidRDefault="007E6853" w:rsidP="007E6853">
      <w:pPr>
        <w:jc w:val="both"/>
        <w:rPr>
          <w:rFonts w:ascii="Technical" w:hAnsi="Technical"/>
          <w:b/>
          <w:sz w:val="26"/>
          <w:szCs w:val="26"/>
        </w:rPr>
      </w:pPr>
      <w:r w:rsidRPr="00172A11">
        <w:rPr>
          <w:rFonts w:ascii="Technical" w:hAnsi="Technical"/>
          <w:b/>
          <w:sz w:val="26"/>
          <w:szCs w:val="26"/>
        </w:rPr>
        <w:t>4.3. Príležitosti</w:t>
      </w:r>
    </w:p>
    <w:p w:rsidR="007E6853" w:rsidRPr="00172A11" w:rsidRDefault="007E6853" w:rsidP="007E6853">
      <w:pPr>
        <w:jc w:val="both"/>
        <w:rPr>
          <w:rFonts w:ascii="Technical" w:hAnsi="Technical"/>
          <w:b/>
          <w:szCs w:val="24"/>
        </w:rPr>
      </w:pPr>
    </w:p>
    <w:p w:rsidR="007E6853" w:rsidRPr="00172A11" w:rsidRDefault="007E6853" w:rsidP="007E6853">
      <w:pPr>
        <w:numPr>
          <w:ilvl w:val="0"/>
          <w:numId w:val="10"/>
        </w:numPr>
        <w:suppressAutoHyphens/>
        <w:spacing w:after="0" w:line="240" w:lineRule="auto"/>
        <w:jc w:val="both"/>
        <w:rPr>
          <w:szCs w:val="24"/>
        </w:rPr>
      </w:pPr>
      <w:r w:rsidRPr="00172A11">
        <w:rPr>
          <w:szCs w:val="24"/>
        </w:rPr>
        <w:t>Využitie štrukturálnych fondov a rôznych grantov pre rozvoj obce</w:t>
      </w:r>
    </w:p>
    <w:p w:rsidR="007E6853" w:rsidRPr="00172A11" w:rsidRDefault="007E6853" w:rsidP="007E6853">
      <w:pPr>
        <w:numPr>
          <w:ilvl w:val="0"/>
          <w:numId w:val="10"/>
        </w:numPr>
        <w:suppressAutoHyphens/>
        <w:spacing w:after="0" w:line="240" w:lineRule="auto"/>
        <w:jc w:val="both"/>
        <w:rPr>
          <w:szCs w:val="24"/>
        </w:rPr>
      </w:pPr>
      <w:r w:rsidRPr="00172A11">
        <w:rPr>
          <w:szCs w:val="24"/>
        </w:rPr>
        <w:t>Bývanie v zdravom životnom prostredí</w:t>
      </w:r>
    </w:p>
    <w:p w:rsidR="007E6853" w:rsidRPr="00172A11" w:rsidRDefault="007E6853" w:rsidP="007E6853">
      <w:pPr>
        <w:numPr>
          <w:ilvl w:val="0"/>
          <w:numId w:val="10"/>
        </w:numPr>
        <w:suppressAutoHyphens/>
        <w:spacing w:after="0" w:line="240" w:lineRule="auto"/>
        <w:jc w:val="both"/>
        <w:rPr>
          <w:szCs w:val="24"/>
        </w:rPr>
      </w:pPr>
      <w:r w:rsidRPr="00172A11">
        <w:rPr>
          <w:szCs w:val="24"/>
        </w:rPr>
        <w:t>Aktívny rozvoj obce</w:t>
      </w:r>
    </w:p>
    <w:p w:rsidR="007E6853" w:rsidRPr="00172A11" w:rsidRDefault="007E6853" w:rsidP="007E6853">
      <w:pPr>
        <w:numPr>
          <w:ilvl w:val="0"/>
          <w:numId w:val="10"/>
        </w:numPr>
        <w:suppressAutoHyphens/>
        <w:spacing w:after="0" w:line="240" w:lineRule="auto"/>
        <w:jc w:val="both"/>
        <w:rPr>
          <w:szCs w:val="24"/>
        </w:rPr>
      </w:pPr>
      <w:r w:rsidRPr="00172A11">
        <w:rPr>
          <w:szCs w:val="24"/>
        </w:rPr>
        <w:t>Zvyšovanie príťažlivosti vidieka</w:t>
      </w:r>
    </w:p>
    <w:p w:rsidR="007E6853" w:rsidRPr="00172A11" w:rsidRDefault="007E6853" w:rsidP="007E6853">
      <w:pPr>
        <w:numPr>
          <w:ilvl w:val="0"/>
          <w:numId w:val="10"/>
        </w:numPr>
        <w:suppressAutoHyphens/>
        <w:spacing w:after="0" w:line="240" w:lineRule="auto"/>
        <w:jc w:val="both"/>
        <w:rPr>
          <w:szCs w:val="24"/>
        </w:rPr>
      </w:pPr>
      <w:r w:rsidRPr="00172A11">
        <w:rPr>
          <w:szCs w:val="24"/>
        </w:rPr>
        <w:t>Výhodné podmienky pre výstavbu rodinných domov</w:t>
      </w:r>
    </w:p>
    <w:p w:rsidR="007E6853" w:rsidRPr="00172A11" w:rsidRDefault="007E6853" w:rsidP="007E6853">
      <w:pPr>
        <w:numPr>
          <w:ilvl w:val="0"/>
          <w:numId w:val="10"/>
        </w:numPr>
        <w:suppressAutoHyphens/>
        <w:spacing w:after="0" w:line="240" w:lineRule="auto"/>
        <w:jc w:val="both"/>
        <w:rPr>
          <w:szCs w:val="24"/>
        </w:rPr>
      </w:pPr>
      <w:r w:rsidRPr="00172A11">
        <w:rPr>
          <w:szCs w:val="24"/>
        </w:rPr>
        <w:t>Vhodné prostredie pre zakladanie podnikania v agroturistike</w:t>
      </w:r>
    </w:p>
    <w:p w:rsidR="007E6853" w:rsidRPr="00172A11" w:rsidRDefault="007E6853" w:rsidP="007E6853">
      <w:pPr>
        <w:numPr>
          <w:ilvl w:val="0"/>
          <w:numId w:val="10"/>
        </w:numPr>
        <w:suppressAutoHyphens/>
        <w:spacing w:after="0" w:line="240" w:lineRule="auto"/>
        <w:jc w:val="both"/>
        <w:rPr>
          <w:szCs w:val="24"/>
        </w:rPr>
      </w:pPr>
      <w:r w:rsidRPr="00172A11">
        <w:rPr>
          <w:szCs w:val="24"/>
        </w:rPr>
        <w:t>Vhodné podmienky pre vybudovanie spojovacích trás so susednými obcami Mikroregi</w:t>
      </w:r>
      <w:r>
        <w:rPr>
          <w:szCs w:val="24"/>
        </w:rPr>
        <w:t>ó</w:t>
      </w:r>
      <w:r w:rsidRPr="00172A11">
        <w:rPr>
          <w:szCs w:val="24"/>
        </w:rPr>
        <w:t xml:space="preserve">nu Kremnica a okolie a ich využitie na cykloturistiku, bežecké a zjazdové lyžovanie. </w:t>
      </w:r>
    </w:p>
    <w:p w:rsidR="007E6853" w:rsidRPr="00172A11" w:rsidRDefault="007E6853" w:rsidP="007E6853">
      <w:pPr>
        <w:numPr>
          <w:ilvl w:val="0"/>
          <w:numId w:val="10"/>
        </w:numPr>
        <w:suppressAutoHyphens/>
        <w:spacing w:after="0" w:line="240" w:lineRule="auto"/>
        <w:jc w:val="both"/>
        <w:rPr>
          <w:szCs w:val="24"/>
        </w:rPr>
      </w:pPr>
      <w:r w:rsidRPr="00172A11">
        <w:rPr>
          <w:szCs w:val="24"/>
        </w:rPr>
        <w:t>Ponuka kvalifikovaných voľných pracovných síl</w:t>
      </w:r>
    </w:p>
    <w:p w:rsidR="007E6853" w:rsidRPr="00172A11" w:rsidRDefault="007E6853" w:rsidP="007E6853">
      <w:pPr>
        <w:numPr>
          <w:ilvl w:val="0"/>
          <w:numId w:val="10"/>
        </w:numPr>
        <w:suppressAutoHyphens/>
        <w:spacing w:after="0" w:line="240" w:lineRule="auto"/>
        <w:jc w:val="both"/>
        <w:rPr>
          <w:szCs w:val="24"/>
        </w:rPr>
      </w:pPr>
      <w:r w:rsidRPr="00172A11">
        <w:rPr>
          <w:szCs w:val="24"/>
        </w:rPr>
        <w:t xml:space="preserve">Postupné utváranie možností pre nový podnikateľský subjekt s podmienkou vytvorenia nových pracovných príležitostí. </w:t>
      </w:r>
    </w:p>
    <w:p w:rsidR="007E6853" w:rsidRDefault="007E6853" w:rsidP="007E6853">
      <w:pPr>
        <w:numPr>
          <w:ilvl w:val="0"/>
          <w:numId w:val="10"/>
        </w:numPr>
        <w:suppressAutoHyphens/>
        <w:spacing w:after="0" w:line="240" w:lineRule="auto"/>
        <w:jc w:val="both"/>
        <w:rPr>
          <w:szCs w:val="24"/>
        </w:rPr>
      </w:pPr>
      <w:r w:rsidRPr="00172A11">
        <w:rPr>
          <w:szCs w:val="24"/>
        </w:rPr>
        <w:t>Aktivizácia a angažovanosť občanov na rozvoji obce</w:t>
      </w:r>
    </w:p>
    <w:p w:rsidR="007E6853" w:rsidRPr="00172A11" w:rsidRDefault="007E6853" w:rsidP="007E6853">
      <w:pPr>
        <w:numPr>
          <w:ilvl w:val="0"/>
          <w:numId w:val="10"/>
        </w:numPr>
        <w:suppressAutoHyphens/>
        <w:spacing w:after="0" w:line="240" w:lineRule="auto"/>
        <w:jc w:val="both"/>
        <w:rPr>
          <w:szCs w:val="24"/>
        </w:rPr>
      </w:pPr>
      <w:r>
        <w:rPr>
          <w:szCs w:val="24"/>
        </w:rPr>
        <w:t>Spolupráca so susednými obcami</w:t>
      </w:r>
    </w:p>
    <w:p w:rsidR="007E6853" w:rsidRDefault="007E6853" w:rsidP="007E6853">
      <w:pPr>
        <w:jc w:val="both"/>
        <w:rPr>
          <w:rFonts w:ascii="Technical" w:hAnsi="Technical"/>
          <w:b/>
          <w:sz w:val="28"/>
        </w:rPr>
      </w:pPr>
    </w:p>
    <w:p w:rsidR="007E6853" w:rsidRDefault="007E6853" w:rsidP="007E6853">
      <w:pPr>
        <w:jc w:val="both"/>
        <w:rPr>
          <w:rFonts w:ascii="Technical" w:hAnsi="Technical"/>
          <w:b/>
          <w:sz w:val="28"/>
        </w:rPr>
      </w:pPr>
    </w:p>
    <w:p w:rsidR="007E6853" w:rsidRPr="006A774A" w:rsidRDefault="007E6853" w:rsidP="007E6853">
      <w:pPr>
        <w:numPr>
          <w:ilvl w:val="1"/>
          <w:numId w:val="2"/>
        </w:numPr>
        <w:suppressAutoHyphens/>
        <w:spacing w:after="0" w:line="240" w:lineRule="auto"/>
        <w:jc w:val="both"/>
        <w:rPr>
          <w:rFonts w:ascii="Technical" w:hAnsi="Technical"/>
          <w:b/>
          <w:sz w:val="28"/>
          <w:szCs w:val="28"/>
        </w:rPr>
      </w:pPr>
      <w:r w:rsidRPr="006A774A">
        <w:rPr>
          <w:rFonts w:ascii="Technical" w:hAnsi="Technical"/>
          <w:b/>
          <w:sz w:val="28"/>
          <w:szCs w:val="28"/>
        </w:rPr>
        <w:t xml:space="preserve"> Ohrozenia</w:t>
      </w:r>
    </w:p>
    <w:p w:rsidR="007E6853" w:rsidRPr="00172A11" w:rsidRDefault="007E6853" w:rsidP="007E6853">
      <w:pPr>
        <w:jc w:val="both"/>
        <w:rPr>
          <w:rFonts w:ascii="Technical" w:hAnsi="Technical"/>
          <w:b/>
          <w:sz w:val="26"/>
          <w:szCs w:val="26"/>
        </w:rPr>
      </w:pPr>
    </w:p>
    <w:p w:rsidR="007E6853" w:rsidRPr="006A774A" w:rsidRDefault="007E6853" w:rsidP="007E6853">
      <w:pPr>
        <w:numPr>
          <w:ilvl w:val="0"/>
          <w:numId w:val="11"/>
        </w:numPr>
        <w:suppressAutoHyphens/>
        <w:spacing w:after="0" w:line="240" w:lineRule="auto"/>
        <w:jc w:val="both"/>
        <w:rPr>
          <w:szCs w:val="24"/>
        </w:rPr>
      </w:pPr>
      <w:r w:rsidRPr="006A774A">
        <w:rPr>
          <w:szCs w:val="24"/>
        </w:rPr>
        <w:t>Hrozba zániku tradičných vidieckych remesiel a zručností</w:t>
      </w:r>
    </w:p>
    <w:p w:rsidR="007E6853" w:rsidRPr="006A774A" w:rsidRDefault="007E6853" w:rsidP="007E6853">
      <w:pPr>
        <w:numPr>
          <w:ilvl w:val="0"/>
          <w:numId w:val="11"/>
        </w:numPr>
        <w:suppressAutoHyphens/>
        <w:spacing w:after="0" w:line="240" w:lineRule="auto"/>
        <w:jc w:val="both"/>
        <w:rPr>
          <w:szCs w:val="24"/>
        </w:rPr>
      </w:pPr>
      <w:r w:rsidRPr="006A774A">
        <w:rPr>
          <w:szCs w:val="24"/>
        </w:rPr>
        <w:t xml:space="preserve">Izolácia rodinných komunít od obecnej </w:t>
      </w:r>
    </w:p>
    <w:p w:rsidR="007E6853" w:rsidRPr="006A774A" w:rsidRDefault="007E6853" w:rsidP="007E6853">
      <w:pPr>
        <w:numPr>
          <w:ilvl w:val="0"/>
          <w:numId w:val="11"/>
        </w:numPr>
        <w:suppressAutoHyphens/>
        <w:spacing w:after="0" w:line="240" w:lineRule="auto"/>
        <w:jc w:val="both"/>
        <w:rPr>
          <w:szCs w:val="24"/>
        </w:rPr>
      </w:pPr>
      <w:r w:rsidRPr="006A774A">
        <w:rPr>
          <w:szCs w:val="24"/>
        </w:rPr>
        <w:t>Nedostatok vlastných financií obce na vytýčené ciele</w:t>
      </w:r>
    </w:p>
    <w:p w:rsidR="007E6853" w:rsidRPr="006A774A" w:rsidRDefault="007E6853" w:rsidP="007E6853">
      <w:pPr>
        <w:numPr>
          <w:ilvl w:val="0"/>
          <w:numId w:val="11"/>
        </w:numPr>
        <w:suppressAutoHyphens/>
        <w:spacing w:after="0" w:line="240" w:lineRule="auto"/>
        <w:jc w:val="both"/>
        <w:rPr>
          <w:szCs w:val="24"/>
        </w:rPr>
      </w:pPr>
      <w:r w:rsidRPr="006A774A">
        <w:rPr>
          <w:szCs w:val="24"/>
        </w:rPr>
        <w:t>Pomalé vytváranie nových pracovných príležitostí</w:t>
      </w:r>
    </w:p>
    <w:p w:rsidR="007E6853" w:rsidRDefault="007E6853" w:rsidP="007E6853">
      <w:pPr>
        <w:jc w:val="both"/>
      </w:pPr>
    </w:p>
    <w:p w:rsidR="007E6853" w:rsidRDefault="007E6853" w:rsidP="007E6853">
      <w:pPr>
        <w:jc w:val="both"/>
        <w:rPr>
          <w:b/>
        </w:rPr>
      </w:pPr>
    </w:p>
    <w:p w:rsidR="007E6853" w:rsidRDefault="007E6853" w:rsidP="007E6853">
      <w:pPr>
        <w:jc w:val="both"/>
        <w:rPr>
          <w:b/>
        </w:rPr>
      </w:pPr>
    </w:p>
    <w:p w:rsidR="007E6853" w:rsidRDefault="007E6853" w:rsidP="007E6853">
      <w:pPr>
        <w:jc w:val="both"/>
        <w:rPr>
          <w:b/>
        </w:rPr>
      </w:pPr>
    </w:p>
    <w:p w:rsidR="007E6853" w:rsidRDefault="007E6853" w:rsidP="007E6853">
      <w:pPr>
        <w:jc w:val="both"/>
        <w:rPr>
          <w:b/>
        </w:rPr>
      </w:pPr>
    </w:p>
    <w:p w:rsidR="007E6853" w:rsidRDefault="007E6853" w:rsidP="007E6853">
      <w:pPr>
        <w:jc w:val="both"/>
        <w:rPr>
          <w:b/>
        </w:rPr>
      </w:pPr>
    </w:p>
    <w:p w:rsidR="007E6853" w:rsidRDefault="007E6853" w:rsidP="007E6853">
      <w:pPr>
        <w:jc w:val="both"/>
        <w:rPr>
          <w:b/>
        </w:rPr>
      </w:pPr>
    </w:p>
    <w:p w:rsidR="007E6853" w:rsidRDefault="007E6853" w:rsidP="007E6853">
      <w:pPr>
        <w:jc w:val="both"/>
        <w:rPr>
          <w:b/>
        </w:rPr>
      </w:pPr>
    </w:p>
    <w:p w:rsidR="007E6853" w:rsidRDefault="007E6853" w:rsidP="007E6853">
      <w:pPr>
        <w:jc w:val="both"/>
        <w:rPr>
          <w:b/>
        </w:rPr>
      </w:pPr>
    </w:p>
    <w:p w:rsidR="007E6853" w:rsidRDefault="007E6853" w:rsidP="007E6853">
      <w:pPr>
        <w:jc w:val="both"/>
        <w:rPr>
          <w:b/>
        </w:rPr>
      </w:pPr>
    </w:p>
    <w:p w:rsidR="007E6853" w:rsidRDefault="007E6853" w:rsidP="007E6853">
      <w:pPr>
        <w:jc w:val="both"/>
        <w:rPr>
          <w:b/>
        </w:rPr>
      </w:pPr>
    </w:p>
    <w:p w:rsidR="007E6853" w:rsidRPr="006D7934" w:rsidRDefault="007E6853" w:rsidP="007E6853">
      <w:pPr>
        <w:numPr>
          <w:ilvl w:val="0"/>
          <w:numId w:val="2"/>
        </w:numPr>
        <w:rPr>
          <w:rFonts w:ascii="Technical" w:hAnsi="Technical"/>
          <w:b/>
          <w:sz w:val="52"/>
          <w:szCs w:val="52"/>
        </w:rPr>
      </w:pPr>
      <w:r w:rsidRPr="0006094F">
        <w:rPr>
          <w:rFonts w:ascii="Technical" w:hAnsi="Technical"/>
          <w:b/>
          <w:sz w:val="52"/>
          <w:szCs w:val="52"/>
        </w:rPr>
        <w:lastRenderedPageBreak/>
        <w:t>ROZVOJOVÁ STRATÉGIA</w:t>
      </w:r>
    </w:p>
    <w:p w:rsidR="007E6853" w:rsidRDefault="007E6853" w:rsidP="007E6853">
      <w:pPr>
        <w:numPr>
          <w:ilvl w:val="0"/>
          <w:numId w:val="12"/>
        </w:numPr>
        <w:suppressAutoHyphens/>
        <w:spacing w:after="0" w:line="240" w:lineRule="auto"/>
        <w:rPr>
          <w:rFonts w:ascii="Technical" w:hAnsi="Technical"/>
          <w:b/>
          <w:sz w:val="52"/>
        </w:rPr>
      </w:pPr>
      <w:r>
        <w:rPr>
          <w:rFonts w:ascii="Technical" w:hAnsi="Technical"/>
          <w:b/>
          <w:sz w:val="52"/>
        </w:rPr>
        <w:t>ciele pre vytýčené obdobie- priority a opatrenia</w:t>
      </w:r>
    </w:p>
    <w:p w:rsidR="007E6853" w:rsidRDefault="007E6853" w:rsidP="007E6853">
      <w:pPr>
        <w:pStyle w:val="Zkladntext"/>
        <w:rPr>
          <w:u w:val="single"/>
        </w:rPr>
      </w:pPr>
    </w:p>
    <w:p w:rsidR="007E6853" w:rsidRDefault="007E6853" w:rsidP="007E6853">
      <w:pPr>
        <w:pStyle w:val="Zkladntext"/>
        <w:rPr>
          <w:u w:val="single"/>
        </w:rPr>
      </w:pPr>
    </w:p>
    <w:p w:rsidR="007E6853" w:rsidRPr="0006094F" w:rsidRDefault="007E6853" w:rsidP="007E6853">
      <w:pPr>
        <w:pStyle w:val="Zkladntext"/>
        <w:numPr>
          <w:ilvl w:val="1"/>
          <w:numId w:val="1"/>
        </w:numPr>
        <w:rPr>
          <w:rFonts w:ascii="Technical" w:hAnsi="Technical"/>
          <w:b/>
          <w:sz w:val="28"/>
          <w:szCs w:val="28"/>
        </w:rPr>
      </w:pPr>
      <w:r w:rsidRPr="0006094F">
        <w:rPr>
          <w:rFonts w:ascii="Technical" w:hAnsi="Technical"/>
          <w:b/>
          <w:sz w:val="28"/>
          <w:szCs w:val="28"/>
        </w:rPr>
        <w:t xml:space="preserve"> V oblasti ekonomickej</w:t>
      </w:r>
    </w:p>
    <w:p w:rsidR="007E6853" w:rsidRDefault="007E6853" w:rsidP="007E6853">
      <w:pPr>
        <w:pStyle w:val="Zkladntext"/>
        <w:rPr>
          <w:rFonts w:ascii="Technical" w:hAnsi="Technical"/>
          <w:b/>
          <w:sz w:val="26"/>
          <w:szCs w:val="26"/>
        </w:rPr>
      </w:pPr>
    </w:p>
    <w:p w:rsidR="007E6853" w:rsidRPr="0006094F" w:rsidRDefault="007E6853" w:rsidP="007E6853">
      <w:pPr>
        <w:pStyle w:val="Zkladntext"/>
        <w:rPr>
          <w:rFonts w:ascii="Technical" w:hAnsi="Technical"/>
          <w:b/>
          <w:sz w:val="26"/>
          <w:szCs w:val="26"/>
        </w:rPr>
      </w:pPr>
    </w:p>
    <w:p w:rsidR="007E6853" w:rsidRDefault="007E6853" w:rsidP="007E6853">
      <w:pPr>
        <w:numPr>
          <w:ilvl w:val="2"/>
          <w:numId w:val="1"/>
        </w:numPr>
        <w:suppressAutoHyphens/>
        <w:spacing w:after="0" w:line="240" w:lineRule="auto"/>
        <w:jc w:val="both"/>
        <w:rPr>
          <w:u w:val="single"/>
        </w:rPr>
      </w:pPr>
      <w:r>
        <w:rPr>
          <w:b/>
        </w:rPr>
        <w:t>Priorita:</w:t>
      </w:r>
      <w:r>
        <w:t xml:space="preserve"> </w:t>
      </w:r>
      <w:r>
        <w:rPr>
          <w:u w:val="single"/>
        </w:rPr>
        <w:t>Vysporiadanie vlastníckych vzťahov k pozemku, vhodnému pre vybudovanie podnikateľskej jednotky, v záujme vytvorenia pracovných príležitostí.</w:t>
      </w:r>
    </w:p>
    <w:p w:rsidR="007E6853" w:rsidRDefault="007E6853" w:rsidP="007E6853">
      <w:pPr>
        <w:jc w:val="both"/>
      </w:pPr>
      <w:r>
        <w:rPr>
          <w:b/>
        </w:rPr>
        <w:t>Opatrenia:</w:t>
      </w:r>
      <w:r>
        <w:t xml:space="preserve"> Zistenie vlastníkov jednotlivých parciel podľa GP. Prieskum ochoty známych vlastníkov predať jednotlivé parcely. Zabezpečiť financie na odkúpenie potrebných parciel od známych vlastníkov v rozpočte obce, prípadne získať potencionálneho podnikateľa na dofinancovanie. Odpredať po častiach celý priestor vhodnému podnikateľovi s podmienkou predloženia podnikateľského zámeru.</w:t>
      </w:r>
    </w:p>
    <w:p w:rsidR="007E6853" w:rsidRDefault="007E6853" w:rsidP="007E6853">
      <w:pPr>
        <w:jc w:val="both"/>
      </w:pPr>
    </w:p>
    <w:p w:rsidR="007E6853" w:rsidRDefault="007E6853" w:rsidP="007E6853">
      <w:pPr>
        <w:numPr>
          <w:ilvl w:val="2"/>
          <w:numId w:val="5"/>
        </w:numPr>
        <w:suppressAutoHyphens/>
        <w:spacing w:after="0" w:line="240" w:lineRule="auto"/>
        <w:jc w:val="both"/>
        <w:rPr>
          <w:u w:val="single"/>
        </w:rPr>
      </w:pPr>
      <w:r>
        <w:rPr>
          <w:b/>
        </w:rPr>
        <w:t>Priorita:</w:t>
      </w:r>
      <w:r>
        <w:t xml:space="preserve"> </w:t>
      </w:r>
      <w:r>
        <w:rPr>
          <w:u w:val="single"/>
        </w:rPr>
        <w:t>Hľadať záujemcov pre podnikanie v poľnohospodárstve a to v zameraní podporovanom EÚ (využitie vhodných priestorov katastra - extravilán a vytvorenie pracovných príležitostí).</w:t>
      </w:r>
    </w:p>
    <w:p w:rsidR="007E6853" w:rsidRDefault="007E6853" w:rsidP="007E6853">
      <w:pPr>
        <w:jc w:val="both"/>
      </w:pPr>
      <w:r>
        <w:rPr>
          <w:b/>
        </w:rPr>
        <w:t>Opatrenia:</w:t>
      </w:r>
      <w:r>
        <w:t xml:space="preserve"> Pozorne sledovať záujmy občanov najmä strednej generácie a sprostredkovať potencionálnym záujemcom kontakty s už skúsenejšími podnikateľmi na Slovensku, prípadne v susedných štátoch. Pomôcť pri odkupovaní alebo prenajímaní pozemkov.</w:t>
      </w:r>
    </w:p>
    <w:p w:rsidR="007E6853" w:rsidRDefault="007E6853" w:rsidP="007E6853">
      <w:pPr>
        <w:jc w:val="both"/>
      </w:pPr>
    </w:p>
    <w:p w:rsidR="007E6853" w:rsidRDefault="007E6853" w:rsidP="007E6853">
      <w:pPr>
        <w:numPr>
          <w:ilvl w:val="2"/>
          <w:numId w:val="5"/>
        </w:numPr>
        <w:suppressAutoHyphens/>
        <w:spacing w:after="0" w:line="240" w:lineRule="auto"/>
        <w:jc w:val="both"/>
        <w:rPr>
          <w:u w:val="single"/>
        </w:rPr>
      </w:pPr>
      <w:r>
        <w:rPr>
          <w:b/>
        </w:rPr>
        <w:t>Priorita</w:t>
      </w:r>
      <w:r>
        <w:t xml:space="preserve">: </w:t>
      </w:r>
      <w:r>
        <w:rPr>
          <w:u w:val="single"/>
        </w:rPr>
        <w:t>V prípade záujmu podnikateľa o vybudovanie strediska pre vidiecky turizmus, poskytnúť mu všemožnú pomoc. Vytvorili by sa tým aj pracovné príležitosti.</w:t>
      </w:r>
    </w:p>
    <w:p w:rsidR="007E6853" w:rsidRDefault="007E6853" w:rsidP="007E6853">
      <w:pPr>
        <w:jc w:val="both"/>
      </w:pPr>
      <w:r>
        <w:rPr>
          <w:b/>
        </w:rPr>
        <w:t>Opatrenia:</w:t>
      </w:r>
      <w:r>
        <w:t xml:space="preserve"> Využiť prejavený záujem o podnikanie v oblasti vidieckeho turizmu a vytipovať vhodný priestor v extraviláne na jednotlivé aktivity vidieckeho turizmu podľa záujmu potencionálneho podnikateľa.</w:t>
      </w:r>
    </w:p>
    <w:p w:rsidR="007E6853" w:rsidRDefault="007E6853" w:rsidP="007E6853">
      <w:pPr>
        <w:rPr>
          <w:sz w:val="16"/>
        </w:rPr>
      </w:pPr>
    </w:p>
    <w:p w:rsidR="007E6853" w:rsidRPr="00462B67" w:rsidRDefault="007E6853" w:rsidP="007E6853">
      <w:pPr>
        <w:rPr>
          <w:rFonts w:ascii="Technical" w:hAnsi="Technical"/>
          <w:b/>
          <w:sz w:val="28"/>
          <w:szCs w:val="28"/>
        </w:rPr>
      </w:pPr>
      <w:r w:rsidRPr="003B1175">
        <w:rPr>
          <w:rFonts w:ascii="Technical" w:hAnsi="Technical"/>
          <w:b/>
          <w:sz w:val="28"/>
          <w:szCs w:val="28"/>
        </w:rPr>
        <w:t>5.2.</w:t>
      </w:r>
      <w:r>
        <w:rPr>
          <w:rFonts w:ascii="Technical" w:hAnsi="Technical"/>
          <w:b/>
          <w:sz w:val="28"/>
          <w:szCs w:val="28"/>
        </w:rPr>
        <w:t xml:space="preserve"> V oblasti životného prostredia</w:t>
      </w:r>
    </w:p>
    <w:p w:rsidR="007E6853" w:rsidRDefault="007E6853" w:rsidP="007E6853">
      <w:pPr>
        <w:numPr>
          <w:ilvl w:val="2"/>
          <w:numId w:val="15"/>
        </w:numPr>
        <w:suppressAutoHyphens/>
        <w:spacing w:after="0" w:line="240" w:lineRule="auto"/>
        <w:jc w:val="both"/>
        <w:rPr>
          <w:b/>
        </w:rPr>
      </w:pPr>
      <w:r>
        <w:rPr>
          <w:b/>
        </w:rPr>
        <w:t>Priorita: Rozšírenie  inžinierskych sietí k IBV, rekreačným chatám a podnikateľským subjektom</w:t>
      </w:r>
    </w:p>
    <w:p w:rsidR="007E6853" w:rsidRDefault="007E6853" w:rsidP="007E6853">
      <w:pPr>
        <w:jc w:val="both"/>
      </w:pPr>
      <w:r>
        <w:rPr>
          <w:b/>
        </w:rPr>
        <w:t>Opatrenia:</w:t>
      </w:r>
      <w:r>
        <w:t xml:space="preserve"> Využiť finančné prostriedky z odpredaja  stavebných pozemkov na krytie kapitálových výdavkov.</w:t>
      </w:r>
    </w:p>
    <w:p w:rsidR="007E6853" w:rsidRDefault="007E6853" w:rsidP="007E6853">
      <w:pPr>
        <w:jc w:val="both"/>
      </w:pPr>
    </w:p>
    <w:p w:rsidR="007E6853" w:rsidRDefault="007E6853" w:rsidP="007E6853">
      <w:pPr>
        <w:numPr>
          <w:ilvl w:val="2"/>
          <w:numId w:val="15"/>
        </w:numPr>
        <w:suppressAutoHyphens/>
        <w:spacing w:after="0" w:line="240" w:lineRule="auto"/>
        <w:jc w:val="both"/>
        <w:rPr>
          <w:b/>
        </w:rPr>
      </w:pPr>
      <w:r>
        <w:rPr>
          <w:b/>
        </w:rPr>
        <w:t>Priorita: Rekonštrukcia miestnych komunikácií</w:t>
      </w:r>
    </w:p>
    <w:p w:rsidR="007E6853" w:rsidRDefault="007E6853" w:rsidP="007E6853">
      <w:pPr>
        <w:jc w:val="both"/>
      </w:pPr>
      <w:r>
        <w:rPr>
          <w:b/>
        </w:rPr>
        <w:t>Opatrenia</w:t>
      </w:r>
      <w:r>
        <w:t>: Využiť možnosti získania financií zo štrukturálnych fondov a na spolufinancovanie obcou využiť finančné prostriedky z odpredaja stavebných pozemkov.</w:t>
      </w:r>
    </w:p>
    <w:p w:rsidR="007E6853" w:rsidRDefault="007E6853" w:rsidP="007E6853">
      <w:pPr>
        <w:numPr>
          <w:ilvl w:val="2"/>
          <w:numId w:val="15"/>
        </w:numPr>
        <w:suppressAutoHyphens/>
        <w:spacing w:after="0" w:line="240" w:lineRule="auto"/>
        <w:jc w:val="both"/>
        <w:rPr>
          <w:b/>
        </w:rPr>
      </w:pPr>
      <w:r>
        <w:rPr>
          <w:b/>
        </w:rPr>
        <w:lastRenderedPageBreak/>
        <w:t>Priorita: Vybudovanie záchytných parkovísk</w:t>
      </w:r>
    </w:p>
    <w:p w:rsidR="007E6853" w:rsidRDefault="007E6853" w:rsidP="007E6853">
      <w:pPr>
        <w:jc w:val="both"/>
      </w:pPr>
      <w:r>
        <w:rPr>
          <w:b/>
        </w:rPr>
        <w:t>Opatrenia:</w:t>
      </w:r>
      <w:r>
        <w:t xml:space="preserve">  Hľadať spôsob prefinancovania z  dotačných fondov EÚ pri rešpektovaní 5-10% spolufinancovania obcou.</w:t>
      </w:r>
    </w:p>
    <w:p w:rsidR="007E6853" w:rsidRDefault="007E6853" w:rsidP="007E6853">
      <w:pPr>
        <w:jc w:val="both"/>
      </w:pPr>
    </w:p>
    <w:p w:rsidR="007E6853" w:rsidRDefault="007E6853" w:rsidP="007E6853">
      <w:pPr>
        <w:numPr>
          <w:ilvl w:val="2"/>
          <w:numId w:val="15"/>
        </w:numPr>
        <w:suppressAutoHyphens/>
        <w:spacing w:after="0" w:line="240" w:lineRule="auto"/>
        <w:jc w:val="both"/>
        <w:rPr>
          <w:b/>
        </w:rPr>
      </w:pPr>
      <w:r>
        <w:rPr>
          <w:b/>
        </w:rPr>
        <w:t>Priorita: Rekonštrukcia autobusových čakární</w:t>
      </w:r>
    </w:p>
    <w:p w:rsidR="007E6853" w:rsidRDefault="007E6853" w:rsidP="007E6853">
      <w:pPr>
        <w:jc w:val="both"/>
      </w:pPr>
      <w:r>
        <w:rPr>
          <w:b/>
        </w:rPr>
        <w:t>Opatrenia:</w:t>
      </w:r>
      <w:r>
        <w:t xml:space="preserve"> Finančné krytie zabezpečiť z nadácií, menších dotačných fondov pri rešpektovaní 5-10% spolufinancovania obcou</w:t>
      </w:r>
    </w:p>
    <w:p w:rsidR="007E6853" w:rsidRDefault="007E6853" w:rsidP="007E6853">
      <w:pPr>
        <w:jc w:val="both"/>
      </w:pPr>
    </w:p>
    <w:p w:rsidR="007E6853" w:rsidRDefault="007E6853" w:rsidP="007E6853">
      <w:pPr>
        <w:numPr>
          <w:ilvl w:val="2"/>
          <w:numId w:val="16"/>
        </w:numPr>
        <w:suppressAutoHyphens/>
        <w:spacing w:after="0" w:line="240" w:lineRule="auto"/>
        <w:jc w:val="both"/>
        <w:rPr>
          <w:b/>
        </w:rPr>
      </w:pPr>
      <w:r>
        <w:rPr>
          <w:b/>
        </w:rPr>
        <w:t>5.2.5.</w:t>
      </w:r>
      <w:r>
        <w:rPr>
          <w:b/>
        </w:rPr>
        <w:tab/>
        <w:t>Priorita :  Rekonštrukcia ČOV</w:t>
      </w:r>
    </w:p>
    <w:p w:rsidR="007E6853" w:rsidRDefault="007E6853" w:rsidP="007E6853">
      <w:pPr>
        <w:jc w:val="both"/>
      </w:pPr>
      <w:r>
        <w:rPr>
          <w:b/>
        </w:rPr>
        <w:t>Opatrenia:</w:t>
      </w:r>
      <w:r>
        <w:t xml:space="preserve"> . Finančné krytie riešiť dotáciami  z dotačných fondov EÚ, dotácií z Ministerstva životného prostredia a z rozpočtu obce</w:t>
      </w:r>
    </w:p>
    <w:p w:rsidR="007E6853" w:rsidRDefault="007E6853" w:rsidP="007E6853">
      <w:pPr>
        <w:jc w:val="both"/>
      </w:pPr>
    </w:p>
    <w:p w:rsidR="007E6853" w:rsidRDefault="007E6853" w:rsidP="007E6853">
      <w:pPr>
        <w:numPr>
          <w:ilvl w:val="2"/>
          <w:numId w:val="16"/>
        </w:numPr>
        <w:suppressAutoHyphens/>
        <w:spacing w:after="0" w:line="240" w:lineRule="auto"/>
        <w:jc w:val="both"/>
        <w:rPr>
          <w:b/>
        </w:rPr>
      </w:pPr>
      <w:r>
        <w:rPr>
          <w:b/>
        </w:rPr>
        <w:t>Priorita: Rozšírenie vodovodu v obci a úprava a záchyt prameňa</w:t>
      </w:r>
    </w:p>
    <w:p w:rsidR="007E6853" w:rsidRDefault="007E6853" w:rsidP="007E6853">
      <w:pPr>
        <w:jc w:val="both"/>
      </w:pPr>
      <w:r>
        <w:rPr>
          <w:b/>
        </w:rPr>
        <w:t>Opatrenia:</w:t>
      </w:r>
      <w:r>
        <w:t xml:space="preserve"> Finančné krytie riešiť dotáciami  z dotačných fondov EÚ, dotácií z Ministerstva životného prostredia a z rozpočtu obce</w:t>
      </w:r>
    </w:p>
    <w:p w:rsidR="007E6853" w:rsidRDefault="007E6853" w:rsidP="007E6853">
      <w:pPr>
        <w:jc w:val="both"/>
      </w:pPr>
    </w:p>
    <w:p w:rsidR="007E6853" w:rsidRDefault="007E6853" w:rsidP="007E6853">
      <w:pPr>
        <w:numPr>
          <w:ilvl w:val="2"/>
          <w:numId w:val="16"/>
        </w:numPr>
        <w:suppressAutoHyphens/>
        <w:spacing w:after="0" w:line="240" w:lineRule="auto"/>
        <w:jc w:val="both"/>
        <w:rPr>
          <w:b/>
        </w:rPr>
      </w:pPr>
      <w:r>
        <w:rPr>
          <w:b/>
        </w:rPr>
        <w:t>Priorita: Výstavba spoločenského domu mládeže</w:t>
      </w:r>
    </w:p>
    <w:p w:rsidR="007E6853" w:rsidRDefault="007E6853" w:rsidP="007E6853">
      <w:pPr>
        <w:jc w:val="both"/>
      </w:pPr>
      <w:r>
        <w:rPr>
          <w:b/>
        </w:rPr>
        <w:t>Opatrenia:</w:t>
      </w:r>
      <w:r>
        <w:t xml:space="preserve"> Podľa budúceho ÚP a po objasnení vlastníckych vzťahov k pôde, mala by nasledovať – projektová príprava a pre finančné zabezpečenie kontaktovať rezortné ministerstvo</w:t>
      </w:r>
    </w:p>
    <w:p w:rsidR="007E6853" w:rsidRDefault="007E6853" w:rsidP="007E6853">
      <w:pPr>
        <w:jc w:val="both"/>
      </w:pPr>
    </w:p>
    <w:p w:rsidR="007E6853" w:rsidRDefault="007E6853" w:rsidP="007E6853">
      <w:pPr>
        <w:pStyle w:val="Nadpis3"/>
        <w:rPr>
          <w:rFonts w:asciiTheme="minorHAnsi" w:hAnsiTheme="minorHAnsi"/>
          <w:b/>
          <w:sz w:val="22"/>
          <w:szCs w:val="22"/>
          <w:u w:val="none"/>
        </w:rPr>
      </w:pPr>
      <w:r>
        <w:rPr>
          <w:rFonts w:asciiTheme="minorHAnsi" w:hAnsiTheme="minorHAnsi"/>
          <w:b/>
          <w:sz w:val="22"/>
          <w:szCs w:val="22"/>
          <w:u w:val="none"/>
        </w:rPr>
        <w:t>Priorita : Výstavba</w:t>
      </w:r>
      <w:r w:rsidRPr="00462B67">
        <w:rPr>
          <w:rFonts w:asciiTheme="minorHAnsi" w:hAnsiTheme="minorHAnsi"/>
          <w:b/>
          <w:sz w:val="22"/>
          <w:szCs w:val="22"/>
          <w:u w:val="none"/>
        </w:rPr>
        <w:t xml:space="preserve"> multifunkčného ihriska</w:t>
      </w:r>
    </w:p>
    <w:p w:rsidR="007E6853" w:rsidRDefault="007E6853" w:rsidP="007E6853">
      <w:pPr>
        <w:jc w:val="both"/>
      </w:pPr>
      <w:r>
        <w:rPr>
          <w:b/>
        </w:rPr>
        <w:t xml:space="preserve">Opatrenia : </w:t>
      </w:r>
      <w:r>
        <w:t>Finančné krytie riešiť dotáciami  z dotačných fondov EÚ, dotácií z Ministerstva životného prostredia a z rozpočtu obce</w:t>
      </w:r>
    </w:p>
    <w:p w:rsidR="007E6853" w:rsidRDefault="007E6853" w:rsidP="007E6853">
      <w:pPr>
        <w:pStyle w:val="Nadpis3"/>
        <w:rPr>
          <w:rFonts w:asciiTheme="minorHAnsi" w:hAnsiTheme="minorHAnsi"/>
          <w:b/>
          <w:sz w:val="22"/>
          <w:szCs w:val="22"/>
          <w:u w:val="none"/>
        </w:rPr>
      </w:pPr>
      <w:r>
        <w:rPr>
          <w:rFonts w:asciiTheme="minorHAnsi" w:hAnsiTheme="minorHAnsi"/>
          <w:b/>
          <w:sz w:val="22"/>
          <w:szCs w:val="22"/>
          <w:u w:val="none"/>
        </w:rPr>
        <w:t xml:space="preserve">Priorita : </w:t>
      </w:r>
      <w:r w:rsidRPr="00462B67">
        <w:rPr>
          <w:rFonts w:asciiTheme="minorHAnsi" w:hAnsiTheme="minorHAnsi"/>
          <w:b/>
          <w:sz w:val="22"/>
          <w:szCs w:val="22"/>
          <w:u w:val="none"/>
        </w:rPr>
        <w:t>Rekonštrukcia kanalizačného zberača</w:t>
      </w:r>
    </w:p>
    <w:p w:rsidR="007E6853" w:rsidRDefault="007E6853" w:rsidP="007E6853">
      <w:pPr>
        <w:jc w:val="both"/>
      </w:pPr>
      <w:r>
        <w:t>Opatrenia : Finančné krytie riešiť dotáciami  z dotačných fondov EÚ, dotácií z Ministerstva životného prostredia a z rozpočtu obce</w:t>
      </w:r>
    </w:p>
    <w:p w:rsidR="007E6853" w:rsidRPr="00462B67" w:rsidRDefault="007E6853" w:rsidP="007E6853"/>
    <w:p w:rsidR="007E6853" w:rsidRPr="0006094F" w:rsidRDefault="007E6853" w:rsidP="007E6853">
      <w:pPr>
        <w:numPr>
          <w:ilvl w:val="1"/>
          <w:numId w:val="14"/>
        </w:numPr>
        <w:suppressAutoHyphens/>
        <w:spacing w:after="0" w:line="240" w:lineRule="auto"/>
        <w:jc w:val="both"/>
        <w:rPr>
          <w:rFonts w:ascii="Technical" w:hAnsi="Technical"/>
          <w:b/>
          <w:sz w:val="28"/>
          <w:szCs w:val="28"/>
        </w:rPr>
      </w:pPr>
      <w:r w:rsidRPr="0006094F">
        <w:rPr>
          <w:rFonts w:ascii="Technical" w:hAnsi="Technical"/>
          <w:b/>
          <w:sz w:val="28"/>
          <w:szCs w:val="28"/>
        </w:rPr>
        <w:t>V oblasti sociálnej</w:t>
      </w:r>
    </w:p>
    <w:p w:rsidR="007E6853" w:rsidRDefault="007E6853" w:rsidP="007E6853">
      <w:pPr>
        <w:jc w:val="both"/>
        <w:rPr>
          <w:rFonts w:ascii="Technical" w:hAnsi="Technical"/>
          <w:b/>
          <w:sz w:val="40"/>
        </w:rPr>
      </w:pPr>
    </w:p>
    <w:p w:rsidR="007E6853" w:rsidRDefault="007E6853" w:rsidP="007E6853">
      <w:pPr>
        <w:numPr>
          <w:ilvl w:val="2"/>
          <w:numId w:val="14"/>
        </w:numPr>
        <w:suppressAutoHyphens/>
        <w:spacing w:after="0" w:line="240" w:lineRule="auto"/>
        <w:jc w:val="both"/>
        <w:rPr>
          <w:b/>
        </w:rPr>
      </w:pPr>
      <w:r>
        <w:rPr>
          <w:b/>
        </w:rPr>
        <w:t>Priorita: Vybudovanie štartovacích malometrážnych bytov pre mladé manželské páry s využitím finančných zdrojov z EÚ.</w:t>
      </w:r>
    </w:p>
    <w:p w:rsidR="007E6853" w:rsidRDefault="007E6853" w:rsidP="007E6853">
      <w:pPr>
        <w:jc w:val="both"/>
      </w:pPr>
      <w:r>
        <w:rPr>
          <w:b/>
        </w:rPr>
        <w:t>Opatrenia</w:t>
      </w:r>
      <w:r>
        <w:t>: Najprv je potrebné pripraviť projektovú dokumentáciu, aby sa mohli žiadať finančné prostriedky zo Štátneho fondu rozvoja bývania, ktoré je potrebné kumulovať s financiami zo štrukturálnych fondov a 5-10% financií z obecného rozpočtu. Približne 15 bytov</w:t>
      </w:r>
    </w:p>
    <w:p w:rsidR="007E6853" w:rsidRDefault="007E6853" w:rsidP="007E6853">
      <w:pPr>
        <w:jc w:val="both"/>
      </w:pPr>
    </w:p>
    <w:p w:rsidR="007E6853" w:rsidRDefault="007E6853" w:rsidP="007E6853">
      <w:pPr>
        <w:jc w:val="both"/>
      </w:pPr>
    </w:p>
    <w:p w:rsidR="007E6853" w:rsidRDefault="007E6853" w:rsidP="007E6853">
      <w:pPr>
        <w:numPr>
          <w:ilvl w:val="2"/>
          <w:numId w:val="14"/>
        </w:numPr>
        <w:suppressAutoHyphens/>
        <w:spacing w:after="0" w:line="240" w:lineRule="auto"/>
        <w:jc w:val="both"/>
        <w:rPr>
          <w:b/>
        </w:rPr>
      </w:pPr>
      <w:r>
        <w:rPr>
          <w:b/>
        </w:rPr>
        <w:lastRenderedPageBreak/>
        <w:t>Priorita: Vybudovanie klubu dôchodcov.</w:t>
      </w:r>
    </w:p>
    <w:p w:rsidR="007E6853" w:rsidRDefault="007E6853" w:rsidP="007E6853">
      <w:pPr>
        <w:jc w:val="both"/>
      </w:pPr>
      <w:r>
        <w:rPr>
          <w:b/>
        </w:rPr>
        <w:t>Opatrenia:</w:t>
      </w:r>
      <w:r>
        <w:t xml:space="preserve"> Využiť k tomu priestor bývalej hospodárskej časti súčasnej budovy OcÚ s využitím brigádnickej pomoci, vlastného rozpočtu obce, prípadne vhodného dotačného fondu</w:t>
      </w:r>
    </w:p>
    <w:p w:rsidR="007E6853" w:rsidRDefault="007E6853" w:rsidP="007E6853">
      <w:pPr>
        <w:jc w:val="both"/>
      </w:pPr>
    </w:p>
    <w:p w:rsidR="007E6853" w:rsidRDefault="007E6853" w:rsidP="007E6853">
      <w:pPr>
        <w:numPr>
          <w:ilvl w:val="2"/>
          <w:numId w:val="14"/>
        </w:numPr>
        <w:suppressAutoHyphens/>
        <w:spacing w:after="0" w:line="240" w:lineRule="auto"/>
        <w:jc w:val="both"/>
        <w:rPr>
          <w:b/>
        </w:rPr>
      </w:pPr>
      <w:r>
        <w:rPr>
          <w:b/>
        </w:rPr>
        <w:t>Priorita: Vybudovanie denného útulku pre telesne a mentálne postihnutých občanov každého veku so zabezpečením stravovania, zdravotníckeho ošetrenia, záujmových činností – STACIONÁR</w:t>
      </w:r>
    </w:p>
    <w:p w:rsidR="007E6853" w:rsidRPr="00F21DAC" w:rsidRDefault="007E6853" w:rsidP="007E6853">
      <w:pPr>
        <w:jc w:val="both"/>
      </w:pPr>
      <w:r>
        <w:rPr>
          <w:b/>
        </w:rPr>
        <w:t>Opatrenia:</w:t>
      </w:r>
      <w:r>
        <w:t xml:space="preserve"> Finančné prostriedky na projektovú prípravu aj výstavbu a vybavenie riešiť z dotačných fondov príslušných ministerstiev, štrukturálnych fondov a 5-10% spolufinancovanie z rozpočtu obce.</w:t>
      </w:r>
    </w:p>
    <w:p w:rsidR="007E6853" w:rsidRDefault="007E6853" w:rsidP="007E6853">
      <w:pPr>
        <w:rPr>
          <w:sz w:val="16"/>
        </w:rPr>
      </w:pPr>
    </w:p>
    <w:p w:rsidR="007E6853" w:rsidRDefault="007E6853" w:rsidP="007E6853">
      <w:pPr>
        <w:rPr>
          <w:sz w:val="16"/>
        </w:rPr>
      </w:pPr>
    </w:p>
    <w:p w:rsidR="007E6853" w:rsidRPr="0006094F" w:rsidRDefault="007E6853" w:rsidP="007E6853">
      <w:pPr>
        <w:numPr>
          <w:ilvl w:val="1"/>
          <w:numId w:val="13"/>
        </w:numPr>
        <w:suppressAutoHyphens/>
        <w:spacing w:after="0" w:line="240" w:lineRule="auto"/>
        <w:jc w:val="both"/>
        <w:rPr>
          <w:rFonts w:ascii="Technical" w:hAnsi="Technical"/>
          <w:b/>
          <w:sz w:val="28"/>
          <w:szCs w:val="28"/>
        </w:rPr>
      </w:pPr>
      <w:r w:rsidRPr="0006094F">
        <w:rPr>
          <w:rFonts w:ascii="Technical" w:hAnsi="Technical"/>
          <w:b/>
          <w:sz w:val="28"/>
          <w:szCs w:val="28"/>
        </w:rPr>
        <w:t>V oblasti športu, turistiky a kultúry</w:t>
      </w:r>
    </w:p>
    <w:p w:rsidR="007E6853" w:rsidRDefault="007E6853" w:rsidP="007E6853">
      <w:pPr>
        <w:pStyle w:val="Zkladntext"/>
      </w:pPr>
    </w:p>
    <w:p w:rsidR="007E6853" w:rsidRDefault="007E6853" w:rsidP="007E6853">
      <w:pPr>
        <w:pStyle w:val="Zkladntext"/>
      </w:pPr>
    </w:p>
    <w:p w:rsidR="007E6853" w:rsidRDefault="007E6853" w:rsidP="007E6853">
      <w:pPr>
        <w:pStyle w:val="Zkladntext"/>
      </w:pPr>
    </w:p>
    <w:p w:rsidR="007E6853" w:rsidRDefault="007E6853" w:rsidP="007E6853">
      <w:pPr>
        <w:pStyle w:val="Zkladntext"/>
        <w:numPr>
          <w:ilvl w:val="2"/>
          <w:numId w:val="2"/>
        </w:numPr>
        <w:rPr>
          <w:u w:val="single"/>
        </w:rPr>
      </w:pPr>
      <w:r>
        <w:rPr>
          <w:b/>
        </w:rPr>
        <w:t>Priorita:</w:t>
      </w:r>
      <w:r>
        <w:t xml:space="preserve"> </w:t>
      </w:r>
      <w:r>
        <w:rPr>
          <w:u w:val="single"/>
        </w:rPr>
        <w:t>Úprava futbalového ihriska, jeho areálu, priestorov šatní a sociálneho zariadenia</w:t>
      </w:r>
    </w:p>
    <w:p w:rsidR="007E6853" w:rsidRDefault="007E6853" w:rsidP="007E6853">
      <w:pPr>
        <w:pStyle w:val="Zkladntext"/>
      </w:pPr>
      <w:r>
        <w:rPr>
          <w:b/>
        </w:rPr>
        <w:t>Opatrenia:</w:t>
      </w:r>
      <w:r>
        <w:t xml:space="preserve"> Prioritu riešiť v postupnosti, využiť možnosti dotačných fondov príslušných ministerstiev, BB VÚC a podľa možností rozpočtu obce</w:t>
      </w:r>
    </w:p>
    <w:p w:rsidR="007E6853" w:rsidRDefault="007E6853" w:rsidP="007E6853">
      <w:pPr>
        <w:pStyle w:val="Zkladntext"/>
      </w:pPr>
    </w:p>
    <w:p w:rsidR="007E6853" w:rsidRDefault="007E6853" w:rsidP="007E6853">
      <w:pPr>
        <w:pStyle w:val="Zkladntext"/>
      </w:pPr>
    </w:p>
    <w:p w:rsidR="007E6853" w:rsidRDefault="007E6853" w:rsidP="007E6853">
      <w:pPr>
        <w:pStyle w:val="Zkladntext"/>
        <w:numPr>
          <w:ilvl w:val="2"/>
          <w:numId w:val="2"/>
        </w:numPr>
        <w:rPr>
          <w:u w:val="single"/>
        </w:rPr>
      </w:pPr>
      <w:r>
        <w:rPr>
          <w:b/>
        </w:rPr>
        <w:t>Priorita:</w:t>
      </w:r>
      <w:r>
        <w:t xml:space="preserve"> </w:t>
      </w:r>
      <w:r>
        <w:rPr>
          <w:u w:val="single"/>
        </w:rPr>
        <w:t>Vydanie materiálu, propagujúceho obec</w:t>
      </w:r>
    </w:p>
    <w:p w:rsidR="007E6853" w:rsidRDefault="007E6853" w:rsidP="007E6853">
      <w:pPr>
        <w:pStyle w:val="Zkladntext"/>
      </w:pPr>
      <w:r>
        <w:rPr>
          <w:b/>
        </w:rPr>
        <w:t>Opatrenia:</w:t>
      </w:r>
      <w:r>
        <w:t xml:space="preserve"> Najskôr využiť k realizácii tejto priority mikroregión „Kremnica a okolie“ v záujme ľahšieho zabezpečenia financovania. Potom pripraviť v postupnosti samostatnú publikáciu – zrealizované – vydaná kniha o obci a obciach v Mikroregióne Kremnica a okolie, turistický sprievodca, mapy a DVD </w:t>
      </w:r>
    </w:p>
    <w:p w:rsidR="007E6853" w:rsidRDefault="007E6853" w:rsidP="007E6853">
      <w:pPr>
        <w:pStyle w:val="Zkladntext"/>
      </w:pPr>
    </w:p>
    <w:p w:rsidR="007E6853" w:rsidRDefault="007E6853" w:rsidP="007E6853">
      <w:pPr>
        <w:jc w:val="both"/>
      </w:pPr>
    </w:p>
    <w:p w:rsidR="007E6853" w:rsidRDefault="007E6853" w:rsidP="007E6853">
      <w:pPr>
        <w:numPr>
          <w:ilvl w:val="2"/>
          <w:numId w:val="2"/>
        </w:numPr>
        <w:suppressAutoHyphens/>
        <w:spacing w:after="0" w:line="240" w:lineRule="auto"/>
        <w:jc w:val="both"/>
        <w:rPr>
          <w:u w:val="single"/>
        </w:rPr>
      </w:pPr>
      <w:r>
        <w:rPr>
          <w:b/>
        </w:rPr>
        <w:t>Priorita:</w:t>
      </w:r>
      <w:r>
        <w:t xml:space="preserve"> </w:t>
      </w:r>
      <w:r>
        <w:rPr>
          <w:u w:val="single"/>
        </w:rPr>
        <w:t>Vybudovanie športového zariadenia v stredisku cestovného ruchu( kolky, skvoš, stolný tenis, bowling)</w:t>
      </w:r>
    </w:p>
    <w:p w:rsidR="007E6853" w:rsidRDefault="007E6853" w:rsidP="007E6853">
      <w:pPr>
        <w:jc w:val="both"/>
      </w:pPr>
      <w:r>
        <w:rPr>
          <w:b/>
        </w:rPr>
        <w:t>Opatrenia:</w:t>
      </w:r>
      <w:r>
        <w:t xml:space="preserve"> V prvej fáze plánovacieho obdobia zabezpečiť vhodných investorov. Pokus o využitie dotačného fondu príslušného ministerstva.</w:t>
      </w:r>
    </w:p>
    <w:p w:rsidR="007E6853" w:rsidRDefault="007E6853" w:rsidP="007E6853">
      <w:pPr>
        <w:jc w:val="both"/>
      </w:pPr>
    </w:p>
    <w:p w:rsidR="007E6853" w:rsidRDefault="007E6853" w:rsidP="007E6853">
      <w:pPr>
        <w:numPr>
          <w:ilvl w:val="2"/>
          <w:numId w:val="2"/>
        </w:numPr>
        <w:suppressAutoHyphens/>
        <w:spacing w:after="0" w:line="240" w:lineRule="auto"/>
        <w:jc w:val="both"/>
        <w:rPr>
          <w:u w:val="single"/>
        </w:rPr>
      </w:pPr>
      <w:r>
        <w:rPr>
          <w:b/>
        </w:rPr>
        <w:t>Priorita:</w:t>
      </w:r>
      <w:r>
        <w:t xml:space="preserve"> </w:t>
      </w:r>
      <w:r>
        <w:rPr>
          <w:u w:val="single"/>
        </w:rPr>
        <w:t>Vybudovanie jednoduchých cestných a chodníkových prepojení so susednými obcami  na cykloturistiku, pešiu turistiku a bežecké lyžovanie.</w:t>
      </w:r>
    </w:p>
    <w:p w:rsidR="007E6853" w:rsidRDefault="007E6853" w:rsidP="007E6853">
      <w:pPr>
        <w:jc w:val="both"/>
      </w:pPr>
      <w:r>
        <w:rPr>
          <w:b/>
        </w:rPr>
        <w:t>Opatrenia:</w:t>
      </w:r>
      <w:r>
        <w:t xml:space="preserve"> Prioritu realizovať v spolupráci s Mikroregiónom „Kremnica a okolie“, s príslušnými susediacimi obcami, využijúc štrukturálne fondy a dofinancovanie 5-10% z obecných financií. Prednostne zapojiť do práce nezamestnaných.</w:t>
      </w:r>
    </w:p>
    <w:p w:rsidR="007E6853" w:rsidRDefault="007E6853" w:rsidP="007E6853">
      <w:pPr>
        <w:jc w:val="both"/>
      </w:pPr>
    </w:p>
    <w:p w:rsidR="007E6853" w:rsidRDefault="007E6853" w:rsidP="007E6853">
      <w:pPr>
        <w:jc w:val="both"/>
      </w:pPr>
    </w:p>
    <w:p w:rsidR="007E6853" w:rsidRDefault="007E6853" w:rsidP="007E6853">
      <w:pPr>
        <w:jc w:val="both"/>
      </w:pPr>
    </w:p>
    <w:p w:rsidR="007E6853" w:rsidRDefault="007E6853" w:rsidP="007E6853">
      <w:pPr>
        <w:jc w:val="both"/>
      </w:pPr>
    </w:p>
    <w:p w:rsidR="007E6853" w:rsidRDefault="007E6853" w:rsidP="007E6853">
      <w:pPr>
        <w:numPr>
          <w:ilvl w:val="2"/>
          <w:numId w:val="2"/>
        </w:numPr>
        <w:suppressAutoHyphens/>
        <w:spacing w:after="0" w:line="240" w:lineRule="auto"/>
        <w:jc w:val="both"/>
        <w:rPr>
          <w:u w:val="single"/>
        </w:rPr>
      </w:pPr>
      <w:r>
        <w:rPr>
          <w:b/>
        </w:rPr>
        <w:lastRenderedPageBreak/>
        <w:t>Priorita:</w:t>
      </w:r>
      <w:r>
        <w:t xml:space="preserve"> </w:t>
      </w:r>
      <w:r>
        <w:rPr>
          <w:u w:val="single"/>
        </w:rPr>
        <w:t>Vybudovanie tenisových kurtov.</w:t>
      </w:r>
    </w:p>
    <w:p w:rsidR="007E6853" w:rsidRPr="007F0192" w:rsidRDefault="007E6853" w:rsidP="007E6853">
      <w:pPr>
        <w:jc w:val="both"/>
      </w:pPr>
      <w:r>
        <w:rPr>
          <w:b/>
        </w:rPr>
        <w:t>Opatrenia:</w:t>
      </w:r>
      <w:r>
        <w:t xml:space="preserve"> K realizácii  pristupovať v zmysle platnej ÚPD obce – zariadení CR a to v oblasti projektovej, finančného zabezpečenia a realizačnej – multifunkčné ihrisko</w:t>
      </w:r>
    </w:p>
    <w:p w:rsidR="007E6853" w:rsidRDefault="007E6853" w:rsidP="007E6853">
      <w:pPr>
        <w:rPr>
          <w:sz w:val="16"/>
        </w:rPr>
      </w:pPr>
    </w:p>
    <w:p w:rsidR="007E6853" w:rsidRDefault="007E6853" w:rsidP="007E6853">
      <w:pPr>
        <w:jc w:val="center"/>
        <w:rPr>
          <w:sz w:val="16"/>
        </w:rPr>
      </w:pPr>
    </w:p>
    <w:p w:rsidR="007E6853" w:rsidRPr="004D0F18" w:rsidRDefault="007E6853" w:rsidP="007E6853">
      <w:pPr>
        <w:jc w:val="both"/>
        <w:rPr>
          <w:rFonts w:ascii="Technical" w:hAnsi="Technical"/>
          <w:b/>
          <w:sz w:val="28"/>
          <w:szCs w:val="28"/>
        </w:rPr>
      </w:pPr>
      <w:r>
        <w:rPr>
          <w:rFonts w:ascii="Technical" w:hAnsi="Technical"/>
          <w:b/>
          <w:sz w:val="28"/>
          <w:szCs w:val="28"/>
        </w:rPr>
        <w:t>5.5.</w:t>
      </w:r>
      <w:r w:rsidRPr="004D0F18">
        <w:rPr>
          <w:rFonts w:ascii="Technical" w:hAnsi="Technical"/>
          <w:b/>
          <w:sz w:val="28"/>
          <w:szCs w:val="28"/>
        </w:rPr>
        <w:t xml:space="preserve"> V oblasti ľudských zdrojov</w:t>
      </w:r>
    </w:p>
    <w:p w:rsidR="007E6853" w:rsidRDefault="007E6853" w:rsidP="007E6853">
      <w:pPr>
        <w:jc w:val="both"/>
      </w:pPr>
    </w:p>
    <w:p w:rsidR="007E6853" w:rsidRDefault="007E6853" w:rsidP="007E6853">
      <w:pPr>
        <w:jc w:val="both"/>
        <w:rPr>
          <w:u w:val="single"/>
        </w:rPr>
      </w:pPr>
      <w:r>
        <w:rPr>
          <w:b/>
        </w:rPr>
        <w:t xml:space="preserve">5.5.1. Priorita : </w:t>
      </w:r>
      <w:r>
        <w:rPr>
          <w:u w:val="single"/>
        </w:rPr>
        <w:t xml:space="preserve"> Za spoluúčasti  zainteresovaných orgánov v prípade záujmu nezamestnaných zabezpečiť rekvalifikačné kurzy a školenia</w:t>
      </w:r>
    </w:p>
    <w:p w:rsidR="007E6853" w:rsidRPr="00C76217" w:rsidRDefault="007E6853" w:rsidP="007E6853">
      <w:pPr>
        <w:jc w:val="both"/>
      </w:pPr>
      <w:r w:rsidRPr="00C76217">
        <w:rPr>
          <w:b/>
        </w:rPr>
        <w:t>Opatrenia :</w:t>
      </w:r>
      <w:r>
        <w:rPr>
          <w:b/>
        </w:rPr>
        <w:t xml:space="preserve"> </w:t>
      </w:r>
      <w:r>
        <w:t>Zaradenie nezamestnaných do rekvalifikačných kurzov riešiť s NÚPSVaR a podľa potrieb vzniknutých pracovných príležitostí.</w:t>
      </w:r>
    </w:p>
    <w:p w:rsidR="007E6853" w:rsidRDefault="007E6853" w:rsidP="007E6853">
      <w:pPr>
        <w:jc w:val="both"/>
      </w:pPr>
    </w:p>
    <w:p w:rsidR="007E6853" w:rsidRDefault="007E6853" w:rsidP="007E6853">
      <w:pPr>
        <w:jc w:val="both"/>
        <w:rPr>
          <w:u w:val="single"/>
        </w:rPr>
      </w:pPr>
      <w:r>
        <w:rPr>
          <w:b/>
        </w:rPr>
        <w:t>5.5.2.Priorita:</w:t>
      </w:r>
      <w:r>
        <w:t xml:space="preserve"> </w:t>
      </w:r>
      <w:r>
        <w:rPr>
          <w:u w:val="single"/>
        </w:rPr>
        <w:t>Získavať občanov pre veci verejné.</w:t>
      </w:r>
    </w:p>
    <w:p w:rsidR="007E6853" w:rsidRDefault="007E6853" w:rsidP="007E6853">
      <w:pPr>
        <w:jc w:val="both"/>
      </w:pPr>
      <w:r>
        <w:rPr>
          <w:b/>
        </w:rPr>
        <w:t>Opatrenia:</w:t>
      </w:r>
      <w:r>
        <w:t xml:space="preserve"> Prostredníctvom obecného rozhlasu, písomnými informáciami a výzvami a osobným kontaktom</w:t>
      </w:r>
    </w:p>
    <w:p w:rsidR="007E6853" w:rsidRDefault="007E6853" w:rsidP="007E6853">
      <w:pPr>
        <w:jc w:val="both"/>
      </w:pPr>
    </w:p>
    <w:p w:rsidR="007E6853" w:rsidRDefault="007E6853" w:rsidP="007E6853">
      <w:pPr>
        <w:numPr>
          <w:ilvl w:val="2"/>
          <w:numId w:val="17"/>
        </w:numPr>
        <w:suppressAutoHyphens/>
        <w:spacing w:after="0" w:line="240" w:lineRule="auto"/>
        <w:jc w:val="both"/>
        <w:rPr>
          <w:u w:val="single"/>
        </w:rPr>
      </w:pPr>
      <w:r>
        <w:rPr>
          <w:b/>
        </w:rPr>
        <w:t xml:space="preserve">Priorita: </w:t>
      </w:r>
      <w:r>
        <w:rPr>
          <w:u w:val="single"/>
        </w:rPr>
        <w:t>Pokračovať v rozvoji záujmovej, športovej a  voľnočasovej aktivity detí a mládeže</w:t>
      </w:r>
    </w:p>
    <w:p w:rsidR="007E6853" w:rsidRDefault="007E6853" w:rsidP="007E6853">
      <w:pPr>
        <w:jc w:val="both"/>
      </w:pPr>
      <w:r>
        <w:rPr>
          <w:b/>
        </w:rPr>
        <w:t>Opatrenia:</w:t>
      </w:r>
      <w:r>
        <w:t xml:space="preserve"> Pravidelne mapovať rozsah voľnočasových záujmov mládeže a podľa výsledku mapovania zlepšovať existujúce možnosti alebo vytvárať možnosti nové.</w:t>
      </w:r>
    </w:p>
    <w:p w:rsidR="007E6853" w:rsidRDefault="007E6853" w:rsidP="007E6853">
      <w:pPr>
        <w:jc w:val="both"/>
      </w:pPr>
    </w:p>
    <w:p w:rsidR="007E6853" w:rsidRDefault="007E6853" w:rsidP="007E6853">
      <w:pPr>
        <w:numPr>
          <w:ilvl w:val="1"/>
          <w:numId w:val="17"/>
        </w:numPr>
        <w:suppressAutoHyphens/>
        <w:spacing w:after="0" w:line="240" w:lineRule="auto"/>
        <w:jc w:val="both"/>
        <w:rPr>
          <w:b/>
          <w:sz w:val="28"/>
          <w:szCs w:val="28"/>
        </w:rPr>
      </w:pPr>
      <w:r w:rsidRPr="00B34EE7">
        <w:rPr>
          <w:b/>
          <w:sz w:val="28"/>
          <w:szCs w:val="28"/>
        </w:rPr>
        <w:t>Program rozvoja vidieka</w:t>
      </w:r>
    </w:p>
    <w:p w:rsidR="007E6853" w:rsidRDefault="007E6853" w:rsidP="007E6853">
      <w:pPr>
        <w:jc w:val="both"/>
        <w:rPr>
          <w:b/>
          <w:sz w:val="28"/>
          <w:szCs w:val="28"/>
        </w:rPr>
      </w:pPr>
    </w:p>
    <w:p w:rsidR="007E6853" w:rsidRDefault="007E6853" w:rsidP="007E6853">
      <w:pPr>
        <w:jc w:val="both"/>
        <w:rPr>
          <w:szCs w:val="24"/>
          <w:u w:val="single"/>
        </w:rPr>
      </w:pPr>
      <w:r>
        <w:rPr>
          <w:b/>
          <w:szCs w:val="24"/>
        </w:rPr>
        <w:t xml:space="preserve">5.6.1. Priorita : </w:t>
      </w:r>
      <w:r w:rsidRPr="00B34EE7">
        <w:rPr>
          <w:szCs w:val="24"/>
          <w:u w:val="single"/>
        </w:rPr>
        <w:t>Obnova a</w:t>
      </w:r>
      <w:r>
        <w:rPr>
          <w:szCs w:val="24"/>
          <w:u w:val="single"/>
        </w:rPr>
        <w:t> rozvoj obce</w:t>
      </w:r>
    </w:p>
    <w:p w:rsidR="007E6853" w:rsidRDefault="007E6853" w:rsidP="007E6853">
      <w:pPr>
        <w:jc w:val="both"/>
        <w:rPr>
          <w:szCs w:val="24"/>
        </w:rPr>
      </w:pPr>
      <w:r>
        <w:rPr>
          <w:b/>
          <w:szCs w:val="24"/>
        </w:rPr>
        <w:t xml:space="preserve">Opatrenia : </w:t>
      </w:r>
      <w:r>
        <w:rPr>
          <w:szCs w:val="24"/>
        </w:rPr>
        <w:t>Čerpanie z fondov EÚ na obnovu a rozvoj obce a občianskej vybavenosti a služieb a zlepšenie infraštruktúry obce.</w:t>
      </w:r>
    </w:p>
    <w:p w:rsidR="007E6853" w:rsidRDefault="007E6853" w:rsidP="007E6853">
      <w:pPr>
        <w:jc w:val="both"/>
        <w:rPr>
          <w:szCs w:val="24"/>
        </w:rPr>
      </w:pPr>
    </w:p>
    <w:p w:rsidR="007E6853" w:rsidRDefault="007E6853" w:rsidP="007E6853">
      <w:pPr>
        <w:jc w:val="both"/>
        <w:rPr>
          <w:szCs w:val="24"/>
          <w:u w:val="single"/>
        </w:rPr>
      </w:pPr>
      <w:r>
        <w:rPr>
          <w:b/>
          <w:szCs w:val="24"/>
        </w:rPr>
        <w:t xml:space="preserve">5.6.2. Priorita : </w:t>
      </w:r>
      <w:r w:rsidRPr="00B34EE7">
        <w:rPr>
          <w:szCs w:val="24"/>
          <w:u w:val="single"/>
        </w:rPr>
        <w:t>Modernizácia</w:t>
      </w:r>
      <w:r>
        <w:rPr>
          <w:szCs w:val="24"/>
          <w:u w:val="single"/>
        </w:rPr>
        <w:t xml:space="preserve"> a zlepšenie infraštruktúry obce</w:t>
      </w:r>
    </w:p>
    <w:p w:rsidR="007E6853" w:rsidRPr="00B34EE7" w:rsidRDefault="007E6853" w:rsidP="007E6853">
      <w:pPr>
        <w:jc w:val="both"/>
        <w:rPr>
          <w:szCs w:val="24"/>
        </w:rPr>
      </w:pPr>
      <w:r>
        <w:rPr>
          <w:b/>
          <w:szCs w:val="24"/>
        </w:rPr>
        <w:t xml:space="preserve">Opatrenia : </w:t>
      </w:r>
      <w:r>
        <w:rPr>
          <w:szCs w:val="24"/>
        </w:rPr>
        <w:t>Čerpanie dotačných prostriedkov z grantov štátneho rozpočtu</w:t>
      </w:r>
    </w:p>
    <w:p w:rsidR="007E6853" w:rsidRDefault="007E6853" w:rsidP="007E6853">
      <w:pPr>
        <w:jc w:val="both"/>
        <w:rPr>
          <w:szCs w:val="24"/>
        </w:rPr>
      </w:pPr>
      <w:r>
        <w:rPr>
          <w:szCs w:val="24"/>
        </w:rPr>
        <w:tab/>
      </w:r>
    </w:p>
    <w:p w:rsidR="007E6853" w:rsidRPr="00B34EE7" w:rsidRDefault="007E6853" w:rsidP="007E6853">
      <w:pPr>
        <w:jc w:val="both"/>
        <w:rPr>
          <w:szCs w:val="24"/>
        </w:rPr>
      </w:pPr>
    </w:p>
    <w:p w:rsidR="007E6853" w:rsidRDefault="007E6853" w:rsidP="007E6853">
      <w:pPr>
        <w:jc w:val="both"/>
      </w:pPr>
    </w:p>
    <w:p w:rsidR="007E6853" w:rsidRDefault="007E6853" w:rsidP="007E6853">
      <w:pPr>
        <w:rPr>
          <w:sz w:val="16"/>
        </w:rPr>
      </w:pPr>
    </w:p>
    <w:p w:rsidR="007E6853" w:rsidRDefault="007E6853" w:rsidP="007E6853">
      <w:pPr>
        <w:jc w:val="both"/>
      </w:pPr>
    </w:p>
    <w:p w:rsidR="007E6853" w:rsidRDefault="007E6853" w:rsidP="007E6853">
      <w:pPr>
        <w:pStyle w:val="Default"/>
        <w:numPr>
          <w:ilvl w:val="0"/>
          <w:numId w:val="18"/>
        </w:numPr>
        <w:rPr>
          <w:b/>
          <w:bCs/>
          <w:sz w:val="28"/>
          <w:szCs w:val="28"/>
        </w:rPr>
      </w:pPr>
      <w:r>
        <w:rPr>
          <w:b/>
          <w:bCs/>
          <w:sz w:val="28"/>
          <w:szCs w:val="28"/>
        </w:rPr>
        <w:t>Rozpočet obce na rok 2015</w:t>
      </w:r>
    </w:p>
    <w:p w:rsidR="007E6853" w:rsidRPr="006D4082" w:rsidRDefault="007E6853" w:rsidP="007E6853">
      <w:pPr>
        <w:pStyle w:val="Default"/>
        <w:ind w:left="720"/>
        <w:rPr>
          <w:sz w:val="28"/>
          <w:szCs w:val="28"/>
        </w:rPr>
      </w:pPr>
    </w:p>
    <w:p w:rsidR="007E6853" w:rsidRPr="006D4082" w:rsidRDefault="007E6853" w:rsidP="007E6853">
      <w:pPr>
        <w:pStyle w:val="Default"/>
        <w:rPr>
          <w:sz w:val="28"/>
          <w:szCs w:val="28"/>
        </w:rPr>
      </w:pPr>
      <w:r w:rsidRPr="006D4082">
        <w:rPr>
          <w:sz w:val="28"/>
          <w:szCs w:val="28"/>
        </w:rPr>
        <w:t>Základným   nástrojom  finančného  hospodárenia  obce  bol   rozpočet   obce   na  rok   201</w:t>
      </w:r>
      <w:r>
        <w:rPr>
          <w:sz w:val="28"/>
          <w:szCs w:val="28"/>
        </w:rPr>
        <w:t>5</w:t>
      </w:r>
      <w:r w:rsidRPr="006D4082">
        <w:rPr>
          <w:sz w:val="28"/>
          <w:szCs w:val="28"/>
        </w:rPr>
        <w:t>. Obec v roku 201</w:t>
      </w:r>
      <w:r>
        <w:rPr>
          <w:sz w:val="28"/>
          <w:szCs w:val="28"/>
        </w:rPr>
        <w:t>5</w:t>
      </w:r>
      <w:r w:rsidRPr="006D4082">
        <w:rPr>
          <w:sz w:val="28"/>
          <w:szCs w:val="28"/>
        </w:rPr>
        <w:t xml:space="preserve"> zostavila rozpočet podľa ustanovenia § 10 odsek 7) zákona č.583/2004 Z. z. o rozpočtových pravidlách územnej samosprávy a o zmene a doplnení niektorých zákonov v znení neskorších predpisov. Rozpočet obce na rok 201</w:t>
      </w:r>
      <w:r>
        <w:rPr>
          <w:sz w:val="28"/>
          <w:szCs w:val="28"/>
        </w:rPr>
        <w:t>5</w:t>
      </w:r>
      <w:r w:rsidRPr="006D4082">
        <w:rPr>
          <w:sz w:val="28"/>
          <w:szCs w:val="28"/>
        </w:rPr>
        <w:t xml:space="preserve"> bol zostavený ako </w:t>
      </w:r>
      <w:r>
        <w:rPr>
          <w:sz w:val="28"/>
          <w:szCs w:val="28"/>
        </w:rPr>
        <w:t>prebytkový</w:t>
      </w:r>
      <w:r w:rsidRPr="006D4082">
        <w:rPr>
          <w:sz w:val="28"/>
          <w:szCs w:val="28"/>
        </w:rPr>
        <w:t>.</w:t>
      </w:r>
      <w:r>
        <w:rPr>
          <w:sz w:val="28"/>
          <w:szCs w:val="28"/>
        </w:rPr>
        <w:t xml:space="preserve"> </w:t>
      </w:r>
      <w:r w:rsidRPr="006D4082">
        <w:rPr>
          <w:sz w:val="28"/>
          <w:szCs w:val="28"/>
        </w:rPr>
        <w:t xml:space="preserve"> Bežný   </w:t>
      </w:r>
      <w:r>
        <w:rPr>
          <w:sz w:val="28"/>
          <w:szCs w:val="28"/>
        </w:rPr>
        <w:t xml:space="preserve">aj kapitálový </w:t>
      </w:r>
      <w:r w:rsidRPr="006D4082">
        <w:rPr>
          <w:sz w:val="28"/>
          <w:szCs w:val="28"/>
        </w:rPr>
        <w:t xml:space="preserve">rozpočet   bol   zostavený   ako  prebytkový </w:t>
      </w:r>
      <w:r>
        <w:rPr>
          <w:sz w:val="28"/>
          <w:szCs w:val="28"/>
        </w:rPr>
        <w:t>.</w:t>
      </w:r>
      <w:r w:rsidRPr="006D4082">
        <w:rPr>
          <w:sz w:val="28"/>
          <w:szCs w:val="28"/>
        </w:rPr>
        <w:t xml:space="preserve"> </w:t>
      </w:r>
    </w:p>
    <w:p w:rsidR="007E6853" w:rsidRPr="006D4082" w:rsidRDefault="007E6853" w:rsidP="007E6853">
      <w:pPr>
        <w:pStyle w:val="Default"/>
        <w:rPr>
          <w:sz w:val="28"/>
          <w:szCs w:val="28"/>
        </w:rPr>
      </w:pPr>
      <w:r w:rsidRPr="006D4082">
        <w:rPr>
          <w:sz w:val="28"/>
          <w:szCs w:val="28"/>
        </w:rPr>
        <w:t>Hospodárenie obce sa riadilo podľa schváleného rozpočtu na rok 201</w:t>
      </w:r>
      <w:r>
        <w:rPr>
          <w:sz w:val="28"/>
          <w:szCs w:val="28"/>
        </w:rPr>
        <w:t>5</w:t>
      </w:r>
      <w:r w:rsidRPr="006D4082">
        <w:rPr>
          <w:sz w:val="28"/>
          <w:szCs w:val="28"/>
        </w:rPr>
        <w:t xml:space="preserve">. </w:t>
      </w:r>
    </w:p>
    <w:p w:rsidR="007E6853" w:rsidRDefault="007E6853" w:rsidP="007E6853">
      <w:pPr>
        <w:pStyle w:val="Default"/>
        <w:rPr>
          <w:sz w:val="28"/>
          <w:szCs w:val="28"/>
        </w:rPr>
      </w:pPr>
      <w:r w:rsidRPr="006D4082">
        <w:rPr>
          <w:sz w:val="28"/>
          <w:szCs w:val="28"/>
        </w:rPr>
        <w:t>Rozpočet obce bol schválený obecným zastupiteľstvom</w:t>
      </w:r>
      <w:r>
        <w:rPr>
          <w:sz w:val="28"/>
          <w:szCs w:val="28"/>
        </w:rPr>
        <w:t xml:space="preserve"> dňa 15. 12. 2014 uznesením č. 7</w:t>
      </w:r>
      <w:r w:rsidRPr="006D4082">
        <w:rPr>
          <w:sz w:val="28"/>
          <w:szCs w:val="28"/>
        </w:rPr>
        <w:t>/201</w:t>
      </w:r>
      <w:r>
        <w:rPr>
          <w:sz w:val="28"/>
          <w:szCs w:val="28"/>
        </w:rPr>
        <w:t>4</w:t>
      </w:r>
      <w:r w:rsidRPr="006D4082">
        <w:rPr>
          <w:sz w:val="28"/>
          <w:szCs w:val="28"/>
        </w:rPr>
        <w:t>.</w:t>
      </w:r>
    </w:p>
    <w:p w:rsidR="007E6853" w:rsidRDefault="007E6853" w:rsidP="007E6853">
      <w:pPr>
        <w:pStyle w:val="Default"/>
        <w:rPr>
          <w:sz w:val="28"/>
          <w:szCs w:val="28"/>
        </w:rPr>
      </w:pPr>
    </w:p>
    <w:p w:rsidR="007E6853" w:rsidRDefault="007E6853" w:rsidP="007E6853">
      <w:pPr>
        <w:pStyle w:val="Default"/>
        <w:rPr>
          <w:sz w:val="28"/>
          <w:szCs w:val="28"/>
        </w:rPr>
      </w:pPr>
    </w:p>
    <w:p w:rsidR="007E6853" w:rsidRPr="006D4082" w:rsidRDefault="007E6853" w:rsidP="007E6853">
      <w:pPr>
        <w:pStyle w:val="Default"/>
        <w:rPr>
          <w:sz w:val="28"/>
          <w:szCs w:val="28"/>
        </w:rPr>
      </w:pPr>
    </w:p>
    <w:p w:rsidR="007E6853" w:rsidRDefault="007E6853" w:rsidP="007E6853">
      <w:pPr>
        <w:pStyle w:val="Default"/>
        <w:rPr>
          <w:sz w:val="28"/>
          <w:szCs w:val="28"/>
        </w:rPr>
      </w:pPr>
      <w:r w:rsidRPr="006D4082">
        <w:rPr>
          <w:sz w:val="28"/>
          <w:szCs w:val="28"/>
        </w:rPr>
        <w:t>Zmeny rozpočtu:</w:t>
      </w:r>
    </w:p>
    <w:p w:rsidR="007E6853" w:rsidRPr="006D4082" w:rsidRDefault="007E6853" w:rsidP="007E6853">
      <w:pPr>
        <w:pStyle w:val="Default"/>
        <w:rPr>
          <w:sz w:val="28"/>
          <w:szCs w:val="28"/>
        </w:rPr>
      </w:pPr>
    </w:p>
    <w:p w:rsidR="007E6853" w:rsidRPr="006D4082" w:rsidRDefault="007E6853" w:rsidP="007E6853">
      <w:pPr>
        <w:pStyle w:val="Default"/>
        <w:rPr>
          <w:sz w:val="28"/>
          <w:szCs w:val="28"/>
        </w:rPr>
      </w:pPr>
      <w:r w:rsidRPr="006D4082">
        <w:rPr>
          <w:sz w:val="28"/>
          <w:szCs w:val="28"/>
        </w:rPr>
        <w:t xml:space="preserve">-1. zmena schválená dňa </w:t>
      </w:r>
      <w:r>
        <w:rPr>
          <w:sz w:val="28"/>
          <w:szCs w:val="28"/>
        </w:rPr>
        <w:t>2</w:t>
      </w:r>
      <w:r w:rsidRPr="006D4082">
        <w:rPr>
          <w:sz w:val="28"/>
          <w:szCs w:val="28"/>
        </w:rPr>
        <w:t>. 3. 201</w:t>
      </w:r>
      <w:r>
        <w:rPr>
          <w:sz w:val="28"/>
          <w:szCs w:val="28"/>
        </w:rPr>
        <w:t>5</w:t>
      </w:r>
      <w:r w:rsidRPr="006D4082">
        <w:rPr>
          <w:sz w:val="28"/>
          <w:szCs w:val="28"/>
        </w:rPr>
        <w:t xml:space="preserve"> -uznesením OZ č. 1/201</w:t>
      </w:r>
      <w:r>
        <w:rPr>
          <w:sz w:val="28"/>
          <w:szCs w:val="28"/>
        </w:rPr>
        <w:t>5</w:t>
      </w:r>
    </w:p>
    <w:p w:rsidR="007E6853" w:rsidRPr="006D4082" w:rsidRDefault="007E6853" w:rsidP="007E6853">
      <w:pPr>
        <w:pStyle w:val="Default"/>
        <w:rPr>
          <w:sz w:val="28"/>
          <w:szCs w:val="28"/>
        </w:rPr>
      </w:pPr>
      <w:r w:rsidRPr="006D4082">
        <w:rPr>
          <w:sz w:val="28"/>
          <w:szCs w:val="28"/>
        </w:rPr>
        <w:t xml:space="preserve">-2. zmena schválená dňa </w:t>
      </w:r>
      <w:r>
        <w:rPr>
          <w:sz w:val="28"/>
          <w:szCs w:val="28"/>
        </w:rPr>
        <w:t>4.5</w:t>
      </w:r>
      <w:r w:rsidRPr="006D4082">
        <w:rPr>
          <w:sz w:val="28"/>
          <w:szCs w:val="28"/>
        </w:rPr>
        <w:t>.201</w:t>
      </w:r>
      <w:r>
        <w:rPr>
          <w:sz w:val="28"/>
          <w:szCs w:val="28"/>
        </w:rPr>
        <w:t>5</w:t>
      </w:r>
      <w:r w:rsidRPr="006D4082">
        <w:rPr>
          <w:sz w:val="28"/>
          <w:szCs w:val="28"/>
        </w:rPr>
        <w:t xml:space="preserve"> – uznesením OZ č. 2/201</w:t>
      </w:r>
      <w:r>
        <w:rPr>
          <w:sz w:val="28"/>
          <w:szCs w:val="28"/>
        </w:rPr>
        <w:t>5</w:t>
      </w:r>
      <w:r w:rsidRPr="006D4082">
        <w:rPr>
          <w:sz w:val="28"/>
          <w:szCs w:val="28"/>
        </w:rPr>
        <w:t xml:space="preserve"> </w:t>
      </w:r>
    </w:p>
    <w:p w:rsidR="007E6853" w:rsidRPr="006D4082" w:rsidRDefault="007E6853" w:rsidP="007E6853">
      <w:pPr>
        <w:pStyle w:val="Default"/>
        <w:rPr>
          <w:sz w:val="28"/>
          <w:szCs w:val="28"/>
        </w:rPr>
      </w:pPr>
      <w:r w:rsidRPr="006D4082">
        <w:rPr>
          <w:sz w:val="28"/>
          <w:szCs w:val="28"/>
        </w:rPr>
        <w:t xml:space="preserve">-3. zmena schválená dňa </w:t>
      </w:r>
      <w:r>
        <w:rPr>
          <w:sz w:val="28"/>
          <w:szCs w:val="28"/>
        </w:rPr>
        <w:t>12.6.2015</w:t>
      </w:r>
      <w:r w:rsidRPr="006D4082">
        <w:rPr>
          <w:sz w:val="28"/>
          <w:szCs w:val="28"/>
        </w:rPr>
        <w:t xml:space="preserve">  -uznesením OZ č. 3/</w:t>
      </w:r>
      <w:r>
        <w:rPr>
          <w:sz w:val="28"/>
          <w:szCs w:val="28"/>
        </w:rPr>
        <w:t>2015</w:t>
      </w:r>
    </w:p>
    <w:p w:rsidR="007E6853" w:rsidRPr="006D4082" w:rsidRDefault="007E6853" w:rsidP="007E6853">
      <w:pPr>
        <w:pStyle w:val="Default"/>
        <w:rPr>
          <w:sz w:val="28"/>
          <w:szCs w:val="28"/>
        </w:rPr>
      </w:pPr>
      <w:r w:rsidRPr="006D4082">
        <w:rPr>
          <w:sz w:val="28"/>
          <w:szCs w:val="28"/>
        </w:rPr>
        <w:t xml:space="preserve">-4. zmena schválená dňa </w:t>
      </w:r>
      <w:r>
        <w:rPr>
          <w:sz w:val="28"/>
          <w:szCs w:val="28"/>
        </w:rPr>
        <w:t xml:space="preserve"> 15.8.2015</w:t>
      </w:r>
      <w:r w:rsidRPr="006D4082">
        <w:rPr>
          <w:sz w:val="28"/>
          <w:szCs w:val="28"/>
        </w:rPr>
        <w:t xml:space="preserve"> – uznesením OZ č. </w:t>
      </w:r>
      <w:r>
        <w:rPr>
          <w:sz w:val="28"/>
          <w:szCs w:val="28"/>
        </w:rPr>
        <w:t>5</w:t>
      </w:r>
      <w:r w:rsidRPr="006D4082">
        <w:rPr>
          <w:sz w:val="28"/>
          <w:szCs w:val="28"/>
        </w:rPr>
        <w:t>/201</w:t>
      </w:r>
      <w:r>
        <w:rPr>
          <w:sz w:val="28"/>
          <w:szCs w:val="28"/>
        </w:rPr>
        <w:t>5</w:t>
      </w:r>
    </w:p>
    <w:p w:rsidR="007E6853" w:rsidRDefault="007E6853" w:rsidP="007E6853">
      <w:pPr>
        <w:pStyle w:val="Default"/>
        <w:rPr>
          <w:sz w:val="28"/>
          <w:szCs w:val="28"/>
        </w:rPr>
      </w:pPr>
      <w:r w:rsidRPr="006D4082">
        <w:rPr>
          <w:sz w:val="28"/>
          <w:szCs w:val="28"/>
        </w:rPr>
        <w:t xml:space="preserve">-5. zmena schválená dňa </w:t>
      </w:r>
      <w:r>
        <w:rPr>
          <w:sz w:val="28"/>
          <w:szCs w:val="28"/>
        </w:rPr>
        <w:t>25.9</w:t>
      </w:r>
      <w:r w:rsidRPr="006D4082">
        <w:rPr>
          <w:sz w:val="28"/>
          <w:szCs w:val="28"/>
        </w:rPr>
        <w:t>. 201</w:t>
      </w:r>
      <w:r>
        <w:rPr>
          <w:sz w:val="28"/>
          <w:szCs w:val="28"/>
        </w:rPr>
        <w:t>5</w:t>
      </w:r>
      <w:r w:rsidRPr="006D4082">
        <w:rPr>
          <w:sz w:val="28"/>
          <w:szCs w:val="28"/>
        </w:rPr>
        <w:t xml:space="preserve"> –uznesením OZ č. </w:t>
      </w:r>
      <w:r>
        <w:rPr>
          <w:sz w:val="28"/>
          <w:szCs w:val="28"/>
        </w:rPr>
        <w:t>7/2015</w:t>
      </w:r>
    </w:p>
    <w:p w:rsidR="007E6853" w:rsidRPr="006D4082" w:rsidRDefault="007E6853" w:rsidP="007E6853">
      <w:pPr>
        <w:pStyle w:val="Default"/>
        <w:rPr>
          <w:sz w:val="28"/>
          <w:szCs w:val="28"/>
        </w:rPr>
      </w:pPr>
      <w:r>
        <w:rPr>
          <w:sz w:val="28"/>
          <w:szCs w:val="28"/>
        </w:rPr>
        <w:t>-6. zmena schválená dňa 19.10.2015 – uznesením OZ č. 8/2015</w:t>
      </w:r>
    </w:p>
    <w:p w:rsidR="007E6853" w:rsidRPr="006D4082" w:rsidRDefault="007E6853" w:rsidP="007E6853">
      <w:pPr>
        <w:pStyle w:val="Default"/>
        <w:rPr>
          <w:sz w:val="28"/>
          <w:szCs w:val="28"/>
        </w:rPr>
      </w:pPr>
      <w:r>
        <w:rPr>
          <w:sz w:val="28"/>
          <w:szCs w:val="28"/>
        </w:rPr>
        <w:t>-7. zmena schválená dňa 30.11.2015 – uznesením OZ č. 10/2015</w:t>
      </w:r>
    </w:p>
    <w:p w:rsidR="007E6853" w:rsidRPr="00453708" w:rsidRDefault="007E6853" w:rsidP="007E6853">
      <w:pPr>
        <w:pStyle w:val="Default"/>
        <w:rPr>
          <w:i/>
          <w:sz w:val="23"/>
          <w:szCs w:val="23"/>
        </w:rPr>
      </w:pPr>
    </w:p>
    <w:p w:rsidR="007E6853" w:rsidRDefault="007E6853" w:rsidP="007E6853">
      <w:pPr>
        <w:pStyle w:val="Bezmezer"/>
        <w:rPr>
          <w:rFonts w:ascii="Times New Roman" w:hAnsi="Times New Roman"/>
          <w:sz w:val="28"/>
          <w:szCs w:val="28"/>
        </w:rPr>
      </w:pPr>
    </w:p>
    <w:p w:rsidR="007E6853" w:rsidRDefault="007E6853" w:rsidP="007E6853">
      <w:pPr>
        <w:pStyle w:val="Bezmezer"/>
        <w:rPr>
          <w:rFonts w:ascii="Times New Roman" w:hAnsi="Times New Roman"/>
          <w:sz w:val="28"/>
          <w:szCs w:val="28"/>
        </w:rPr>
      </w:pPr>
    </w:p>
    <w:p w:rsidR="007E6853" w:rsidRPr="00A77E7A" w:rsidRDefault="007E6853" w:rsidP="007E6853">
      <w:pPr>
        <w:pStyle w:val="Bezmezer"/>
        <w:rPr>
          <w:rFonts w:ascii="Times New Roman" w:hAnsi="Times New Roman"/>
          <w:sz w:val="28"/>
          <w:szCs w:val="28"/>
        </w:rPr>
      </w:pPr>
      <w:r w:rsidRPr="00A77E7A">
        <w:rPr>
          <w:rFonts w:ascii="Times New Roman" w:hAnsi="Times New Roman"/>
          <w:sz w:val="28"/>
          <w:szCs w:val="28"/>
        </w:rPr>
        <w:t>Obec Krahule k 31.12.201</w:t>
      </w:r>
      <w:r>
        <w:rPr>
          <w:rFonts w:ascii="Times New Roman" w:hAnsi="Times New Roman"/>
          <w:sz w:val="28"/>
          <w:szCs w:val="28"/>
        </w:rPr>
        <w:t>5</w:t>
      </w:r>
      <w:r w:rsidRPr="00A77E7A">
        <w:rPr>
          <w:rFonts w:ascii="Times New Roman" w:hAnsi="Times New Roman"/>
          <w:sz w:val="28"/>
          <w:szCs w:val="28"/>
        </w:rPr>
        <w:t xml:space="preserve"> naplnila schválený a upravený rozpočet obce nasledovne :</w:t>
      </w:r>
    </w:p>
    <w:p w:rsidR="007E6853" w:rsidRPr="00A77E7A" w:rsidRDefault="007E6853" w:rsidP="007E6853">
      <w:pPr>
        <w:pStyle w:val="Bezmezer"/>
        <w:rPr>
          <w:rFonts w:ascii="Times New Roman" w:hAnsi="Times New Roman"/>
          <w:sz w:val="28"/>
          <w:szCs w:val="28"/>
        </w:rPr>
      </w:pPr>
    </w:p>
    <w:p w:rsidR="007E6853" w:rsidRPr="00A77E7A" w:rsidRDefault="007E6853" w:rsidP="007E6853">
      <w:pPr>
        <w:pStyle w:val="Bezmezer"/>
        <w:rPr>
          <w:rFonts w:ascii="Times New Roman" w:hAnsi="Times New Roman"/>
          <w:sz w:val="28"/>
          <w:szCs w:val="28"/>
        </w:rPr>
      </w:pPr>
      <w:r>
        <w:rPr>
          <w:rFonts w:ascii="Times New Roman" w:hAnsi="Times New Roman"/>
          <w:sz w:val="28"/>
          <w:szCs w:val="28"/>
        </w:rPr>
        <w:t xml:space="preserve">ROZPOČET :   </w:t>
      </w:r>
      <w:r w:rsidRPr="00A77E7A">
        <w:rPr>
          <w:rFonts w:ascii="Times New Roman" w:hAnsi="Times New Roman"/>
          <w:sz w:val="28"/>
          <w:szCs w:val="28"/>
        </w:rPr>
        <w:t>Schvá</w:t>
      </w:r>
      <w:r>
        <w:rPr>
          <w:rFonts w:ascii="Times New Roman" w:hAnsi="Times New Roman"/>
          <w:sz w:val="28"/>
          <w:szCs w:val="28"/>
        </w:rPr>
        <w:t>lený rozpočet</w:t>
      </w:r>
      <w:r>
        <w:rPr>
          <w:rFonts w:ascii="Times New Roman" w:hAnsi="Times New Roman"/>
          <w:sz w:val="28"/>
          <w:szCs w:val="28"/>
        </w:rPr>
        <w:tab/>
        <w:t xml:space="preserve">Upravený rozpočet     </w:t>
      </w:r>
      <w:r w:rsidRPr="00A77E7A">
        <w:rPr>
          <w:rFonts w:ascii="Times New Roman" w:hAnsi="Times New Roman"/>
          <w:sz w:val="28"/>
          <w:szCs w:val="28"/>
        </w:rPr>
        <w:t>Čerpanie rozpočtu</w:t>
      </w:r>
    </w:p>
    <w:p w:rsidR="007E6853" w:rsidRDefault="007E6853" w:rsidP="007E6853">
      <w:pPr>
        <w:pStyle w:val="Bezmezer"/>
        <w:rPr>
          <w:rFonts w:ascii="Times New Roman" w:hAnsi="Times New Roman"/>
          <w:sz w:val="28"/>
          <w:szCs w:val="28"/>
        </w:rPr>
      </w:pPr>
      <w:r w:rsidRPr="00A77E7A">
        <w:rPr>
          <w:rFonts w:ascii="Times New Roman" w:hAnsi="Times New Roman"/>
          <w:sz w:val="28"/>
          <w:szCs w:val="28"/>
        </w:rPr>
        <w:tab/>
      </w:r>
    </w:p>
    <w:p w:rsidR="007E6853" w:rsidRPr="00A77E7A" w:rsidRDefault="007E6853" w:rsidP="007E6853">
      <w:pPr>
        <w:pStyle w:val="Bezmezer"/>
        <w:rPr>
          <w:rFonts w:ascii="Times New Roman" w:hAnsi="Times New Roman"/>
          <w:sz w:val="28"/>
          <w:szCs w:val="28"/>
        </w:rPr>
      </w:pPr>
    </w:p>
    <w:p w:rsidR="007E6853" w:rsidRPr="00A77E7A" w:rsidRDefault="007E6853" w:rsidP="007E6853">
      <w:pPr>
        <w:pStyle w:val="Bezmezer"/>
        <w:rPr>
          <w:rFonts w:ascii="Times New Roman" w:hAnsi="Times New Roman"/>
          <w:sz w:val="28"/>
          <w:szCs w:val="28"/>
        </w:rPr>
      </w:pPr>
      <w:r>
        <w:rPr>
          <w:rFonts w:ascii="Times New Roman" w:hAnsi="Times New Roman"/>
          <w:sz w:val="28"/>
          <w:szCs w:val="28"/>
        </w:rPr>
        <w:t>Bežné príjmy :</w:t>
      </w:r>
      <w:r>
        <w:rPr>
          <w:rFonts w:ascii="Times New Roman" w:hAnsi="Times New Roman"/>
          <w:sz w:val="28"/>
          <w:szCs w:val="28"/>
        </w:rPr>
        <w:tab/>
        <w:t xml:space="preserve">         187.496</w:t>
      </w:r>
      <w:r w:rsidRPr="00A77E7A">
        <w:rPr>
          <w:rFonts w:ascii="Times New Roman" w:hAnsi="Times New Roman"/>
          <w:sz w:val="28"/>
          <w:szCs w:val="28"/>
        </w:rPr>
        <w:t>,-</w:t>
      </w:r>
      <w:r>
        <w:rPr>
          <w:rFonts w:ascii="Times New Roman" w:hAnsi="Times New Roman"/>
          <w:sz w:val="28"/>
          <w:szCs w:val="28"/>
        </w:rPr>
        <w:t xml:space="preserve"> €     168.680,96 </w:t>
      </w:r>
      <w:r w:rsidRPr="00A77E7A">
        <w:rPr>
          <w:rFonts w:ascii="Times New Roman" w:hAnsi="Times New Roman"/>
          <w:sz w:val="28"/>
          <w:szCs w:val="28"/>
        </w:rPr>
        <w:t>€</w:t>
      </w:r>
      <w:r w:rsidRPr="00A77E7A">
        <w:rPr>
          <w:rFonts w:ascii="Times New Roman" w:hAnsi="Times New Roman"/>
          <w:sz w:val="28"/>
          <w:szCs w:val="28"/>
        </w:rPr>
        <w:tab/>
      </w:r>
      <w:r>
        <w:rPr>
          <w:rFonts w:ascii="Times New Roman" w:hAnsi="Times New Roman"/>
          <w:sz w:val="28"/>
          <w:szCs w:val="28"/>
        </w:rPr>
        <w:t xml:space="preserve">      175.992,36 </w:t>
      </w:r>
      <w:r w:rsidRPr="00A77E7A">
        <w:rPr>
          <w:rFonts w:ascii="Times New Roman" w:hAnsi="Times New Roman"/>
          <w:sz w:val="28"/>
          <w:szCs w:val="28"/>
        </w:rPr>
        <w:t xml:space="preserve"> €</w:t>
      </w:r>
    </w:p>
    <w:p w:rsidR="007E6853" w:rsidRPr="00A77E7A" w:rsidRDefault="007E6853" w:rsidP="007E6853">
      <w:pPr>
        <w:pStyle w:val="Bezmezer"/>
        <w:rPr>
          <w:rFonts w:ascii="Times New Roman" w:hAnsi="Times New Roman"/>
          <w:sz w:val="28"/>
          <w:szCs w:val="28"/>
        </w:rPr>
      </w:pPr>
      <w:r w:rsidRPr="00A77E7A">
        <w:rPr>
          <w:rFonts w:ascii="Times New Roman" w:hAnsi="Times New Roman"/>
          <w:sz w:val="28"/>
          <w:szCs w:val="28"/>
        </w:rPr>
        <w:t xml:space="preserve">Kapitálové príjmy :    </w:t>
      </w:r>
      <w:r>
        <w:rPr>
          <w:rFonts w:ascii="Times New Roman" w:hAnsi="Times New Roman"/>
          <w:sz w:val="28"/>
          <w:szCs w:val="28"/>
        </w:rPr>
        <w:t xml:space="preserve">    60.000</w:t>
      </w:r>
      <w:r w:rsidRPr="00A77E7A">
        <w:rPr>
          <w:rFonts w:ascii="Times New Roman" w:hAnsi="Times New Roman"/>
          <w:sz w:val="28"/>
          <w:szCs w:val="28"/>
        </w:rPr>
        <w:t>,- €</w:t>
      </w:r>
      <w:r w:rsidRPr="00A77E7A">
        <w:rPr>
          <w:rFonts w:ascii="Times New Roman" w:hAnsi="Times New Roman"/>
          <w:sz w:val="28"/>
          <w:szCs w:val="28"/>
        </w:rPr>
        <w:tab/>
        <w:t xml:space="preserve"> </w:t>
      </w:r>
      <w:r>
        <w:rPr>
          <w:rFonts w:ascii="Times New Roman" w:hAnsi="Times New Roman"/>
          <w:sz w:val="28"/>
          <w:szCs w:val="28"/>
        </w:rPr>
        <w:t xml:space="preserve">  94.687,47</w:t>
      </w:r>
      <w:r w:rsidRPr="00A77E7A">
        <w:rPr>
          <w:rFonts w:ascii="Times New Roman" w:hAnsi="Times New Roman"/>
          <w:sz w:val="28"/>
          <w:szCs w:val="28"/>
        </w:rPr>
        <w:t xml:space="preserve"> €</w:t>
      </w:r>
      <w:r w:rsidRPr="00A77E7A">
        <w:rPr>
          <w:rFonts w:ascii="Times New Roman" w:hAnsi="Times New Roman"/>
          <w:sz w:val="28"/>
          <w:szCs w:val="28"/>
        </w:rPr>
        <w:tab/>
      </w:r>
      <w:r>
        <w:rPr>
          <w:rFonts w:ascii="Times New Roman" w:hAnsi="Times New Roman"/>
          <w:sz w:val="28"/>
          <w:szCs w:val="28"/>
        </w:rPr>
        <w:t xml:space="preserve">        45.498,18 </w:t>
      </w:r>
      <w:r w:rsidRPr="00A77E7A">
        <w:rPr>
          <w:rFonts w:ascii="Times New Roman" w:hAnsi="Times New Roman"/>
          <w:sz w:val="28"/>
          <w:szCs w:val="28"/>
        </w:rPr>
        <w:t xml:space="preserve"> €</w:t>
      </w:r>
    </w:p>
    <w:p w:rsidR="007E6853" w:rsidRPr="00A77E7A" w:rsidRDefault="007E6853" w:rsidP="007E6853">
      <w:pPr>
        <w:pStyle w:val="Bezmezer"/>
        <w:rPr>
          <w:rFonts w:ascii="Times New Roman" w:hAnsi="Times New Roman"/>
          <w:sz w:val="28"/>
          <w:szCs w:val="28"/>
        </w:rPr>
      </w:pPr>
      <w:r>
        <w:rPr>
          <w:rFonts w:ascii="Times New Roman" w:hAnsi="Times New Roman"/>
          <w:sz w:val="28"/>
          <w:szCs w:val="28"/>
        </w:rPr>
        <w:t xml:space="preserve">Príjmové fin. operácie :  </w:t>
      </w:r>
      <w:r>
        <w:rPr>
          <w:rFonts w:ascii="Times New Roman" w:hAnsi="Times New Roman"/>
          <w:sz w:val="28"/>
          <w:szCs w:val="28"/>
        </w:rPr>
        <w:tab/>
      </w:r>
      <w:r>
        <w:rPr>
          <w:rFonts w:ascii="Times New Roman" w:hAnsi="Times New Roman"/>
          <w:sz w:val="28"/>
          <w:szCs w:val="28"/>
        </w:rPr>
        <w:tab/>
        <w:t xml:space="preserve">             42.000,- € </w:t>
      </w:r>
      <w:r w:rsidRPr="00A77E7A">
        <w:rPr>
          <w:rFonts w:ascii="Times New Roman" w:hAnsi="Times New Roman"/>
          <w:sz w:val="28"/>
          <w:szCs w:val="28"/>
        </w:rPr>
        <w:tab/>
      </w:r>
      <w:r>
        <w:rPr>
          <w:rFonts w:ascii="Times New Roman" w:hAnsi="Times New Roman"/>
          <w:sz w:val="28"/>
          <w:szCs w:val="28"/>
        </w:rPr>
        <w:t xml:space="preserve">       </w:t>
      </w:r>
      <w:r w:rsidRPr="00A77E7A">
        <w:rPr>
          <w:rFonts w:ascii="Times New Roman" w:hAnsi="Times New Roman"/>
          <w:sz w:val="28"/>
          <w:szCs w:val="28"/>
        </w:rPr>
        <w:tab/>
      </w:r>
      <w:r>
        <w:rPr>
          <w:rFonts w:ascii="Times New Roman" w:hAnsi="Times New Roman"/>
          <w:sz w:val="28"/>
          <w:szCs w:val="28"/>
        </w:rPr>
        <w:tab/>
        <w:t>42.000,- €</w:t>
      </w:r>
      <w:r w:rsidRPr="00A77E7A">
        <w:rPr>
          <w:rFonts w:ascii="Times New Roman" w:hAnsi="Times New Roman"/>
          <w:sz w:val="28"/>
          <w:szCs w:val="28"/>
        </w:rPr>
        <w:tab/>
      </w:r>
    </w:p>
    <w:p w:rsidR="007E6853" w:rsidRPr="00A77E7A" w:rsidRDefault="007E6853" w:rsidP="007E6853">
      <w:pPr>
        <w:pStyle w:val="Bezmezer"/>
        <w:rPr>
          <w:rFonts w:ascii="Times New Roman" w:hAnsi="Times New Roman"/>
          <w:sz w:val="28"/>
          <w:szCs w:val="28"/>
        </w:rPr>
      </w:pPr>
      <w:r w:rsidRPr="00A77E7A">
        <w:rPr>
          <w:rFonts w:ascii="Times New Roman" w:hAnsi="Times New Roman"/>
          <w:sz w:val="28"/>
          <w:szCs w:val="28"/>
        </w:rPr>
        <w:t>Bežné výdavky :</w:t>
      </w:r>
      <w:r w:rsidRPr="00A77E7A">
        <w:rPr>
          <w:rFonts w:ascii="Times New Roman" w:hAnsi="Times New Roman"/>
          <w:sz w:val="28"/>
          <w:szCs w:val="28"/>
        </w:rPr>
        <w:tab/>
      </w:r>
      <w:r w:rsidRPr="00A77E7A">
        <w:rPr>
          <w:rFonts w:ascii="Times New Roman" w:hAnsi="Times New Roman"/>
          <w:sz w:val="28"/>
          <w:szCs w:val="28"/>
        </w:rPr>
        <w:tab/>
      </w:r>
      <w:r>
        <w:rPr>
          <w:rFonts w:ascii="Times New Roman" w:hAnsi="Times New Roman"/>
          <w:sz w:val="28"/>
          <w:szCs w:val="28"/>
        </w:rPr>
        <w:t>156.881,- €</w:t>
      </w:r>
      <w:r>
        <w:rPr>
          <w:rFonts w:ascii="Times New Roman" w:hAnsi="Times New Roman"/>
          <w:sz w:val="28"/>
          <w:szCs w:val="28"/>
        </w:rPr>
        <w:tab/>
        <w:t xml:space="preserve">   153.047,59 €</w:t>
      </w:r>
      <w:r>
        <w:rPr>
          <w:rFonts w:ascii="Times New Roman" w:hAnsi="Times New Roman"/>
          <w:sz w:val="28"/>
          <w:szCs w:val="28"/>
        </w:rPr>
        <w:tab/>
        <w:t xml:space="preserve">      175.395,77 </w:t>
      </w:r>
      <w:r w:rsidRPr="00A77E7A">
        <w:rPr>
          <w:rFonts w:ascii="Times New Roman" w:hAnsi="Times New Roman"/>
          <w:sz w:val="28"/>
          <w:szCs w:val="28"/>
        </w:rPr>
        <w:t xml:space="preserve"> €</w:t>
      </w:r>
    </w:p>
    <w:p w:rsidR="007E6853" w:rsidRPr="00A77E7A" w:rsidRDefault="007E6853" w:rsidP="007E6853">
      <w:pPr>
        <w:pStyle w:val="Bezmezer"/>
        <w:rPr>
          <w:rFonts w:ascii="Times New Roman" w:hAnsi="Times New Roman"/>
          <w:sz w:val="28"/>
          <w:szCs w:val="28"/>
        </w:rPr>
      </w:pPr>
      <w:r>
        <w:rPr>
          <w:rFonts w:ascii="Times New Roman" w:hAnsi="Times New Roman"/>
          <w:sz w:val="28"/>
          <w:szCs w:val="28"/>
        </w:rPr>
        <w:t>Kapitálové výdavky :</w:t>
      </w:r>
      <w:r>
        <w:rPr>
          <w:rFonts w:ascii="Times New Roman" w:hAnsi="Times New Roman"/>
          <w:sz w:val="28"/>
          <w:szCs w:val="28"/>
        </w:rPr>
        <w:tab/>
        <w:t>51.270</w:t>
      </w:r>
      <w:r w:rsidRPr="00A77E7A">
        <w:rPr>
          <w:rFonts w:ascii="Times New Roman" w:hAnsi="Times New Roman"/>
          <w:sz w:val="28"/>
          <w:szCs w:val="28"/>
        </w:rPr>
        <w:t>,-</w:t>
      </w:r>
      <w:r>
        <w:rPr>
          <w:rFonts w:ascii="Times New Roman" w:hAnsi="Times New Roman"/>
          <w:sz w:val="28"/>
          <w:szCs w:val="28"/>
        </w:rPr>
        <w:t xml:space="preserve"> €</w:t>
      </w:r>
      <w:r>
        <w:rPr>
          <w:rFonts w:ascii="Times New Roman" w:hAnsi="Times New Roman"/>
          <w:sz w:val="28"/>
          <w:szCs w:val="28"/>
        </w:rPr>
        <w:tab/>
        <w:t xml:space="preserve">    114.470,- €</w:t>
      </w:r>
      <w:r>
        <w:rPr>
          <w:rFonts w:ascii="Times New Roman" w:hAnsi="Times New Roman"/>
          <w:sz w:val="28"/>
          <w:szCs w:val="28"/>
        </w:rPr>
        <w:tab/>
        <w:t xml:space="preserve">        87.754,59 €</w:t>
      </w:r>
    </w:p>
    <w:p w:rsidR="007E6853" w:rsidRPr="00A77E7A" w:rsidRDefault="007E6853" w:rsidP="007E6853">
      <w:pPr>
        <w:pStyle w:val="Bezmezer"/>
        <w:rPr>
          <w:rFonts w:ascii="Times New Roman" w:hAnsi="Times New Roman"/>
          <w:sz w:val="28"/>
          <w:szCs w:val="28"/>
        </w:rPr>
      </w:pPr>
    </w:p>
    <w:p w:rsidR="007E6853" w:rsidRDefault="007E6853" w:rsidP="007E6853">
      <w:pPr>
        <w:pStyle w:val="Bezmezer"/>
        <w:rPr>
          <w:rFonts w:ascii="Times New Roman" w:hAnsi="Times New Roman"/>
          <w:sz w:val="28"/>
          <w:szCs w:val="28"/>
        </w:rPr>
      </w:pPr>
    </w:p>
    <w:p w:rsidR="007E6853" w:rsidRDefault="007E6853" w:rsidP="007E6853">
      <w:pPr>
        <w:pStyle w:val="Bezmezer"/>
        <w:rPr>
          <w:rFonts w:ascii="Times New Roman" w:hAnsi="Times New Roman"/>
          <w:sz w:val="28"/>
          <w:szCs w:val="28"/>
        </w:rPr>
      </w:pPr>
    </w:p>
    <w:p w:rsidR="007E6853" w:rsidRDefault="007E6853" w:rsidP="007E6853">
      <w:pPr>
        <w:pStyle w:val="Bezmezer"/>
        <w:rPr>
          <w:rFonts w:ascii="Times New Roman" w:hAnsi="Times New Roman"/>
          <w:sz w:val="28"/>
          <w:szCs w:val="28"/>
        </w:rPr>
      </w:pPr>
    </w:p>
    <w:p w:rsidR="007E6853" w:rsidRDefault="007E6853" w:rsidP="007E6853">
      <w:pPr>
        <w:pStyle w:val="Bezmezer"/>
        <w:rPr>
          <w:rFonts w:ascii="Times New Roman" w:hAnsi="Times New Roman"/>
          <w:sz w:val="28"/>
          <w:szCs w:val="28"/>
        </w:rPr>
      </w:pPr>
    </w:p>
    <w:p w:rsidR="007E6853" w:rsidRPr="006C6D55" w:rsidRDefault="007E6853" w:rsidP="007E6853">
      <w:pPr>
        <w:pStyle w:val="Bezmezer"/>
        <w:rPr>
          <w:rFonts w:ascii="Times New Roman" w:hAnsi="Times New Roman"/>
          <w:sz w:val="28"/>
          <w:szCs w:val="28"/>
        </w:rPr>
      </w:pPr>
    </w:p>
    <w:p w:rsidR="007E6853" w:rsidRPr="008223F5" w:rsidRDefault="007E6853" w:rsidP="007E6853">
      <w:pPr>
        <w:widowControl w:val="0"/>
        <w:tabs>
          <w:tab w:val="left" w:pos="1080"/>
        </w:tabs>
        <w:autoSpaceDE w:val="0"/>
        <w:autoSpaceDN w:val="0"/>
        <w:adjustRightInd w:val="0"/>
        <w:rPr>
          <w:rFonts w:ascii="Times New Roman" w:hAnsi="Times New Roman"/>
          <w:b/>
          <w:bCs/>
          <w:sz w:val="28"/>
          <w:szCs w:val="28"/>
        </w:rPr>
      </w:pPr>
      <w:r w:rsidRPr="008223F5">
        <w:rPr>
          <w:rFonts w:ascii="Times New Roman" w:hAnsi="Times New Roman"/>
          <w:b/>
          <w:bCs/>
          <w:sz w:val="28"/>
          <w:szCs w:val="28"/>
        </w:rPr>
        <w:lastRenderedPageBreak/>
        <w:t>Príjmová časť rozpočtu</w:t>
      </w:r>
    </w:p>
    <w:p w:rsidR="007E6853" w:rsidRDefault="007E6853" w:rsidP="007E6853">
      <w:pPr>
        <w:widowControl w:val="0"/>
        <w:autoSpaceDE w:val="0"/>
        <w:autoSpaceDN w:val="0"/>
        <w:adjustRightInd w:val="0"/>
        <w:rPr>
          <w:b/>
          <w:bCs/>
          <w:sz w:val="28"/>
          <w:szCs w:val="28"/>
        </w:rPr>
      </w:pPr>
    </w:p>
    <w:p w:rsidR="007E6853" w:rsidRDefault="007E6853" w:rsidP="007E6853">
      <w:pPr>
        <w:widowControl w:val="0"/>
        <w:autoSpaceDE w:val="0"/>
        <w:autoSpaceDN w:val="0"/>
        <w:adjustRightInd w:val="0"/>
        <w:rPr>
          <w:u w:val="single"/>
        </w:rPr>
      </w:pPr>
      <w:r>
        <w:rPr>
          <w:u w:val="single"/>
        </w:rPr>
        <w:t>Bežný rozpočet</w:t>
      </w:r>
    </w:p>
    <w:p w:rsidR="007E6853" w:rsidRDefault="007E6853" w:rsidP="007E6853">
      <w:pPr>
        <w:widowControl w:val="0"/>
        <w:autoSpaceDE w:val="0"/>
        <w:autoSpaceDN w:val="0"/>
        <w:adjustRightInd w:val="0"/>
        <w:rPr>
          <w:u w:val="single"/>
        </w:rPr>
      </w:pPr>
      <w:r>
        <w:rPr>
          <w:u w:val="single"/>
        </w:rPr>
        <w:t xml:space="preserve">                                                                                                                                                    /v  €/                                                                     </w:t>
      </w:r>
    </w:p>
    <w:p w:rsidR="007E6853" w:rsidRDefault="007E6853" w:rsidP="007E6853">
      <w:pPr>
        <w:widowControl w:val="0"/>
        <w:pBdr>
          <w:top w:val="single" w:sz="12" w:space="1" w:color="auto"/>
          <w:bottom w:val="single" w:sz="12" w:space="1" w:color="auto"/>
        </w:pBdr>
        <w:autoSpaceDE w:val="0"/>
        <w:autoSpaceDN w:val="0"/>
        <w:adjustRightInd w:val="0"/>
      </w:pPr>
      <w:r>
        <w:t>Pol.      Názov                                                                Rozpočet           Skutočnosť        % plnenia</w:t>
      </w:r>
    </w:p>
    <w:p w:rsidR="007E6853" w:rsidRDefault="007E6853" w:rsidP="007E6853">
      <w:pPr>
        <w:widowControl w:val="0"/>
        <w:autoSpaceDE w:val="0"/>
        <w:autoSpaceDN w:val="0"/>
        <w:adjustRightInd w:val="0"/>
        <w:rPr>
          <w:b/>
          <w:bCs/>
        </w:rPr>
      </w:pPr>
      <w:r>
        <w:rPr>
          <w:b/>
          <w:bCs/>
        </w:rPr>
        <w:t>111      Príjem z dane z príjmu FO                              35 700,00              35 796,58         100,27</w:t>
      </w:r>
    </w:p>
    <w:p w:rsidR="007E6853" w:rsidRDefault="007E6853" w:rsidP="007E6853">
      <w:pPr>
        <w:widowControl w:val="0"/>
        <w:autoSpaceDE w:val="0"/>
        <w:autoSpaceDN w:val="0"/>
        <w:adjustRightInd w:val="0"/>
        <w:rPr>
          <w:b/>
          <w:bCs/>
        </w:rPr>
      </w:pPr>
      <w:r>
        <w:rPr>
          <w:b/>
          <w:bCs/>
        </w:rPr>
        <w:t xml:space="preserve">121      Dane z pozemkov a stavieb                              26 750,00              27 590,00         103,14                </w:t>
      </w:r>
    </w:p>
    <w:p w:rsidR="007E6853" w:rsidRDefault="007E6853" w:rsidP="007E6853">
      <w:pPr>
        <w:widowControl w:val="0"/>
        <w:autoSpaceDE w:val="0"/>
        <w:autoSpaceDN w:val="0"/>
        <w:adjustRightInd w:val="0"/>
      </w:pPr>
      <w:r>
        <w:t xml:space="preserve">            Z toho: daň z pozemkov                                     15 000,00               15 182,52        101,21                   </w:t>
      </w:r>
    </w:p>
    <w:p w:rsidR="007E6853" w:rsidRDefault="007E6853" w:rsidP="007E6853">
      <w:pPr>
        <w:widowControl w:val="0"/>
        <w:autoSpaceDE w:val="0"/>
        <w:autoSpaceDN w:val="0"/>
        <w:adjustRightInd w:val="0"/>
      </w:pPr>
      <w:r>
        <w:t xml:space="preserve">                        daň zo stavieb                                         11 500,00               12 157,48        105,71  </w:t>
      </w:r>
    </w:p>
    <w:p w:rsidR="007E6853" w:rsidRDefault="007E6853" w:rsidP="007E6853">
      <w:pPr>
        <w:widowControl w:val="0"/>
        <w:autoSpaceDE w:val="0"/>
        <w:autoSpaceDN w:val="0"/>
        <w:adjustRightInd w:val="0"/>
      </w:pPr>
      <w:r>
        <w:t xml:space="preserve">                        daň z bytov                                                  250,00                    250,00         100,00 </w:t>
      </w:r>
    </w:p>
    <w:p w:rsidR="007E6853" w:rsidRPr="00F34A84" w:rsidRDefault="007E6853" w:rsidP="007E6853">
      <w:pPr>
        <w:widowControl w:val="0"/>
        <w:autoSpaceDE w:val="0"/>
        <w:autoSpaceDN w:val="0"/>
        <w:adjustRightInd w:val="0"/>
      </w:pPr>
      <w:r>
        <w:rPr>
          <w:b/>
          <w:bCs/>
        </w:rPr>
        <w:t>133      Ostatné obecné dane                                        12 250,00                13 960,33        113,96</w:t>
      </w:r>
    </w:p>
    <w:p w:rsidR="007E6853" w:rsidRDefault="007E6853" w:rsidP="007E6853">
      <w:pPr>
        <w:widowControl w:val="0"/>
        <w:autoSpaceDE w:val="0"/>
        <w:autoSpaceDN w:val="0"/>
        <w:adjustRightInd w:val="0"/>
      </w:pPr>
      <w:r>
        <w:rPr>
          <w:b/>
          <w:bCs/>
        </w:rPr>
        <w:t xml:space="preserve">           </w:t>
      </w:r>
      <w:r>
        <w:t xml:space="preserve"> Z toho: daň za psa                                                    150,00                  140,00            93,33</w:t>
      </w:r>
    </w:p>
    <w:p w:rsidR="007E6853" w:rsidRDefault="007E6853" w:rsidP="007E6853">
      <w:pPr>
        <w:widowControl w:val="0"/>
        <w:autoSpaceDE w:val="0"/>
        <w:autoSpaceDN w:val="0"/>
        <w:adjustRightInd w:val="0"/>
      </w:pPr>
      <w:r>
        <w:t xml:space="preserve">                         daň za ubytovanie                                    4 100,00                5 099,63         124,37</w:t>
      </w:r>
    </w:p>
    <w:p w:rsidR="007E6853" w:rsidRDefault="007E6853" w:rsidP="007E6853">
      <w:pPr>
        <w:widowControl w:val="0"/>
        <w:autoSpaceDE w:val="0"/>
        <w:autoSpaceDN w:val="0"/>
        <w:adjustRightInd w:val="0"/>
      </w:pPr>
      <w:r>
        <w:t xml:space="preserve">                         daň za užív.verejn.priestranstva                 800,00                    779,00           97,38</w:t>
      </w:r>
    </w:p>
    <w:p w:rsidR="007E6853" w:rsidRDefault="007E6853" w:rsidP="007E6853">
      <w:pPr>
        <w:widowControl w:val="0"/>
        <w:autoSpaceDE w:val="0"/>
        <w:autoSpaceDN w:val="0"/>
        <w:adjustRightInd w:val="0"/>
      </w:pPr>
      <w:r>
        <w:t xml:space="preserve">                         za komunálne odpady a dso                     7 200,00                7 941,70          110,29 </w:t>
      </w:r>
    </w:p>
    <w:p w:rsidR="007E6853" w:rsidRDefault="007E6853" w:rsidP="007E6853">
      <w:pPr>
        <w:widowControl w:val="0"/>
        <w:autoSpaceDE w:val="0"/>
        <w:autoSpaceDN w:val="0"/>
        <w:adjustRightInd w:val="0"/>
        <w:rPr>
          <w:b/>
          <w:bCs/>
        </w:rPr>
      </w:pPr>
      <w:r>
        <w:rPr>
          <w:b/>
          <w:bCs/>
        </w:rPr>
        <w:t>212      Príjmy z vlastníctva                                          20 370,00               22 064,78         108,32</w:t>
      </w:r>
    </w:p>
    <w:p w:rsidR="007E6853" w:rsidRDefault="007E6853" w:rsidP="007E6853">
      <w:pPr>
        <w:widowControl w:val="0"/>
        <w:autoSpaceDE w:val="0"/>
        <w:autoSpaceDN w:val="0"/>
        <w:adjustRightInd w:val="0"/>
      </w:pPr>
      <w:r>
        <w:rPr>
          <w:b/>
          <w:bCs/>
        </w:rPr>
        <w:t xml:space="preserve">            </w:t>
      </w:r>
      <w:r>
        <w:t>Z toho: prenájom pozemko v                              20 000,00               21 795,56         108,98</w:t>
      </w:r>
    </w:p>
    <w:p w:rsidR="007E6853" w:rsidRDefault="007E6853" w:rsidP="007E6853">
      <w:pPr>
        <w:widowControl w:val="0"/>
        <w:autoSpaceDE w:val="0"/>
        <w:autoSpaceDN w:val="0"/>
        <w:adjustRightInd w:val="0"/>
      </w:pPr>
      <w:r>
        <w:t xml:space="preserve">                        prenájom budov, priest. a objektov    </w:t>
      </w:r>
      <w:r>
        <w:rPr>
          <w:b/>
          <w:bCs/>
        </w:rPr>
        <w:t xml:space="preserve"> </w:t>
      </w:r>
      <w:r>
        <w:t xml:space="preserve">        270,00                     269,22           99,63</w:t>
      </w:r>
    </w:p>
    <w:p w:rsidR="007E6853" w:rsidRDefault="007E6853" w:rsidP="007E6853">
      <w:pPr>
        <w:widowControl w:val="0"/>
        <w:autoSpaceDE w:val="0"/>
        <w:autoSpaceDN w:val="0"/>
        <w:adjustRightInd w:val="0"/>
      </w:pPr>
      <w:r>
        <w:t xml:space="preserve">                        prenájom stroj., prístrojov a zariadení         100,00                      0,00             x</w:t>
      </w:r>
    </w:p>
    <w:p w:rsidR="007E6853" w:rsidRDefault="007E6853" w:rsidP="007E6853">
      <w:pPr>
        <w:widowControl w:val="0"/>
        <w:autoSpaceDE w:val="0"/>
        <w:autoSpaceDN w:val="0"/>
        <w:adjustRightInd w:val="0"/>
        <w:rPr>
          <w:b/>
          <w:bCs/>
        </w:rPr>
      </w:pPr>
      <w:r>
        <w:rPr>
          <w:b/>
          <w:bCs/>
        </w:rPr>
        <w:t xml:space="preserve">221      Ostatné poplatky                                                   350,00                     338,50           96,57 </w:t>
      </w:r>
    </w:p>
    <w:p w:rsidR="007E6853" w:rsidRDefault="007E6853" w:rsidP="007E6853">
      <w:pPr>
        <w:widowControl w:val="0"/>
        <w:autoSpaceDE w:val="0"/>
        <w:autoSpaceDN w:val="0"/>
        <w:adjustRightInd w:val="0"/>
        <w:rPr>
          <w:b/>
          <w:bCs/>
        </w:rPr>
      </w:pPr>
      <w:r>
        <w:rPr>
          <w:b/>
          <w:bCs/>
        </w:rPr>
        <w:t xml:space="preserve">222      Príjmy za porušenie predpisov                            100,00                     150,00         150,00 </w:t>
      </w:r>
    </w:p>
    <w:p w:rsidR="007E6853" w:rsidRPr="00796FC0" w:rsidRDefault="007E6853" w:rsidP="007E6853">
      <w:pPr>
        <w:widowControl w:val="0"/>
        <w:autoSpaceDE w:val="0"/>
        <w:autoSpaceDN w:val="0"/>
        <w:adjustRightInd w:val="0"/>
        <w:rPr>
          <w:b/>
          <w:bCs/>
        </w:rPr>
      </w:pPr>
      <w:r>
        <w:rPr>
          <w:b/>
          <w:bCs/>
        </w:rPr>
        <w:t>223      Príjmy z predaja výrob., tovarov a služ.        16 250,00                17 854,53        109,87</w:t>
      </w:r>
      <w:r w:rsidRPr="003B7CB4">
        <w:t xml:space="preserve"> </w:t>
      </w:r>
    </w:p>
    <w:p w:rsidR="007E6853" w:rsidRDefault="007E6853" w:rsidP="007E6853">
      <w:pPr>
        <w:widowControl w:val="0"/>
        <w:autoSpaceDE w:val="0"/>
        <w:autoSpaceDN w:val="0"/>
        <w:adjustRightInd w:val="0"/>
        <w:rPr>
          <w:b/>
          <w:bCs/>
        </w:rPr>
      </w:pPr>
      <w:r>
        <w:rPr>
          <w:b/>
          <w:bCs/>
        </w:rPr>
        <w:t>242      Príjem z bežných  vkladov                                      10,00                    136,68        1360,00</w:t>
      </w:r>
    </w:p>
    <w:p w:rsidR="007E6853" w:rsidRDefault="007E6853" w:rsidP="007E6853">
      <w:pPr>
        <w:widowControl w:val="0"/>
        <w:autoSpaceDE w:val="0"/>
        <w:autoSpaceDN w:val="0"/>
        <w:adjustRightInd w:val="0"/>
        <w:rPr>
          <w:b/>
          <w:bCs/>
        </w:rPr>
      </w:pPr>
      <w:r>
        <w:rPr>
          <w:b/>
          <w:bCs/>
        </w:rPr>
        <w:t>311      Granty                                                                         0,00                1 200,00               x</w:t>
      </w:r>
    </w:p>
    <w:p w:rsidR="007E6853" w:rsidRDefault="007E6853" w:rsidP="007E6853">
      <w:pPr>
        <w:widowControl w:val="0"/>
        <w:autoSpaceDE w:val="0"/>
        <w:autoSpaceDN w:val="0"/>
        <w:adjustRightInd w:val="0"/>
        <w:rPr>
          <w:b/>
          <w:bCs/>
        </w:rPr>
      </w:pPr>
      <w:r>
        <w:rPr>
          <w:b/>
          <w:bCs/>
        </w:rPr>
        <w:t xml:space="preserve">312      Príjmy zo št. rozpočtu                                      56 900,00               56 900,96          100,00     </w:t>
      </w:r>
    </w:p>
    <w:p w:rsidR="007E6853" w:rsidRDefault="007E6853" w:rsidP="007E6853">
      <w:pPr>
        <w:widowControl w:val="0"/>
        <w:pBdr>
          <w:top w:val="single" w:sz="12" w:space="1" w:color="auto"/>
          <w:bottom w:val="single" w:sz="12" w:space="1" w:color="auto"/>
        </w:pBdr>
        <w:autoSpaceDE w:val="0"/>
        <w:autoSpaceDN w:val="0"/>
        <w:adjustRightInd w:val="0"/>
        <w:rPr>
          <w:b/>
          <w:bCs/>
        </w:rPr>
      </w:pPr>
      <w:r>
        <w:rPr>
          <w:b/>
          <w:bCs/>
        </w:rPr>
        <w:t xml:space="preserve">             Úhrn príjmov bežného rozpočtu                  168 680,00             175 992,36          104,33</w:t>
      </w:r>
    </w:p>
    <w:p w:rsidR="007E6853" w:rsidRDefault="007E6853" w:rsidP="007E6853">
      <w:pPr>
        <w:widowControl w:val="0"/>
        <w:autoSpaceDE w:val="0"/>
        <w:autoSpaceDN w:val="0"/>
        <w:adjustRightInd w:val="0"/>
        <w:rPr>
          <w:u w:val="single"/>
        </w:rPr>
      </w:pPr>
    </w:p>
    <w:p w:rsidR="007E6853" w:rsidRDefault="007E6853" w:rsidP="007E6853">
      <w:pPr>
        <w:widowControl w:val="0"/>
        <w:autoSpaceDE w:val="0"/>
        <w:autoSpaceDN w:val="0"/>
        <w:adjustRightInd w:val="0"/>
        <w:rPr>
          <w:u w:val="single"/>
        </w:rPr>
      </w:pPr>
    </w:p>
    <w:p w:rsidR="007E6853" w:rsidRDefault="007E6853" w:rsidP="007E6853">
      <w:pPr>
        <w:widowControl w:val="0"/>
        <w:autoSpaceDE w:val="0"/>
        <w:autoSpaceDN w:val="0"/>
        <w:adjustRightInd w:val="0"/>
        <w:rPr>
          <w:u w:val="single"/>
        </w:rPr>
      </w:pPr>
      <w:r>
        <w:rPr>
          <w:u w:val="single"/>
        </w:rPr>
        <w:lastRenderedPageBreak/>
        <w:t>Kapitálový rozpočet</w:t>
      </w:r>
    </w:p>
    <w:p w:rsidR="007E6853" w:rsidRDefault="007E6853" w:rsidP="007E6853">
      <w:pPr>
        <w:widowControl w:val="0"/>
        <w:autoSpaceDE w:val="0"/>
        <w:autoSpaceDN w:val="0"/>
        <w:adjustRightInd w:val="0"/>
        <w:rPr>
          <w:u w:val="single"/>
        </w:rPr>
      </w:pPr>
    </w:p>
    <w:p w:rsidR="007E6853" w:rsidRDefault="007E6853" w:rsidP="007E6853">
      <w:pPr>
        <w:widowControl w:val="0"/>
        <w:pBdr>
          <w:top w:val="single" w:sz="12" w:space="1" w:color="auto"/>
          <w:bottom w:val="single" w:sz="12" w:space="1" w:color="auto"/>
        </w:pBdr>
        <w:autoSpaceDE w:val="0"/>
        <w:autoSpaceDN w:val="0"/>
        <w:adjustRightInd w:val="0"/>
        <w:rPr>
          <w:b/>
          <w:bCs/>
        </w:rPr>
      </w:pPr>
      <w:r>
        <w:rPr>
          <w:b/>
          <w:bCs/>
        </w:rPr>
        <w:t>233      Príjem z predaja pozemkov                           60 000,00               45 498,18           75,83</w:t>
      </w:r>
    </w:p>
    <w:p w:rsidR="007E6853" w:rsidRDefault="007E6853" w:rsidP="007E6853">
      <w:pPr>
        <w:widowControl w:val="0"/>
        <w:pBdr>
          <w:top w:val="single" w:sz="12" w:space="1" w:color="auto"/>
          <w:bottom w:val="single" w:sz="12" w:space="1" w:color="auto"/>
        </w:pBdr>
        <w:autoSpaceDE w:val="0"/>
        <w:autoSpaceDN w:val="0"/>
        <w:adjustRightInd w:val="0"/>
        <w:rPr>
          <w:b/>
          <w:bCs/>
        </w:rPr>
      </w:pPr>
      <w:r>
        <w:rPr>
          <w:b/>
          <w:bCs/>
        </w:rPr>
        <w:t>233      Príjem z predaja hmotných aktív                      166,00                         0                   x</w:t>
      </w:r>
    </w:p>
    <w:p w:rsidR="007E6853" w:rsidRDefault="007E6853" w:rsidP="007E6853">
      <w:pPr>
        <w:widowControl w:val="0"/>
        <w:pBdr>
          <w:top w:val="single" w:sz="12" w:space="1" w:color="auto"/>
          <w:bottom w:val="single" w:sz="12" w:space="1" w:color="auto"/>
        </w:pBdr>
        <w:autoSpaceDE w:val="0"/>
        <w:autoSpaceDN w:val="0"/>
        <w:adjustRightInd w:val="0"/>
        <w:rPr>
          <w:b/>
          <w:bCs/>
        </w:rPr>
      </w:pPr>
      <w:r>
        <w:rPr>
          <w:b/>
          <w:bCs/>
        </w:rPr>
        <w:t>322      Príjem zo štátneho rozpočtu                          34 521,47                         0                   x</w:t>
      </w:r>
    </w:p>
    <w:p w:rsidR="007E6853" w:rsidRDefault="007E6853" w:rsidP="007E6853">
      <w:pPr>
        <w:widowControl w:val="0"/>
        <w:pBdr>
          <w:top w:val="single" w:sz="12" w:space="1" w:color="auto"/>
          <w:bottom w:val="single" w:sz="12" w:space="1" w:color="auto"/>
        </w:pBdr>
        <w:autoSpaceDE w:val="0"/>
        <w:autoSpaceDN w:val="0"/>
        <w:adjustRightInd w:val="0"/>
        <w:rPr>
          <w:b/>
          <w:bCs/>
        </w:rPr>
      </w:pPr>
      <w:r>
        <w:rPr>
          <w:b/>
          <w:bCs/>
        </w:rPr>
        <w:t xml:space="preserve">_  __________________________________________________________________________            </w:t>
      </w:r>
    </w:p>
    <w:p w:rsidR="007E6853" w:rsidRDefault="007E6853" w:rsidP="007E6853">
      <w:pPr>
        <w:widowControl w:val="0"/>
        <w:pBdr>
          <w:top w:val="single" w:sz="12" w:space="1" w:color="auto"/>
          <w:bottom w:val="single" w:sz="12" w:space="1" w:color="auto"/>
        </w:pBdr>
        <w:autoSpaceDE w:val="0"/>
        <w:autoSpaceDN w:val="0"/>
        <w:adjustRightInd w:val="0"/>
        <w:rPr>
          <w:b/>
          <w:bCs/>
        </w:rPr>
      </w:pPr>
      <w:r>
        <w:rPr>
          <w:b/>
          <w:bCs/>
        </w:rPr>
        <w:t xml:space="preserve">            Úhrn príjmov kapitálového rozpočtu            94 687,47              45 498,18           48,05</w:t>
      </w:r>
    </w:p>
    <w:p w:rsidR="007E6853" w:rsidRDefault="007E6853" w:rsidP="007E6853">
      <w:pPr>
        <w:widowControl w:val="0"/>
        <w:autoSpaceDE w:val="0"/>
        <w:autoSpaceDN w:val="0"/>
        <w:adjustRightInd w:val="0"/>
        <w:rPr>
          <w:b/>
          <w:bCs/>
        </w:rPr>
      </w:pPr>
      <w:r>
        <w:rPr>
          <w:b/>
          <w:bCs/>
        </w:rPr>
        <w:t xml:space="preserve"> </w:t>
      </w:r>
    </w:p>
    <w:p w:rsidR="007E6853" w:rsidRPr="003650E1" w:rsidRDefault="007E6853" w:rsidP="007E6853">
      <w:pPr>
        <w:widowControl w:val="0"/>
        <w:autoSpaceDE w:val="0"/>
        <w:autoSpaceDN w:val="0"/>
        <w:adjustRightInd w:val="0"/>
        <w:rPr>
          <w:b/>
          <w:bCs/>
        </w:rPr>
      </w:pPr>
      <w:r w:rsidRPr="003650E1">
        <w:rPr>
          <w:b/>
          <w:bCs/>
        </w:rPr>
        <w:t>PLNENIE PRÍJMOVEJ ČASTI ROZPOČTU     263 367,47              221 490,54          84,10 %</w:t>
      </w:r>
    </w:p>
    <w:p w:rsidR="007E6853" w:rsidRDefault="007E6853" w:rsidP="007E6853">
      <w:pPr>
        <w:widowControl w:val="0"/>
        <w:autoSpaceDE w:val="0"/>
        <w:autoSpaceDN w:val="0"/>
        <w:adjustRightInd w:val="0"/>
        <w:ind w:left="360"/>
        <w:rPr>
          <w:b/>
          <w:bCs/>
        </w:rPr>
      </w:pPr>
    </w:p>
    <w:p w:rsidR="007E6853" w:rsidRDefault="007E6853" w:rsidP="007E6853">
      <w:pPr>
        <w:widowControl w:val="0"/>
        <w:autoSpaceDE w:val="0"/>
        <w:autoSpaceDN w:val="0"/>
        <w:adjustRightInd w:val="0"/>
        <w:ind w:left="360"/>
      </w:pPr>
      <w:r>
        <w:t>Rozpočet obce Krahule v príjmovej časti bežného rozpočtu  bol na rok  2015  schválený vo výške 187 330 € , čo je  o 99 813 € menej ako rozpočet predchádzajúceho roka 2014. Následne bol ešte v priebehu roka znížený na 168 680 €, čo je menej o ďalších 18 650 €. Rozdiel je hlavne u príjmov z dane za užívanie verejného priestranstva, z prenájmu a zo štátneho rozpočtu.</w:t>
      </w:r>
    </w:p>
    <w:p w:rsidR="007E6853" w:rsidRDefault="007E6853" w:rsidP="007E6853">
      <w:pPr>
        <w:widowControl w:val="0"/>
        <w:autoSpaceDE w:val="0"/>
        <w:autoSpaceDN w:val="0"/>
        <w:adjustRightInd w:val="0"/>
        <w:ind w:left="360"/>
      </w:pPr>
      <w:r>
        <w:t>Najväčší podiel na plánovaných príjmoch majú:</w:t>
      </w:r>
    </w:p>
    <w:p w:rsidR="007E6853" w:rsidRDefault="007E6853" w:rsidP="007E6853">
      <w:pPr>
        <w:widowControl w:val="0"/>
        <w:numPr>
          <w:ilvl w:val="0"/>
          <w:numId w:val="19"/>
        </w:numPr>
        <w:autoSpaceDE w:val="0"/>
        <w:autoSpaceDN w:val="0"/>
        <w:adjustRightInd w:val="0"/>
        <w:spacing w:after="0" w:line="240" w:lineRule="auto"/>
      </w:pPr>
      <w:r>
        <w:t>prevod podielových daní zo ŠR pod položkou 111 v čiastke 35 796 €</w:t>
      </w:r>
    </w:p>
    <w:p w:rsidR="007E6853" w:rsidRDefault="007E6853" w:rsidP="007E6853">
      <w:pPr>
        <w:widowControl w:val="0"/>
        <w:numPr>
          <w:ilvl w:val="0"/>
          <w:numId w:val="19"/>
        </w:numPr>
        <w:autoSpaceDE w:val="0"/>
        <w:autoSpaceDN w:val="0"/>
        <w:adjustRightInd w:val="0"/>
        <w:spacing w:after="0" w:line="240" w:lineRule="auto"/>
      </w:pPr>
      <w:r>
        <w:t>dane z pozemkov a stavieb pod položkou 121 v sume 27 590 €</w:t>
      </w:r>
    </w:p>
    <w:p w:rsidR="007E6853" w:rsidRDefault="007E6853" w:rsidP="007E6853">
      <w:pPr>
        <w:widowControl w:val="0"/>
        <w:numPr>
          <w:ilvl w:val="0"/>
          <w:numId w:val="19"/>
        </w:numPr>
        <w:autoSpaceDE w:val="0"/>
        <w:autoSpaceDN w:val="0"/>
        <w:adjustRightInd w:val="0"/>
        <w:spacing w:after="0" w:line="240" w:lineRule="auto"/>
      </w:pPr>
      <w:r>
        <w:t>príjmy z vlastníctva pod položkou 212 rozpočtované v sume 22 064 € ,</w:t>
      </w:r>
    </w:p>
    <w:p w:rsidR="007E6853" w:rsidRDefault="007E6853" w:rsidP="007E6853">
      <w:pPr>
        <w:widowControl w:val="0"/>
        <w:numPr>
          <w:ilvl w:val="0"/>
          <w:numId w:val="19"/>
        </w:numPr>
        <w:autoSpaceDE w:val="0"/>
        <w:autoSpaceDN w:val="0"/>
        <w:adjustRightInd w:val="0"/>
        <w:spacing w:after="0" w:line="240" w:lineRule="auto"/>
      </w:pPr>
      <w:r>
        <w:t xml:space="preserve">obecné dane a poplatky za komunálne odpady pod položkou 133 v čiastke 13 960 €. </w:t>
      </w:r>
    </w:p>
    <w:p w:rsidR="007E6853" w:rsidRDefault="007E6853" w:rsidP="007E6853">
      <w:pPr>
        <w:widowControl w:val="0"/>
        <w:autoSpaceDE w:val="0"/>
        <w:autoSpaceDN w:val="0"/>
        <w:adjustRightInd w:val="0"/>
        <w:ind w:left="360"/>
      </w:pPr>
    </w:p>
    <w:p w:rsidR="007E6853" w:rsidRDefault="007E6853" w:rsidP="007E6853">
      <w:pPr>
        <w:widowControl w:val="0"/>
        <w:autoSpaceDE w:val="0"/>
        <w:autoSpaceDN w:val="0"/>
        <w:adjustRightInd w:val="0"/>
        <w:ind w:left="360"/>
      </w:pPr>
      <w:r>
        <w:t xml:space="preserve">Plnenie tejto časti rozpočtu k 31. decembru 2015 predstavuje  čiastku  175 992   €,  čo znamená splnenie rozpočtu  na 104,33 %, ktoré možno  hodnotiť veľmi kladne. </w:t>
      </w:r>
    </w:p>
    <w:p w:rsidR="007E6853" w:rsidRDefault="007E6853" w:rsidP="007E6853">
      <w:pPr>
        <w:widowControl w:val="0"/>
        <w:autoSpaceDE w:val="0"/>
        <w:autoSpaceDN w:val="0"/>
        <w:adjustRightInd w:val="0"/>
        <w:ind w:left="360"/>
      </w:pPr>
    </w:p>
    <w:p w:rsidR="007E6853" w:rsidRDefault="007E6853" w:rsidP="007E6853">
      <w:pPr>
        <w:widowControl w:val="0"/>
        <w:autoSpaceDE w:val="0"/>
        <w:autoSpaceDN w:val="0"/>
        <w:adjustRightInd w:val="0"/>
        <w:ind w:left="360"/>
      </w:pPr>
      <w:r>
        <w:t xml:space="preserve">V príjmovej časti kapitálového rozpočtu bol rozpočet schválený vo výške 60 000 €, čo je menej oproti roku 2014 o 20 000 €  a jedná sa výhradne len  o predaj pozemkov. </w:t>
      </w:r>
    </w:p>
    <w:p w:rsidR="007E6853" w:rsidRDefault="007E6853" w:rsidP="007E6853">
      <w:pPr>
        <w:widowControl w:val="0"/>
        <w:autoSpaceDE w:val="0"/>
        <w:autoSpaceDN w:val="0"/>
        <w:adjustRightInd w:val="0"/>
        <w:ind w:left="360"/>
      </w:pPr>
      <w:r>
        <w:t>V priebehu roka bol rozpočet navýšený o 34 521 € zo štátneho rozpočtu, ktoré však zostali len v pláne.</w:t>
      </w:r>
    </w:p>
    <w:p w:rsidR="007E6853" w:rsidRDefault="007E6853" w:rsidP="007E6853">
      <w:pPr>
        <w:widowControl w:val="0"/>
        <w:autoSpaceDE w:val="0"/>
        <w:autoSpaceDN w:val="0"/>
        <w:adjustRightInd w:val="0"/>
        <w:ind w:left="360"/>
      </w:pPr>
      <w:r>
        <w:t>Sp</w:t>
      </w:r>
      <w:r w:rsidRPr="00E92B6C">
        <w:t xml:space="preserve">lnenie uvedenej časti rozpočtu  </w:t>
      </w:r>
      <w:r>
        <w:t>predstavuje čiastku 45 498,18 € čím je  rozpočet  splnený  na 48,05  %,</w:t>
      </w:r>
      <w:r w:rsidRPr="00C61ECE">
        <w:t xml:space="preserve">        </w:t>
      </w:r>
      <w:r>
        <w:t xml:space="preserve"> </w:t>
      </w:r>
    </w:p>
    <w:p w:rsidR="007E6853" w:rsidRDefault="007E6853" w:rsidP="007E6853">
      <w:pPr>
        <w:widowControl w:val="0"/>
        <w:autoSpaceDE w:val="0"/>
        <w:autoSpaceDN w:val="0"/>
        <w:adjustRightInd w:val="0"/>
        <w:rPr>
          <w:b/>
          <w:bCs/>
        </w:rPr>
      </w:pPr>
    </w:p>
    <w:p w:rsidR="007E6853" w:rsidRDefault="007E6853" w:rsidP="007E6853">
      <w:pPr>
        <w:widowControl w:val="0"/>
        <w:autoSpaceDE w:val="0"/>
        <w:autoSpaceDN w:val="0"/>
        <w:adjustRightInd w:val="0"/>
        <w:rPr>
          <w:b/>
          <w:bCs/>
        </w:rPr>
      </w:pPr>
    </w:p>
    <w:p w:rsidR="007E6853" w:rsidRDefault="007E6853" w:rsidP="007E6853">
      <w:pPr>
        <w:widowControl w:val="0"/>
        <w:autoSpaceDE w:val="0"/>
        <w:autoSpaceDN w:val="0"/>
        <w:adjustRightInd w:val="0"/>
        <w:rPr>
          <w:b/>
          <w:bCs/>
        </w:rPr>
      </w:pPr>
    </w:p>
    <w:p w:rsidR="007E6853" w:rsidRDefault="007E6853" w:rsidP="007E6853">
      <w:pPr>
        <w:widowControl w:val="0"/>
        <w:autoSpaceDE w:val="0"/>
        <w:autoSpaceDN w:val="0"/>
        <w:adjustRightInd w:val="0"/>
        <w:rPr>
          <w:b/>
          <w:bCs/>
        </w:rPr>
      </w:pPr>
    </w:p>
    <w:p w:rsidR="007E6853" w:rsidRDefault="007E6853" w:rsidP="007E6853">
      <w:pPr>
        <w:widowControl w:val="0"/>
        <w:autoSpaceDE w:val="0"/>
        <w:autoSpaceDN w:val="0"/>
        <w:adjustRightInd w:val="0"/>
        <w:rPr>
          <w:b/>
          <w:bCs/>
          <w:sz w:val="28"/>
          <w:szCs w:val="28"/>
        </w:rPr>
      </w:pPr>
      <w:r w:rsidRPr="002D67F9">
        <w:rPr>
          <w:b/>
          <w:bCs/>
        </w:rPr>
        <w:lastRenderedPageBreak/>
        <w:t>V</w:t>
      </w:r>
      <w:r>
        <w:rPr>
          <w:b/>
          <w:bCs/>
          <w:sz w:val="28"/>
          <w:szCs w:val="28"/>
        </w:rPr>
        <w:t>ýdavková časť rozpočtu</w:t>
      </w:r>
    </w:p>
    <w:p w:rsidR="007E6853" w:rsidRDefault="007E6853" w:rsidP="007E6853">
      <w:pPr>
        <w:widowControl w:val="0"/>
        <w:autoSpaceDE w:val="0"/>
        <w:autoSpaceDN w:val="0"/>
        <w:adjustRightInd w:val="0"/>
        <w:rPr>
          <w:b/>
          <w:bCs/>
          <w:sz w:val="28"/>
          <w:szCs w:val="28"/>
        </w:rPr>
      </w:pPr>
    </w:p>
    <w:p w:rsidR="007E6853" w:rsidRDefault="007E6853" w:rsidP="007E6853">
      <w:pPr>
        <w:widowControl w:val="0"/>
        <w:autoSpaceDE w:val="0"/>
        <w:autoSpaceDN w:val="0"/>
        <w:adjustRightInd w:val="0"/>
        <w:rPr>
          <w:u w:val="single"/>
        </w:rPr>
      </w:pPr>
      <w:r>
        <w:rPr>
          <w:u w:val="single"/>
        </w:rPr>
        <w:t>Bežný rozpočet</w:t>
      </w:r>
    </w:p>
    <w:p w:rsidR="007E6853" w:rsidRDefault="007E6853" w:rsidP="007E6853">
      <w:pPr>
        <w:widowControl w:val="0"/>
        <w:autoSpaceDE w:val="0"/>
        <w:autoSpaceDN w:val="0"/>
        <w:adjustRightInd w:val="0"/>
        <w:rPr>
          <w:u w:val="single"/>
        </w:rPr>
      </w:pPr>
    </w:p>
    <w:p w:rsidR="007E6853" w:rsidRDefault="007E6853" w:rsidP="007E6853">
      <w:pPr>
        <w:widowControl w:val="0"/>
        <w:pBdr>
          <w:top w:val="single" w:sz="12" w:space="1" w:color="auto"/>
          <w:bottom w:val="single" w:sz="12" w:space="1" w:color="auto"/>
        </w:pBdr>
        <w:autoSpaceDE w:val="0"/>
        <w:autoSpaceDN w:val="0"/>
        <w:adjustRightInd w:val="0"/>
      </w:pPr>
      <w:r>
        <w:t>Oddiel    Názov                                                           Rozpočet     Skutočnosť       % plnenia</w:t>
      </w:r>
    </w:p>
    <w:p w:rsidR="007E6853" w:rsidRDefault="007E6853" w:rsidP="007E6853">
      <w:pPr>
        <w:widowControl w:val="0"/>
        <w:autoSpaceDE w:val="0"/>
        <w:autoSpaceDN w:val="0"/>
        <w:adjustRightInd w:val="0"/>
        <w:rPr>
          <w:b/>
          <w:bCs/>
        </w:rPr>
      </w:pPr>
      <w:r>
        <w:rPr>
          <w:b/>
          <w:bCs/>
        </w:rPr>
        <w:t xml:space="preserve">   1        Prevádzka obecného úradu                             102 836,71     115 513,00        112,33</w:t>
      </w:r>
    </w:p>
    <w:p w:rsidR="007E6853" w:rsidRDefault="007E6853" w:rsidP="007E6853">
      <w:pPr>
        <w:widowControl w:val="0"/>
        <w:autoSpaceDE w:val="0"/>
        <w:autoSpaceDN w:val="0"/>
        <w:adjustRightInd w:val="0"/>
      </w:pPr>
      <w:r w:rsidRPr="00BE6176">
        <w:t xml:space="preserve">             </w:t>
      </w:r>
      <w:r>
        <w:t>Z toho  - bežný chod úradu                                 102 471,45    115 147,74        112,37</w:t>
      </w:r>
    </w:p>
    <w:p w:rsidR="007E6853" w:rsidRPr="00BE6176" w:rsidRDefault="007E6853" w:rsidP="007E6853">
      <w:pPr>
        <w:widowControl w:val="0"/>
        <w:autoSpaceDE w:val="0"/>
        <w:autoSpaceDN w:val="0"/>
        <w:adjustRightInd w:val="0"/>
      </w:pPr>
      <w:r>
        <w:t xml:space="preserve">                         - </w:t>
      </w:r>
      <w:r w:rsidRPr="00BE6176">
        <w:t xml:space="preserve"> </w:t>
      </w:r>
      <w:r>
        <w:t>všeobecné verej.služby                              365,26            365,26        100,00</w:t>
      </w:r>
    </w:p>
    <w:p w:rsidR="007E6853" w:rsidRDefault="007E6853" w:rsidP="007E6853">
      <w:pPr>
        <w:widowControl w:val="0"/>
        <w:autoSpaceDE w:val="0"/>
        <w:autoSpaceDN w:val="0"/>
        <w:adjustRightInd w:val="0"/>
        <w:rPr>
          <w:b/>
          <w:bCs/>
        </w:rPr>
      </w:pPr>
      <w:r>
        <w:rPr>
          <w:b/>
          <w:bCs/>
        </w:rPr>
        <w:t xml:space="preserve">   3        Ochrana pred požiarmi                                          200                 160,51          80,00          </w:t>
      </w:r>
    </w:p>
    <w:p w:rsidR="007E6853" w:rsidRDefault="007E6853" w:rsidP="007E6853">
      <w:pPr>
        <w:widowControl w:val="0"/>
        <w:autoSpaceDE w:val="0"/>
        <w:autoSpaceDN w:val="0"/>
        <w:adjustRightInd w:val="0"/>
        <w:rPr>
          <w:b/>
          <w:bCs/>
        </w:rPr>
      </w:pPr>
      <w:r>
        <w:rPr>
          <w:b/>
          <w:bCs/>
        </w:rPr>
        <w:t xml:space="preserve">   4        Cestná doprava                                                     2 800             2 143,66          76,53</w:t>
      </w:r>
    </w:p>
    <w:p w:rsidR="007E6853" w:rsidRDefault="007E6853" w:rsidP="007E6853">
      <w:pPr>
        <w:widowControl w:val="0"/>
        <w:autoSpaceDE w:val="0"/>
        <w:autoSpaceDN w:val="0"/>
        <w:adjustRightInd w:val="0"/>
        <w:rPr>
          <w:b/>
          <w:bCs/>
        </w:rPr>
      </w:pPr>
      <w:r>
        <w:rPr>
          <w:b/>
          <w:bCs/>
        </w:rPr>
        <w:t xml:space="preserve">   5        Nakladanie s odpadmi                                         15 970          17 887,54        112,01</w:t>
      </w:r>
    </w:p>
    <w:p w:rsidR="007E6853" w:rsidRDefault="007E6853" w:rsidP="007E6853">
      <w:pPr>
        <w:widowControl w:val="0"/>
        <w:autoSpaceDE w:val="0"/>
        <w:autoSpaceDN w:val="0"/>
        <w:adjustRightInd w:val="0"/>
      </w:pPr>
      <w:r>
        <w:rPr>
          <w:b/>
          <w:bCs/>
        </w:rPr>
        <w:t xml:space="preserve">             </w:t>
      </w:r>
      <w:r>
        <w:t>Z toho: komunálny odpad                                       4 620            5 859,60         126,82</w:t>
      </w:r>
    </w:p>
    <w:p w:rsidR="007E6853" w:rsidRDefault="007E6853" w:rsidP="007E6853">
      <w:pPr>
        <w:widowControl w:val="0"/>
        <w:autoSpaceDE w:val="0"/>
        <w:autoSpaceDN w:val="0"/>
        <w:adjustRightInd w:val="0"/>
      </w:pPr>
      <w:r>
        <w:t xml:space="preserve">                         odpadové vody                                          11 350           12 027,94        105,96</w:t>
      </w:r>
    </w:p>
    <w:p w:rsidR="007E6853" w:rsidRDefault="007E6853" w:rsidP="007E6853">
      <w:pPr>
        <w:widowControl w:val="0"/>
        <w:autoSpaceDE w:val="0"/>
        <w:autoSpaceDN w:val="0"/>
        <w:adjustRightInd w:val="0"/>
        <w:rPr>
          <w:b/>
          <w:bCs/>
        </w:rPr>
      </w:pPr>
      <w:r>
        <w:t xml:space="preserve">   </w:t>
      </w:r>
      <w:r w:rsidRPr="002A77E7">
        <w:rPr>
          <w:b/>
        </w:rPr>
        <w:t>6</w:t>
      </w:r>
      <w:r>
        <w:t xml:space="preserve">        </w:t>
      </w:r>
      <w:r w:rsidRPr="00FB007B">
        <w:rPr>
          <w:b/>
        </w:rPr>
        <w:t>Roz</w:t>
      </w:r>
      <w:r w:rsidRPr="00FB007B">
        <w:rPr>
          <w:b/>
          <w:bCs/>
        </w:rPr>
        <w:t>voj obce</w:t>
      </w:r>
      <w:r>
        <w:rPr>
          <w:b/>
          <w:bCs/>
        </w:rPr>
        <w:t xml:space="preserve">                                                          17 564,88      28 984,76        165,02</w:t>
      </w:r>
    </w:p>
    <w:p w:rsidR="007E6853" w:rsidRDefault="007E6853" w:rsidP="007E6853">
      <w:pPr>
        <w:widowControl w:val="0"/>
        <w:autoSpaceDE w:val="0"/>
        <w:autoSpaceDN w:val="0"/>
        <w:adjustRightInd w:val="0"/>
      </w:pPr>
      <w:r>
        <w:rPr>
          <w:b/>
          <w:bCs/>
        </w:rPr>
        <w:t xml:space="preserve">             </w:t>
      </w:r>
      <w:r>
        <w:t xml:space="preserve">Z toho:  rozvoj obce                                              11 814,88      16 313,41        138,08 </w:t>
      </w:r>
    </w:p>
    <w:p w:rsidR="007E6853" w:rsidRDefault="007E6853" w:rsidP="007E6853">
      <w:pPr>
        <w:widowControl w:val="0"/>
        <w:autoSpaceDE w:val="0"/>
        <w:autoSpaceDN w:val="0"/>
        <w:adjustRightInd w:val="0"/>
      </w:pPr>
      <w:r>
        <w:t xml:space="preserve">                          zásobovanie vodou                                    3 800             8 821,56        232,13</w:t>
      </w:r>
    </w:p>
    <w:p w:rsidR="007E6853" w:rsidRDefault="007E6853" w:rsidP="007E6853">
      <w:pPr>
        <w:widowControl w:val="0"/>
        <w:autoSpaceDE w:val="0"/>
        <w:autoSpaceDN w:val="0"/>
        <w:adjustRightInd w:val="0"/>
      </w:pPr>
      <w:r>
        <w:t xml:space="preserve">                          verejné osvetlenie                                      1 950             3 849,79        197,38</w:t>
      </w:r>
    </w:p>
    <w:p w:rsidR="007E6853" w:rsidRDefault="007E6853" w:rsidP="007E6853">
      <w:pPr>
        <w:widowControl w:val="0"/>
        <w:autoSpaceDE w:val="0"/>
        <w:autoSpaceDN w:val="0"/>
        <w:adjustRightInd w:val="0"/>
        <w:rPr>
          <w:b/>
          <w:bCs/>
        </w:rPr>
      </w:pPr>
      <w:r>
        <w:t xml:space="preserve">   </w:t>
      </w:r>
      <w:r>
        <w:rPr>
          <w:b/>
          <w:bCs/>
        </w:rPr>
        <w:t>8        Rekreácie,šport,kultúra,nábož.a iné sl.              6 276             4 911,25        78,25</w:t>
      </w:r>
    </w:p>
    <w:p w:rsidR="007E6853" w:rsidRDefault="007E6853" w:rsidP="007E6853">
      <w:pPr>
        <w:widowControl w:val="0"/>
        <w:autoSpaceDE w:val="0"/>
        <w:autoSpaceDN w:val="0"/>
        <w:adjustRightInd w:val="0"/>
      </w:pPr>
      <w:r>
        <w:rPr>
          <w:b/>
          <w:bCs/>
        </w:rPr>
        <w:t xml:space="preserve">             </w:t>
      </w:r>
      <w:r>
        <w:t xml:space="preserve">Z toho: rekreácia a šport                                         3 710             2 763,53        74,47           </w:t>
      </w:r>
    </w:p>
    <w:p w:rsidR="007E6853" w:rsidRDefault="007E6853" w:rsidP="007E6853">
      <w:pPr>
        <w:widowControl w:val="0"/>
        <w:autoSpaceDE w:val="0"/>
        <w:autoSpaceDN w:val="0"/>
        <w:adjustRightInd w:val="0"/>
      </w:pPr>
      <w:r>
        <w:t xml:space="preserve">                          kultúra                                                        2</w:t>
      </w:r>
      <w:r w:rsidRPr="00C61ECE">
        <w:t> </w:t>
      </w:r>
      <w:r>
        <w:t>330             1 982,53        85,06</w:t>
      </w:r>
    </w:p>
    <w:p w:rsidR="007E6853" w:rsidRDefault="007E6853" w:rsidP="007E6853">
      <w:pPr>
        <w:widowControl w:val="0"/>
        <w:autoSpaceDE w:val="0"/>
        <w:autoSpaceDN w:val="0"/>
        <w:adjustRightInd w:val="0"/>
      </w:pPr>
      <w:r>
        <w:t xml:space="preserve">                          náboženské a iné spoloč.služby                    236       </w:t>
      </w:r>
      <w:r w:rsidRPr="00C61ECE">
        <w:t xml:space="preserve"> </w:t>
      </w:r>
      <w:r>
        <w:t xml:space="preserve"> </w:t>
      </w:r>
      <w:r w:rsidRPr="00C61ECE">
        <w:t xml:space="preserve"> </w:t>
      </w:r>
      <w:r>
        <w:t xml:space="preserve">      165,19</w:t>
      </w:r>
      <w:r w:rsidRPr="00C61ECE">
        <w:t xml:space="preserve"> </w:t>
      </w:r>
      <w:r>
        <w:t xml:space="preserve">       69,92</w:t>
      </w:r>
    </w:p>
    <w:p w:rsidR="007E6853" w:rsidRPr="00003701" w:rsidRDefault="007E6853" w:rsidP="007E6853">
      <w:pPr>
        <w:widowControl w:val="0"/>
        <w:autoSpaceDE w:val="0"/>
        <w:autoSpaceDN w:val="0"/>
        <w:adjustRightInd w:val="0"/>
        <w:rPr>
          <w:b/>
          <w:bCs/>
        </w:rPr>
      </w:pPr>
      <w:r>
        <w:t xml:space="preserve"> </w:t>
      </w:r>
      <w:r w:rsidRPr="00003701">
        <w:rPr>
          <w:b/>
          <w:bCs/>
        </w:rPr>
        <w:t xml:space="preserve"> 9 </w:t>
      </w:r>
      <w:r>
        <w:rPr>
          <w:b/>
          <w:bCs/>
        </w:rPr>
        <w:t xml:space="preserve">       Neidentifikovateľné, vzdelávanie, kurzy                100                162,00      162,00</w:t>
      </w:r>
    </w:p>
    <w:p w:rsidR="007E6853" w:rsidRDefault="007E6853" w:rsidP="007E6853">
      <w:pPr>
        <w:widowControl w:val="0"/>
        <w:autoSpaceDE w:val="0"/>
        <w:autoSpaceDN w:val="0"/>
        <w:adjustRightInd w:val="0"/>
        <w:rPr>
          <w:b/>
          <w:bCs/>
        </w:rPr>
      </w:pPr>
      <w:r>
        <w:t xml:space="preserve"> </w:t>
      </w:r>
      <w:r>
        <w:rPr>
          <w:b/>
          <w:bCs/>
        </w:rPr>
        <w:t xml:space="preserve">10        Sociálne dávky                                                      7 300       </w:t>
      </w:r>
      <w:r w:rsidRPr="00C61ECE">
        <w:rPr>
          <w:b/>
          <w:bCs/>
        </w:rPr>
        <w:t xml:space="preserve">  </w:t>
      </w:r>
      <w:r>
        <w:rPr>
          <w:b/>
          <w:bCs/>
        </w:rPr>
        <w:t xml:space="preserve">    6 632,26</w:t>
      </w:r>
      <w:r w:rsidRPr="00C61ECE">
        <w:rPr>
          <w:b/>
          <w:bCs/>
        </w:rPr>
        <w:t xml:space="preserve">        </w:t>
      </w:r>
      <w:r>
        <w:rPr>
          <w:b/>
          <w:bCs/>
        </w:rPr>
        <w:t>90</w:t>
      </w:r>
      <w:r w:rsidRPr="00C61ECE">
        <w:rPr>
          <w:b/>
          <w:bCs/>
        </w:rPr>
        <w:t>,</w:t>
      </w:r>
      <w:r>
        <w:rPr>
          <w:b/>
          <w:bCs/>
        </w:rPr>
        <w:t>81</w:t>
      </w:r>
    </w:p>
    <w:p w:rsidR="007E6853" w:rsidRDefault="007E6853" w:rsidP="007E6853">
      <w:pPr>
        <w:widowControl w:val="0"/>
        <w:pBdr>
          <w:top w:val="single" w:sz="12" w:space="1" w:color="auto"/>
          <w:bottom w:val="single" w:sz="12" w:space="1" w:color="auto"/>
        </w:pBdr>
        <w:autoSpaceDE w:val="0"/>
        <w:autoSpaceDN w:val="0"/>
        <w:adjustRightInd w:val="0"/>
        <w:rPr>
          <w:b/>
          <w:bCs/>
        </w:rPr>
      </w:pPr>
      <w:r>
        <w:rPr>
          <w:b/>
          <w:bCs/>
        </w:rPr>
        <w:t xml:space="preserve">              Úhrn výdavkov bežného rozpočtu                  153 047,59     175 395,77</w:t>
      </w:r>
      <w:r w:rsidRPr="00C61ECE">
        <w:rPr>
          <w:b/>
          <w:bCs/>
        </w:rPr>
        <w:t xml:space="preserve">   </w:t>
      </w:r>
      <w:r>
        <w:rPr>
          <w:b/>
          <w:bCs/>
        </w:rPr>
        <w:t xml:space="preserve">  114,60</w:t>
      </w:r>
    </w:p>
    <w:p w:rsidR="007E6853" w:rsidRDefault="007E6853" w:rsidP="007E6853">
      <w:pPr>
        <w:widowControl w:val="0"/>
        <w:autoSpaceDE w:val="0"/>
        <w:autoSpaceDN w:val="0"/>
        <w:adjustRightInd w:val="0"/>
        <w:jc w:val="center"/>
        <w:rPr>
          <w:b/>
          <w:bCs/>
        </w:rPr>
      </w:pPr>
    </w:p>
    <w:p w:rsidR="007E6853" w:rsidRDefault="007E6853" w:rsidP="007E6853">
      <w:pPr>
        <w:widowControl w:val="0"/>
        <w:autoSpaceDE w:val="0"/>
        <w:autoSpaceDN w:val="0"/>
        <w:adjustRightInd w:val="0"/>
        <w:ind w:left="360"/>
        <w:jc w:val="center"/>
        <w:rPr>
          <w:b/>
          <w:bCs/>
        </w:rPr>
      </w:pPr>
    </w:p>
    <w:p w:rsidR="007E6853" w:rsidRDefault="007E6853" w:rsidP="007E6853">
      <w:pPr>
        <w:widowControl w:val="0"/>
        <w:autoSpaceDE w:val="0"/>
        <w:autoSpaceDN w:val="0"/>
        <w:adjustRightInd w:val="0"/>
        <w:rPr>
          <w:u w:val="single"/>
        </w:rPr>
      </w:pPr>
    </w:p>
    <w:p w:rsidR="007E6853" w:rsidRDefault="007E6853" w:rsidP="007E6853">
      <w:pPr>
        <w:widowControl w:val="0"/>
        <w:autoSpaceDE w:val="0"/>
        <w:autoSpaceDN w:val="0"/>
        <w:adjustRightInd w:val="0"/>
        <w:rPr>
          <w:u w:val="single"/>
        </w:rPr>
      </w:pPr>
    </w:p>
    <w:p w:rsidR="007E6853" w:rsidRDefault="007E6853" w:rsidP="007E6853">
      <w:pPr>
        <w:widowControl w:val="0"/>
        <w:autoSpaceDE w:val="0"/>
        <w:autoSpaceDN w:val="0"/>
        <w:adjustRightInd w:val="0"/>
        <w:rPr>
          <w:u w:val="single"/>
        </w:rPr>
      </w:pPr>
      <w:r>
        <w:rPr>
          <w:u w:val="single"/>
        </w:rPr>
        <w:lastRenderedPageBreak/>
        <w:t>Kapitálový rozpočet</w:t>
      </w:r>
      <w:r>
        <w:t xml:space="preserve">  </w:t>
      </w:r>
    </w:p>
    <w:p w:rsidR="007E6853" w:rsidRDefault="007E6853" w:rsidP="007E6853">
      <w:pPr>
        <w:widowControl w:val="0"/>
        <w:pBdr>
          <w:bottom w:val="single" w:sz="12" w:space="1" w:color="auto"/>
        </w:pBdr>
        <w:autoSpaceDE w:val="0"/>
        <w:autoSpaceDN w:val="0"/>
        <w:adjustRightInd w:val="0"/>
        <w:rPr>
          <w:u w:val="single"/>
        </w:rPr>
      </w:pPr>
    </w:p>
    <w:p w:rsidR="007E6853" w:rsidRDefault="007E6853" w:rsidP="007E6853">
      <w:pPr>
        <w:widowControl w:val="0"/>
        <w:autoSpaceDE w:val="0"/>
        <w:autoSpaceDN w:val="0"/>
        <w:adjustRightInd w:val="0"/>
        <w:rPr>
          <w:b/>
          <w:bCs/>
        </w:rPr>
      </w:pPr>
      <w:r>
        <w:t xml:space="preserve">   </w:t>
      </w:r>
      <w:r>
        <w:rPr>
          <w:b/>
          <w:bCs/>
        </w:rPr>
        <w:t xml:space="preserve">1       Realizácia stavieb,nákup pozemkov, strojov    </w:t>
      </w:r>
      <w:r w:rsidRPr="00C61ECE">
        <w:rPr>
          <w:b/>
          <w:bCs/>
        </w:rPr>
        <w:t xml:space="preserve">   </w:t>
      </w:r>
      <w:r>
        <w:rPr>
          <w:b/>
          <w:bCs/>
        </w:rPr>
        <w:t>49 500                36 882,37       74,51</w:t>
      </w:r>
    </w:p>
    <w:p w:rsidR="007E6853" w:rsidRDefault="007E6853" w:rsidP="007E6853">
      <w:pPr>
        <w:widowControl w:val="0"/>
        <w:autoSpaceDE w:val="0"/>
        <w:autoSpaceDN w:val="0"/>
        <w:adjustRightInd w:val="0"/>
        <w:rPr>
          <w:b/>
          <w:bCs/>
        </w:rPr>
      </w:pPr>
      <w:r>
        <w:rPr>
          <w:b/>
          <w:bCs/>
        </w:rPr>
        <w:t xml:space="preserve">   4       Cestná doprava, rekonštr. a modernizácia          10 570                11 462,12     108,44</w:t>
      </w:r>
    </w:p>
    <w:p w:rsidR="007E6853" w:rsidRDefault="007E6853" w:rsidP="007E6853">
      <w:pPr>
        <w:widowControl w:val="0"/>
        <w:autoSpaceDE w:val="0"/>
        <w:autoSpaceDN w:val="0"/>
        <w:adjustRightInd w:val="0"/>
        <w:rPr>
          <w:b/>
          <w:bCs/>
        </w:rPr>
      </w:pPr>
      <w:r>
        <w:rPr>
          <w:b/>
          <w:bCs/>
        </w:rPr>
        <w:t xml:space="preserve">   5       Nakladanie s odpadovými vodami                          9 500                  2 432,12       25,60</w:t>
      </w:r>
    </w:p>
    <w:p w:rsidR="007E6853" w:rsidRDefault="007E6853" w:rsidP="007E6853">
      <w:pPr>
        <w:widowControl w:val="0"/>
        <w:autoSpaceDE w:val="0"/>
        <w:autoSpaceDN w:val="0"/>
        <w:adjustRightInd w:val="0"/>
        <w:rPr>
          <w:b/>
          <w:bCs/>
        </w:rPr>
      </w:pPr>
      <w:r>
        <w:rPr>
          <w:b/>
          <w:bCs/>
        </w:rPr>
        <w:t xml:space="preserve">   6       Rozvoj bývania, verejné osvetlenie                       44 200                36 773,00       83,20   </w:t>
      </w:r>
    </w:p>
    <w:p w:rsidR="007E6853" w:rsidRDefault="007E6853" w:rsidP="007E6853">
      <w:pPr>
        <w:widowControl w:val="0"/>
        <w:autoSpaceDE w:val="0"/>
        <w:autoSpaceDN w:val="0"/>
        <w:adjustRightInd w:val="0"/>
        <w:rPr>
          <w:b/>
          <w:bCs/>
        </w:rPr>
      </w:pPr>
      <w:r>
        <w:rPr>
          <w:b/>
          <w:bCs/>
        </w:rPr>
        <w:t xml:space="preserve">   8       Rekreačné a športové služby                                      700                     204,98       29,14         __________________________________________________________________________</w:t>
      </w:r>
    </w:p>
    <w:p w:rsidR="007E6853" w:rsidRDefault="007E6853" w:rsidP="007E6853">
      <w:pPr>
        <w:widowControl w:val="0"/>
        <w:pBdr>
          <w:bottom w:val="single" w:sz="8" w:space="1" w:color="auto"/>
        </w:pBdr>
        <w:autoSpaceDE w:val="0"/>
        <w:autoSpaceDN w:val="0"/>
        <w:adjustRightInd w:val="0"/>
        <w:rPr>
          <w:b/>
          <w:bCs/>
        </w:rPr>
      </w:pPr>
      <w:r>
        <w:rPr>
          <w:b/>
          <w:bCs/>
        </w:rPr>
        <w:t xml:space="preserve">            Úhrn výdavkov kapitálového rozpočtu               114 470                 87 754,59  </w:t>
      </w:r>
      <w:r w:rsidRPr="00C61ECE">
        <w:rPr>
          <w:b/>
          <w:bCs/>
        </w:rPr>
        <w:t xml:space="preserve">   </w:t>
      </w:r>
      <w:r>
        <w:rPr>
          <w:b/>
          <w:bCs/>
        </w:rPr>
        <w:t>76,66</w:t>
      </w:r>
    </w:p>
    <w:p w:rsidR="007E6853" w:rsidRDefault="007E6853" w:rsidP="007E6853">
      <w:pPr>
        <w:widowControl w:val="0"/>
        <w:autoSpaceDE w:val="0"/>
        <w:autoSpaceDN w:val="0"/>
        <w:adjustRightInd w:val="0"/>
        <w:rPr>
          <w:b/>
          <w:bCs/>
        </w:rPr>
      </w:pPr>
    </w:p>
    <w:p w:rsidR="007E6853" w:rsidRDefault="007E6853" w:rsidP="007E6853">
      <w:pPr>
        <w:widowControl w:val="0"/>
        <w:autoSpaceDE w:val="0"/>
        <w:autoSpaceDN w:val="0"/>
        <w:adjustRightInd w:val="0"/>
        <w:rPr>
          <w:b/>
          <w:bCs/>
        </w:rPr>
      </w:pPr>
    </w:p>
    <w:p w:rsidR="007E6853" w:rsidRPr="003650E1" w:rsidRDefault="007E6853" w:rsidP="007E6853">
      <w:pPr>
        <w:widowControl w:val="0"/>
        <w:autoSpaceDE w:val="0"/>
        <w:autoSpaceDN w:val="0"/>
        <w:adjustRightInd w:val="0"/>
        <w:rPr>
          <w:b/>
          <w:bCs/>
        </w:rPr>
      </w:pPr>
      <w:r w:rsidRPr="003650E1">
        <w:rPr>
          <w:b/>
          <w:bCs/>
        </w:rPr>
        <w:t>PLNENIE VÝDAVKOVEJ ČASTI ROZPOČTU        267 517,59         263 150,36       98,37</w:t>
      </w:r>
    </w:p>
    <w:p w:rsidR="007E6853" w:rsidRDefault="007E6853" w:rsidP="007E6853">
      <w:pPr>
        <w:widowControl w:val="0"/>
        <w:autoSpaceDE w:val="0"/>
        <w:autoSpaceDN w:val="0"/>
        <w:adjustRightInd w:val="0"/>
      </w:pPr>
      <w:r>
        <w:t xml:space="preserve">Výdavky bežného rozpočtu sa za rok 2015  prekročili o 14,6 % už aj po zvýšení rozpočtu o 22 348 €, čím však nepredbehli celkové príjmy v danom roky. </w:t>
      </w:r>
    </w:p>
    <w:p w:rsidR="007E6853" w:rsidRDefault="007E6853" w:rsidP="007E6853">
      <w:pPr>
        <w:widowControl w:val="0"/>
        <w:autoSpaceDE w:val="0"/>
        <w:autoSpaceDN w:val="0"/>
        <w:adjustRightInd w:val="0"/>
      </w:pPr>
      <w:r>
        <w:t>V niektorých položkách rozpočtu sa výdavky značne prekročili, hlavne v oddiele 6 – Rozvoj obce, v oddiele 5 – Nakladanie s odpadmi a v oddiele 1 – Prevádza obecného úradu.</w:t>
      </w:r>
    </w:p>
    <w:p w:rsidR="007E6853" w:rsidRDefault="007E6853" w:rsidP="007E6853">
      <w:pPr>
        <w:widowControl w:val="0"/>
        <w:autoSpaceDE w:val="0"/>
        <w:autoSpaceDN w:val="0"/>
        <w:adjustRightInd w:val="0"/>
      </w:pPr>
      <w:r>
        <w:t xml:space="preserve">Tiež je potrebné venovať zvýšenú pozornosť plánovaniu bežných výdavkov – centové položky. </w:t>
      </w:r>
    </w:p>
    <w:p w:rsidR="007E6853" w:rsidRPr="00E369E8" w:rsidRDefault="007E6853" w:rsidP="007E6853">
      <w:pPr>
        <w:widowControl w:val="0"/>
        <w:autoSpaceDE w:val="0"/>
        <w:autoSpaceDN w:val="0"/>
        <w:adjustRightInd w:val="0"/>
      </w:pPr>
      <w:r>
        <w:t xml:space="preserve">Výdavky kapitálového rozpočtu sa za rok 2015 sú splnené len na 76,66 %  </w:t>
      </w:r>
    </w:p>
    <w:p w:rsidR="007E6853" w:rsidRPr="00C61ECE" w:rsidRDefault="007E6853" w:rsidP="007E6853">
      <w:pPr>
        <w:widowControl w:val="0"/>
        <w:autoSpaceDE w:val="0"/>
        <w:autoSpaceDN w:val="0"/>
        <w:adjustRightInd w:val="0"/>
      </w:pPr>
      <w:r w:rsidRPr="00C61ECE">
        <w:t xml:space="preserve"> </w:t>
      </w:r>
    </w:p>
    <w:p w:rsidR="007E6853" w:rsidRDefault="007E6853" w:rsidP="007E6853">
      <w:pPr>
        <w:pStyle w:val="Bezmezer"/>
        <w:rPr>
          <w:rFonts w:ascii="Times New Roman" w:hAnsi="Times New Roman"/>
          <w:sz w:val="28"/>
          <w:szCs w:val="28"/>
        </w:rPr>
      </w:pPr>
    </w:p>
    <w:p w:rsidR="007E6853" w:rsidRDefault="007E6853" w:rsidP="007E6853">
      <w:pPr>
        <w:pStyle w:val="Bezmezer"/>
        <w:rPr>
          <w:rFonts w:ascii="Times New Roman" w:hAnsi="Times New Roman"/>
          <w:b/>
          <w:sz w:val="28"/>
          <w:szCs w:val="28"/>
        </w:rPr>
      </w:pPr>
      <w:r>
        <w:rPr>
          <w:rFonts w:ascii="Times New Roman" w:hAnsi="Times New Roman"/>
          <w:b/>
          <w:sz w:val="28"/>
          <w:szCs w:val="28"/>
        </w:rPr>
        <w:t xml:space="preserve">Schodok </w:t>
      </w:r>
      <w:r w:rsidRPr="000F5B27">
        <w:rPr>
          <w:rFonts w:ascii="Times New Roman" w:hAnsi="Times New Roman"/>
          <w:b/>
          <w:sz w:val="28"/>
          <w:szCs w:val="28"/>
        </w:rPr>
        <w:t xml:space="preserve"> </w:t>
      </w:r>
      <w:r>
        <w:rPr>
          <w:rFonts w:ascii="Times New Roman" w:hAnsi="Times New Roman"/>
          <w:b/>
          <w:sz w:val="28"/>
          <w:szCs w:val="28"/>
        </w:rPr>
        <w:t xml:space="preserve"> </w:t>
      </w:r>
      <w:r w:rsidRPr="000F5B27">
        <w:rPr>
          <w:rFonts w:ascii="Times New Roman" w:hAnsi="Times New Roman"/>
          <w:b/>
          <w:sz w:val="28"/>
          <w:szCs w:val="28"/>
        </w:rPr>
        <w:t>bežného a kapitálového rozpočtu obce za rok 201</w:t>
      </w:r>
      <w:r>
        <w:rPr>
          <w:rFonts w:ascii="Times New Roman" w:hAnsi="Times New Roman"/>
          <w:b/>
          <w:sz w:val="28"/>
          <w:szCs w:val="28"/>
        </w:rPr>
        <w:t>5:</w:t>
      </w:r>
      <w:r w:rsidRPr="000F5B27">
        <w:rPr>
          <w:rFonts w:ascii="Times New Roman" w:hAnsi="Times New Roman"/>
          <w:b/>
          <w:sz w:val="28"/>
          <w:szCs w:val="28"/>
        </w:rPr>
        <w:t xml:space="preserve"> </w:t>
      </w:r>
      <w:r>
        <w:rPr>
          <w:rFonts w:ascii="Times New Roman" w:hAnsi="Times New Roman"/>
          <w:b/>
          <w:sz w:val="28"/>
          <w:szCs w:val="28"/>
        </w:rPr>
        <w:t xml:space="preserve"> 41.659,82</w:t>
      </w:r>
      <w:r w:rsidRPr="000F5B27">
        <w:rPr>
          <w:rFonts w:ascii="Times New Roman" w:hAnsi="Times New Roman"/>
          <w:b/>
          <w:sz w:val="28"/>
          <w:szCs w:val="28"/>
        </w:rPr>
        <w:t xml:space="preserve">  €, obec </w:t>
      </w:r>
      <w:r>
        <w:rPr>
          <w:rFonts w:ascii="Times New Roman" w:hAnsi="Times New Roman"/>
          <w:b/>
          <w:sz w:val="28"/>
          <w:szCs w:val="28"/>
        </w:rPr>
        <w:t>ne</w:t>
      </w:r>
      <w:r w:rsidRPr="000F5B27">
        <w:rPr>
          <w:rFonts w:ascii="Times New Roman" w:hAnsi="Times New Roman"/>
          <w:b/>
          <w:sz w:val="28"/>
          <w:szCs w:val="28"/>
        </w:rPr>
        <w:t xml:space="preserve">má  povinnosť tvorby zákonného rezervného fondu. </w:t>
      </w:r>
    </w:p>
    <w:p w:rsidR="007E6853" w:rsidRPr="000F5B27" w:rsidRDefault="007E6853" w:rsidP="007E6853">
      <w:pPr>
        <w:pStyle w:val="Bezmezer"/>
        <w:rPr>
          <w:rFonts w:ascii="Times New Roman" w:hAnsi="Times New Roman"/>
          <w:b/>
          <w:sz w:val="28"/>
          <w:szCs w:val="28"/>
        </w:rPr>
      </w:pPr>
    </w:p>
    <w:p w:rsidR="007E6853" w:rsidRPr="000F5B27" w:rsidRDefault="007E6853" w:rsidP="007E6853">
      <w:pPr>
        <w:pStyle w:val="Bezmezer"/>
        <w:rPr>
          <w:rFonts w:ascii="Times New Roman" w:hAnsi="Times New Roman"/>
          <w:b/>
          <w:sz w:val="28"/>
          <w:szCs w:val="28"/>
        </w:rPr>
      </w:pPr>
    </w:p>
    <w:p w:rsidR="007E6853" w:rsidRDefault="007E6853" w:rsidP="007E6853">
      <w:pPr>
        <w:pStyle w:val="Bezmezer"/>
        <w:rPr>
          <w:rFonts w:ascii="Times New Roman" w:hAnsi="Times New Roman"/>
          <w:b/>
          <w:sz w:val="28"/>
          <w:szCs w:val="28"/>
        </w:rPr>
      </w:pPr>
      <w:r w:rsidRPr="000F5B27">
        <w:rPr>
          <w:rFonts w:ascii="Times New Roman" w:hAnsi="Times New Roman"/>
          <w:b/>
          <w:sz w:val="28"/>
          <w:szCs w:val="28"/>
        </w:rPr>
        <w:t xml:space="preserve">Účtovný hospodársky výsledok obce </w:t>
      </w:r>
      <w:r>
        <w:rPr>
          <w:rFonts w:ascii="Times New Roman" w:hAnsi="Times New Roman"/>
          <w:b/>
          <w:sz w:val="28"/>
          <w:szCs w:val="28"/>
        </w:rPr>
        <w:t xml:space="preserve"> pozostáva z rozdielu nákladov a výnosov a predstavuje zisk 43.517,32 €.</w:t>
      </w:r>
    </w:p>
    <w:p w:rsidR="002D09A5" w:rsidRDefault="002D09A5" w:rsidP="007E6853">
      <w:pPr>
        <w:pStyle w:val="Bezmezer"/>
        <w:rPr>
          <w:rFonts w:ascii="Times New Roman" w:hAnsi="Times New Roman"/>
          <w:b/>
          <w:sz w:val="28"/>
          <w:szCs w:val="28"/>
        </w:rPr>
      </w:pPr>
    </w:p>
    <w:p w:rsidR="002D09A5" w:rsidRPr="000F5B27" w:rsidRDefault="002D09A5" w:rsidP="007E6853">
      <w:pPr>
        <w:pStyle w:val="Bezmezer"/>
        <w:rPr>
          <w:rFonts w:ascii="Times New Roman" w:hAnsi="Times New Roman"/>
          <w:b/>
          <w:sz w:val="28"/>
          <w:szCs w:val="28"/>
        </w:rPr>
      </w:pPr>
      <w:r>
        <w:rPr>
          <w:rFonts w:ascii="Times New Roman" w:hAnsi="Times New Roman"/>
          <w:b/>
          <w:sz w:val="28"/>
          <w:szCs w:val="28"/>
        </w:rPr>
        <w:t>Hospodársky výsledok spoločnosti Obecné lesy Krahule, s.r.o. za rok 2015 je zisk : 11.677,73 €.</w:t>
      </w:r>
    </w:p>
    <w:p w:rsidR="007E6853" w:rsidRDefault="007E6853" w:rsidP="007E6853">
      <w:pPr>
        <w:pStyle w:val="Bezmezer"/>
        <w:rPr>
          <w:rFonts w:ascii="Times New Roman" w:hAnsi="Times New Roman"/>
          <w:sz w:val="28"/>
          <w:szCs w:val="28"/>
        </w:rPr>
      </w:pPr>
    </w:p>
    <w:p w:rsidR="007E6853" w:rsidRDefault="007E6853" w:rsidP="007E6853">
      <w:pPr>
        <w:pStyle w:val="Bezmezer"/>
        <w:rPr>
          <w:rFonts w:ascii="Times New Roman" w:hAnsi="Times New Roman"/>
          <w:sz w:val="28"/>
          <w:szCs w:val="28"/>
        </w:rPr>
      </w:pPr>
    </w:p>
    <w:p w:rsidR="007E6853" w:rsidRDefault="007E6853" w:rsidP="007E6853">
      <w:pPr>
        <w:pStyle w:val="Bezmezer"/>
        <w:rPr>
          <w:rFonts w:ascii="Times New Roman" w:hAnsi="Times New Roman"/>
          <w:sz w:val="28"/>
          <w:szCs w:val="28"/>
        </w:rPr>
      </w:pPr>
    </w:p>
    <w:p w:rsidR="007E6853" w:rsidRDefault="007E6853" w:rsidP="007E6853">
      <w:pPr>
        <w:pStyle w:val="Bezmezer"/>
        <w:rPr>
          <w:rFonts w:ascii="Times New Roman" w:hAnsi="Times New Roman"/>
          <w:sz w:val="28"/>
          <w:szCs w:val="28"/>
        </w:rPr>
      </w:pPr>
    </w:p>
    <w:p w:rsidR="007E6853" w:rsidRDefault="007E6853" w:rsidP="007E6853">
      <w:pPr>
        <w:pStyle w:val="Bezmezer"/>
        <w:rPr>
          <w:rFonts w:ascii="Times New Roman" w:hAnsi="Times New Roman"/>
          <w:sz w:val="28"/>
          <w:szCs w:val="28"/>
        </w:rPr>
      </w:pPr>
    </w:p>
    <w:p w:rsidR="007E6853" w:rsidRDefault="007E6853" w:rsidP="007E6853">
      <w:pPr>
        <w:pStyle w:val="Bezmezer"/>
        <w:rPr>
          <w:rFonts w:ascii="Times New Roman" w:hAnsi="Times New Roman"/>
          <w:sz w:val="28"/>
          <w:szCs w:val="28"/>
        </w:rPr>
      </w:pPr>
    </w:p>
    <w:p w:rsidR="007E6853" w:rsidRDefault="007E6853" w:rsidP="007E6853">
      <w:pPr>
        <w:pStyle w:val="Bezmezer"/>
        <w:rPr>
          <w:rFonts w:ascii="Times New Roman" w:hAnsi="Times New Roman"/>
          <w:sz w:val="28"/>
          <w:szCs w:val="28"/>
        </w:rPr>
      </w:pPr>
    </w:p>
    <w:p w:rsidR="007E6853" w:rsidRDefault="007E6853" w:rsidP="007E6853">
      <w:pPr>
        <w:pStyle w:val="Bezmezer"/>
        <w:rPr>
          <w:rFonts w:ascii="Times New Roman" w:hAnsi="Times New Roman"/>
          <w:sz w:val="28"/>
          <w:szCs w:val="28"/>
        </w:rPr>
      </w:pPr>
    </w:p>
    <w:p w:rsidR="007E6853" w:rsidRPr="00A77E7A" w:rsidRDefault="007E6853" w:rsidP="007E6853">
      <w:pPr>
        <w:pStyle w:val="Bezmezer"/>
        <w:rPr>
          <w:rFonts w:ascii="Times New Roman" w:hAnsi="Times New Roman"/>
          <w:sz w:val="28"/>
          <w:szCs w:val="28"/>
        </w:rPr>
      </w:pPr>
    </w:p>
    <w:p w:rsidR="007E6853" w:rsidRDefault="007E6853" w:rsidP="007E6853">
      <w:pPr>
        <w:pStyle w:val="Bezmezer"/>
        <w:numPr>
          <w:ilvl w:val="0"/>
          <w:numId w:val="19"/>
        </w:numPr>
        <w:rPr>
          <w:rFonts w:ascii="Times New Roman" w:hAnsi="Times New Roman"/>
          <w:b/>
          <w:color w:val="000000" w:themeColor="text1"/>
          <w:sz w:val="28"/>
          <w:szCs w:val="28"/>
        </w:rPr>
      </w:pPr>
      <w:r w:rsidRPr="006D4082">
        <w:rPr>
          <w:rFonts w:ascii="Times New Roman" w:hAnsi="Times New Roman"/>
          <w:b/>
          <w:color w:val="000000" w:themeColor="text1"/>
          <w:sz w:val="28"/>
          <w:szCs w:val="28"/>
        </w:rPr>
        <w:t xml:space="preserve">Bilancia aktív a pasív </w:t>
      </w:r>
      <w:r w:rsidR="007A09FD">
        <w:rPr>
          <w:rFonts w:ascii="Times New Roman" w:hAnsi="Times New Roman"/>
          <w:b/>
          <w:color w:val="000000" w:themeColor="text1"/>
          <w:sz w:val="28"/>
          <w:szCs w:val="28"/>
        </w:rPr>
        <w:t>obce a spoločnosti Obecné lesy Krahule, s.r.o.</w:t>
      </w:r>
      <w:r w:rsidRPr="006D4082">
        <w:rPr>
          <w:rFonts w:ascii="Times New Roman" w:hAnsi="Times New Roman"/>
          <w:b/>
          <w:color w:val="000000" w:themeColor="text1"/>
          <w:sz w:val="28"/>
          <w:szCs w:val="28"/>
        </w:rPr>
        <w:t>:</w:t>
      </w:r>
    </w:p>
    <w:p w:rsidR="007E6853" w:rsidRPr="006D4082" w:rsidRDefault="007E6853" w:rsidP="007E6853">
      <w:pPr>
        <w:pStyle w:val="Bezmezer"/>
        <w:rPr>
          <w:rFonts w:ascii="Times New Roman" w:hAnsi="Times New Roman"/>
          <w:b/>
          <w:color w:val="000000" w:themeColor="text1"/>
          <w:sz w:val="28"/>
          <w:szCs w:val="28"/>
        </w:rPr>
      </w:pPr>
    </w:p>
    <w:p w:rsidR="007E6853" w:rsidRPr="00A77E7A" w:rsidRDefault="007E6853" w:rsidP="007E6853">
      <w:pPr>
        <w:pStyle w:val="Bezmezer"/>
        <w:rPr>
          <w:rFonts w:ascii="Times New Roman" w:hAnsi="Times New Roman"/>
          <w:sz w:val="28"/>
          <w:szCs w:val="28"/>
        </w:rPr>
      </w:pPr>
      <w:r w:rsidRPr="00A77E7A">
        <w:rPr>
          <w:rFonts w:ascii="Times New Roman" w:hAnsi="Times New Roman"/>
          <w:sz w:val="28"/>
          <w:szCs w:val="28"/>
        </w:rPr>
        <w:t>Aktíva obce</w:t>
      </w:r>
      <w:r w:rsidR="007A09FD">
        <w:rPr>
          <w:rFonts w:ascii="Times New Roman" w:hAnsi="Times New Roman"/>
          <w:sz w:val="28"/>
          <w:szCs w:val="28"/>
        </w:rPr>
        <w:t xml:space="preserve"> a Obecných lesov Krahule, s.r.o. </w:t>
      </w:r>
      <w:r w:rsidRPr="00A77E7A">
        <w:rPr>
          <w:rFonts w:ascii="Times New Roman" w:hAnsi="Times New Roman"/>
          <w:sz w:val="28"/>
          <w:szCs w:val="28"/>
        </w:rPr>
        <w:t xml:space="preserve"> sa skladajú z :</w:t>
      </w:r>
    </w:p>
    <w:p w:rsidR="007E6853" w:rsidRPr="00A77E7A" w:rsidRDefault="007E6853" w:rsidP="007E6853">
      <w:pPr>
        <w:pStyle w:val="Bezmezer"/>
        <w:rPr>
          <w:rFonts w:ascii="Times New Roman" w:hAnsi="Times New Roman"/>
          <w:sz w:val="28"/>
          <w:szCs w:val="28"/>
        </w:rPr>
      </w:pPr>
      <w:r w:rsidRPr="00A77E7A">
        <w:rPr>
          <w:rFonts w:ascii="Times New Roman" w:hAnsi="Times New Roman"/>
          <w:sz w:val="28"/>
          <w:szCs w:val="28"/>
        </w:rPr>
        <w:t>neobežného majetku obce v zložení  dlhodobý nehmotný majetok, dlhodobý hmotný majetok,  dlhodobý finančný majetok, finančný majetok v zložení :</w:t>
      </w:r>
    </w:p>
    <w:p w:rsidR="007E6853" w:rsidRPr="00A77E7A" w:rsidRDefault="007E6853" w:rsidP="007E6853">
      <w:pPr>
        <w:pStyle w:val="Bezmezer"/>
        <w:rPr>
          <w:rFonts w:ascii="Times New Roman" w:hAnsi="Times New Roman"/>
          <w:sz w:val="28"/>
          <w:szCs w:val="28"/>
        </w:rPr>
      </w:pPr>
      <w:r w:rsidRPr="00A77E7A">
        <w:rPr>
          <w:rFonts w:ascii="Times New Roman" w:hAnsi="Times New Roman"/>
          <w:sz w:val="28"/>
          <w:szCs w:val="28"/>
        </w:rPr>
        <w:t>Dlhodobý hmotný majetok :</w:t>
      </w:r>
      <w:r w:rsidRPr="00A77E7A">
        <w:rPr>
          <w:rFonts w:ascii="Times New Roman" w:hAnsi="Times New Roman"/>
          <w:sz w:val="28"/>
          <w:szCs w:val="28"/>
        </w:rPr>
        <w:tab/>
      </w:r>
    </w:p>
    <w:p w:rsidR="007E6853" w:rsidRPr="00A77E7A" w:rsidRDefault="007E6853" w:rsidP="007E6853">
      <w:pPr>
        <w:pStyle w:val="Bezmezer"/>
        <w:rPr>
          <w:rFonts w:ascii="Times New Roman" w:hAnsi="Times New Roman"/>
          <w:sz w:val="28"/>
          <w:szCs w:val="28"/>
        </w:rPr>
      </w:pP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sidRPr="00A77E7A">
        <w:rPr>
          <w:rFonts w:ascii="Times New Roman" w:hAnsi="Times New Roman"/>
          <w:sz w:val="28"/>
          <w:szCs w:val="28"/>
        </w:rPr>
        <w:t>stavby</w:t>
      </w:r>
      <w:r w:rsidRPr="00A77E7A">
        <w:rPr>
          <w:rFonts w:ascii="Times New Roman" w:hAnsi="Times New Roman"/>
          <w:sz w:val="28"/>
          <w:szCs w:val="28"/>
        </w:rPr>
        <w:tab/>
      </w:r>
      <w:r w:rsidRPr="00A77E7A">
        <w:rPr>
          <w:rFonts w:ascii="Times New Roman" w:hAnsi="Times New Roman"/>
          <w:sz w:val="28"/>
          <w:szCs w:val="28"/>
        </w:rPr>
        <w:tab/>
      </w:r>
      <w:r w:rsidRPr="00A77E7A">
        <w:rPr>
          <w:rFonts w:ascii="Times New Roman" w:hAnsi="Times New Roman"/>
          <w:sz w:val="28"/>
          <w:szCs w:val="28"/>
        </w:rPr>
        <w:tab/>
      </w:r>
      <w:r w:rsidRPr="00A77E7A">
        <w:rPr>
          <w:rFonts w:ascii="Times New Roman" w:hAnsi="Times New Roman"/>
          <w:sz w:val="28"/>
          <w:szCs w:val="28"/>
        </w:rPr>
        <w:tab/>
        <w:t>1.</w:t>
      </w:r>
      <w:r w:rsidR="00803B47">
        <w:rPr>
          <w:rFonts w:ascii="Times New Roman" w:hAnsi="Times New Roman"/>
          <w:sz w:val="28"/>
          <w:szCs w:val="28"/>
        </w:rPr>
        <w:t>227.560,20</w:t>
      </w:r>
      <w:r w:rsidRPr="00A77E7A">
        <w:rPr>
          <w:rFonts w:ascii="Times New Roman" w:hAnsi="Times New Roman"/>
          <w:sz w:val="28"/>
          <w:szCs w:val="28"/>
        </w:rPr>
        <w:t xml:space="preserve"> €</w:t>
      </w:r>
    </w:p>
    <w:p w:rsidR="007E6853" w:rsidRPr="00A77E7A" w:rsidRDefault="007E6853" w:rsidP="007E6853">
      <w:pPr>
        <w:pStyle w:val="Bezmezer"/>
        <w:rPr>
          <w:rFonts w:ascii="Times New Roman" w:hAnsi="Times New Roman"/>
          <w:sz w:val="28"/>
          <w:szCs w:val="28"/>
        </w:rPr>
      </w:pPr>
      <w:r w:rsidRPr="00A77E7A">
        <w:rPr>
          <w:rFonts w:ascii="Times New Roman" w:hAnsi="Times New Roman"/>
          <w:sz w:val="28"/>
          <w:szCs w:val="28"/>
        </w:rPr>
        <w:tab/>
      </w:r>
      <w:r w:rsidRPr="00A77E7A">
        <w:rPr>
          <w:rFonts w:ascii="Times New Roman" w:hAnsi="Times New Roman"/>
          <w:sz w:val="28"/>
          <w:szCs w:val="28"/>
        </w:rPr>
        <w:tab/>
      </w:r>
      <w:r w:rsidRPr="00A77E7A">
        <w:rPr>
          <w:rFonts w:ascii="Times New Roman" w:hAnsi="Times New Roman"/>
          <w:sz w:val="28"/>
          <w:szCs w:val="28"/>
        </w:rPr>
        <w:tab/>
      </w:r>
      <w:r w:rsidRPr="00A77E7A">
        <w:rPr>
          <w:rFonts w:ascii="Times New Roman" w:hAnsi="Times New Roman"/>
          <w:sz w:val="28"/>
          <w:szCs w:val="28"/>
        </w:rPr>
        <w:tab/>
        <w:t>pozemky</w:t>
      </w:r>
      <w:r w:rsidRPr="00A77E7A">
        <w:rPr>
          <w:rFonts w:ascii="Times New Roman" w:hAnsi="Times New Roman"/>
          <w:sz w:val="28"/>
          <w:szCs w:val="28"/>
        </w:rPr>
        <w:tab/>
      </w:r>
      <w:r w:rsidRPr="00A77E7A">
        <w:rPr>
          <w:rFonts w:ascii="Times New Roman" w:hAnsi="Times New Roman"/>
          <w:sz w:val="28"/>
          <w:szCs w:val="28"/>
        </w:rPr>
        <w:tab/>
      </w:r>
      <w:r w:rsidRPr="00A77E7A">
        <w:rPr>
          <w:rFonts w:ascii="Times New Roman" w:hAnsi="Times New Roman"/>
          <w:sz w:val="28"/>
          <w:szCs w:val="28"/>
        </w:rPr>
        <w:tab/>
      </w:r>
      <w:r>
        <w:rPr>
          <w:rFonts w:ascii="Times New Roman" w:hAnsi="Times New Roman"/>
          <w:sz w:val="28"/>
          <w:szCs w:val="28"/>
        </w:rPr>
        <w:tab/>
      </w:r>
      <w:r w:rsidRPr="00A77E7A">
        <w:rPr>
          <w:rFonts w:ascii="Times New Roman" w:hAnsi="Times New Roman"/>
          <w:sz w:val="28"/>
          <w:szCs w:val="28"/>
        </w:rPr>
        <w:t>2.</w:t>
      </w:r>
      <w:r w:rsidR="00803B47">
        <w:rPr>
          <w:rFonts w:ascii="Times New Roman" w:hAnsi="Times New Roman"/>
          <w:sz w:val="28"/>
          <w:szCs w:val="28"/>
        </w:rPr>
        <w:t>634.876,10</w:t>
      </w:r>
      <w:r w:rsidRPr="00A77E7A">
        <w:rPr>
          <w:rFonts w:ascii="Times New Roman" w:hAnsi="Times New Roman"/>
          <w:sz w:val="28"/>
          <w:szCs w:val="28"/>
        </w:rPr>
        <w:t xml:space="preserve"> €</w:t>
      </w:r>
    </w:p>
    <w:p w:rsidR="007E6853" w:rsidRPr="00A77E7A" w:rsidRDefault="007E6853" w:rsidP="007E6853">
      <w:pPr>
        <w:pStyle w:val="Bezmezer"/>
        <w:rPr>
          <w:rFonts w:ascii="Times New Roman" w:hAnsi="Times New Roman"/>
          <w:sz w:val="28"/>
          <w:szCs w:val="28"/>
        </w:rPr>
      </w:pPr>
      <w:r w:rsidRPr="00A77E7A">
        <w:rPr>
          <w:rFonts w:ascii="Times New Roman" w:hAnsi="Times New Roman"/>
          <w:sz w:val="28"/>
          <w:szCs w:val="28"/>
        </w:rPr>
        <w:tab/>
      </w:r>
      <w:r w:rsidRPr="00A77E7A">
        <w:rPr>
          <w:rFonts w:ascii="Times New Roman" w:hAnsi="Times New Roman"/>
          <w:sz w:val="28"/>
          <w:szCs w:val="28"/>
        </w:rPr>
        <w:tab/>
      </w:r>
      <w:r w:rsidRPr="00A77E7A">
        <w:rPr>
          <w:rFonts w:ascii="Times New Roman" w:hAnsi="Times New Roman"/>
          <w:sz w:val="28"/>
          <w:szCs w:val="28"/>
        </w:rPr>
        <w:tab/>
      </w:r>
      <w:r w:rsidRPr="00A77E7A">
        <w:rPr>
          <w:rFonts w:ascii="Times New Roman" w:hAnsi="Times New Roman"/>
          <w:sz w:val="28"/>
          <w:szCs w:val="28"/>
        </w:rPr>
        <w:tab/>
        <w:t>stroje, prístroje, zariadenia</w:t>
      </w:r>
      <w:r w:rsidRPr="00A77E7A">
        <w:rPr>
          <w:rFonts w:ascii="Times New Roman" w:hAnsi="Times New Roman"/>
          <w:sz w:val="28"/>
          <w:szCs w:val="28"/>
        </w:rPr>
        <w:tab/>
      </w:r>
      <w:r>
        <w:rPr>
          <w:rFonts w:ascii="Times New Roman" w:hAnsi="Times New Roman"/>
          <w:sz w:val="28"/>
          <w:szCs w:val="28"/>
        </w:rPr>
        <w:t xml:space="preserve">     </w:t>
      </w:r>
      <w:r w:rsidR="00803B47">
        <w:rPr>
          <w:rFonts w:ascii="Times New Roman" w:hAnsi="Times New Roman"/>
          <w:sz w:val="28"/>
          <w:szCs w:val="28"/>
        </w:rPr>
        <w:t>6.248,10</w:t>
      </w:r>
      <w:r w:rsidRPr="00A77E7A">
        <w:rPr>
          <w:rFonts w:ascii="Times New Roman" w:hAnsi="Times New Roman"/>
          <w:sz w:val="28"/>
          <w:szCs w:val="28"/>
        </w:rPr>
        <w:t xml:space="preserve"> €</w:t>
      </w:r>
    </w:p>
    <w:p w:rsidR="007E6853" w:rsidRPr="00A77E7A" w:rsidRDefault="007E6853" w:rsidP="007E6853">
      <w:pPr>
        <w:pStyle w:val="Bezmezer"/>
        <w:rPr>
          <w:rFonts w:ascii="Times New Roman" w:hAnsi="Times New Roman"/>
          <w:sz w:val="28"/>
          <w:szCs w:val="28"/>
        </w:rPr>
      </w:pPr>
      <w:r w:rsidRPr="00A77E7A">
        <w:rPr>
          <w:rFonts w:ascii="Times New Roman" w:hAnsi="Times New Roman"/>
          <w:sz w:val="28"/>
          <w:szCs w:val="28"/>
        </w:rPr>
        <w:tab/>
      </w:r>
      <w:r w:rsidRPr="00A77E7A">
        <w:rPr>
          <w:rFonts w:ascii="Times New Roman" w:hAnsi="Times New Roman"/>
          <w:sz w:val="28"/>
          <w:szCs w:val="28"/>
        </w:rPr>
        <w:tab/>
      </w:r>
      <w:r w:rsidRPr="00A77E7A">
        <w:rPr>
          <w:rFonts w:ascii="Times New Roman" w:hAnsi="Times New Roman"/>
          <w:sz w:val="28"/>
          <w:szCs w:val="28"/>
        </w:rPr>
        <w:tab/>
      </w:r>
      <w:r w:rsidRPr="00A77E7A">
        <w:rPr>
          <w:rFonts w:ascii="Times New Roman" w:hAnsi="Times New Roman"/>
          <w:sz w:val="28"/>
          <w:szCs w:val="28"/>
        </w:rPr>
        <w:tab/>
      </w:r>
      <w:r>
        <w:rPr>
          <w:rFonts w:ascii="Times New Roman" w:hAnsi="Times New Roman"/>
          <w:sz w:val="28"/>
          <w:szCs w:val="28"/>
        </w:rPr>
        <w:t>traktor</w:t>
      </w:r>
      <w:r>
        <w:rPr>
          <w:rFonts w:ascii="Times New Roman" w:hAnsi="Times New Roman"/>
          <w:sz w:val="28"/>
          <w:szCs w:val="28"/>
        </w:rPr>
        <w:tab/>
        <w:t>a voj. technika</w:t>
      </w:r>
      <w:r>
        <w:rPr>
          <w:rFonts w:ascii="Times New Roman" w:hAnsi="Times New Roman"/>
          <w:sz w:val="28"/>
          <w:szCs w:val="28"/>
        </w:rPr>
        <w:tab/>
        <w:t xml:space="preserve">     </w:t>
      </w:r>
      <w:r w:rsidR="00803B47">
        <w:rPr>
          <w:rFonts w:ascii="Times New Roman" w:hAnsi="Times New Roman"/>
          <w:sz w:val="28"/>
          <w:szCs w:val="28"/>
        </w:rPr>
        <w:t>1.268</w:t>
      </w:r>
      <w:r w:rsidR="0099375D">
        <w:rPr>
          <w:rFonts w:ascii="Times New Roman" w:hAnsi="Times New Roman"/>
          <w:sz w:val="28"/>
          <w:szCs w:val="28"/>
        </w:rPr>
        <w:t>,-</w:t>
      </w:r>
      <w:r w:rsidRPr="00A77E7A">
        <w:rPr>
          <w:rFonts w:ascii="Times New Roman" w:hAnsi="Times New Roman"/>
          <w:sz w:val="28"/>
          <w:szCs w:val="28"/>
        </w:rPr>
        <w:t xml:space="preserve"> €</w:t>
      </w:r>
    </w:p>
    <w:p w:rsidR="007E6853" w:rsidRPr="00A77E7A" w:rsidRDefault="007E6853" w:rsidP="007E6853">
      <w:pPr>
        <w:pStyle w:val="Bezmezer"/>
        <w:rPr>
          <w:rFonts w:ascii="Times New Roman" w:hAnsi="Times New Roman"/>
          <w:sz w:val="28"/>
          <w:szCs w:val="28"/>
        </w:rPr>
      </w:pP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 xml:space="preserve">ostatný dlh. hm. majetok                </w:t>
      </w:r>
      <w:r w:rsidR="0099375D">
        <w:rPr>
          <w:rFonts w:ascii="Times New Roman" w:hAnsi="Times New Roman"/>
          <w:sz w:val="28"/>
          <w:szCs w:val="28"/>
        </w:rPr>
        <w:t>17.</w:t>
      </w:r>
      <w:r w:rsidR="00803B47">
        <w:rPr>
          <w:rFonts w:ascii="Times New Roman" w:hAnsi="Times New Roman"/>
          <w:sz w:val="28"/>
          <w:szCs w:val="28"/>
        </w:rPr>
        <w:t>204,30</w:t>
      </w:r>
      <w:r>
        <w:rPr>
          <w:rFonts w:ascii="Times New Roman" w:hAnsi="Times New Roman"/>
          <w:sz w:val="28"/>
          <w:szCs w:val="28"/>
        </w:rPr>
        <w:t xml:space="preserve"> € </w:t>
      </w:r>
    </w:p>
    <w:p w:rsidR="007E6853" w:rsidRPr="00A77E7A" w:rsidRDefault="007E6853" w:rsidP="007E6853">
      <w:pPr>
        <w:pStyle w:val="Bezmezer"/>
        <w:rPr>
          <w:rFonts w:ascii="Times New Roman" w:hAnsi="Times New Roman"/>
          <w:sz w:val="28"/>
          <w:szCs w:val="28"/>
        </w:rPr>
      </w:pPr>
      <w:r w:rsidRPr="00A77E7A">
        <w:rPr>
          <w:rFonts w:ascii="Times New Roman" w:hAnsi="Times New Roman"/>
          <w:sz w:val="28"/>
          <w:szCs w:val="28"/>
        </w:rPr>
        <w:tab/>
      </w:r>
      <w:r w:rsidRPr="00A77E7A">
        <w:rPr>
          <w:rFonts w:ascii="Times New Roman" w:hAnsi="Times New Roman"/>
          <w:sz w:val="28"/>
          <w:szCs w:val="28"/>
        </w:rPr>
        <w:tab/>
      </w:r>
      <w:r w:rsidRPr="00A77E7A">
        <w:rPr>
          <w:rFonts w:ascii="Times New Roman" w:hAnsi="Times New Roman"/>
          <w:sz w:val="28"/>
          <w:szCs w:val="28"/>
        </w:rPr>
        <w:tab/>
      </w:r>
      <w:r w:rsidRPr="00A77E7A">
        <w:rPr>
          <w:rFonts w:ascii="Times New Roman" w:hAnsi="Times New Roman"/>
          <w:sz w:val="28"/>
          <w:szCs w:val="28"/>
        </w:rPr>
        <w:tab/>
        <w:t xml:space="preserve">obstaranie DHM </w:t>
      </w:r>
      <w:r w:rsidRPr="00A77E7A">
        <w:rPr>
          <w:rFonts w:ascii="Times New Roman" w:hAnsi="Times New Roman"/>
          <w:sz w:val="28"/>
          <w:szCs w:val="28"/>
        </w:rPr>
        <w:tab/>
      </w:r>
      <w:r w:rsidRPr="00A77E7A">
        <w:rPr>
          <w:rFonts w:ascii="Times New Roman" w:hAnsi="Times New Roman"/>
          <w:sz w:val="28"/>
          <w:szCs w:val="28"/>
        </w:rPr>
        <w:tab/>
      </w:r>
      <w:r>
        <w:rPr>
          <w:rFonts w:ascii="Times New Roman" w:hAnsi="Times New Roman"/>
          <w:sz w:val="28"/>
          <w:szCs w:val="28"/>
        </w:rPr>
        <w:tab/>
        <w:t xml:space="preserve">    </w:t>
      </w:r>
      <w:r w:rsidR="00803B47">
        <w:rPr>
          <w:rFonts w:ascii="Times New Roman" w:hAnsi="Times New Roman"/>
          <w:sz w:val="28"/>
          <w:szCs w:val="28"/>
        </w:rPr>
        <w:t>182.695,44</w:t>
      </w:r>
      <w:r w:rsidRPr="00A77E7A">
        <w:rPr>
          <w:rFonts w:ascii="Times New Roman" w:hAnsi="Times New Roman"/>
          <w:sz w:val="28"/>
          <w:szCs w:val="28"/>
        </w:rPr>
        <w:t xml:space="preserve"> €</w:t>
      </w:r>
    </w:p>
    <w:p w:rsidR="007E6853" w:rsidRPr="00A77E7A" w:rsidRDefault="007E6853" w:rsidP="007E6853">
      <w:pPr>
        <w:pStyle w:val="Bezmezer"/>
        <w:rPr>
          <w:rFonts w:ascii="Times New Roman" w:hAnsi="Times New Roman"/>
          <w:sz w:val="28"/>
          <w:szCs w:val="28"/>
        </w:rPr>
      </w:pPr>
      <w:r w:rsidRPr="00A77E7A">
        <w:rPr>
          <w:rFonts w:ascii="Times New Roman" w:hAnsi="Times New Roman"/>
          <w:sz w:val="28"/>
          <w:szCs w:val="28"/>
        </w:rPr>
        <w:tab/>
      </w:r>
      <w:r w:rsidRPr="00A77E7A">
        <w:rPr>
          <w:rFonts w:ascii="Times New Roman" w:hAnsi="Times New Roman"/>
          <w:sz w:val="28"/>
          <w:szCs w:val="28"/>
        </w:rPr>
        <w:tab/>
      </w:r>
      <w:r w:rsidRPr="00A77E7A">
        <w:rPr>
          <w:rFonts w:ascii="Times New Roman" w:hAnsi="Times New Roman"/>
          <w:sz w:val="28"/>
          <w:szCs w:val="28"/>
        </w:rPr>
        <w:tab/>
      </w:r>
      <w:r w:rsidRPr="00A77E7A">
        <w:rPr>
          <w:rFonts w:ascii="Times New Roman" w:hAnsi="Times New Roman"/>
          <w:sz w:val="28"/>
          <w:szCs w:val="28"/>
        </w:rPr>
        <w:tab/>
        <w:t>materiál na sklade</w:t>
      </w:r>
      <w:r w:rsidRPr="00A77E7A">
        <w:rPr>
          <w:rFonts w:ascii="Times New Roman" w:hAnsi="Times New Roman"/>
          <w:sz w:val="28"/>
          <w:szCs w:val="28"/>
        </w:rPr>
        <w:tab/>
      </w:r>
      <w:r w:rsidRPr="00A77E7A">
        <w:rPr>
          <w:rFonts w:ascii="Times New Roman" w:hAnsi="Times New Roman"/>
          <w:sz w:val="28"/>
          <w:szCs w:val="28"/>
        </w:rPr>
        <w:tab/>
      </w:r>
      <w:r>
        <w:rPr>
          <w:rFonts w:ascii="Times New Roman" w:hAnsi="Times New Roman"/>
          <w:sz w:val="28"/>
          <w:szCs w:val="28"/>
        </w:rPr>
        <w:tab/>
        <w:t xml:space="preserve">         1.</w:t>
      </w:r>
      <w:r w:rsidR="00803B47">
        <w:rPr>
          <w:rFonts w:ascii="Times New Roman" w:hAnsi="Times New Roman"/>
          <w:sz w:val="28"/>
          <w:szCs w:val="28"/>
        </w:rPr>
        <w:t>032,80</w:t>
      </w:r>
      <w:r>
        <w:rPr>
          <w:rFonts w:ascii="Times New Roman" w:hAnsi="Times New Roman"/>
          <w:sz w:val="28"/>
          <w:szCs w:val="28"/>
        </w:rPr>
        <w:t xml:space="preserve"> </w:t>
      </w:r>
      <w:r w:rsidRPr="00A77E7A">
        <w:rPr>
          <w:rFonts w:ascii="Times New Roman" w:hAnsi="Times New Roman"/>
          <w:sz w:val="28"/>
          <w:szCs w:val="28"/>
        </w:rPr>
        <w:t>€</w:t>
      </w:r>
    </w:p>
    <w:p w:rsidR="007E6853" w:rsidRPr="00A77E7A" w:rsidRDefault="007E6853" w:rsidP="007E6853">
      <w:pPr>
        <w:pStyle w:val="Bezmezer"/>
        <w:rPr>
          <w:rFonts w:ascii="Times New Roman" w:hAnsi="Times New Roman"/>
          <w:sz w:val="28"/>
          <w:szCs w:val="28"/>
        </w:rPr>
      </w:pPr>
      <w:r w:rsidRPr="00A77E7A">
        <w:rPr>
          <w:rFonts w:ascii="Times New Roman" w:hAnsi="Times New Roman"/>
          <w:sz w:val="28"/>
          <w:szCs w:val="28"/>
        </w:rPr>
        <w:t>Dlhodobý finančný majetok:</w:t>
      </w:r>
    </w:p>
    <w:p w:rsidR="007E6853" w:rsidRPr="00A77E7A" w:rsidRDefault="007E6853" w:rsidP="007E6853">
      <w:pPr>
        <w:pStyle w:val="Bezmezer"/>
        <w:rPr>
          <w:rFonts w:ascii="Times New Roman" w:hAnsi="Times New Roman"/>
          <w:sz w:val="28"/>
          <w:szCs w:val="28"/>
        </w:rPr>
      </w:pPr>
      <w:r w:rsidRPr="00A77E7A">
        <w:rPr>
          <w:rFonts w:ascii="Times New Roman" w:hAnsi="Times New Roman"/>
          <w:sz w:val="28"/>
          <w:szCs w:val="28"/>
        </w:rPr>
        <w:tab/>
      </w:r>
      <w:r w:rsidRPr="00A77E7A">
        <w:rPr>
          <w:rFonts w:ascii="Times New Roman" w:hAnsi="Times New Roman"/>
          <w:sz w:val="28"/>
          <w:szCs w:val="28"/>
        </w:rPr>
        <w:tab/>
      </w:r>
      <w:r w:rsidRPr="00A77E7A">
        <w:rPr>
          <w:rFonts w:ascii="Times New Roman" w:hAnsi="Times New Roman"/>
          <w:sz w:val="28"/>
          <w:szCs w:val="28"/>
        </w:rPr>
        <w:tab/>
      </w:r>
      <w:r w:rsidRPr="00A77E7A">
        <w:rPr>
          <w:rFonts w:ascii="Times New Roman" w:hAnsi="Times New Roman"/>
          <w:sz w:val="28"/>
          <w:szCs w:val="28"/>
        </w:rPr>
        <w:tab/>
      </w:r>
    </w:p>
    <w:p w:rsidR="007E6853" w:rsidRPr="00A77E7A" w:rsidRDefault="007E6853" w:rsidP="007E6853">
      <w:pPr>
        <w:pStyle w:val="Bezmezer"/>
        <w:rPr>
          <w:rFonts w:ascii="Times New Roman" w:hAnsi="Times New Roman"/>
          <w:sz w:val="28"/>
          <w:szCs w:val="28"/>
        </w:rPr>
      </w:pPr>
      <w:r w:rsidRPr="00A77E7A">
        <w:rPr>
          <w:rFonts w:ascii="Times New Roman" w:hAnsi="Times New Roman"/>
          <w:sz w:val="28"/>
          <w:szCs w:val="28"/>
        </w:rPr>
        <w:tab/>
      </w:r>
      <w:r w:rsidRPr="00A77E7A">
        <w:rPr>
          <w:rFonts w:ascii="Times New Roman" w:hAnsi="Times New Roman"/>
          <w:sz w:val="28"/>
          <w:szCs w:val="28"/>
        </w:rPr>
        <w:tab/>
      </w:r>
      <w:r w:rsidRPr="00A77E7A">
        <w:rPr>
          <w:rFonts w:ascii="Times New Roman" w:hAnsi="Times New Roman"/>
          <w:sz w:val="28"/>
          <w:szCs w:val="28"/>
        </w:rPr>
        <w:tab/>
      </w:r>
      <w:r w:rsidRPr="00A77E7A">
        <w:rPr>
          <w:rFonts w:ascii="Times New Roman" w:hAnsi="Times New Roman"/>
          <w:sz w:val="28"/>
          <w:szCs w:val="28"/>
        </w:rPr>
        <w:tab/>
        <w:t>vodárenské akcie</w:t>
      </w:r>
      <w:r w:rsidRPr="00A77E7A">
        <w:rPr>
          <w:rFonts w:ascii="Times New Roman" w:hAnsi="Times New Roman"/>
          <w:sz w:val="28"/>
          <w:szCs w:val="28"/>
        </w:rPr>
        <w:tab/>
      </w:r>
      <w:r w:rsidRPr="00A77E7A">
        <w:rPr>
          <w:rFonts w:ascii="Times New Roman" w:hAnsi="Times New Roman"/>
          <w:sz w:val="28"/>
          <w:szCs w:val="28"/>
        </w:rPr>
        <w:tab/>
      </w:r>
      <w:r>
        <w:rPr>
          <w:rFonts w:ascii="Times New Roman" w:hAnsi="Times New Roman"/>
          <w:sz w:val="28"/>
          <w:szCs w:val="28"/>
        </w:rPr>
        <w:tab/>
      </w:r>
      <w:r w:rsidRPr="00A77E7A">
        <w:rPr>
          <w:rFonts w:ascii="Times New Roman" w:hAnsi="Times New Roman"/>
          <w:sz w:val="28"/>
          <w:szCs w:val="28"/>
        </w:rPr>
        <w:t>29.512,- €</w:t>
      </w:r>
      <w:r w:rsidRPr="00A77E7A">
        <w:rPr>
          <w:rFonts w:ascii="Times New Roman" w:hAnsi="Times New Roman"/>
          <w:sz w:val="28"/>
          <w:szCs w:val="28"/>
        </w:rPr>
        <w:tab/>
      </w:r>
    </w:p>
    <w:p w:rsidR="007E6853" w:rsidRPr="00A77E7A" w:rsidRDefault="007E6853" w:rsidP="007E6853">
      <w:pPr>
        <w:pStyle w:val="Bezmezer"/>
        <w:rPr>
          <w:rFonts w:ascii="Times New Roman" w:hAnsi="Times New Roman"/>
          <w:sz w:val="28"/>
          <w:szCs w:val="28"/>
        </w:rPr>
      </w:pPr>
      <w:r w:rsidRPr="00A77E7A">
        <w:rPr>
          <w:rFonts w:ascii="Times New Roman" w:hAnsi="Times New Roman"/>
          <w:sz w:val="28"/>
          <w:szCs w:val="28"/>
        </w:rPr>
        <w:t>Fi</w:t>
      </w:r>
      <w:r>
        <w:rPr>
          <w:rFonts w:ascii="Times New Roman" w:hAnsi="Times New Roman"/>
          <w:sz w:val="28"/>
          <w:szCs w:val="28"/>
        </w:rPr>
        <w:t>nančný majetok :</w:t>
      </w:r>
      <w:r>
        <w:rPr>
          <w:rFonts w:ascii="Times New Roman" w:hAnsi="Times New Roman"/>
          <w:sz w:val="28"/>
          <w:szCs w:val="28"/>
        </w:rPr>
        <w:tab/>
      </w:r>
      <w:r w:rsidRPr="00A77E7A">
        <w:rPr>
          <w:rFonts w:ascii="Times New Roman" w:hAnsi="Times New Roman"/>
          <w:sz w:val="28"/>
          <w:szCs w:val="28"/>
        </w:rPr>
        <w:t xml:space="preserve">bankové účty </w:t>
      </w:r>
      <w:r w:rsidRPr="00A77E7A">
        <w:rPr>
          <w:rFonts w:ascii="Times New Roman" w:hAnsi="Times New Roman"/>
          <w:sz w:val="28"/>
          <w:szCs w:val="28"/>
        </w:rPr>
        <w:tab/>
      </w:r>
      <w:r w:rsidRPr="00A77E7A">
        <w:rPr>
          <w:rFonts w:ascii="Times New Roman" w:hAnsi="Times New Roman"/>
          <w:sz w:val="28"/>
          <w:szCs w:val="28"/>
        </w:rPr>
        <w:tab/>
      </w:r>
      <w:r w:rsidRPr="00A77E7A">
        <w:rPr>
          <w:rFonts w:ascii="Times New Roman" w:hAnsi="Times New Roman"/>
          <w:sz w:val="28"/>
          <w:szCs w:val="28"/>
        </w:rPr>
        <w:tab/>
      </w:r>
      <w:r>
        <w:rPr>
          <w:rFonts w:ascii="Times New Roman" w:hAnsi="Times New Roman"/>
          <w:sz w:val="28"/>
          <w:szCs w:val="28"/>
        </w:rPr>
        <w:t>1</w:t>
      </w:r>
      <w:r w:rsidR="001436DE">
        <w:rPr>
          <w:rFonts w:ascii="Times New Roman" w:hAnsi="Times New Roman"/>
          <w:sz w:val="28"/>
          <w:szCs w:val="28"/>
        </w:rPr>
        <w:t>83</w:t>
      </w:r>
      <w:r>
        <w:rPr>
          <w:rFonts w:ascii="Times New Roman" w:hAnsi="Times New Roman"/>
          <w:sz w:val="28"/>
          <w:szCs w:val="28"/>
        </w:rPr>
        <w:t>.</w:t>
      </w:r>
      <w:r w:rsidR="001436DE">
        <w:rPr>
          <w:rFonts w:ascii="Times New Roman" w:hAnsi="Times New Roman"/>
          <w:sz w:val="28"/>
          <w:szCs w:val="28"/>
        </w:rPr>
        <w:t>884</w:t>
      </w:r>
      <w:r>
        <w:rPr>
          <w:rFonts w:ascii="Times New Roman" w:hAnsi="Times New Roman"/>
          <w:sz w:val="28"/>
          <w:szCs w:val="28"/>
        </w:rPr>
        <w:t>,08</w:t>
      </w:r>
      <w:r w:rsidRPr="00A77E7A">
        <w:rPr>
          <w:rFonts w:ascii="Times New Roman" w:hAnsi="Times New Roman"/>
          <w:sz w:val="28"/>
          <w:szCs w:val="28"/>
        </w:rPr>
        <w:t xml:space="preserve"> €</w:t>
      </w:r>
    </w:p>
    <w:p w:rsidR="007E6853" w:rsidRDefault="007E6853" w:rsidP="007E6853">
      <w:pPr>
        <w:pStyle w:val="Bezmezer"/>
        <w:rPr>
          <w:rFonts w:ascii="Times New Roman" w:hAnsi="Times New Roman"/>
          <w:sz w:val="28"/>
          <w:szCs w:val="28"/>
        </w:rPr>
      </w:pPr>
      <w:r w:rsidRPr="00A77E7A">
        <w:rPr>
          <w:rFonts w:ascii="Times New Roman" w:hAnsi="Times New Roman"/>
          <w:sz w:val="28"/>
          <w:szCs w:val="28"/>
        </w:rPr>
        <w:tab/>
      </w:r>
      <w:r w:rsidRPr="00A77E7A">
        <w:rPr>
          <w:rFonts w:ascii="Times New Roman" w:hAnsi="Times New Roman"/>
          <w:sz w:val="28"/>
          <w:szCs w:val="28"/>
        </w:rPr>
        <w:tab/>
      </w:r>
      <w:r w:rsidRPr="00A77E7A">
        <w:rPr>
          <w:rFonts w:ascii="Times New Roman" w:hAnsi="Times New Roman"/>
          <w:sz w:val="28"/>
          <w:szCs w:val="28"/>
        </w:rPr>
        <w:tab/>
      </w:r>
      <w:r w:rsidRPr="00A77E7A">
        <w:rPr>
          <w:rFonts w:ascii="Times New Roman" w:hAnsi="Times New Roman"/>
          <w:sz w:val="28"/>
          <w:szCs w:val="28"/>
        </w:rPr>
        <w:tab/>
        <w:t xml:space="preserve">pokladňa </w:t>
      </w:r>
      <w:r w:rsidRPr="00A77E7A">
        <w:rPr>
          <w:rFonts w:ascii="Times New Roman" w:hAnsi="Times New Roman"/>
          <w:sz w:val="28"/>
          <w:szCs w:val="28"/>
        </w:rPr>
        <w:tab/>
      </w:r>
      <w:r w:rsidRPr="00A77E7A">
        <w:rPr>
          <w:rFonts w:ascii="Times New Roman" w:hAnsi="Times New Roman"/>
          <w:sz w:val="28"/>
          <w:szCs w:val="28"/>
        </w:rPr>
        <w:tab/>
      </w:r>
      <w:r w:rsidRPr="00A77E7A">
        <w:rPr>
          <w:rFonts w:ascii="Times New Roman" w:hAnsi="Times New Roman"/>
          <w:sz w:val="28"/>
          <w:szCs w:val="28"/>
        </w:rPr>
        <w:tab/>
      </w:r>
      <w:r>
        <w:rPr>
          <w:rFonts w:ascii="Times New Roman" w:hAnsi="Times New Roman"/>
          <w:sz w:val="28"/>
          <w:szCs w:val="28"/>
        </w:rPr>
        <w:tab/>
      </w:r>
      <w:r w:rsidR="001436DE">
        <w:rPr>
          <w:rFonts w:ascii="Times New Roman" w:hAnsi="Times New Roman"/>
          <w:sz w:val="28"/>
          <w:szCs w:val="28"/>
        </w:rPr>
        <w:t>3.904,13</w:t>
      </w:r>
      <w:r w:rsidRPr="00A77E7A">
        <w:rPr>
          <w:rFonts w:ascii="Times New Roman" w:hAnsi="Times New Roman"/>
          <w:sz w:val="28"/>
          <w:szCs w:val="28"/>
        </w:rPr>
        <w:t xml:space="preserve"> €</w:t>
      </w:r>
    </w:p>
    <w:p w:rsidR="001436DE" w:rsidRPr="00A77E7A" w:rsidRDefault="001436DE" w:rsidP="007E6853">
      <w:pPr>
        <w:pStyle w:val="Bezmezer"/>
        <w:rPr>
          <w:rFonts w:ascii="Times New Roman" w:hAnsi="Times New Roman"/>
          <w:sz w:val="28"/>
          <w:szCs w:val="28"/>
        </w:rPr>
      </w:pP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odberatelia</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2.300,- €</w:t>
      </w:r>
    </w:p>
    <w:p w:rsidR="007E6853" w:rsidRDefault="007E6853" w:rsidP="007E6853">
      <w:pPr>
        <w:pStyle w:val="Bezmezer"/>
        <w:rPr>
          <w:rFonts w:ascii="Times New Roman" w:hAnsi="Times New Roman"/>
          <w:sz w:val="28"/>
          <w:szCs w:val="28"/>
        </w:rPr>
      </w:pPr>
      <w:r w:rsidRPr="00A77E7A">
        <w:rPr>
          <w:rFonts w:ascii="Times New Roman" w:hAnsi="Times New Roman"/>
          <w:sz w:val="28"/>
          <w:szCs w:val="28"/>
        </w:rPr>
        <w:tab/>
      </w:r>
      <w:r w:rsidRPr="00A77E7A">
        <w:rPr>
          <w:rFonts w:ascii="Times New Roman" w:hAnsi="Times New Roman"/>
          <w:sz w:val="28"/>
          <w:szCs w:val="28"/>
        </w:rPr>
        <w:tab/>
      </w:r>
      <w:r w:rsidRPr="00A77E7A">
        <w:rPr>
          <w:rFonts w:ascii="Times New Roman" w:hAnsi="Times New Roman"/>
          <w:sz w:val="28"/>
          <w:szCs w:val="28"/>
        </w:rPr>
        <w:tab/>
      </w:r>
      <w:r w:rsidRPr="00A77E7A">
        <w:rPr>
          <w:rFonts w:ascii="Times New Roman" w:hAnsi="Times New Roman"/>
          <w:sz w:val="28"/>
          <w:szCs w:val="28"/>
        </w:rPr>
        <w:tab/>
        <w:t>pohľadávky –</w:t>
      </w:r>
      <w:r w:rsidR="0099375D">
        <w:rPr>
          <w:rFonts w:ascii="Times New Roman" w:hAnsi="Times New Roman"/>
          <w:sz w:val="28"/>
          <w:szCs w:val="28"/>
        </w:rPr>
        <w:t>krátkodobé</w:t>
      </w:r>
      <w:r w:rsidR="0099375D">
        <w:rPr>
          <w:rFonts w:ascii="Times New Roman" w:hAnsi="Times New Roman"/>
          <w:sz w:val="28"/>
          <w:szCs w:val="28"/>
        </w:rPr>
        <w:tab/>
      </w:r>
      <w:r w:rsidRPr="00A77E7A">
        <w:rPr>
          <w:rFonts w:ascii="Times New Roman" w:hAnsi="Times New Roman"/>
          <w:sz w:val="28"/>
          <w:szCs w:val="28"/>
        </w:rPr>
        <w:tab/>
      </w:r>
      <w:r>
        <w:rPr>
          <w:rFonts w:ascii="Times New Roman" w:hAnsi="Times New Roman"/>
          <w:sz w:val="28"/>
          <w:szCs w:val="28"/>
        </w:rPr>
        <w:t>1.</w:t>
      </w:r>
      <w:r w:rsidR="001436DE">
        <w:rPr>
          <w:rFonts w:ascii="Times New Roman" w:hAnsi="Times New Roman"/>
          <w:sz w:val="28"/>
          <w:szCs w:val="28"/>
        </w:rPr>
        <w:t>060,98</w:t>
      </w:r>
      <w:r w:rsidRPr="00A77E7A">
        <w:rPr>
          <w:rFonts w:ascii="Times New Roman" w:hAnsi="Times New Roman"/>
          <w:sz w:val="28"/>
          <w:szCs w:val="28"/>
        </w:rPr>
        <w:t xml:space="preserve"> €</w:t>
      </w:r>
    </w:p>
    <w:p w:rsidR="007E6853" w:rsidRPr="00A77E7A" w:rsidRDefault="007E6853" w:rsidP="007E6853">
      <w:pPr>
        <w:pStyle w:val="Bezmezer"/>
        <w:rPr>
          <w:rFonts w:ascii="Times New Roman" w:hAnsi="Times New Roman"/>
          <w:sz w:val="28"/>
          <w:szCs w:val="28"/>
        </w:rPr>
      </w:pPr>
      <w:r w:rsidRPr="00A77E7A">
        <w:rPr>
          <w:rFonts w:ascii="Times New Roman" w:hAnsi="Times New Roman"/>
          <w:sz w:val="28"/>
          <w:szCs w:val="28"/>
        </w:rPr>
        <w:tab/>
      </w:r>
      <w:r w:rsidRPr="00A77E7A">
        <w:rPr>
          <w:rFonts w:ascii="Times New Roman" w:hAnsi="Times New Roman"/>
          <w:sz w:val="28"/>
          <w:szCs w:val="28"/>
        </w:rPr>
        <w:tab/>
      </w:r>
      <w:r w:rsidRPr="00A77E7A">
        <w:rPr>
          <w:rFonts w:ascii="Times New Roman" w:hAnsi="Times New Roman"/>
          <w:sz w:val="28"/>
          <w:szCs w:val="28"/>
        </w:rPr>
        <w:tab/>
      </w:r>
      <w:r w:rsidRPr="00A77E7A">
        <w:rPr>
          <w:rFonts w:ascii="Times New Roman" w:hAnsi="Times New Roman"/>
          <w:sz w:val="28"/>
          <w:szCs w:val="28"/>
        </w:rPr>
        <w:tab/>
        <w:t xml:space="preserve">nedaňové pohľadávky </w:t>
      </w:r>
      <w:r w:rsidR="0099375D">
        <w:rPr>
          <w:rFonts w:ascii="Times New Roman" w:hAnsi="Times New Roman"/>
          <w:sz w:val="28"/>
          <w:szCs w:val="28"/>
        </w:rPr>
        <w:t>a odb.</w:t>
      </w:r>
      <w:r w:rsidRPr="00A77E7A">
        <w:rPr>
          <w:rFonts w:ascii="Times New Roman" w:hAnsi="Times New Roman"/>
          <w:sz w:val="28"/>
          <w:szCs w:val="28"/>
        </w:rPr>
        <w:t xml:space="preserve">   </w:t>
      </w:r>
      <w:r>
        <w:rPr>
          <w:rFonts w:ascii="Times New Roman" w:hAnsi="Times New Roman"/>
          <w:sz w:val="28"/>
          <w:szCs w:val="28"/>
        </w:rPr>
        <w:t xml:space="preserve">  </w:t>
      </w:r>
      <w:r w:rsidR="001436DE">
        <w:rPr>
          <w:rFonts w:ascii="Times New Roman" w:hAnsi="Times New Roman"/>
          <w:sz w:val="28"/>
          <w:szCs w:val="28"/>
        </w:rPr>
        <w:t>409,76</w:t>
      </w:r>
      <w:r w:rsidRPr="00A77E7A">
        <w:rPr>
          <w:rFonts w:ascii="Times New Roman" w:hAnsi="Times New Roman"/>
          <w:sz w:val="28"/>
          <w:szCs w:val="28"/>
        </w:rPr>
        <w:t xml:space="preserve"> €</w:t>
      </w:r>
      <w:r w:rsidRPr="00A77E7A">
        <w:rPr>
          <w:rFonts w:ascii="Times New Roman" w:hAnsi="Times New Roman"/>
          <w:sz w:val="28"/>
          <w:szCs w:val="28"/>
        </w:rPr>
        <w:tab/>
      </w:r>
      <w:r w:rsidRPr="00A77E7A">
        <w:rPr>
          <w:rFonts w:ascii="Times New Roman" w:hAnsi="Times New Roman"/>
          <w:sz w:val="28"/>
          <w:szCs w:val="28"/>
        </w:rPr>
        <w:tab/>
      </w:r>
    </w:p>
    <w:p w:rsidR="007E6853" w:rsidRDefault="007E6853" w:rsidP="007E6853">
      <w:pPr>
        <w:pStyle w:val="Bezmezer"/>
        <w:rPr>
          <w:rFonts w:ascii="Times New Roman" w:hAnsi="Times New Roman"/>
          <w:sz w:val="28"/>
          <w:szCs w:val="28"/>
        </w:rPr>
      </w:pP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sidRPr="00A77E7A">
        <w:rPr>
          <w:rFonts w:ascii="Times New Roman" w:hAnsi="Times New Roman"/>
          <w:sz w:val="28"/>
          <w:szCs w:val="28"/>
        </w:rPr>
        <w:t xml:space="preserve">daňové pohľadávky                 </w:t>
      </w:r>
      <w:r>
        <w:rPr>
          <w:rFonts w:ascii="Times New Roman" w:hAnsi="Times New Roman"/>
          <w:sz w:val="28"/>
          <w:szCs w:val="28"/>
        </w:rPr>
        <w:t xml:space="preserve">  </w:t>
      </w:r>
      <w:r w:rsidR="001436DE">
        <w:rPr>
          <w:rFonts w:ascii="Times New Roman" w:hAnsi="Times New Roman"/>
          <w:sz w:val="28"/>
          <w:szCs w:val="28"/>
        </w:rPr>
        <w:t>379,42</w:t>
      </w:r>
      <w:r w:rsidRPr="00A77E7A">
        <w:rPr>
          <w:rFonts w:ascii="Times New Roman" w:hAnsi="Times New Roman"/>
          <w:sz w:val="28"/>
          <w:szCs w:val="28"/>
        </w:rPr>
        <w:t xml:space="preserve"> €</w:t>
      </w:r>
    </w:p>
    <w:p w:rsidR="001436DE" w:rsidRPr="00A77E7A" w:rsidRDefault="001436DE" w:rsidP="007E6853">
      <w:pPr>
        <w:pStyle w:val="Bezmezer"/>
        <w:rPr>
          <w:rFonts w:ascii="Times New Roman" w:hAnsi="Times New Roman"/>
          <w:sz w:val="28"/>
          <w:szCs w:val="28"/>
        </w:rPr>
      </w:pP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ostatné dane a poplatky</w:t>
      </w:r>
      <w:r>
        <w:rPr>
          <w:rFonts w:ascii="Times New Roman" w:hAnsi="Times New Roman"/>
          <w:sz w:val="28"/>
          <w:szCs w:val="28"/>
        </w:rPr>
        <w:tab/>
      </w:r>
      <w:r>
        <w:rPr>
          <w:rFonts w:ascii="Times New Roman" w:hAnsi="Times New Roman"/>
          <w:sz w:val="28"/>
          <w:szCs w:val="28"/>
        </w:rPr>
        <w:tab/>
        <w:t>1.977,- €</w:t>
      </w:r>
    </w:p>
    <w:p w:rsidR="007E6853" w:rsidRPr="00A77E7A" w:rsidRDefault="007E6853" w:rsidP="007E6853">
      <w:pPr>
        <w:pStyle w:val="Bezmezer"/>
        <w:rPr>
          <w:rFonts w:ascii="Times New Roman" w:hAnsi="Times New Roman"/>
          <w:sz w:val="28"/>
          <w:szCs w:val="28"/>
        </w:rPr>
      </w:pP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sidRPr="00A77E7A">
        <w:rPr>
          <w:rFonts w:ascii="Times New Roman" w:hAnsi="Times New Roman"/>
          <w:sz w:val="28"/>
          <w:szCs w:val="28"/>
        </w:rPr>
        <w:t>transfery –mimo ver. správy</w:t>
      </w:r>
      <w:r w:rsidRPr="00A77E7A">
        <w:rPr>
          <w:rFonts w:ascii="Times New Roman" w:hAnsi="Times New Roman"/>
          <w:sz w:val="28"/>
          <w:szCs w:val="28"/>
        </w:rPr>
        <w:tab/>
      </w:r>
      <w:r>
        <w:rPr>
          <w:rFonts w:ascii="Times New Roman" w:hAnsi="Times New Roman"/>
          <w:sz w:val="28"/>
          <w:szCs w:val="28"/>
        </w:rPr>
        <w:t>1.200</w:t>
      </w:r>
      <w:r w:rsidRPr="00A77E7A">
        <w:rPr>
          <w:rFonts w:ascii="Times New Roman" w:hAnsi="Times New Roman"/>
          <w:sz w:val="28"/>
          <w:szCs w:val="28"/>
        </w:rPr>
        <w:t>,- €</w:t>
      </w:r>
    </w:p>
    <w:p w:rsidR="007E6853" w:rsidRPr="00A77E7A" w:rsidRDefault="007E6853" w:rsidP="007E6853">
      <w:pPr>
        <w:pStyle w:val="Bezmezer"/>
        <w:rPr>
          <w:rFonts w:ascii="Times New Roman" w:hAnsi="Times New Roman"/>
          <w:sz w:val="28"/>
          <w:szCs w:val="28"/>
        </w:rPr>
      </w:pP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sidRPr="00A77E7A">
        <w:rPr>
          <w:rFonts w:ascii="Times New Roman" w:hAnsi="Times New Roman"/>
          <w:sz w:val="28"/>
          <w:szCs w:val="28"/>
        </w:rPr>
        <w:t>náklady budúcich období</w:t>
      </w:r>
      <w:r w:rsidRPr="00A77E7A">
        <w:rPr>
          <w:rFonts w:ascii="Times New Roman" w:hAnsi="Times New Roman"/>
          <w:sz w:val="28"/>
          <w:szCs w:val="28"/>
        </w:rPr>
        <w:tab/>
      </w:r>
      <w:r>
        <w:rPr>
          <w:rFonts w:ascii="Times New Roman" w:hAnsi="Times New Roman"/>
          <w:sz w:val="28"/>
          <w:szCs w:val="28"/>
        </w:rPr>
        <w:tab/>
        <w:t>545,08</w:t>
      </w:r>
      <w:r w:rsidRPr="00A77E7A">
        <w:rPr>
          <w:rFonts w:ascii="Times New Roman" w:hAnsi="Times New Roman"/>
          <w:sz w:val="28"/>
          <w:szCs w:val="28"/>
        </w:rPr>
        <w:t xml:space="preserve"> €</w:t>
      </w:r>
      <w:r>
        <w:rPr>
          <w:rFonts w:ascii="Times New Roman" w:hAnsi="Times New Roman"/>
          <w:sz w:val="28"/>
          <w:szCs w:val="28"/>
        </w:rPr>
        <w:tab/>
      </w:r>
    </w:p>
    <w:p w:rsidR="007E6853" w:rsidRPr="00A77E7A" w:rsidRDefault="007E6853" w:rsidP="007E6853">
      <w:pPr>
        <w:pStyle w:val="Bezmezer"/>
        <w:rPr>
          <w:rFonts w:ascii="Times New Roman" w:hAnsi="Times New Roman"/>
          <w:sz w:val="28"/>
          <w:szCs w:val="28"/>
        </w:rPr>
      </w:pPr>
      <w:r w:rsidRPr="00A77E7A">
        <w:rPr>
          <w:rFonts w:ascii="Times New Roman" w:hAnsi="Times New Roman"/>
          <w:sz w:val="28"/>
          <w:szCs w:val="28"/>
        </w:rPr>
        <w:t>Aktíva spolu :</w:t>
      </w:r>
      <w:r w:rsidRPr="00A77E7A">
        <w:rPr>
          <w:rFonts w:ascii="Times New Roman" w:hAnsi="Times New Roman"/>
          <w:sz w:val="28"/>
          <w:szCs w:val="28"/>
        </w:rPr>
        <w:tab/>
      </w:r>
      <w:r w:rsidRPr="00A77E7A">
        <w:rPr>
          <w:rFonts w:ascii="Times New Roman" w:hAnsi="Times New Roman"/>
          <w:sz w:val="28"/>
          <w:szCs w:val="28"/>
        </w:rPr>
        <w:tab/>
      </w:r>
      <w:r w:rsidRPr="00A77E7A">
        <w:rPr>
          <w:rFonts w:ascii="Times New Roman" w:hAnsi="Times New Roman"/>
          <w:sz w:val="28"/>
          <w:szCs w:val="28"/>
        </w:rPr>
        <w:tab/>
      </w:r>
      <w:r w:rsidRPr="00A77E7A">
        <w:rPr>
          <w:rFonts w:ascii="Times New Roman" w:hAnsi="Times New Roman"/>
          <w:sz w:val="28"/>
          <w:szCs w:val="28"/>
        </w:rPr>
        <w:tab/>
      </w:r>
      <w:r w:rsidRPr="00A77E7A">
        <w:rPr>
          <w:rFonts w:ascii="Times New Roman" w:hAnsi="Times New Roman"/>
          <w:sz w:val="28"/>
          <w:szCs w:val="28"/>
        </w:rPr>
        <w:tab/>
      </w:r>
      <w:r w:rsidRPr="00A77E7A">
        <w:rPr>
          <w:rFonts w:ascii="Times New Roman" w:hAnsi="Times New Roman"/>
          <w:sz w:val="28"/>
          <w:szCs w:val="28"/>
        </w:rPr>
        <w:tab/>
      </w:r>
      <w:r w:rsidRPr="00A77E7A">
        <w:rPr>
          <w:rFonts w:ascii="Times New Roman" w:hAnsi="Times New Roman"/>
          <w:sz w:val="28"/>
          <w:szCs w:val="28"/>
        </w:rPr>
        <w:tab/>
      </w:r>
      <w:r>
        <w:rPr>
          <w:rFonts w:ascii="Times New Roman" w:hAnsi="Times New Roman"/>
          <w:sz w:val="28"/>
          <w:szCs w:val="28"/>
        </w:rPr>
        <w:t>4.</w:t>
      </w:r>
      <w:r w:rsidR="001436DE">
        <w:rPr>
          <w:rFonts w:ascii="Times New Roman" w:hAnsi="Times New Roman"/>
          <w:sz w:val="28"/>
          <w:szCs w:val="28"/>
        </w:rPr>
        <w:t>296.057,39</w:t>
      </w:r>
      <w:r w:rsidRPr="00A77E7A">
        <w:rPr>
          <w:rFonts w:ascii="Times New Roman" w:hAnsi="Times New Roman"/>
          <w:sz w:val="28"/>
          <w:szCs w:val="28"/>
        </w:rPr>
        <w:t xml:space="preserve"> €</w:t>
      </w:r>
    </w:p>
    <w:p w:rsidR="007E6853" w:rsidRPr="00A77E7A" w:rsidRDefault="007E6853" w:rsidP="007E6853">
      <w:pPr>
        <w:pStyle w:val="Bezmezer"/>
        <w:rPr>
          <w:rFonts w:ascii="Times New Roman" w:hAnsi="Times New Roman"/>
          <w:sz w:val="28"/>
          <w:szCs w:val="28"/>
        </w:rPr>
      </w:pPr>
    </w:p>
    <w:p w:rsidR="007E6853" w:rsidRPr="00A77E7A" w:rsidRDefault="007E6853" w:rsidP="007E6853">
      <w:pPr>
        <w:pStyle w:val="Bezmezer"/>
        <w:rPr>
          <w:rFonts w:ascii="Times New Roman" w:hAnsi="Times New Roman"/>
          <w:sz w:val="28"/>
          <w:szCs w:val="28"/>
        </w:rPr>
      </w:pPr>
      <w:r w:rsidRPr="00A77E7A">
        <w:rPr>
          <w:rFonts w:ascii="Times New Roman" w:hAnsi="Times New Roman"/>
          <w:sz w:val="28"/>
          <w:szCs w:val="28"/>
        </w:rPr>
        <w:t>Pasíva obce sa skladajú z : </w:t>
      </w:r>
    </w:p>
    <w:p w:rsidR="007E6853" w:rsidRPr="00A77E7A" w:rsidRDefault="007E6853" w:rsidP="007E6853">
      <w:pPr>
        <w:pStyle w:val="Bezmezer"/>
        <w:rPr>
          <w:rFonts w:ascii="Times New Roman" w:hAnsi="Times New Roman"/>
          <w:sz w:val="28"/>
          <w:szCs w:val="28"/>
        </w:rPr>
      </w:pPr>
      <w:r w:rsidRPr="00A77E7A">
        <w:rPr>
          <w:rFonts w:ascii="Times New Roman" w:hAnsi="Times New Roman"/>
          <w:sz w:val="28"/>
          <w:szCs w:val="28"/>
        </w:rPr>
        <w:t xml:space="preserve">Vlastného imania, záväzkov a časového rozlíšenia </w:t>
      </w:r>
    </w:p>
    <w:p w:rsidR="007E6853" w:rsidRPr="00A77E7A" w:rsidRDefault="007E6853" w:rsidP="007E6853">
      <w:pPr>
        <w:pStyle w:val="Bezmezer"/>
        <w:rPr>
          <w:rFonts w:ascii="Times New Roman" w:hAnsi="Times New Roman"/>
          <w:sz w:val="28"/>
          <w:szCs w:val="28"/>
        </w:rPr>
      </w:pPr>
      <w:r w:rsidRPr="00A77E7A">
        <w:rPr>
          <w:rFonts w:ascii="Times New Roman" w:hAnsi="Times New Roman"/>
          <w:sz w:val="28"/>
          <w:szCs w:val="28"/>
        </w:rPr>
        <w:t>vlastné imanie</w:t>
      </w:r>
      <w:r w:rsidRPr="00A77E7A">
        <w:rPr>
          <w:rFonts w:ascii="Times New Roman" w:hAnsi="Times New Roman"/>
          <w:sz w:val="28"/>
          <w:szCs w:val="28"/>
        </w:rPr>
        <w:tab/>
      </w:r>
      <w:r w:rsidRPr="00A77E7A">
        <w:rPr>
          <w:rFonts w:ascii="Times New Roman" w:hAnsi="Times New Roman"/>
          <w:sz w:val="28"/>
          <w:szCs w:val="28"/>
        </w:rPr>
        <w:tab/>
      </w:r>
      <w:r w:rsidRPr="00A77E7A">
        <w:rPr>
          <w:rFonts w:ascii="Times New Roman" w:hAnsi="Times New Roman"/>
          <w:sz w:val="28"/>
          <w:szCs w:val="28"/>
        </w:rPr>
        <w:tab/>
      </w:r>
      <w:r w:rsidRPr="00A77E7A">
        <w:rPr>
          <w:rFonts w:ascii="Times New Roman" w:hAnsi="Times New Roman"/>
          <w:sz w:val="28"/>
          <w:szCs w:val="28"/>
        </w:rPr>
        <w:tab/>
      </w:r>
      <w:r w:rsidRPr="00A77E7A">
        <w:rPr>
          <w:rFonts w:ascii="Times New Roman" w:hAnsi="Times New Roman"/>
          <w:sz w:val="28"/>
          <w:szCs w:val="28"/>
        </w:rPr>
        <w:tab/>
      </w:r>
      <w:r w:rsidRPr="00A77E7A">
        <w:rPr>
          <w:rFonts w:ascii="Times New Roman" w:hAnsi="Times New Roman"/>
          <w:sz w:val="28"/>
          <w:szCs w:val="28"/>
        </w:rPr>
        <w:tab/>
      </w:r>
      <w:r w:rsidRPr="00A77E7A">
        <w:rPr>
          <w:rFonts w:ascii="Times New Roman" w:hAnsi="Times New Roman"/>
          <w:sz w:val="28"/>
          <w:szCs w:val="28"/>
        </w:rPr>
        <w:tab/>
      </w:r>
      <w:r>
        <w:rPr>
          <w:rFonts w:ascii="Times New Roman" w:hAnsi="Times New Roman"/>
          <w:sz w:val="28"/>
          <w:szCs w:val="28"/>
        </w:rPr>
        <w:t>4.0</w:t>
      </w:r>
      <w:r w:rsidR="001436DE">
        <w:rPr>
          <w:rFonts w:ascii="Times New Roman" w:hAnsi="Times New Roman"/>
          <w:sz w:val="28"/>
          <w:szCs w:val="28"/>
        </w:rPr>
        <w:t>30</w:t>
      </w:r>
      <w:r>
        <w:rPr>
          <w:rFonts w:ascii="Times New Roman" w:hAnsi="Times New Roman"/>
          <w:sz w:val="28"/>
          <w:szCs w:val="28"/>
        </w:rPr>
        <w:t>.</w:t>
      </w:r>
      <w:r w:rsidR="001436DE">
        <w:rPr>
          <w:rFonts w:ascii="Times New Roman" w:hAnsi="Times New Roman"/>
          <w:sz w:val="28"/>
          <w:szCs w:val="28"/>
        </w:rPr>
        <w:t>378</w:t>
      </w:r>
      <w:r>
        <w:rPr>
          <w:rFonts w:ascii="Times New Roman" w:hAnsi="Times New Roman"/>
          <w:sz w:val="28"/>
          <w:szCs w:val="28"/>
        </w:rPr>
        <w:t>,</w:t>
      </w:r>
      <w:r w:rsidR="001436DE">
        <w:rPr>
          <w:rFonts w:ascii="Times New Roman" w:hAnsi="Times New Roman"/>
          <w:sz w:val="28"/>
          <w:szCs w:val="28"/>
        </w:rPr>
        <w:t>1</w:t>
      </w:r>
      <w:r>
        <w:rPr>
          <w:rFonts w:ascii="Times New Roman" w:hAnsi="Times New Roman"/>
          <w:sz w:val="28"/>
          <w:szCs w:val="28"/>
        </w:rPr>
        <w:t>1</w:t>
      </w:r>
      <w:r w:rsidRPr="00A77E7A">
        <w:rPr>
          <w:rFonts w:ascii="Times New Roman" w:hAnsi="Times New Roman"/>
          <w:sz w:val="28"/>
          <w:szCs w:val="28"/>
        </w:rPr>
        <w:t xml:space="preserve"> €</w:t>
      </w:r>
    </w:p>
    <w:p w:rsidR="007E6853" w:rsidRPr="00A77E7A" w:rsidRDefault="007E6853" w:rsidP="007E6853">
      <w:pPr>
        <w:pStyle w:val="Bezmezer"/>
        <w:rPr>
          <w:rFonts w:ascii="Times New Roman" w:hAnsi="Times New Roman"/>
          <w:sz w:val="28"/>
          <w:szCs w:val="28"/>
        </w:rPr>
      </w:pPr>
      <w:r w:rsidRPr="00A77E7A">
        <w:rPr>
          <w:rFonts w:ascii="Times New Roman" w:hAnsi="Times New Roman"/>
          <w:sz w:val="28"/>
          <w:szCs w:val="28"/>
        </w:rPr>
        <w:t>záväzky :</w:t>
      </w:r>
    </w:p>
    <w:p w:rsidR="007E6853" w:rsidRPr="00A77E7A" w:rsidRDefault="007E6853" w:rsidP="007E6853">
      <w:pPr>
        <w:pStyle w:val="Bezmezer"/>
        <w:rPr>
          <w:rFonts w:ascii="Times New Roman" w:hAnsi="Times New Roman"/>
          <w:sz w:val="28"/>
          <w:szCs w:val="28"/>
        </w:rPr>
      </w:pPr>
      <w:r w:rsidRPr="00A77E7A">
        <w:rPr>
          <w:rFonts w:ascii="Times New Roman" w:hAnsi="Times New Roman"/>
          <w:sz w:val="28"/>
          <w:szCs w:val="28"/>
        </w:rPr>
        <w:t>záväzky soc. fond</w:t>
      </w:r>
      <w:r w:rsidRPr="00A77E7A">
        <w:rPr>
          <w:rFonts w:ascii="Times New Roman" w:hAnsi="Times New Roman"/>
          <w:sz w:val="28"/>
          <w:szCs w:val="28"/>
        </w:rPr>
        <w:tab/>
      </w:r>
      <w:r w:rsidRPr="00A77E7A">
        <w:rPr>
          <w:rFonts w:ascii="Times New Roman" w:hAnsi="Times New Roman"/>
          <w:sz w:val="28"/>
          <w:szCs w:val="28"/>
        </w:rPr>
        <w:tab/>
      </w:r>
      <w:r w:rsidRPr="00A77E7A">
        <w:rPr>
          <w:rFonts w:ascii="Times New Roman" w:hAnsi="Times New Roman"/>
          <w:sz w:val="28"/>
          <w:szCs w:val="28"/>
        </w:rPr>
        <w:tab/>
      </w:r>
      <w:r w:rsidRPr="00A77E7A">
        <w:rPr>
          <w:rFonts w:ascii="Times New Roman" w:hAnsi="Times New Roman"/>
          <w:sz w:val="28"/>
          <w:szCs w:val="28"/>
        </w:rPr>
        <w:tab/>
      </w:r>
      <w:r w:rsidRPr="00A77E7A">
        <w:rPr>
          <w:rFonts w:ascii="Times New Roman" w:hAnsi="Times New Roman"/>
          <w:sz w:val="28"/>
          <w:szCs w:val="28"/>
        </w:rPr>
        <w:tab/>
        <w:t xml:space="preserve">         </w:t>
      </w:r>
      <w:r w:rsidRPr="00A77E7A">
        <w:rPr>
          <w:rFonts w:ascii="Times New Roman" w:hAnsi="Times New Roman"/>
          <w:sz w:val="28"/>
          <w:szCs w:val="28"/>
        </w:rPr>
        <w:tab/>
      </w:r>
      <w:r w:rsidRPr="00A77E7A">
        <w:rPr>
          <w:rFonts w:ascii="Times New Roman" w:hAnsi="Times New Roman"/>
          <w:sz w:val="28"/>
          <w:szCs w:val="28"/>
        </w:rPr>
        <w:tab/>
      </w:r>
      <w:r w:rsidR="001436DE">
        <w:rPr>
          <w:rFonts w:ascii="Times New Roman" w:hAnsi="Times New Roman"/>
          <w:sz w:val="28"/>
          <w:szCs w:val="28"/>
        </w:rPr>
        <w:t>592</w:t>
      </w:r>
      <w:r>
        <w:rPr>
          <w:rFonts w:ascii="Times New Roman" w:hAnsi="Times New Roman"/>
          <w:sz w:val="28"/>
          <w:szCs w:val="28"/>
        </w:rPr>
        <w:t>,45</w:t>
      </w:r>
      <w:r w:rsidRPr="00A77E7A">
        <w:rPr>
          <w:rFonts w:ascii="Times New Roman" w:hAnsi="Times New Roman"/>
          <w:sz w:val="28"/>
          <w:szCs w:val="28"/>
        </w:rPr>
        <w:t xml:space="preserve"> €</w:t>
      </w:r>
    </w:p>
    <w:p w:rsidR="007E6853" w:rsidRPr="00A77E7A" w:rsidRDefault="007E6853" w:rsidP="007E6853">
      <w:pPr>
        <w:pStyle w:val="Bezmezer"/>
        <w:rPr>
          <w:rFonts w:ascii="Times New Roman" w:hAnsi="Times New Roman"/>
          <w:sz w:val="28"/>
          <w:szCs w:val="28"/>
        </w:rPr>
      </w:pPr>
      <w:r w:rsidRPr="00A77E7A">
        <w:rPr>
          <w:rFonts w:ascii="Times New Roman" w:hAnsi="Times New Roman"/>
          <w:sz w:val="28"/>
          <w:szCs w:val="28"/>
        </w:rPr>
        <w:t>rezervy</w:t>
      </w:r>
      <w:r w:rsidRPr="00A77E7A">
        <w:rPr>
          <w:rFonts w:ascii="Times New Roman" w:hAnsi="Times New Roman"/>
          <w:sz w:val="28"/>
          <w:szCs w:val="28"/>
        </w:rPr>
        <w:tab/>
      </w:r>
      <w:r w:rsidRPr="00A77E7A">
        <w:rPr>
          <w:rFonts w:ascii="Times New Roman" w:hAnsi="Times New Roman"/>
          <w:sz w:val="28"/>
          <w:szCs w:val="28"/>
        </w:rPr>
        <w:tab/>
      </w:r>
      <w:r w:rsidRPr="00A77E7A">
        <w:rPr>
          <w:rFonts w:ascii="Times New Roman" w:hAnsi="Times New Roman"/>
          <w:sz w:val="28"/>
          <w:szCs w:val="28"/>
        </w:rPr>
        <w:tab/>
      </w:r>
      <w:r w:rsidRPr="00A77E7A">
        <w:rPr>
          <w:rFonts w:ascii="Times New Roman" w:hAnsi="Times New Roman"/>
          <w:sz w:val="28"/>
          <w:szCs w:val="28"/>
        </w:rPr>
        <w:tab/>
      </w:r>
      <w:r w:rsidRPr="00A77E7A">
        <w:rPr>
          <w:rFonts w:ascii="Times New Roman" w:hAnsi="Times New Roman"/>
          <w:sz w:val="28"/>
          <w:szCs w:val="28"/>
        </w:rPr>
        <w:tab/>
      </w:r>
      <w:r w:rsidRPr="00A77E7A">
        <w:rPr>
          <w:rFonts w:ascii="Times New Roman" w:hAnsi="Times New Roman"/>
          <w:sz w:val="28"/>
          <w:szCs w:val="28"/>
        </w:rPr>
        <w:tab/>
      </w:r>
      <w:r w:rsidRPr="00A77E7A">
        <w:rPr>
          <w:rFonts w:ascii="Times New Roman" w:hAnsi="Times New Roman"/>
          <w:sz w:val="28"/>
          <w:szCs w:val="28"/>
        </w:rPr>
        <w:tab/>
        <w:t xml:space="preserve">          </w:t>
      </w:r>
      <w:r>
        <w:rPr>
          <w:rFonts w:ascii="Times New Roman" w:hAnsi="Times New Roman"/>
          <w:sz w:val="28"/>
          <w:szCs w:val="28"/>
        </w:rPr>
        <w:t>600,-</w:t>
      </w:r>
      <w:r w:rsidRPr="00A77E7A">
        <w:rPr>
          <w:rFonts w:ascii="Times New Roman" w:hAnsi="Times New Roman"/>
          <w:sz w:val="28"/>
          <w:szCs w:val="28"/>
        </w:rPr>
        <w:t xml:space="preserve"> €</w:t>
      </w:r>
    </w:p>
    <w:p w:rsidR="007E6853" w:rsidRDefault="007E6853" w:rsidP="007E6853">
      <w:pPr>
        <w:pStyle w:val="Bezmezer"/>
        <w:rPr>
          <w:rFonts w:ascii="Times New Roman" w:hAnsi="Times New Roman"/>
          <w:sz w:val="28"/>
          <w:szCs w:val="28"/>
        </w:rPr>
      </w:pPr>
      <w:r w:rsidRPr="00A77E7A">
        <w:rPr>
          <w:rFonts w:ascii="Times New Roman" w:hAnsi="Times New Roman"/>
          <w:sz w:val="28"/>
          <w:szCs w:val="28"/>
        </w:rPr>
        <w:t>dodávatelia</w:t>
      </w:r>
      <w:r w:rsidRPr="00A77E7A">
        <w:rPr>
          <w:rFonts w:ascii="Times New Roman" w:hAnsi="Times New Roman"/>
          <w:sz w:val="28"/>
          <w:szCs w:val="28"/>
        </w:rPr>
        <w:tab/>
      </w:r>
      <w:r w:rsidRPr="00A77E7A">
        <w:rPr>
          <w:rFonts w:ascii="Times New Roman" w:hAnsi="Times New Roman"/>
          <w:sz w:val="28"/>
          <w:szCs w:val="28"/>
        </w:rPr>
        <w:tab/>
      </w:r>
      <w:r w:rsidRPr="00A77E7A">
        <w:rPr>
          <w:rFonts w:ascii="Times New Roman" w:hAnsi="Times New Roman"/>
          <w:sz w:val="28"/>
          <w:szCs w:val="28"/>
        </w:rPr>
        <w:tab/>
      </w:r>
      <w:r w:rsidRPr="00A77E7A">
        <w:rPr>
          <w:rFonts w:ascii="Times New Roman" w:hAnsi="Times New Roman"/>
          <w:sz w:val="28"/>
          <w:szCs w:val="28"/>
        </w:rPr>
        <w:tab/>
      </w:r>
      <w:r w:rsidRPr="00A77E7A">
        <w:rPr>
          <w:rFonts w:ascii="Times New Roman" w:hAnsi="Times New Roman"/>
          <w:sz w:val="28"/>
          <w:szCs w:val="28"/>
        </w:rPr>
        <w:tab/>
      </w:r>
      <w:r w:rsidRPr="00A77E7A">
        <w:rPr>
          <w:rFonts w:ascii="Times New Roman" w:hAnsi="Times New Roman"/>
          <w:sz w:val="28"/>
          <w:szCs w:val="28"/>
        </w:rPr>
        <w:tab/>
      </w:r>
      <w:r w:rsidRPr="00A77E7A">
        <w:rPr>
          <w:rFonts w:ascii="Times New Roman" w:hAnsi="Times New Roman"/>
          <w:sz w:val="28"/>
          <w:szCs w:val="28"/>
        </w:rPr>
        <w:tab/>
        <w:t xml:space="preserve">     </w:t>
      </w:r>
      <w:r w:rsidRPr="00A77E7A">
        <w:rPr>
          <w:rFonts w:ascii="Times New Roman" w:hAnsi="Times New Roman"/>
          <w:sz w:val="28"/>
          <w:szCs w:val="28"/>
        </w:rPr>
        <w:tab/>
      </w:r>
      <w:r w:rsidR="001436DE">
        <w:rPr>
          <w:rFonts w:ascii="Times New Roman" w:hAnsi="Times New Roman"/>
          <w:sz w:val="28"/>
          <w:szCs w:val="28"/>
        </w:rPr>
        <w:t xml:space="preserve">3.013,38 </w:t>
      </w:r>
      <w:r w:rsidRPr="00A77E7A">
        <w:rPr>
          <w:rFonts w:ascii="Times New Roman" w:hAnsi="Times New Roman"/>
          <w:sz w:val="28"/>
          <w:szCs w:val="28"/>
        </w:rPr>
        <w:t>€</w:t>
      </w:r>
    </w:p>
    <w:p w:rsidR="007E6853" w:rsidRPr="00A77E7A" w:rsidRDefault="007E6853" w:rsidP="007E6853">
      <w:pPr>
        <w:pStyle w:val="Bezmezer"/>
        <w:rPr>
          <w:rFonts w:ascii="Times New Roman" w:hAnsi="Times New Roman"/>
          <w:sz w:val="28"/>
          <w:szCs w:val="28"/>
        </w:rPr>
      </w:pPr>
      <w:r>
        <w:rPr>
          <w:rFonts w:ascii="Times New Roman" w:hAnsi="Times New Roman"/>
          <w:sz w:val="28"/>
          <w:szCs w:val="28"/>
        </w:rPr>
        <w:t>prijaté preddavky na vodné, stočné</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347,- €</w:t>
      </w:r>
    </w:p>
    <w:p w:rsidR="007E6853" w:rsidRPr="00A77E7A" w:rsidRDefault="007E6853" w:rsidP="007E6853">
      <w:pPr>
        <w:pStyle w:val="Bezmezer"/>
        <w:rPr>
          <w:rFonts w:ascii="Times New Roman" w:hAnsi="Times New Roman"/>
          <w:sz w:val="28"/>
          <w:szCs w:val="28"/>
        </w:rPr>
      </w:pPr>
      <w:r w:rsidRPr="00A77E7A">
        <w:rPr>
          <w:rFonts w:ascii="Times New Roman" w:hAnsi="Times New Roman"/>
          <w:sz w:val="28"/>
          <w:szCs w:val="28"/>
        </w:rPr>
        <w:t>mzdové náklady - zamestnanci</w:t>
      </w:r>
      <w:r w:rsidRPr="00A77E7A">
        <w:rPr>
          <w:rFonts w:ascii="Times New Roman" w:hAnsi="Times New Roman"/>
          <w:sz w:val="28"/>
          <w:szCs w:val="28"/>
        </w:rPr>
        <w:tab/>
      </w:r>
      <w:r w:rsidRPr="00A77E7A">
        <w:rPr>
          <w:rFonts w:ascii="Times New Roman" w:hAnsi="Times New Roman"/>
          <w:sz w:val="28"/>
          <w:szCs w:val="28"/>
        </w:rPr>
        <w:tab/>
      </w:r>
      <w:r w:rsidRPr="00A77E7A">
        <w:rPr>
          <w:rFonts w:ascii="Times New Roman" w:hAnsi="Times New Roman"/>
          <w:sz w:val="28"/>
          <w:szCs w:val="28"/>
        </w:rPr>
        <w:tab/>
      </w:r>
      <w:r w:rsidRPr="00A77E7A">
        <w:rPr>
          <w:rFonts w:ascii="Times New Roman" w:hAnsi="Times New Roman"/>
          <w:sz w:val="28"/>
          <w:szCs w:val="28"/>
        </w:rPr>
        <w:tab/>
        <w:t xml:space="preserve">          </w:t>
      </w:r>
      <w:r w:rsidR="001436DE">
        <w:rPr>
          <w:rFonts w:ascii="Times New Roman" w:hAnsi="Times New Roman"/>
          <w:sz w:val="28"/>
          <w:szCs w:val="28"/>
        </w:rPr>
        <w:t>6.519,95</w:t>
      </w:r>
      <w:r w:rsidRPr="00A77E7A">
        <w:rPr>
          <w:rFonts w:ascii="Times New Roman" w:hAnsi="Times New Roman"/>
          <w:sz w:val="28"/>
          <w:szCs w:val="28"/>
        </w:rPr>
        <w:t xml:space="preserve"> €</w:t>
      </w:r>
    </w:p>
    <w:p w:rsidR="007E6853" w:rsidRPr="00A77E7A" w:rsidRDefault="007E6853" w:rsidP="007E6853">
      <w:pPr>
        <w:pStyle w:val="Bezmezer"/>
        <w:rPr>
          <w:rFonts w:ascii="Times New Roman" w:hAnsi="Times New Roman"/>
          <w:sz w:val="28"/>
          <w:szCs w:val="28"/>
        </w:rPr>
      </w:pPr>
      <w:r w:rsidRPr="00A77E7A">
        <w:rPr>
          <w:rFonts w:ascii="Times New Roman" w:hAnsi="Times New Roman"/>
          <w:sz w:val="28"/>
          <w:szCs w:val="28"/>
        </w:rPr>
        <w:t>mzdové náklady - odvody</w:t>
      </w:r>
      <w:r w:rsidRPr="00A77E7A">
        <w:rPr>
          <w:rFonts w:ascii="Times New Roman" w:hAnsi="Times New Roman"/>
          <w:sz w:val="28"/>
          <w:szCs w:val="28"/>
        </w:rPr>
        <w:tab/>
        <w:t xml:space="preserve"> </w:t>
      </w:r>
      <w:r w:rsidRPr="00A77E7A">
        <w:rPr>
          <w:rFonts w:ascii="Times New Roman" w:hAnsi="Times New Roman"/>
          <w:sz w:val="28"/>
          <w:szCs w:val="28"/>
        </w:rPr>
        <w:tab/>
      </w:r>
      <w:r w:rsidRPr="00A77E7A">
        <w:rPr>
          <w:rFonts w:ascii="Times New Roman" w:hAnsi="Times New Roman"/>
          <w:sz w:val="28"/>
          <w:szCs w:val="28"/>
        </w:rPr>
        <w:tab/>
      </w:r>
      <w:r w:rsidRPr="00A77E7A">
        <w:rPr>
          <w:rFonts w:ascii="Times New Roman" w:hAnsi="Times New Roman"/>
          <w:sz w:val="28"/>
          <w:szCs w:val="28"/>
        </w:rPr>
        <w:tab/>
      </w:r>
      <w:r w:rsidRPr="00A77E7A">
        <w:rPr>
          <w:rFonts w:ascii="Times New Roman" w:hAnsi="Times New Roman"/>
          <w:sz w:val="28"/>
          <w:szCs w:val="28"/>
        </w:rPr>
        <w:tab/>
      </w:r>
      <w:r w:rsidR="001436DE">
        <w:rPr>
          <w:rFonts w:ascii="Times New Roman" w:hAnsi="Times New Roman"/>
          <w:sz w:val="28"/>
          <w:szCs w:val="28"/>
        </w:rPr>
        <w:t>2.694,43</w:t>
      </w:r>
      <w:r>
        <w:rPr>
          <w:rFonts w:ascii="Times New Roman" w:hAnsi="Times New Roman"/>
          <w:sz w:val="28"/>
          <w:szCs w:val="28"/>
        </w:rPr>
        <w:t xml:space="preserve">  </w:t>
      </w:r>
      <w:r w:rsidRPr="00A77E7A">
        <w:rPr>
          <w:rFonts w:ascii="Times New Roman" w:hAnsi="Times New Roman"/>
          <w:sz w:val="28"/>
          <w:szCs w:val="28"/>
        </w:rPr>
        <w:t xml:space="preserve"> €</w:t>
      </w:r>
      <w:r w:rsidRPr="00A77E7A">
        <w:rPr>
          <w:rFonts w:ascii="Times New Roman" w:hAnsi="Times New Roman"/>
          <w:sz w:val="28"/>
          <w:szCs w:val="28"/>
        </w:rPr>
        <w:tab/>
      </w:r>
    </w:p>
    <w:p w:rsidR="007E6853" w:rsidRDefault="007E6853" w:rsidP="007E6853">
      <w:pPr>
        <w:pStyle w:val="Bezmezer"/>
        <w:rPr>
          <w:rFonts w:ascii="Times New Roman" w:hAnsi="Times New Roman"/>
          <w:sz w:val="28"/>
          <w:szCs w:val="28"/>
        </w:rPr>
      </w:pPr>
      <w:r w:rsidRPr="00A77E7A">
        <w:rPr>
          <w:rFonts w:ascii="Times New Roman" w:hAnsi="Times New Roman"/>
          <w:sz w:val="28"/>
          <w:szCs w:val="28"/>
        </w:rPr>
        <w:t>daň z</w:t>
      </w:r>
      <w:r w:rsidR="001436DE">
        <w:rPr>
          <w:rFonts w:ascii="Times New Roman" w:hAnsi="Times New Roman"/>
          <w:sz w:val="28"/>
          <w:szCs w:val="28"/>
        </w:rPr>
        <w:t> príjmu</w:t>
      </w:r>
      <w:r w:rsidR="001436DE">
        <w:rPr>
          <w:rFonts w:ascii="Times New Roman" w:hAnsi="Times New Roman"/>
          <w:sz w:val="28"/>
          <w:szCs w:val="28"/>
        </w:rPr>
        <w:tab/>
      </w:r>
      <w:r w:rsidR="001436DE">
        <w:rPr>
          <w:rFonts w:ascii="Times New Roman" w:hAnsi="Times New Roman"/>
          <w:sz w:val="28"/>
          <w:szCs w:val="28"/>
        </w:rPr>
        <w:tab/>
      </w:r>
      <w:r w:rsidR="001436DE">
        <w:rPr>
          <w:rFonts w:ascii="Times New Roman" w:hAnsi="Times New Roman"/>
          <w:sz w:val="28"/>
          <w:szCs w:val="28"/>
        </w:rPr>
        <w:tab/>
      </w:r>
      <w:r w:rsidRPr="00A77E7A">
        <w:rPr>
          <w:rFonts w:ascii="Times New Roman" w:hAnsi="Times New Roman"/>
          <w:sz w:val="28"/>
          <w:szCs w:val="28"/>
        </w:rPr>
        <w:tab/>
      </w:r>
      <w:r w:rsidRPr="00A77E7A">
        <w:rPr>
          <w:rFonts w:ascii="Times New Roman" w:hAnsi="Times New Roman"/>
          <w:sz w:val="28"/>
          <w:szCs w:val="28"/>
        </w:rPr>
        <w:tab/>
      </w:r>
      <w:r w:rsidRPr="00A77E7A">
        <w:rPr>
          <w:rFonts w:ascii="Times New Roman" w:hAnsi="Times New Roman"/>
          <w:sz w:val="28"/>
          <w:szCs w:val="28"/>
        </w:rPr>
        <w:tab/>
      </w:r>
      <w:r w:rsidRPr="00A77E7A">
        <w:rPr>
          <w:rFonts w:ascii="Times New Roman" w:hAnsi="Times New Roman"/>
          <w:sz w:val="28"/>
          <w:szCs w:val="28"/>
        </w:rPr>
        <w:tab/>
      </w:r>
      <w:r w:rsidRPr="00A77E7A">
        <w:rPr>
          <w:rFonts w:ascii="Times New Roman" w:hAnsi="Times New Roman"/>
          <w:sz w:val="28"/>
          <w:szCs w:val="28"/>
        </w:rPr>
        <w:tab/>
      </w:r>
      <w:r w:rsidR="001436DE">
        <w:rPr>
          <w:rFonts w:ascii="Times New Roman" w:hAnsi="Times New Roman"/>
          <w:sz w:val="28"/>
          <w:szCs w:val="28"/>
        </w:rPr>
        <w:t>1.610,-</w:t>
      </w:r>
      <w:r w:rsidRPr="00A77E7A">
        <w:rPr>
          <w:rFonts w:ascii="Times New Roman" w:hAnsi="Times New Roman"/>
          <w:sz w:val="28"/>
          <w:szCs w:val="28"/>
        </w:rPr>
        <w:t xml:space="preserve"> €</w:t>
      </w:r>
    </w:p>
    <w:p w:rsidR="001436DE" w:rsidRDefault="001436DE" w:rsidP="007E6853">
      <w:pPr>
        <w:pStyle w:val="Bezmezer"/>
        <w:rPr>
          <w:rFonts w:ascii="Times New Roman" w:hAnsi="Times New Roman"/>
          <w:sz w:val="28"/>
          <w:szCs w:val="28"/>
        </w:rPr>
      </w:pPr>
      <w:r>
        <w:rPr>
          <w:rFonts w:ascii="Times New Roman" w:hAnsi="Times New Roman"/>
          <w:sz w:val="28"/>
          <w:szCs w:val="28"/>
        </w:rPr>
        <w:t>ostatné priame dane</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3.514,94 €</w:t>
      </w:r>
    </w:p>
    <w:p w:rsidR="001436DE" w:rsidRDefault="001436DE" w:rsidP="007E6853">
      <w:pPr>
        <w:pStyle w:val="Bezmezer"/>
        <w:rPr>
          <w:rFonts w:ascii="Times New Roman" w:hAnsi="Times New Roman"/>
          <w:sz w:val="28"/>
          <w:szCs w:val="28"/>
        </w:rPr>
      </w:pPr>
      <w:r>
        <w:rPr>
          <w:rFonts w:ascii="Times New Roman" w:hAnsi="Times New Roman"/>
          <w:sz w:val="28"/>
          <w:szCs w:val="28"/>
        </w:rPr>
        <w:t>daň z pridanej hodnoty</w:t>
      </w:r>
      <w:r w:rsidR="002D09A5">
        <w:rPr>
          <w:rFonts w:ascii="Times New Roman" w:hAnsi="Times New Roman"/>
          <w:sz w:val="28"/>
          <w:szCs w:val="28"/>
        </w:rPr>
        <w:tab/>
      </w:r>
      <w:r w:rsidR="002D09A5">
        <w:rPr>
          <w:rFonts w:ascii="Times New Roman" w:hAnsi="Times New Roman"/>
          <w:sz w:val="28"/>
          <w:szCs w:val="28"/>
        </w:rPr>
        <w:tab/>
      </w:r>
      <w:r w:rsidR="002D09A5">
        <w:rPr>
          <w:rFonts w:ascii="Times New Roman" w:hAnsi="Times New Roman"/>
          <w:sz w:val="28"/>
          <w:szCs w:val="28"/>
        </w:rPr>
        <w:tab/>
      </w:r>
      <w:r w:rsidR="002D09A5">
        <w:rPr>
          <w:rFonts w:ascii="Times New Roman" w:hAnsi="Times New Roman"/>
          <w:sz w:val="28"/>
          <w:szCs w:val="28"/>
        </w:rPr>
        <w:tab/>
      </w:r>
      <w:r w:rsidR="002D09A5">
        <w:rPr>
          <w:rFonts w:ascii="Times New Roman" w:hAnsi="Times New Roman"/>
          <w:sz w:val="28"/>
          <w:szCs w:val="28"/>
        </w:rPr>
        <w:tab/>
      </w:r>
      <w:r w:rsidR="002D09A5">
        <w:rPr>
          <w:rFonts w:ascii="Times New Roman" w:hAnsi="Times New Roman"/>
          <w:sz w:val="28"/>
          <w:szCs w:val="28"/>
        </w:rPr>
        <w:tab/>
        <w:t>1.974,- €</w:t>
      </w:r>
    </w:p>
    <w:p w:rsidR="007E6853" w:rsidRPr="00A77E7A" w:rsidRDefault="007E6853" w:rsidP="007E6853">
      <w:pPr>
        <w:pStyle w:val="Bezmezer"/>
        <w:rPr>
          <w:rFonts w:ascii="Times New Roman" w:hAnsi="Times New Roman"/>
          <w:sz w:val="28"/>
          <w:szCs w:val="28"/>
        </w:rPr>
      </w:pPr>
      <w:r>
        <w:rPr>
          <w:rFonts w:ascii="Times New Roman" w:hAnsi="Times New Roman"/>
          <w:sz w:val="28"/>
          <w:szCs w:val="28"/>
        </w:rPr>
        <w:t>bežný bankový úver</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30.000,- €</w:t>
      </w:r>
    </w:p>
    <w:p w:rsidR="007E6853" w:rsidRPr="00A77E7A" w:rsidRDefault="007E6853" w:rsidP="007E6853">
      <w:pPr>
        <w:pStyle w:val="Bezmezer"/>
        <w:rPr>
          <w:rFonts w:ascii="Times New Roman" w:hAnsi="Times New Roman"/>
          <w:sz w:val="28"/>
          <w:szCs w:val="28"/>
        </w:rPr>
      </w:pPr>
      <w:r w:rsidRPr="00A77E7A">
        <w:rPr>
          <w:rFonts w:ascii="Times New Roman" w:hAnsi="Times New Roman"/>
          <w:sz w:val="28"/>
          <w:szCs w:val="28"/>
        </w:rPr>
        <w:lastRenderedPageBreak/>
        <w:t>časové rozlíšenie :</w:t>
      </w:r>
    </w:p>
    <w:p w:rsidR="007E6853" w:rsidRPr="00A77E7A" w:rsidRDefault="007E6853" w:rsidP="007E6853">
      <w:pPr>
        <w:pStyle w:val="Bezmezer"/>
        <w:rPr>
          <w:rFonts w:ascii="Times New Roman" w:hAnsi="Times New Roman"/>
          <w:sz w:val="28"/>
          <w:szCs w:val="28"/>
        </w:rPr>
      </w:pPr>
      <w:r w:rsidRPr="00A77E7A">
        <w:rPr>
          <w:rFonts w:ascii="Times New Roman" w:hAnsi="Times New Roman"/>
          <w:sz w:val="28"/>
          <w:szCs w:val="28"/>
        </w:rPr>
        <w:t>výnosy budúcich období</w:t>
      </w:r>
      <w:r w:rsidRPr="00A77E7A">
        <w:rPr>
          <w:rFonts w:ascii="Times New Roman" w:hAnsi="Times New Roman"/>
          <w:sz w:val="28"/>
          <w:szCs w:val="28"/>
        </w:rPr>
        <w:tab/>
      </w:r>
      <w:r w:rsidRPr="00A77E7A">
        <w:rPr>
          <w:rFonts w:ascii="Times New Roman" w:hAnsi="Times New Roman"/>
          <w:sz w:val="28"/>
          <w:szCs w:val="28"/>
        </w:rPr>
        <w:tab/>
      </w:r>
      <w:r w:rsidRPr="00A77E7A">
        <w:rPr>
          <w:rFonts w:ascii="Times New Roman" w:hAnsi="Times New Roman"/>
          <w:sz w:val="28"/>
          <w:szCs w:val="28"/>
        </w:rPr>
        <w:tab/>
      </w:r>
      <w:r w:rsidRPr="00A77E7A">
        <w:rPr>
          <w:rFonts w:ascii="Times New Roman" w:hAnsi="Times New Roman"/>
          <w:sz w:val="28"/>
          <w:szCs w:val="28"/>
        </w:rPr>
        <w:tab/>
      </w:r>
      <w:r w:rsidRPr="00A77E7A">
        <w:rPr>
          <w:rFonts w:ascii="Times New Roman" w:hAnsi="Times New Roman"/>
          <w:sz w:val="28"/>
          <w:szCs w:val="28"/>
        </w:rPr>
        <w:tab/>
      </w:r>
      <w:r w:rsidRPr="00A77E7A">
        <w:rPr>
          <w:rFonts w:ascii="Times New Roman" w:hAnsi="Times New Roman"/>
          <w:sz w:val="28"/>
          <w:szCs w:val="28"/>
        </w:rPr>
        <w:tab/>
      </w:r>
      <w:r>
        <w:rPr>
          <w:rFonts w:ascii="Times New Roman" w:hAnsi="Times New Roman"/>
          <w:sz w:val="28"/>
          <w:szCs w:val="28"/>
        </w:rPr>
        <w:t>214.813,13</w:t>
      </w:r>
      <w:r w:rsidRPr="00A77E7A">
        <w:rPr>
          <w:rFonts w:ascii="Times New Roman" w:hAnsi="Times New Roman"/>
          <w:sz w:val="28"/>
          <w:szCs w:val="28"/>
        </w:rPr>
        <w:t xml:space="preserve"> €</w:t>
      </w:r>
    </w:p>
    <w:p w:rsidR="007E6853" w:rsidRDefault="007E6853" w:rsidP="007E6853">
      <w:pPr>
        <w:pStyle w:val="Bezmezer"/>
        <w:rPr>
          <w:rFonts w:ascii="Times New Roman" w:hAnsi="Times New Roman"/>
          <w:sz w:val="28"/>
          <w:szCs w:val="28"/>
        </w:rPr>
      </w:pPr>
      <w:r w:rsidRPr="00A77E7A">
        <w:rPr>
          <w:rFonts w:ascii="Times New Roman" w:hAnsi="Times New Roman"/>
          <w:sz w:val="28"/>
          <w:szCs w:val="28"/>
        </w:rPr>
        <w:t>Pasíva spolu :</w:t>
      </w:r>
      <w:r w:rsidRPr="00A77E7A">
        <w:rPr>
          <w:rFonts w:ascii="Times New Roman" w:hAnsi="Times New Roman"/>
          <w:sz w:val="28"/>
          <w:szCs w:val="28"/>
        </w:rPr>
        <w:tab/>
      </w:r>
      <w:r w:rsidRPr="00A77E7A">
        <w:rPr>
          <w:rFonts w:ascii="Times New Roman" w:hAnsi="Times New Roman"/>
          <w:sz w:val="28"/>
          <w:szCs w:val="28"/>
        </w:rPr>
        <w:tab/>
      </w:r>
      <w:r w:rsidRPr="00A77E7A">
        <w:rPr>
          <w:rFonts w:ascii="Times New Roman" w:hAnsi="Times New Roman"/>
          <w:sz w:val="28"/>
          <w:szCs w:val="28"/>
        </w:rPr>
        <w:tab/>
      </w:r>
      <w:r w:rsidRPr="00A77E7A">
        <w:rPr>
          <w:rFonts w:ascii="Times New Roman" w:hAnsi="Times New Roman"/>
          <w:sz w:val="28"/>
          <w:szCs w:val="28"/>
        </w:rPr>
        <w:tab/>
      </w:r>
      <w:r w:rsidRPr="00A77E7A">
        <w:rPr>
          <w:rFonts w:ascii="Times New Roman" w:hAnsi="Times New Roman"/>
          <w:sz w:val="28"/>
          <w:szCs w:val="28"/>
        </w:rPr>
        <w:tab/>
      </w:r>
      <w:r w:rsidRPr="00A77E7A">
        <w:rPr>
          <w:rFonts w:ascii="Times New Roman" w:hAnsi="Times New Roman"/>
          <w:sz w:val="28"/>
          <w:szCs w:val="28"/>
        </w:rPr>
        <w:tab/>
      </w:r>
      <w:r w:rsidRPr="00A77E7A">
        <w:rPr>
          <w:rFonts w:ascii="Times New Roman" w:hAnsi="Times New Roman"/>
          <w:sz w:val="28"/>
          <w:szCs w:val="28"/>
        </w:rPr>
        <w:tab/>
      </w:r>
      <w:r w:rsidR="002D09A5">
        <w:rPr>
          <w:rFonts w:ascii="Times New Roman" w:hAnsi="Times New Roman"/>
          <w:sz w:val="28"/>
          <w:szCs w:val="28"/>
        </w:rPr>
        <w:t xml:space="preserve">4.296.057,39 </w:t>
      </w:r>
      <w:r w:rsidRPr="00A77E7A">
        <w:rPr>
          <w:rFonts w:ascii="Times New Roman" w:hAnsi="Times New Roman"/>
          <w:sz w:val="28"/>
          <w:szCs w:val="28"/>
        </w:rPr>
        <w:t xml:space="preserve"> €</w:t>
      </w:r>
    </w:p>
    <w:p w:rsidR="007E6853" w:rsidRDefault="007E6853" w:rsidP="007E6853">
      <w:pPr>
        <w:pStyle w:val="Bezmezer"/>
        <w:rPr>
          <w:rFonts w:ascii="Times New Roman" w:hAnsi="Times New Roman"/>
          <w:sz w:val="28"/>
          <w:szCs w:val="28"/>
        </w:rPr>
      </w:pPr>
    </w:p>
    <w:p w:rsidR="007E6853" w:rsidRPr="00A77E7A" w:rsidRDefault="007E6853" w:rsidP="007E6853">
      <w:pPr>
        <w:pStyle w:val="Bezmezer"/>
        <w:rPr>
          <w:rFonts w:ascii="Times New Roman" w:hAnsi="Times New Roman"/>
          <w:sz w:val="28"/>
          <w:szCs w:val="28"/>
        </w:rPr>
      </w:pPr>
    </w:p>
    <w:p w:rsidR="007E6853" w:rsidRPr="006D4082" w:rsidRDefault="007E6853" w:rsidP="007E6853">
      <w:pPr>
        <w:pStyle w:val="Odstavecseseznamem"/>
        <w:numPr>
          <w:ilvl w:val="0"/>
          <w:numId w:val="19"/>
        </w:numPr>
        <w:rPr>
          <w:rFonts w:ascii="Times New Roman" w:hAnsi="Times New Roman" w:cs="Times New Roman"/>
          <w:b/>
          <w:sz w:val="32"/>
          <w:szCs w:val="32"/>
        </w:rPr>
      </w:pPr>
      <w:r w:rsidRPr="006D4082">
        <w:rPr>
          <w:rFonts w:ascii="Times New Roman" w:hAnsi="Times New Roman" w:cs="Times New Roman"/>
          <w:b/>
          <w:sz w:val="32"/>
          <w:szCs w:val="32"/>
        </w:rPr>
        <w:t>Prehľad o stave a vývoji dlhu</w:t>
      </w:r>
    </w:p>
    <w:p w:rsidR="007E6853" w:rsidRPr="00A77E7A" w:rsidRDefault="007E6853" w:rsidP="007E6853">
      <w:pPr>
        <w:pStyle w:val="Bezmezer"/>
        <w:rPr>
          <w:rFonts w:ascii="Times New Roman" w:hAnsi="Times New Roman"/>
          <w:sz w:val="28"/>
          <w:szCs w:val="28"/>
        </w:rPr>
      </w:pPr>
    </w:p>
    <w:p w:rsidR="007E6853" w:rsidRDefault="007E6853" w:rsidP="007E6853">
      <w:pPr>
        <w:pStyle w:val="Bezmezer"/>
        <w:rPr>
          <w:rFonts w:ascii="Times New Roman" w:hAnsi="Times New Roman"/>
          <w:sz w:val="28"/>
          <w:szCs w:val="28"/>
        </w:rPr>
      </w:pPr>
      <w:r>
        <w:rPr>
          <w:rFonts w:ascii="Times New Roman" w:hAnsi="Times New Roman"/>
          <w:sz w:val="28"/>
          <w:szCs w:val="28"/>
        </w:rPr>
        <w:t xml:space="preserve">Obec  </w:t>
      </w:r>
      <w:r w:rsidRPr="00A77E7A">
        <w:rPr>
          <w:rFonts w:ascii="Times New Roman" w:hAnsi="Times New Roman"/>
          <w:sz w:val="28"/>
          <w:szCs w:val="28"/>
        </w:rPr>
        <w:t>eviduje– dlh</w:t>
      </w:r>
      <w:r>
        <w:rPr>
          <w:rFonts w:ascii="Times New Roman" w:hAnsi="Times New Roman"/>
          <w:sz w:val="28"/>
          <w:szCs w:val="28"/>
        </w:rPr>
        <w:t xml:space="preserve"> – bežný bankový úver prijatý na rozšírenie verejného osvetlenia v obci</w:t>
      </w:r>
    </w:p>
    <w:p w:rsidR="007E6853" w:rsidRDefault="007E6853" w:rsidP="007E6853">
      <w:pPr>
        <w:pStyle w:val="Bezmezer"/>
        <w:rPr>
          <w:rFonts w:ascii="Times New Roman" w:hAnsi="Times New Roman"/>
          <w:sz w:val="28"/>
          <w:szCs w:val="28"/>
        </w:rPr>
      </w:pPr>
    </w:p>
    <w:p w:rsidR="007E6853" w:rsidRPr="00643F9A" w:rsidRDefault="007E6853" w:rsidP="007E6853">
      <w:pPr>
        <w:pStyle w:val="Odstavecseseznamem"/>
        <w:numPr>
          <w:ilvl w:val="0"/>
          <w:numId w:val="19"/>
        </w:numPr>
        <w:rPr>
          <w:rFonts w:ascii="Times New Roman" w:hAnsi="Times New Roman" w:cs="Times New Roman"/>
          <w:b/>
          <w:sz w:val="32"/>
          <w:szCs w:val="32"/>
        </w:rPr>
      </w:pPr>
      <w:r w:rsidRPr="00643F9A">
        <w:rPr>
          <w:rFonts w:ascii="Times New Roman" w:hAnsi="Times New Roman" w:cs="Times New Roman"/>
          <w:b/>
          <w:sz w:val="32"/>
          <w:szCs w:val="32"/>
        </w:rPr>
        <w:t>Údaje o hospodárení príspevkových organizácií v ich pôsobnosti</w:t>
      </w:r>
    </w:p>
    <w:p w:rsidR="007E6853" w:rsidRPr="00A77E7A" w:rsidRDefault="007E6853" w:rsidP="007E6853">
      <w:pPr>
        <w:pStyle w:val="Bezmezer"/>
        <w:rPr>
          <w:rFonts w:ascii="Times New Roman" w:hAnsi="Times New Roman"/>
          <w:sz w:val="28"/>
          <w:szCs w:val="28"/>
        </w:rPr>
      </w:pPr>
    </w:p>
    <w:p w:rsidR="007E6853" w:rsidRDefault="007E6853" w:rsidP="007E6853">
      <w:pPr>
        <w:pStyle w:val="Bezmezer"/>
        <w:rPr>
          <w:rFonts w:ascii="Times New Roman" w:hAnsi="Times New Roman"/>
          <w:sz w:val="28"/>
          <w:szCs w:val="28"/>
        </w:rPr>
      </w:pPr>
      <w:r w:rsidRPr="00A77E7A">
        <w:rPr>
          <w:rFonts w:ascii="Times New Roman" w:hAnsi="Times New Roman"/>
          <w:sz w:val="28"/>
          <w:szCs w:val="28"/>
        </w:rPr>
        <w:t>Príspevkovú organizáciu obec nemá zriadenú</w:t>
      </w:r>
    </w:p>
    <w:p w:rsidR="007E6853" w:rsidRDefault="007E6853" w:rsidP="007E6853">
      <w:pPr>
        <w:pStyle w:val="Bezmezer"/>
        <w:rPr>
          <w:rFonts w:ascii="Times New Roman" w:hAnsi="Times New Roman"/>
          <w:sz w:val="28"/>
          <w:szCs w:val="28"/>
        </w:rPr>
      </w:pPr>
      <w:r>
        <w:rPr>
          <w:rFonts w:ascii="Times New Roman" w:hAnsi="Times New Roman"/>
          <w:sz w:val="28"/>
          <w:szCs w:val="28"/>
        </w:rPr>
        <w:t>Podnikateľská činnosť – obci sa údaj netýka</w:t>
      </w:r>
    </w:p>
    <w:p w:rsidR="007E6853" w:rsidRDefault="007E6853" w:rsidP="007E6853">
      <w:pPr>
        <w:pStyle w:val="Bezmezer"/>
        <w:rPr>
          <w:rFonts w:ascii="Times New Roman" w:hAnsi="Times New Roman"/>
          <w:sz w:val="28"/>
          <w:szCs w:val="28"/>
        </w:rPr>
      </w:pPr>
    </w:p>
    <w:p w:rsidR="007E6853" w:rsidRPr="00793EA2" w:rsidRDefault="007E6853" w:rsidP="007E6853">
      <w:pPr>
        <w:pStyle w:val="Odstavecseseznamem"/>
        <w:numPr>
          <w:ilvl w:val="0"/>
          <w:numId w:val="19"/>
        </w:numPr>
        <w:rPr>
          <w:rFonts w:ascii="Times New Roman" w:hAnsi="Times New Roman" w:cs="Times New Roman"/>
          <w:b/>
          <w:sz w:val="32"/>
          <w:szCs w:val="32"/>
        </w:rPr>
      </w:pPr>
      <w:r w:rsidRPr="006D4082">
        <w:rPr>
          <w:rFonts w:ascii="Times New Roman" w:hAnsi="Times New Roman" w:cs="Times New Roman"/>
          <w:b/>
          <w:sz w:val="32"/>
          <w:szCs w:val="32"/>
        </w:rPr>
        <w:t>Prehľad o poskytnutých zárukách</w:t>
      </w:r>
    </w:p>
    <w:p w:rsidR="007E6853" w:rsidRPr="00A77E7A" w:rsidRDefault="007E6853" w:rsidP="007E6853">
      <w:pPr>
        <w:pStyle w:val="Bezmezer"/>
        <w:rPr>
          <w:rFonts w:ascii="Times New Roman" w:hAnsi="Times New Roman"/>
          <w:sz w:val="28"/>
          <w:szCs w:val="28"/>
        </w:rPr>
      </w:pPr>
    </w:p>
    <w:p w:rsidR="007E6853" w:rsidRDefault="007E6853" w:rsidP="007E6853">
      <w:pPr>
        <w:pStyle w:val="Bezmezer"/>
        <w:rPr>
          <w:rFonts w:ascii="Times New Roman" w:hAnsi="Times New Roman"/>
          <w:sz w:val="28"/>
          <w:szCs w:val="28"/>
        </w:rPr>
      </w:pPr>
      <w:r w:rsidRPr="00A77E7A">
        <w:rPr>
          <w:rFonts w:ascii="Times New Roman" w:hAnsi="Times New Roman"/>
          <w:sz w:val="28"/>
          <w:szCs w:val="28"/>
        </w:rPr>
        <w:t xml:space="preserve">Obec </w:t>
      </w:r>
      <w:r w:rsidR="002D09A5">
        <w:rPr>
          <w:rFonts w:ascii="Times New Roman" w:hAnsi="Times New Roman"/>
          <w:sz w:val="28"/>
          <w:szCs w:val="28"/>
        </w:rPr>
        <w:t xml:space="preserve">a spoločnosť Obecné lesy Krahule, s.r.o. </w:t>
      </w:r>
      <w:r w:rsidRPr="00A77E7A">
        <w:rPr>
          <w:rFonts w:ascii="Times New Roman" w:hAnsi="Times New Roman"/>
          <w:sz w:val="28"/>
          <w:szCs w:val="28"/>
        </w:rPr>
        <w:t>neposkytl</w:t>
      </w:r>
      <w:r w:rsidR="002D09A5">
        <w:rPr>
          <w:rFonts w:ascii="Times New Roman" w:hAnsi="Times New Roman"/>
          <w:sz w:val="28"/>
          <w:szCs w:val="28"/>
        </w:rPr>
        <w:t>i</w:t>
      </w:r>
      <w:r w:rsidRPr="00A77E7A">
        <w:rPr>
          <w:rFonts w:ascii="Times New Roman" w:hAnsi="Times New Roman"/>
          <w:sz w:val="28"/>
          <w:szCs w:val="28"/>
        </w:rPr>
        <w:t xml:space="preserve"> záruky žiadnym príjemcom</w:t>
      </w:r>
    </w:p>
    <w:p w:rsidR="007E6853" w:rsidRDefault="007E6853" w:rsidP="007E6853">
      <w:pPr>
        <w:pStyle w:val="Bezmezer"/>
        <w:rPr>
          <w:rFonts w:ascii="Times New Roman" w:hAnsi="Times New Roman"/>
          <w:sz w:val="28"/>
          <w:szCs w:val="28"/>
        </w:rPr>
      </w:pPr>
    </w:p>
    <w:p w:rsidR="007E6853" w:rsidRDefault="007E6853" w:rsidP="007E6853">
      <w:pPr>
        <w:pStyle w:val="Bezmezer"/>
        <w:rPr>
          <w:rFonts w:ascii="Times New Roman" w:hAnsi="Times New Roman"/>
          <w:sz w:val="28"/>
          <w:szCs w:val="28"/>
        </w:rPr>
      </w:pPr>
    </w:p>
    <w:p w:rsidR="007E6853" w:rsidRDefault="007E6853" w:rsidP="007E6853">
      <w:pPr>
        <w:pStyle w:val="Bezmezer"/>
        <w:rPr>
          <w:rFonts w:ascii="Times New Roman" w:hAnsi="Times New Roman"/>
          <w:sz w:val="28"/>
          <w:szCs w:val="28"/>
        </w:rPr>
      </w:pPr>
    </w:p>
    <w:p w:rsidR="007E6853" w:rsidRDefault="007E6853" w:rsidP="007E6853">
      <w:pPr>
        <w:pStyle w:val="Bezmezer"/>
        <w:rPr>
          <w:rFonts w:ascii="Times New Roman" w:hAnsi="Times New Roman"/>
          <w:sz w:val="28"/>
          <w:szCs w:val="28"/>
        </w:rPr>
      </w:pPr>
    </w:p>
    <w:p w:rsidR="007E6853" w:rsidRPr="00A77E7A" w:rsidRDefault="007E6853" w:rsidP="007E6853">
      <w:pPr>
        <w:pStyle w:val="Bezmezer"/>
        <w:rPr>
          <w:rFonts w:ascii="Times New Roman" w:hAnsi="Times New Roman"/>
          <w:sz w:val="28"/>
          <w:szCs w:val="28"/>
        </w:rPr>
      </w:pPr>
    </w:p>
    <w:p w:rsidR="007E6853" w:rsidRPr="00A77E7A" w:rsidRDefault="007E6853" w:rsidP="007E6853">
      <w:pPr>
        <w:pStyle w:val="Bezmezer"/>
        <w:rPr>
          <w:rFonts w:ascii="Times New Roman" w:hAnsi="Times New Roman"/>
          <w:sz w:val="28"/>
          <w:szCs w:val="28"/>
        </w:rPr>
      </w:pPr>
    </w:p>
    <w:p w:rsidR="007E6853" w:rsidRPr="006C6D55" w:rsidRDefault="007E6853" w:rsidP="007E6853">
      <w:pPr>
        <w:pStyle w:val="Bezmezer"/>
        <w:rPr>
          <w:rFonts w:ascii="Times New Roman" w:hAnsi="Times New Roman"/>
          <w:sz w:val="28"/>
          <w:szCs w:val="28"/>
        </w:rPr>
      </w:pPr>
    </w:p>
    <w:p w:rsidR="007E6853" w:rsidRPr="006C6D55" w:rsidRDefault="007E6853" w:rsidP="007E6853">
      <w:pPr>
        <w:pStyle w:val="Bezmezer"/>
        <w:rPr>
          <w:rFonts w:ascii="Times New Roman" w:hAnsi="Times New Roman"/>
          <w:sz w:val="28"/>
          <w:szCs w:val="28"/>
        </w:rPr>
      </w:pPr>
    </w:p>
    <w:p w:rsidR="007E6853" w:rsidRDefault="007E6853" w:rsidP="007E6853">
      <w:pPr>
        <w:jc w:val="both"/>
      </w:pPr>
    </w:p>
    <w:p w:rsidR="007E6853" w:rsidRDefault="007E6853" w:rsidP="007E6853">
      <w:pPr>
        <w:jc w:val="both"/>
      </w:pPr>
    </w:p>
    <w:p w:rsidR="007E6853" w:rsidRDefault="007E6853" w:rsidP="007E6853">
      <w:pPr>
        <w:jc w:val="both"/>
      </w:pPr>
    </w:p>
    <w:p w:rsidR="007E6853" w:rsidRDefault="007E6853" w:rsidP="007E6853">
      <w:pPr>
        <w:pStyle w:val="Bezmezer"/>
        <w:rPr>
          <w:rFonts w:ascii="Times New Roman" w:hAnsi="Times New Roman"/>
          <w:sz w:val="28"/>
          <w:szCs w:val="28"/>
        </w:rPr>
      </w:pPr>
    </w:p>
    <w:p w:rsidR="007E6853" w:rsidRDefault="007E6853" w:rsidP="007E6853">
      <w:pPr>
        <w:rPr>
          <w:rFonts w:ascii="Technical" w:hAnsi="Technical"/>
          <w:sz w:val="28"/>
          <w:szCs w:val="28"/>
        </w:rPr>
      </w:pPr>
    </w:p>
    <w:p w:rsidR="007E6853" w:rsidRDefault="007E6853" w:rsidP="007E6853">
      <w:pPr>
        <w:rPr>
          <w:rFonts w:ascii="Technical" w:hAnsi="Technical"/>
          <w:sz w:val="28"/>
          <w:szCs w:val="28"/>
        </w:rPr>
      </w:pPr>
    </w:p>
    <w:p w:rsidR="007E6853" w:rsidRDefault="007E6853" w:rsidP="007E6853">
      <w:pPr>
        <w:rPr>
          <w:rFonts w:ascii="Technical" w:hAnsi="Technical"/>
          <w:sz w:val="28"/>
          <w:szCs w:val="28"/>
        </w:rPr>
      </w:pPr>
    </w:p>
    <w:p w:rsidR="007E6853" w:rsidRDefault="007E6853" w:rsidP="007E6853">
      <w:pPr>
        <w:rPr>
          <w:rFonts w:ascii="Technical" w:hAnsi="Technical"/>
          <w:sz w:val="28"/>
          <w:szCs w:val="28"/>
        </w:rPr>
      </w:pPr>
    </w:p>
    <w:p w:rsidR="007E6853" w:rsidRDefault="007E6853" w:rsidP="007E6853">
      <w:pPr>
        <w:rPr>
          <w:rFonts w:ascii="Technical" w:hAnsi="Technical"/>
          <w:sz w:val="28"/>
          <w:szCs w:val="28"/>
        </w:rPr>
      </w:pPr>
    </w:p>
    <w:p w:rsidR="007E6853" w:rsidRPr="00D63941" w:rsidRDefault="007E6853" w:rsidP="007E6853">
      <w:pPr>
        <w:rPr>
          <w:rFonts w:ascii="Technical" w:hAnsi="Technical"/>
          <w:sz w:val="28"/>
          <w:szCs w:val="28"/>
        </w:rPr>
      </w:pPr>
    </w:p>
    <w:p w:rsidR="007E6853" w:rsidRPr="003650E1" w:rsidRDefault="007E6853" w:rsidP="007E6853">
      <w:pPr>
        <w:numPr>
          <w:ilvl w:val="0"/>
          <w:numId w:val="3"/>
        </w:numPr>
        <w:suppressAutoHyphens/>
        <w:spacing w:after="0" w:line="240" w:lineRule="auto"/>
        <w:jc w:val="both"/>
        <w:rPr>
          <w:rFonts w:ascii="Technical" w:hAnsi="Technical"/>
          <w:b/>
          <w:sz w:val="44"/>
          <w:szCs w:val="44"/>
        </w:rPr>
      </w:pPr>
      <w:r w:rsidRPr="003650E1">
        <w:rPr>
          <w:rFonts w:ascii="Technical" w:hAnsi="Technical"/>
          <w:b/>
          <w:sz w:val="44"/>
          <w:szCs w:val="44"/>
        </w:rPr>
        <w:t>Monitorovanie a hodnotenie</w:t>
      </w:r>
    </w:p>
    <w:p w:rsidR="007E6853" w:rsidRDefault="007E6853" w:rsidP="007E6853">
      <w:pPr>
        <w:jc w:val="both"/>
        <w:rPr>
          <w:rFonts w:ascii="Technical" w:hAnsi="Technical"/>
          <w:sz w:val="28"/>
        </w:rPr>
      </w:pPr>
      <w:r>
        <w:rPr>
          <w:rFonts w:ascii="Technical" w:hAnsi="Technical"/>
          <w:sz w:val="28"/>
        </w:rPr>
        <w:t xml:space="preserve">     Monitorovanie najdôležitejšieho významu prebiehalo </w:t>
      </w:r>
      <w:r>
        <w:rPr>
          <w:rFonts w:ascii="Technical" w:hAnsi="Technical"/>
          <w:b/>
          <w:i/>
          <w:sz w:val="28"/>
          <w:u w:val="single"/>
        </w:rPr>
        <w:t>medzi občanmi obce</w:t>
      </w:r>
      <w:r>
        <w:rPr>
          <w:rFonts w:ascii="Technical" w:hAnsi="Technical"/>
          <w:b/>
          <w:i/>
          <w:sz w:val="28"/>
        </w:rPr>
        <w:t>.</w:t>
      </w:r>
      <w:r>
        <w:rPr>
          <w:rFonts w:ascii="Technical" w:hAnsi="Technical"/>
          <w:sz w:val="28"/>
        </w:rPr>
        <w:t xml:space="preserve"> Tvorilo základ plánovacieho procesu pre Program hospodárskeho, sociálneho a kultúrneho rozvoja obce na roky 2004-2017 pre jednotlivé vybrané priority.</w:t>
      </w:r>
    </w:p>
    <w:p w:rsidR="007E6853" w:rsidRDefault="007E6853" w:rsidP="007E6853">
      <w:pPr>
        <w:jc w:val="both"/>
        <w:rPr>
          <w:rFonts w:ascii="Technical" w:hAnsi="Technical"/>
          <w:sz w:val="28"/>
        </w:rPr>
      </w:pPr>
      <w:r>
        <w:rPr>
          <w:rFonts w:ascii="Technical" w:hAnsi="Technical"/>
          <w:sz w:val="28"/>
        </w:rPr>
        <w:t xml:space="preserve">     Ďalšiu fázu monitorovania predstavuje postupné </w:t>
      </w:r>
      <w:r>
        <w:rPr>
          <w:rFonts w:ascii="Technical" w:hAnsi="Technical"/>
          <w:b/>
          <w:i/>
          <w:sz w:val="28"/>
          <w:u w:val="single"/>
        </w:rPr>
        <w:t>zoznamovanie s možnosťami</w:t>
      </w:r>
      <w:r>
        <w:rPr>
          <w:rFonts w:ascii="Technical" w:hAnsi="Technical"/>
          <w:b/>
          <w:sz w:val="28"/>
        </w:rPr>
        <w:t>,</w:t>
      </w:r>
      <w:r>
        <w:rPr>
          <w:rFonts w:ascii="Technical" w:hAnsi="Technical"/>
          <w:sz w:val="28"/>
        </w:rPr>
        <w:t xml:space="preserve"> ktoré poskytujú jednotliví donori alebo fondy, najmä: Štrukturálne fondy pre Slovensko, pre obec. Tu je nevyhnutnosťou monitorovania správna orientácia v sieti fondov a donorov podľa vytýčených cieľov obce v PRO.</w:t>
      </w:r>
    </w:p>
    <w:p w:rsidR="007E6853" w:rsidRDefault="007E6853" w:rsidP="007E6853">
      <w:pPr>
        <w:jc w:val="both"/>
        <w:rPr>
          <w:rFonts w:ascii="Technical" w:hAnsi="Technical"/>
          <w:sz w:val="28"/>
        </w:rPr>
      </w:pPr>
      <w:r>
        <w:rPr>
          <w:rFonts w:ascii="Technical" w:hAnsi="Technical"/>
          <w:sz w:val="28"/>
        </w:rPr>
        <w:t xml:space="preserve">     Tretiu fázu monitorovania predstavuje </w:t>
      </w:r>
      <w:r>
        <w:rPr>
          <w:rFonts w:ascii="Technical" w:hAnsi="Technical"/>
          <w:b/>
          <w:i/>
          <w:sz w:val="28"/>
          <w:u w:val="single"/>
        </w:rPr>
        <w:t>zostavenie a schválenie tímu</w:t>
      </w:r>
      <w:r>
        <w:rPr>
          <w:rFonts w:ascii="Technical" w:hAnsi="Technical"/>
          <w:sz w:val="28"/>
        </w:rPr>
        <w:t xml:space="preserve"> obecným zastupiteľstvom pre vypracovanie jednotlivých žiadostí o financie z Európskych štrukturálnych fondov aj s potrebnými prílohami.</w:t>
      </w:r>
    </w:p>
    <w:p w:rsidR="007E6853" w:rsidRDefault="007E6853" w:rsidP="007E6853">
      <w:pPr>
        <w:jc w:val="both"/>
        <w:rPr>
          <w:rFonts w:ascii="Technical" w:hAnsi="Technical"/>
          <w:sz w:val="28"/>
        </w:rPr>
      </w:pPr>
      <w:r>
        <w:rPr>
          <w:rFonts w:ascii="Technical" w:hAnsi="Technical"/>
          <w:sz w:val="28"/>
        </w:rPr>
        <w:t xml:space="preserve">     Nasledujúcou fázou </w:t>
      </w:r>
      <w:r>
        <w:rPr>
          <w:rFonts w:ascii="Technical" w:hAnsi="Technical"/>
          <w:b/>
          <w:i/>
          <w:sz w:val="28"/>
          <w:u w:val="single"/>
        </w:rPr>
        <w:t>je vypracúvanie projektov a žiadostí</w:t>
      </w:r>
      <w:r>
        <w:rPr>
          <w:rFonts w:ascii="Technical" w:hAnsi="Technical"/>
          <w:sz w:val="28"/>
          <w:u w:val="single"/>
        </w:rPr>
        <w:t xml:space="preserve"> </w:t>
      </w:r>
      <w:r>
        <w:rPr>
          <w:rFonts w:ascii="Technical" w:hAnsi="Technical"/>
          <w:sz w:val="28"/>
        </w:rPr>
        <w:t>pre jednotlivé ciele – priority a jednotlivé rozpočtové roky.</w:t>
      </w:r>
    </w:p>
    <w:p w:rsidR="007E6853" w:rsidRDefault="007E6853" w:rsidP="007E6853">
      <w:pPr>
        <w:jc w:val="both"/>
        <w:rPr>
          <w:rFonts w:ascii="Technical" w:hAnsi="Technical"/>
          <w:b/>
          <w:sz w:val="28"/>
        </w:rPr>
      </w:pPr>
      <w:r>
        <w:rPr>
          <w:rFonts w:ascii="Technical" w:hAnsi="Technical"/>
          <w:sz w:val="28"/>
        </w:rPr>
        <w:t xml:space="preserve">     Tieto monitorovacie kroky sú monitorovaním </w:t>
      </w:r>
      <w:r>
        <w:rPr>
          <w:rFonts w:ascii="Technical" w:hAnsi="Technical"/>
          <w:b/>
          <w:i/>
          <w:sz w:val="28"/>
          <w:u w:val="single"/>
        </w:rPr>
        <w:t>ex ante</w:t>
      </w:r>
      <w:r>
        <w:rPr>
          <w:rFonts w:ascii="Technical" w:hAnsi="Technical"/>
          <w:b/>
          <w:sz w:val="28"/>
        </w:rPr>
        <w:t xml:space="preserve">. </w:t>
      </w:r>
      <w:r>
        <w:rPr>
          <w:rFonts w:ascii="Technical" w:hAnsi="Technical"/>
          <w:sz w:val="28"/>
        </w:rPr>
        <w:t xml:space="preserve">Výsledkom bude </w:t>
      </w:r>
      <w:r>
        <w:rPr>
          <w:rFonts w:ascii="Technical" w:hAnsi="Technical"/>
          <w:b/>
          <w:i/>
          <w:sz w:val="28"/>
          <w:u w:val="single"/>
        </w:rPr>
        <w:t>predbežné hodnotenie.</w:t>
      </w:r>
      <w:r>
        <w:rPr>
          <w:rFonts w:ascii="Technical" w:hAnsi="Technical"/>
          <w:b/>
          <w:sz w:val="28"/>
        </w:rPr>
        <w:t xml:space="preserve"> </w:t>
      </w:r>
    </w:p>
    <w:p w:rsidR="007E6853" w:rsidRDefault="007E6853" w:rsidP="007E6853">
      <w:pPr>
        <w:jc w:val="both"/>
        <w:rPr>
          <w:rFonts w:ascii="Technical" w:hAnsi="Technical"/>
          <w:b/>
          <w:sz w:val="28"/>
        </w:rPr>
      </w:pPr>
      <w:r>
        <w:rPr>
          <w:rFonts w:ascii="Technical" w:hAnsi="Technical"/>
          <w:sz w:val="28"/>
        </w:rPr>
        <w:t xml:space="preserve">     Po získaní finančných dotácií, nasleduje skutočná </w:t>
      </w:r>
      <w:r>
        <w:rPr>
          <w:rFonts w:ascii="Technical" w:hAnsi="Technical"/>
          <w:b/>
          <w:i/>
          <w:sz w:val="28"/>
          <w:u w:val="single"/>
        </w:rPr>
        <w:t>realizácia projektu</w:t>
      </w:r>
      <w:r>
        <w:rPr>
          <w:rFonts w:ascii="Technical" w:hAnsi="Technical"/>
          <w:b/>
          <w:sz w:val="28"/>
        </w:rPr>
        <w:t xml:space="preserve"> </w:t>
      </w:r>
      <w:r>
        <w:rPr>
          <w:rFonts w:ascii="Technical" w:hAnsi="Technical"/>
          <w:sz w:val="28"/>
        </w:rPr>
        <w:t xml:space="preserve">so všetkými realizačnými krokmi (verejné obstarávanie, realizácia, priebežné hodnotenie projektu). S procesom skutočnej realizácie projektu súvisí </w:t>
      </w:r>
      <w:r>
        <w:rPr>
          <w:rFonts w:ascii="Technical" w:hAnsi="Technical"/>
          <w:b/>
          <w:i/>
          <w:sz w:val="28"/>
          <w:u w:val="single"/>
        </w:rPr>
        <w:t>vypracovanie priebežného hodnotenia</w:t>
      </w:r>
      <w:r>
        <w:rPr>
          <w:rFonts w:ascii="Technical" w:hAnsi="Technical"/>
          <w:b/>
          <w:sz w:val="28"/>
        </w:rPr>
        <w:t xml:space="preserve">. </w:t>
      </w:r>
    </w:p>
    <w:p w:rsidR="007E6853" w:rsidRPr="003650E1" w:rsidRDefault="007E6853" w:rsidP="007E6853">
      <w:pPr>
        <w:jc w:val="both"/>
        <w:rPr>
          <w:rFonts w:ascii="Technical" w:hAnsi="Technical"/>
          <w:sz w:val="28"/>
        </w:rPr>
      </w:pPr>
      <w:r>
        <w:rPr>
          <w:rFonts w:ascii="Technical" w:hAnsi="Technical"/>
          <w:sz w:val="28"/>
        </w:rPr>
        <w:t xml:space="preserve">     Ukončením prác v každom projekte je </w:t>
      </w:r>
      <w:r>
        <w:rPr>
          <w:rFonts w:ascii="Technical" w:hAnsi="Technical"/>
          <w:b/>
          <w:i/>
          <w:sz w:val="28"/>
          <w:u w:val="single"/>
        </w:rPr>
        <w:t>záverečné hodnotenie</w:t>
      </w:r>
      <w:r>
        <w:rPr>
          <w:rFonts w:ascii="Technical" w:hAnsi="Technical"/>
          <w:b/>
          <w:sz w:val="28"/>
        </w:rPr>
        <w:t xml:space="preserve">  </w:t>
      </w:r>
      <w:r>
        <w:rPr>
          <w:rFonts w:ascii="Technical" w:hAnsi="Technical"/>
          <w:sz w:val="28"/>
        </w:rPr>
        <w:t>a </w:t>
      </w:r>
      <w:r>
        <w:rPr>
          <w:rFonts w:ascii="Technical" w:hAnsi="Technical"/>
          <w:b/>
          <w:i/>
          <w:sz w:val="28"/>
          <w:u w:val="single"/>
        </w:rPr>
        <w:t>následné</w:t>
      </w:r>
      <w:r>
        <w:rPr>
          <w:rFonts w:ascii="Technical" w:hAnsi="Technical"/>
          <w:b/>
          <w:sz w:val="28"/>
        </w:rPr>
        <w:t xml:space="preserve"> </w:t>
      </w:r>
      <w:r>
        <w:rPr>
          <w:rFonts w:ascii="Technical" w:hAnsi="Technical"/>
          <w:b/>
          <w:i/>
          <w:sz w:val="28"/>
          <w:u w:val="single"/>
        </w:rPr>
        <w:t>hodnotenie.</w:t>
      </w:r>
      <w:r>
        <w:rPr>
          <w:rFonts w:ascii="Technical" w:hAnsi="Technical"/>
          <w:sz w:val="28"/>
        </w:rPr>
        <w:t xml:space="preserve"> Tieto monitorovacie kroky sú monitorovaním </w:t>
      </w:r>
      <w:r>
        <w:rPr>
          <w:rFonts w:ascii="Technical" w:hAnsi="Technical"/>
          <w:b/>
          <w:sz w:val="28"/>
        </w:rPr>
        <w:t xml:space="preserve">ex post, </w:t>
      </w:r>
      <w:r>
        <w:rPr>
          <w:rFonts w:ascii="Technical" w:hAnsi="Technical"/>
          <w:sz w:val="28"/>
        </w:rPr>
        <w:t>záver ktorého bude uvádzať dopady na obec, obyvateľstvo a prírodné prostredie.</w:t>
      </w:r>
      <w:r>
        <w:rPr>
          <w:rFonts w:ascii="Technical" w:hAnsi="Technical"/>
          <w:b/>
          <w:sz w:val="72"/>
        </w:rPr>
        <w:t xml:space="preserve">      </w:t>
      </w:r>
    </w:p>
    <w:p w:rsidR="007E6853" w:rsidRPr="003650E1" w:rsidRDefault="007E6853" w:rsidP="007E6853">
      <w:pPr>
        <w:numPr>
          <w:ilvl w:val="0"/>
          <w:numId w:val="2"/>
        </w:numPr>
        <w:suppressAutoHyphens/>
        <w:spacing w:after="0" w:line="240" w:lineRule="auto"/>
        <w:jc w:val="both"/>
        <w:rPr>
          <w:rFonts w:ascii="Technical" w:hAnsi="Technical"/>
          <w:b/>
          <w:sz w:val="44"/>
          <w:szCs w:val="44"/>
        </w:rPr>
      </w:pPr>
      <w:r w:rsidRPr="003650E1">
        <w:rPr>
          <w:rFonts w:ascii="Technical" w:hAnsi="Technical"/>
          <w:b/>
          <w:sz w:val="44"/>
          <w:szCs w:val="44"/>
        </w:rPr>
        <w:t>Z á v e r</w:t>
      </w:r>
    </w:p>
    <w:p w:rsidR="007E6853" w:rsidRPr="003650E1" w:rsidRDefault="007E6853" w:rsidP="007E6853">
      <w:pPr>
        <w:pStyle w:val="WW-Zkladntext2"/>
        <w:spacing w:line="360" w:lineRule="auto"/>
        <w:rPr>
          <w:sz w:val="28"/>
          <w:szCs w:val="28"/>
        </w:rPr>
      </w:pPr>
      <w:r w:rsidRPr="003650E1">
        <w:rPr>
          <w:sz w:val="28"/>
          <w:szCs w:val="28"/>
        </w:rPr>
        <w:t xml:space="preserve">     Ciele obce na vytýčené obdobie vychádzaj</w:t>
      </w:r>
      <w:r>
        <w:rPr>
          <w:sz w:val="28"/>
          <w:szCs w:val="28"/>
        </w:rPr>
        <w:t>ú z charakteristiky územia a obc</w:t>
      </w:r>
      <w:r w:rsidRPr="003650E1">
        <w:rPr>
          <w:sz w:val="28"/>
          <w:szCs w:val="28"/>
        </w:rPr>
        <w:t>e, z jej auditu silných a slabých stránok obce. Ich postupné realizovanie by malo zabezpečiť skultúrnenie prostredia obce, kultúrne spolužitie občanov a ich spokojnejší život. To je cieľom súčasnej samosprávy a veríme, že aj budúcich samospráv obce.</w:t>
      </w:r>
    </w:p>
    <w:p w:rsidR="007E6853" w:rsidRDefault="007E6853" w:rsidP="007E6853"/>
    <w:p w:rsidR="007E6853" w:rsidRDefault="007E6853" w:rsidP="007E6853"/>
    <w:p w:rsidR="004B5474" w:rsidRDefault="004B5474"/>
    <w:sectPr w:rsidR="004B5474" w:rsidSect="007E6853">
      <w:headerReference w:type="default" r:id="rId24"/>
      <w:footerReference w:type="even" r:id="rId25"/>
      <w:footerReference w:type="default" r:id="rId26"/>
      <w:footnotePr>
        <w:pos w:val="beneathText"/>
      </w:footnotePr>
      <w:pgSz w:w="11905" w:h="16837"/>
      <w:pgMar w:top="1008" w:right="1411" w:bottom="1411" w:left="1411"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756D4" w:rsidRDefault="004756D4">
      <w:pPr>
        <w:spacing w:after="0" w:line="240" w:lineRule="auto"/>
      </w:pPr>
      <w:r>
        <w:separator/>
      </w:r>
    </w:p>
  </w:endnote>
  <w:endnote w:type="continuationSeparator" w:id="0">
    <w:p w:rsidR="004756D4" w:rsidRDefault="004756D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lfaen">
    <w:panose1 w:val="010A0502050306030303"/>
    <w:charset w:val="EE"/>
    <w:family w:val="roman"/>
    <w:pitch w:val="variable"/>
    <w:sig w:usb0="04000687" w:usb1="00000000" w:usb2="00000000" w:usb3="00000000" w:csb0="000000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echnical">
    <w:altName w:val="Times New Roman"/>
    <w:charset w:val="00"/>
    <w:family w:val="auto"/>
    <w:pitch w:val="variable"/>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E6853" w:rsidRDefault="007E6853" w:rsidP="007E6853">
    <w:pPr>
      <w:pStyle w:val="Zpat"/>
      <w:framePr w:wrap="around" w:vAnchor="text" w:hAnchor="margin" w:xAlign="center" w:y="1"/>
      <w:rPr>
        <w:rStyle w:val="slostrnky"/>
      </w:rPr>
    </w:pPr>
    <w:r>
      <w:rPr>
        <w:rStyle w:val="slostrnky"/>
      </w:rPr>
      <w:fldChar w:fldCharType="begin"/>
    </w:r>
    <w:r>
      <w:rPr>
        <w:rStyle w:val="slostrnky"/>
      </w:rPr>
      <w:instrText xml:space="preserve">PAGE  </w:instrText>
    </w:r>
    <w:r>
      <w:rPr>
        <w:rStyle w:val="slostrnky"/>
      </w:rPr>
      <w:fldChar w:fldCharType="end"/>
    </w:r>
  </w:p>
  <w:p w:rsidR="007E6853" w:rsidRDefault="007E6853">
    <w:pPr>
      <w:pStyle w:val="Zpa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E6853" w:rsidRDefault="007E6853" w:rsidP="007E6853">
    <w:pPr>
      <w:pStyle w:val="Zpat"/>
      <w:framePr w:wrap="around" w:vAnchor="text" w:hAnchor="margin" w:xAlign="center" w:y="1"/>
      <w:rPr>
        <w:rStyle w:val="slostrnky"/>
      </w:rPr>
    </w:pPr>
    <w:r>
      <w:rPr>
        <w:rStyle w:val="slostrnky"/>
      </w:rPr>
      <w:fldChar w:fldCharType="begin"/>
    </w:r>
    <w:r>
      <w:rPr>
        <w:rStyle w:val="slostrnky"/>
      </w:rPr>
      <w:instrText xml:space="preserve">PAGE  </w:instrText>
    </w:r>
    <w:r>
      <w:rPr>
        <w:rStyle w:val="slostrnky"/>
      </w:rPr>
      <w:fldChar w:fldCharType="separate"/>
    </w:r>
    <w:r w:rsidR="00D10A22">
      <w:rPr>
        <w:rStyle w:val="slostrnky"/>
        <w:noProof/>
      </w:rPr>
      <w:t>30</w:t>
    </w:r>
    <w:r>
      <w:rPr>
        <w:rStyle w:val="slostrnky"/>
      </w:rPr>
      <w:fldChar w:fldCharType="end"/>
    </w:r>
  </w:p>
  <w:p w:rsidR="007E6853" w:rsidRDefault="007E6853">
    <w:pPr>
      <w:pStyle w:val="Zp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756D4" w:rsidRDefault="004756D4">
      <w:pPr>
        <w:spacing w:after="0" w:line="240" w:lineRule="auto"/>
      </w:pPr>
      <w:r>
        <w:separator/>
      </w:r>
    </w:p>
  </w:footnote>
  <w:footnote w:type="continuationSeparator" w:id="0">
    <w:p w:rsidR="004756D4" w:rsidRDefault="004756D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E6853" w:rsidRDefault="007E6853">
    <w:pPr>
      <w:pStyle w:val="Zhlav"/>
    </w:pPr>
    <w:r w:rsidRPr="009850E9">
      <w:tab/>
    </w:r>
    <w:r>
      <w:rPr>
        <w:noProof/>
        <w:lang w:eastAsia="sk-SK"/>
      </w:rPr>
      <mc:AlternateContent>
        <mc:Choice Requires="wps">
          <w:drawing>
            <wp:anchor distT="0" distB="0" distL="0" distR="0" simplePos="0" relativeHeight="251659264" behindDoc="0" locked="0" layoutInCell="1" allowOverlap="1" wp14:anchorId="0005BF29" wp14:editId="778337C5">
              <wp:simplePos x="0" y="0"/>
              <wp:positionH relativeFrom="margin">
                <wp:align>center</wp:align>
              </wp:positionH>
              <wp:positionV relativeFrom="paragraph">
                <wp:posOffset>635</wp:posOffset>
              </wp:positionV>
              <wp:extent cx="278765" cy="173355"/>
              <wp:effectExtent l="0" t="635" r="635" b="0"/>
              <wp:wrapSquare wrapText="largest"/>
              <wp:docPr id="5" name="Textové pole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765" cy="1733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E6853" w:rsidRDefault="007E6853">
                          <w:pPr>
                            <w:pStyle w:val="Zhlav"/>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ové pole 5" o:spid="_x0000_s1026" type="#_x0000_t202" style="position:absolute;margin-left:0;margin-top:.05pt;width:21.95pt;height:13.65pt;z-index:251659264;visibility:visible;mso-wrap-style:square;mso-width-percent:0;mso-height-percent:0;mso-wrap-distance-left:0;mso-wrap-distance-top:0;mso-wrap-distance-right:0;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" stroked="f">
              <v:textbox inset="0,0,0,0">
                <w:txbxContent>
                  <w:p w:rsidR="007E6853" w:rsidRDefault="007E6853">
                    <w:pPr>
                      <w:pStyle w:val="Zhlav"/>
                    </w:pPr>
                  </w:p>
                </w:txbxContent>
              </v:textbox>
              <w10:wrap type="square" side="largest" anchorx="margin"/>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multilevel"/>
    <w:tmpl w:val="DCAA151C"/>
    <w:name w:val="WW8Num3"/>
    <w:lvl w:ilvl="0">
      <w:start w:val="5"/>
      <w:numFmt w:val="decimal"/>
      <w:lvlText w:val="%1."/>
      <w:lvlJc w:val="left"/>
      <w:pPr>
        <w:tabs>
          <w:tab w:val="num" w:pos="556"/>
        </w:tabs>
        <w:ind w:left="556" w:hanging="556"/>
      </w:pPr>
    </w:lvl>
    <w:lvl w:ilvl="1">
      <w:start w:val="1"/>
      <w:numFmt w:val="decimal"/>
      <w:lvlText w:val="%1.%2."/>
      <w:lvlJc w:val="left"/>
      <w:pPr>
        <w:tabs>
          <w:tab w:val="num" w:pos="556"/>
        </w:tabs>
        <w:ind w:left="556" w:hanging="556"/>
      </w:pPr>
    </w:lvl>
    <w:lvl w:ilvl="2">
      <w:start w:val="1"/>
      <w:numFmt w:val="decimal"/>
      <w:lvlText w:val="%1.%2.%3."/>
      <w:lvlJc w:val="left"/>
      <w:pPr>
        <w:tabs>
          <w:tab w:val="num" w:pos="1004"/>
        </w:tabs>
        <w:ind w:left="1004" w:hanging="720"/>
      </w:pPr>
      <w:rPr>
        <w:b/>
      </w:r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1">
    <w:nsid w:val="00000005"/>
    <w:multiLevelType w:val="multilevel"/>
    <w:tmpl w:val="A03455D4"/>
    <w:name w:val="WW8Num6"/>
    <w:lvl w:ilvl="0">
      <w:start w:val="4"/>
      <w:numFmt w:val="decimal"/>
      <w:lvlText w:val="%1."/>
      <w:lvlJc w:val="left"/>
      <w:pPr>
        <w:tabs>
          <w:tab w:val="num" w:pos="556"/>
        </w:tabs>
        <w:ind w:left="556" w:hanging="556"/>
      </w:pPr>
      <w:rPr>
        <w:rFonts w:hint="default"/>
      </w:rPr>
    </w:lvl>
    <w:lvl w:ilvl="1">
      <w:start w:val="4"/>
      <w:numFmt w:val="none"/>
      <w:lvlText w:val="5.1."/>
      <w:lvlJc w:val="left"/>
      <w:pPr>
        <w:tabs>
          <w:tab w:val="num" w:pos="556"/>
        </w:tabs>
        <w:ind w:left="556" w:hanging="556"/>
      </w:pPr>
      <w:rPr>
        <w:rFonts w:hint="default"/>
      </w:rPr>
    </w:lvl>
    <w:lvl w:ilvl="2">
      <w:start w:val="1"/>
      <w:numFmt w:val="decimal"/>
      <w:lvlText w:val="5.4.%3"/>
      <w:lvlJc w:val="left"/>
      <w:pPr>
        <w:tabs>
          <w:tab w:val="num" w:pos="862"/>
        </w:tabs>
        <w:ind w:left="862" w:hanging="720"/>
      </w:pPr>
      <w:rPr>
        <w:rFonts w:hint="default"/>
        <w:b/>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
    <w:nsid w:val="00000006"/>
    <w:multiLevelType w:val="multilevel"/>
    <w:tmpl w:val="20A01BEC"/>
    <w:name w:val="WW8Num7"/>
    <w:lvl w:ilvl="0">
      <w:start w:val="5"/>
      <w:numFmt w:val="decimal"/>
      <w:lvlText w:val="%1."/>
      <w:lvlJc w:val="left"/>
      <w:pPr>
        <w:tabs>
          <w:tab w:val="num" w:pos="556"/>
        </w:tabs>
        <w:ind w:left="556" w:hanging="556"/>
      </w:pPr>
    </w:lvl>
    <w:lvl w:ilvl="1">
      <w:start w:val="5"/>
      <w:numFmt w:val="decimal"/>
      <w:lvlText w:val="%1.%2."/>
      <w:lvlJc w:val="left"/>
      <w:pPr>
        <w:tabs>
          <w:tab w:val="num" w:pos="556"/>
        </w:tabs>
        <w:ind w:left="556" w:hanging="556"/>
      </w:pPr>
    </w:lvl>
    <w:lvl w:ilvl="2">
      <w:start w:val="2"/>
      <w:numFmt w:val="decimal"/>
      <w:lvlText w:val="%1.%2.%3."/>
      <w:lvlJc w:val="left"/>
      <w:pPr>
        <w:tabs>
          <w:tab w:val="num" w:pos="720"/>
        </w:tabs>
        <w:ind w:left="720" w:hanging="720"/>
      </w:pPr>
      <w:rPr>
        <w:b/>
      </w:r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3">
    <w:nsid w:val="00000009"/>
    <w:multiLevelType w:val="singleLevel"/>
    <w:tmpl w:val="00000009"/>
    <w:name w:val="WW8Num10"/>
    <w:lvl w:ilvl="0">
      <w:start w:val="1"/>
      <w:numFmt w:val="decimal"/>
      <w:lvlText w:val="%1."/>
      <w:lvlJc w:val="left"/>
      <w:pPr>
        <w:tabs>
          <w:tab w:val="num" w:pos="555"/>
        </w:tabs>
        <w:ind w:left="555" w:hanging="555"/>
      </w:pPr>
      <w:rPr>
        <w:rFonts w:ascii="Times New Roman" w:hAnsi="Times New Roman"/>
      </w:rPr>
    </w:lvl>
  </w:abstractNum>
  <w:abstractNum w:abstractNumId="4">
    <w:nsid w:val="0000000A"/>
    <w:multiLevelType w:val="multilevel"/>
    <w:tmpl w:val="8EC49D9C"/>
    <w:name w:val="WW8Num11"/>
    <w:lvl w:ilvl="0">
      <w:start w:val="5"/>
      <w:numFmt w:val="decimal"/>
      <w:lvlText w:val="%1"/>
      <w:lvlJc w:val="left"/>
      <w:pPr>
        <w:tabs>
          <w:tab w:val="num" w:pos="480"/>
        </w:tabs>
        <w:ind w:left="480" w:hanging="480"/>
      </w:pPr>
    </w:lvl>
    <w:lvl w:ilvl="1">
      <w:start w:val="1"/>
      <w:numFmt w:val="decimal"/>
      <w:lvlText w:val="%1.%2"/>
      <w:lvlJc w:val="left"/>
      <w:pPr>
        <w:tabs>
          <w:tab w:val="num" w:pos="480"/>
        </w:tabs>
        <w:ind w:left="480" w:hanging="480"/>
      </w:pPr>
    </w:lvl>
    <w:lvl w:ilvl="2">
      <w:start w:val="2"/>
      <w:numFmt w:val="decimal"/>
      <w:lvlText w:val="%1.%2.%3"/>
      <w:lvlJc w:val="left"/>
      <w:pPr>
        <w:tabs>
          <w:tab w:val="num" w:pos="720"/>
        </w:tabs>
        <w:ind w:left="720" w:hanging="720"/>
      </w:pPr>
      <w:rPr>
        <w:b/>
      </w:r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5">
    <w:nsid w:val="00000010"/>
    <w:multiLevelType w:val="multilevel"/>
    <w:tmpl w:val="00000010"/>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6">
    <w:nsid w:val="19977C27"/>
    <w:multiLevelType w:val="multilevel"/>
    <w:tmpl w:val="A5A2B000"/>
    <w:lvl w:ilvl="0">
      <w:start w:val="3"/>
      <w:numFmt w:val="decimal"/>
      <w:lvlText w:val="%1."/>
      <w:lvlJc w:val="left"/>
      <w:pPr>
        <w:tabs>
          <w:tab w:val="num" w:pos="660"/>
        </w:tabs>
        <w:ind w:left="660" w:hanging="660"/>
      </w:pPr>
      <w:rPr>
        <w:rFonts w:hint="default"/>
      </w:rPr>
    </w:lvl>
    <w:lvl w:ilvl="1">
      <w:start w:val="1"/>
      <w:numFmt w:val="decimal"/>
      <w:lvlText w:val="%1.%2."/>
      <w:lvlJc w:val="left"/>
      <w:pPr>
        <w:tabs>
          <w:tab w:val="num" w:pos="660"/>
        </w:tabs>
        <w:ind w:left="660" w:hanging="660"/>
      </w:pPr>
      <w:rPr>
        <w:rFonts w:hint="default"/>
      </w:rPr>
    </w:lvl>
    <w:lvl w:ilvl="2">
      <w:start w:val="2"/>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7">
    <w:nsid w:val="2A245949"/>
    <w:multiLevelType w:val="multilevel"/>
    <w:tmpl w:val="241A4770"/>
    <w:lvl w:ilvl="0">
      <w:start w:val="5"/>
      <w:numFmt w:val="decimal"/>
      <w:lvlText w:val="%1."/>
      <w:lvlJc w:val="left"/>
      <w:pPr>
        <w:tabs>
          <w:tab w:val="num" w:pos="540"/>
        </w:tabs>
        <w:ind w:left="540" w:hanging="540"/>
      </w:pPr>
      <w:rPr>
        <w:rFonts w:hint="default"/>
        <w:b/>
        <w:u w:val="none"/>
      </w:rPr>
    </w:lvl>
    <w:lvl w:ilvl="1">
      <w:start w:val="5"/>
      <w:numFmt w:val="decimal"/>
      <w:lvlText w:val="%1.%2."/>
      <w:lvlJc w:val="left"/>
      <w:pPr>
        <w:tabs>
          <w:tab w:val="num" w:pos="540"/>
        </w:tabs>
        <w:ind w:left="540" w:hanging="540"/>
      </w:pPr>
      <w:rPr>
        <w:rFonts w:hint="default"/>
        <w:b/>
        <w:u w:val="none"/>
      </w:rPr>
    </w:lvl>
    <w:lvl w:ilvl="2">
      <w:start w:val="3"/>
      <w:numFmt w:val="decimal"/>
      <w:lvlText w:val="%1.%2.%3."/>
      <w:lvlJc w:val="left"/>
      <w:pPr>
        <w:tabs>
          <w:tab w:val="num" w:pos="720"/>
        </w:tabs>
        <w:ind w:left="720" w:hanging="720"/>
      </w:pPr>
      <w:rPr>
        <w:rFonts w:hint="default"/>
        <w:b/>
        <w:u w:val="none"/>
      </w:rPr>
    </w:lvl>
    <w:lvl w:ilvl="3">
      <w:start w:val="1"/>
      <w:numFmt w:val="decimal"/>
      <w:lvlText w:val="%1.%2.%3.%4."/>
      <w:lvlJc w:val="left"/>
      <w:pPr>
        <w:tabs>
          <w:tab w:val="num" w:pos="720"/>
        </w:tabs>
        <w:ind w:left="720" w:hanging="720"/>
      </w:pPr>
      <w:rPr>
        <w:rFonts w:hint="default"/>
        <w:b/>
        <w:u w:val="none"/>
      </w:rPr>
    </w:lvl>
    <w:lvl w:ilvl="4">
      <w:start w:val="1"/>
      <w:numFmt w:val="decimal"/>
      <w:lvlText w:val="%1.%2.%3.%4.%5."/>
      <w:lvlJc w:val="left"/>
      <w:pPr>
        <w:tabs>
          <w:tab w:val="num" w:pos="1080"/>
        </w:tabs>
        <w:ind w:left="1080" w:hanging="1080"/>
      </w:pPr>
      <w:rPr>
        <w:rFonts w:hint="default"/>
        <w:b/>
        <w:u w:val="none"/>
      </w:rPr>
    </w:lvl>
    <w:lvl w:ilvl="5">
      <w:start w:val="1"/>
      <w:numFmt w:val="decimal"/>
      <w:lvlText w:val="%1.%2.%3.%4.%5.%6."/>
      <w:lvlJc w:val="left"/>
      <w:pPr>
        <w:tabs>
          <w:tab w:val="num" w:pos="1080"/>
        </w:tabs>
        <w:ind w:left="1080" w:hanging="1080"/>
      </w:pPr>
      <w:rPr>
        <w:rFonts w:hint="default"/>
        <w:b/>
        <w:u w:val="none"/>
      </w:rPr>
    </w:lvl>
    <w:lvl w:ilvl="6">
      <w:start w:val="1"/>
      <w:numFmt w:val="decimal"/>
      <w:lvlText w:val="%1.%2.%3.%4.%5.%6.%7."/>
      <w:lvlJc w:val="left"/>
      <w:pPr>
        <w:tabs>
          <w:tab w:val="num" w:pos="1440"/>
        </w:tabs>
        <w:ind w:left="1440" w:hanging="1440"/>
      </w:pPr>
      <w:rPr>
        <w:rFonts w:hint="default"/>
        <w:b/>
        <w:u w:val="none"/>
      </w:rPr>
    </w:lvl>
    <w:lvl w:ilvl="7">
      <w:start w:val="1"/>
      <w:numFmt w:val="decimal"/>
      <w:lvlText w:val="%1.%2.%3.%4.%5.%6.%7.%8."/>
      <w:lvlJc w:val="left"/>
      <w:pPr>
        <w:tabs>
          <w:tab w:val="num" w:pos="1440"/>
        </w:tabs>
        <w:ind w:left="1440" w:hanging="1440"/>
      </w:pPr>
      <w:rPr>
        <w:rFonts w:hint="default"/>
        <w:b/>
        <w:u w:val="none"/>
      </w:rPr>
    </w:lvl>
    <w:lvl w:ilvl="8">
      <w:start w:val="1"/>
      <w:numFmt w:val="decimal"/>
      <w:lvlText w:val="%1.%2.%3.%4.%5.%6.%7.%8.%9."/>
      <w:lvlJc w:val="left"/>
      <w:pPr>
        <w:tabs>
          <w:tab w:val="num" w:pos="1800"/>
        </w:tabs>
        <w:ind w:left="1800" w:hanging="1800"/>
      </w:pPr>
      <w:rPr>
        <w:rFonts w:hint="default"/>
        <w:b/>
        <w:u w:val="none"/>
      </w:rPr>
    </w:lvl>
  </w:abstractNum>
  <w:abstractNum w:abstractNumId="8">
    <w:nsid w:val="3A297192"/>
    <w:multiLevelType w:val="multilevel"/>
    <w:tmpl w:val="9D7E8E2E"/>
    <w:name w:val="WW8Num34"/>
    <w:lvl w:ilvl="0">
      <w:start w:val="5"/>
      <w:numFmt w:val="decimal"/>
      <w:lvlText w:val="%1."/>
      <w:lvlJc w:val="left"/>
      <w:pPr>
        <w:tabs>
          <w:tab w:val="num" w:pos="556"/>
        </w:tabs>
        <w:ind w:left="556" w:hanging="556"/>
      </w:pPr>
      <w:rPr>
        <w:rFonts w:hint="default"/>
      </w:rPr>
    </w:lvl>
    <w:lvl w:ilvl="1">
      <w:start w:val="1"/>
      <w:numFmt w:val="decimal"/>
      <w:lvlText w:val="%1.%2."/>
      <w:lvlJc w:val="left"/>
      <w:pPr>
        <w:tabs>
          <w:tab w:val="num" w:pos="556"/>
        </w:tabs>
        <w:ind w:left="556" w:hanging="55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9">
    <w:nsid w:val="473A44CF"/>
    <w:multiLevelType w:val="hybridMultilevel"/>
    <w:tmpl w:val="16840750"/>
    <w:name w:val="WW8Num1022222"/>
    <w:lvl w:ilvl="0" w:tplc="D188C848">
      <w:start w:val="3"/>
      <w:numFmt w:val="bullet"/>
      <w:lvlText w:val="-"/>
      <w:lvlJc w:val="left"/>
      <w:pPr>
        <w:tabs>
          <w:tab w:val="num" w:pos="360"/>
        </w:tabs>
        <w:ind w:left="360" w:hanging="360"/>
      </w:pPr>
      <w:rPr>
        <w:rFonts w:ascii="Sylfaen" w:hAnsi="Sylfaen"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0">
    <w:nsid w:val="4B065932"/>
    <w:multiLevelType w:val="hybridMultilevel"/>
    <w:tmpl w:val="451EDFF2"/>
    <w:lvl w:ilvl="0" w:tplc="F8069DCC">
      <w:start w:val="233"/>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bullet"/>
      <w:lvlText w:val="o"/>
      <w:lvlJc w:val="left"/>
      <w:pPr>
        <w:tabs>
          <w:tab w:val="num" w:pos="1440"/>
        </w:tabs>
        <w:ind w:left="1440" w:hanging="360"/>
      </w:pPr>
      <w:rPr>
        <w:rFonts w:ascii="Courier New" w:hAnsi="Courier New" w:cs="Times New Roman"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cs="Times New Roman"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cs="Times New Roman"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11">
    <w:nsid w:val="4B0962B5"/>
    <w:multiLevelType w:val="hybridMultilevel"/>
    <w:tmpl w:val="22CE7F38"/>
    <w:name w:val="WW8Num102222"/>
    <w:lvl w:ilvl="0" w:tplc="D188C848">
      <w:start w:val="3"/>
      <w:numFmt w:val="bullet"/>
      <w:lvlText w:val="-"/>
      <w:lvlJc w:val="left"/>
      <w:pPr>
        <w:tabs>
          <w:tab w:val="num" w:pos="360"/>
        </w:tabs>
        <w:ind w:left="360" w:hanging="360"/>
      </w:pPr>
      <w:rPr>
        <w:rFonts w:ascii="Sylfaen" w:hAnsi="Sylfaen"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2">
    <w:nsid w:val="503D68CB"/>
    <w:multiLevelType w:val="hybridMultilevel"/>
    <w:tmpl w:val="DCB6C068"/>
    <w:name w:val="WW8Num1022"/>
    <w:lvl w:ilvl="0" w:tplc="D188C848">
      <w:start w:val="3"/>
      <w:numFmt w:val="bullet"/>
      <w:lvlText w:val="-"/>
      <w:lvlJc w:val="left"/>
      <w:pPr>
        <w:tabs>
          <w:tab w:val="num" w:pos="360"/>
        </w:tabs>
        <w:ind w:left="360" w:hanging="360"/>
      </w:pPr>
      <w:rPr>
        <w:rFonts w:ascii="Sylfaen" w:hAnsi="Sylfaen"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3">
    <w:nsid w:val="54A7605F"/>
    <w:multiLevelType w:val="hybridMultilevel"/>
    <w:tmpl w:val="9FEA5E26"/>
    <w:lvl w:ilvl="0" w:tplc="DADA86B0">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5E081CFA"/>
    <w:multiLevelType w:val="hybridMultilevel"/>
    <w:tmpl w:val="D48A303A"/>
    <w:name w:val="WW8Num102"/>
    <w:lvl w:ilvl="0" w:tplc="D188C848">
      <w:start w:val="3"/>
      <w:numFmt w:val="bullet"/>
      <w:lvlText w:val="-"/>
      <w:lvlJc w:val="left"/>
      <w:pPr>
        <w:tabs>
          <w:tab w:val="num" w:pos="360"/>
        </w:tabs>
        <w:ind w:left="360" w:hanging="360"/>
      </w:pPr>
      <w:rPr>
        <w:rFonts w:ascii="Sylfaen" w:hAnsi="Sylfaen"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5">
    <w:nsid w:val="5FEA5EC2"/>
    <w:multiLevelType w:val="multilevel"/>
    <w:tmpl w:val="0EF417F2"/>
    <w:lvl w:ilvl="0">
      <w:start w:val="5"/>
      <w:numFmt w:val="decimal"/>
      <w:pStyle w:val="Nadpis1"/>
      <w:lvlText w:val="%1."/>
      <w:lvlJc w:val="left"/>
      <w:pPr>
        <w:tabs>
          <w:tab w:val="num" w:pos="540"/>
        </w:tabs>
        <w:ind w:left="540" w:hanging="540"/>
      </w:pPr>
      <w:rPr>
        <w:rFonts w:hint="default"/>
      </w:rPr>
    </w:lvl>
    <w:lvl w:ilvl="1">
      <w:start w:val="2"/>
      <w:numFmt w:val="decimal"/>
      <w:lvlText w:val="%1.%2."/>
      <w:lvlJc w:val="left"/>
      <w:pPr>
        <w:tabs>
          <w:tab w:val="num" w:pos="540"/>
        </w:tabs>
        <w:ind w:left="540" w:hanging="540"/>
      </w:pPr>
      <w:rPr>
        <w:rFonts w:hint="default"/>
      </w:rPr>
    </w:lvl>
    <w:lvl w:ilvl="2">
      <w:start w:val="6"/>
      <w:numFmt w:val="decimal"/>
      <w:pStyle w:val="Nadpis3"/>
      <w:lvlText w:val="%1.%2.%3."/>
      <w:lvlJc w:val="left"/>
      <w:pPr>
        <w:tabs>
          <w:tab w:val="num" w:pos="720"/>
        </w:tabs>
        <w:ind w:left="720" w:hanging="720"/>
      </w:pPr>
      <w:rPr>
        <w:rFonts w:hint="default"/>
      </w:rPr>
    </w:lvl>
    <w:lvl w:ilvl="3">
      <w:start w:val="1"/>
      <w:numFmt w:val="decimal"/>
      <w:pStyle w:val="Nadpis4"/>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pStyle w:val="Nadpis6"/>
      <w:lvlText w:val="%1.%2.%3.%4.%5.%6."/>
      <w:lvlJc w:val="left"/>
      <w:pPr>
        <w:tabs>
          <w:tab w:val="num" w:pos="1080"/>
        </w:tabs>
        <w:ind w:left="1080" w:hanging="1080"/>
      </w:pPr>
      <w:rPr>
        <w:rFonts w:hint="default"/>
      </w:rPr>
    </w:lvl>
    <w:lvl w:ilvl="6">
      <w:start w:val="1"/>
      <w:numFmt w:val="decimal"/>
      <w:pStyle w:val="Nadpis7"/>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6">
    <w:nsid w:val="68357C4C"/>
    <w:multiLevelType w:val="multilevel"/>
    <w:tmpl w:val="7A6AC626"/>
    <w:name w:val="WW8Num32"/>
    <w:lvl w:ilvl="0">
      <w:start w:val="5"/>
      <w:numFmt w:val="decimal"/>
      <w:lvlText w:val="%1."/>
      <w:lvlJc w:val="left"/>
      <w:pPr>
        <w:tabs>
          <w:tab w:val="num" w:pos="556"/>
        </w:tabs>
        <w:ind w:left="556" w:hanging="556"/>
      </w:pPr>
      <w:rPr>
        <w:rFonts w:hint="default"/>
      </w:rPr>
    </w:lvl>
    <w:lvl w:ilvl="1">
      <w:start w:val="4"/>
      <w:numFmt w:val="decimal"/>
      <w:lvlText w:val="%1.%2."/>
      <w:lvlJc w:val="left"/>
      <w:pPr>
        <w:tabs>
          <w:tab w:val="num" w:pos="556"/>
        </w:tabs>
        <w:ind w:left="556" w:hanging="556"/>
      </w:pPr>
      <w:rPr>
        <w:rFonts w:hint="default"/>
      </w:rPr>
    </w:lvl>
    <w:lvl w:ilvl="2">
      <w:start w:val="1"/>
      <w:numFmt w:val="decimal"/>
      <w:lvlText w:val="%1.%2."/>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7">
    <w:nsid w:val="73B66C5C"/>
    <w:multiLevelType w:val="multilevel"/>
    <w:tmpl w:val="582CFEE6"/>
    <w:name w:val="WW8Num33"/>
    <w:lvl w:ilvl="0">
      <w:start w:val="5"/>
      <w:numFmt w:val="decimal"/>
      <w:lvlText w:val="%1."/>
      <w:lvlJc w:val="left"/>
      <w:pPr>
        <w:tabs>
          <w:tab w:val="num" w:pos="556"/>
        </w:tabs>
        <w:ind w:left="556" w:hanging="556"/>
      </w:pPr>
      <w:rPr>
        <w:rFonts w:hint="default"/>
      </w:rPr>
    </w:lvl>
    <w:lvl w:ilvl="1">
      <w:start w:val="3"/>
      <w:numFmt w:val="decimal"/>
      <w:lvlText w:val="%1.%2."/>
      <w:lvlJc w:val="left"/>
      <w:pPr>
        <w:tabs>
          <w:tab w:val="num" w:pos="556"/>
        </w:tabs>
        <w:ind w:left="556" w:hanging="55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8">
    <w:nsid w:val="79F92B2A"/>
    <w:multiLevelType w:val="hybridMultilevel"/>
    <w:tmpl w:val="2A3A66EA"/>
    <w:name w:val="WW8Num10222"/>
    <w:lvl w:ilvl="0" w:tplc="D188C848">
      <w:start w:val="3"/>
      <w:numFmt w:val="bullet"/>
      <w:lvlText w:val="-"/>
      <w:lvlJc w:val="left"/>
      <w:pPr>
        <w:tabs>
          <w:tab w:val="num" w:pos="360"/>
        </w:tabs>
        <w:ind w:left="360" w:hanging="360"/>
      </w:pPr>
      <w:rPr>
        <w:rFonts w:ascii="Sylfaen" w:hAnsi="Sylfaen"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14"/>
  </w:num>
  <w:num w:numId="9">
    <w:abstractNumId w:val="12"/>
  </w:num>
  <w:num w:numId="10">
    <w:abstractNumId w:val="18"/>
  </w:num>
  <w:num w:numId="11">
    <w:abstractNumId w:val="11"/>
  </w:num>
  <w:num w:numId="12">
    <w:abstractNumId w:val="9"/>
  </w:num>
  <w:num w:numId="13">
    <w:abstractNumId w:val="16"/>
  </w:num>
  <w:num w:numId="14">
    <w:abstractNumId w:val="17"/>
  </w:num>
  <w:num w:numId="15">
    <w:abstractNumId w:val="8"/>
  </w:num>
  <w:num w:numId="16">
    <w:abstractNumId w:val="15"/>
  </w:num>
  <w:num w:numId="17">
    <w:abstractNumId w:val="7"/>
  </w:num>
  <w:num w:numId="18">
    <w:abstractNumId w:val="13"/>
  </w:num>
  <w:num w:numId="19">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footnotePr>
    <w:pos w:val="beneathTex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6853"/>
    <w:rsid w:val="001436DE"/>
    <w:rsid w:val="002D09A5"/>
    <w:rsid w:val="0034040B"/>
    <w:rsid w:val="004756D4"/>
    <w:rsid w:val="004B5474"/>
    <w:rsid w:val="005D40F6"/>
    <w:rsid w:val="007A09FD"/>
    <w:rsid w:val="007E6853"/>
    <w:rsid w:val="00803B47"/>
    <w:rsid w:val="0099375D"/>
    <w:rsid w:val="00D10A2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0" w:qFormat="1"/>
    <w:lsdException w:name="heading 5" w:uiPriority="9" w:qFormat="1"/>
    <w:lsdException w:name="heading 6" w:uiPriority="0"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7E6853"/>
    <w:rPr>
      <w:rFonts w:ascii="Calibri" w:eastAsia="Calibri" w:hAnsi="Calibri" w:cs="Times New Roman"/>
    </w:rPr>
  </w:style>
  <w:style w:type="paragraph" w:styleId="Nadpis1">
    <w:name w:val="heading 1"/>
    <w:basedOn w:val="Normln"/>
    <w:next w:val="Normln"/>
    <w:link w:val="Nadpis1Char"/>
    <w:qFormat/>
    <w:rsid w:val="007E6853"/>
    <w:pPr>
      <w:keepNext/>
      <w:numPr>
        <w:numId w:val="16"/>
      </w:numPr>
      <w:suppressAutoHyphens/>
      <w:spacing w:after="0" w:line="240" w:lineRule="auto"/>
      <w:jc w:val="center"/>
      <w:outlineLvl w:val="0"/>
    </w:pPr>
    <w:rPr>
      <w:rFonts w:ascii="Times New Roman" w:eastAsia="Times New Roman" w:hAnsi="Times New Roman"/>
      <w:b/>
      <w:sz w:val="48"/>
      <w:szCs w:val="20"/>
    </w:rPr>
  </w:style>
  <w:style w:type="paragraph" w:styleId="Nadpis3">
    <w:name w:val="heading 3"/>
    <w:basedOn w:val="Normln"/>
    <w:next w:val="Normln"/>
    <w:link w:val="Nadpis3Char"/>
    <w:qFormat/>
    <w:rsid w:val="007E6853"/>
    <w:pPr>
      <w:keepNext/>
      <w:numPr>
        <w:ilvl w:val="2"/>
        <w:numId w:val="16"/>
      </w:numPr>
      <w:suppressAutoHyphens/>
      <w:spacing w:after="0" w:line="240" w:lineRule="auto"/>
      <w:jc w:val="both"/>
      <w:outlineLvl w:val="2"/>
    </w:pPr>
    <w:rPr>
      <w:rFonts w:ascii="Times New Roman" w:eastAsia="Times New Roman" w:hAnsi="Times New Roman"/>
      <w:sz w:val="24"/>
      <w:szCs w:val="20"/>
      <w:u w:val="single"/>
    </w:rPr>
  </w:style>
  <w:style w:type="paragraph" w:styleId="Nadpis4">
    <w:name w:val="heading 4"/>
    <w:basedOn w:val="Normln"/>
    <w:next w:val="Normln"/>
    <w:link w:val="Nadpis4Char"/>
    <w:qFormat/>
    <w:rsid w:val="007E6853"/>
    <w:pPr>
      <w:keepNext/>
      <w:numPr>
        <w:ilvl w:val="3"/>
        <w:numId w:val="16"/>
      </w:numPr>
      <w:suppressAutoHyphens/>
      <w:spacing w:after="0" w:line="240" w:lineRule="auto"/>
      <w:jc w:val="center"/>
      <w:outlineLvl w:val="3"/>
    </w:pPr>
    <w:rPr>
      <w:rFonts w:ascii="Technical" w:eastAsia="Times New Roman" w:hAnsi="Technical"/>
      <w:b/>
      <w:sz w:val="36"/>
      <w:szCs w:val="20"/>
    </w:rPr>
  </w:style>
  <w:style w:type="paragraph" w:styleId="Nadpis6">
    <w:name w:val="heading 6"/>
    <w:basedOn w:val="Normln"/>
    <w:next w:val="Normln"/>
    <w:link w:val="Nadpis6Char"/>
    <w:qFormat/>
    <w:rsid w:val="007E6853"/>
    <w:pPr>
      <w:keepNext/>
      <w:numPr>
        <w:ilvl w:val="5"/>
        <w:numId w:val="16"/>
      </w:numPr>
      <w:suppressAutoHyphens/>
      <w:spacing w:after="0" w:line="240" w:lineRule="auto"/>
      <w:jc w:val="center"/>
      <w:outlineLvl w:val="5"/>
    </w:pPr>
    <w:rPr>
      <w:rFonts w:ascii="Technical" w:eastAsia="Times New Roman" w:hAnsi="Technical"/>
      <w:b/>
      <w:sz w:val="24"/>
      <w:szCs w:val="20"/>
    </w:rPr>
  </w:style>
  <w:style w:type="paragraph" w:styleId="Nadpis7">
    <w:name w:val="heading 7"/>
    <w:basedOn w:val="Normln"/>
    <w:next w:val="Normln"/>
    <w:link w:val="Nadpis7Char"/>
    <w:qFormat/>
    <w:rsid w:val="007E6853"/>
    <w:pPr>
      <w:keepNext/>
      <w:numPr>
        <w:ilvl w:val="6"/>
        <w:numId w:val="16"/>
      </w:numPr>
      <w:suppressAutoHyphens/>
      <w:spacing w:after="0" w:line="240" w:lineRule="auto"/>
      <w:jc w:val="both"/>
      <w:outlineLvl w:val="6"/>
    </w:pPr>
    <w:rPr>
      <w:rFonts w:ascii="Times New Roman" w:eastAsia="Times New Roman" w:hAnsi="Times New Roman"/>
      <w:sz w:val="28"/>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rsid w:val="007E6853"/>
    <w:rPr>
      <w:rFonts w:ascii="Times New Roman" w:eastAsia="Times New Roman" w:hAnsi="Times New Roman" w:cs="Times New Roman"/>
      <w:b/>
      <w:sz w:val="48"/>
      <w:szCs w:val="20"/>
    </w:rPr>
  </w:style>
  <w:style w:type="character" w:customStyle="1" w:styleId="Nadpis3Char">
    <w:name w:val="Nadpis 3 Char"/>
    <w:basedOn w:val="Standardnpsmoodstavce"/>
    <w:link w:val="Nadpis3"/>
    <w:rsid w:val="007E6853"/>
    <w:rPr>
      <w:rFonts w:ascii="Times New Roman" w:eastAsia="Times New Roman" w:hAnsi="Times New Roman" w:cs="Times New Roman"/>
      <w:sz w:val="24"/>
      <w:szCs w:val="20"/>
      <w:u w:val="single"/>
    </w:rPr>
  </w:style>
  <w:style w:type="character" w:customStyle="1" w:styleId="Nadpis4Char">
    <w:name w:val="Nadpis 4 Char"/>
    <w:basedOn w:val="Standardnpsmoodstavce"/>
    <w:link w:val="Nadpis4"/>
    <w:rsid w:val="007E6853"/>
    <w:rPr>
      <w:rFonts w:ascii="Technical" w:eastAsia="Times New Roman" w:hAnsi="Technical" w:cs="Times New Roman"/>
      <w:b/>
      <w:sz w:val="36"/>
      <w:szCs w:val="20"/>
    </w:rPr>
  </w:style>
  <w:style w:type="character" w:customStyle="1" w:styleId="Nadpis6Char">
    <w:name w:val="Nadpis 6 Char"/>
    <w:basedOn w:val="Standardnpsmoodstavce"/>
    <w:link w:val="Nadpis6"/>
    <w:rsid w:val="007E6853"/>
    <w:rPr>
      <w:rFonts w:ascii="Technical" w:eastAsia="Times New Roman" w:hAnsi="Technical" w:cs="Times New Roman"/>
      <w:b/>
      <w:sz w:val="24"/>
      <w:szCs w:val="20"/>
    </w:rPr>
  </w:style>
  <w:style w:type="character" w:customStyle="1" w:styleId="Nadpis7Char">
    <w:name w:val="Nadpis 7 Char"/>
    <w:basedOn w:val="Standardnpsmoodstavce"/>
    <w:link w:val="Nadpis7"/>
    <w:rsid w:val="007E6853"/>
    <w:rPr>
      <w:rFonts w:ascii="Times New Roman" w:eastAsia="Times New Roman" w:hAnsi="Times New Roman" w:cs="Times New Roman"/>
      <w:sz w:val="28"/>
      <w:szCs w:val="20"/>
    </w:rPr>
  </w:style>
  <w:style w:type="character" w:styleId="slostrnky">
    <w:name w:val="page number"/>
    <w:rsid w:val="007E6853"/>
  </w:style>
  <w:style w:type="paragraph" w:styleId="Zkladntext">
    <w:name w:val="Body Text"/>
    <w:basedOn w:val="Normln"/>
    <w:link w:val="ZkladntextChar"/>
    <w:rsid w:val="007E6853"/>
    <w:pPr>
      <w:suppressAutoHyphens/>
      <w:spacing w:after="0" w:line="240" w:lineRule="auto"/>
      <w:jc w:val="both"/>
    </w:pPr>
    <w:rPr>
      <w:rFonts w:ascii="Times New Roman" w:eastAsia="Times New Roman" w:hAnsi="Times New Roman"/>
      <w:sz w:val="24"/>
      <w:szCs w:val="20"/>
    </w:rPr>
  </w:style>
  <w:style w:type="character" w:customStyle="1" w:styleId="ZkladntextChar">
    <w:name w:val="Základní text Char"/>
    <w:basedOn w:val="Standardnpsmoodstavce"/>
    <w:link w:val="Zkladntext"/>
    <w:rsid w:val="007E6853"/>
    <w:rPr>
      <w:rFonts w:ascii="Times New Roman" w:eastAsia="Times New Roman" w:hAnsi="Times New Roman" w:cs="Times New Roman"/>
      <w:sz w:val="24"/>
      <w:szCs w:val="20"/>
    </w:rPr>
  </w:style>
  <w:style w:type="paragraph" w:styleId="Zhlav">
    <w:name w:val="header"/>
    <w:basedOn w:val="Normln"/>
    <w:link w:val="ZhlavChar"/>
    <w:rsid w:val="007E6853"/>
    <w:pPr>
      <w:tabs>
        <w:tab w:val="center" w:pos="4536"/>
        <w:tab w:val="right" w:pos="9072"/>
      </w:tabs>
      <w:suppressAutoHyphens/>
      <w:spacing w:after="0" w:line="240" w:lineRule="auto"/>
    </w:pPr>
    <w:rPr>
      <w:rFonts w:ascii="Times New Roman" w:eastAsia="Times New Roman" w:hAnsi="Times New Roman"/>
      <w:sz w:val="24"/>
      <w:szCs w:val="20"/>
    </w:rPr>
  </w:style>
  <w:style w:type="character" w:customStyle="1" w:styleId="ZhlavChar">
    <w:name w:val="Záhlaví Char"/>
    <w:basedOn w:val="Standardnpsmoodstavce"/>
    <w:link w:val="Zhlav"/>
    <w:rsid w:val="007E6853"/>
    <w:rPr>
      <w:rFonts w:ascii="Times New Roman" w:eastAsia="Times New Roman" w:hAnsi="Times New Roman" w:cs="Times New Roman"/>
      <w:sz w:val="24"/>
      <w:szCs w:val="20"/>
    </w:rPr>
  </w:style>
  <w:style w:type="paragraph" w:styleId="Zpat">
    <w:name w:val="footer"/>
    <w:basedOn w:val="Normln"/>
    <w:link w:val="ZpatChar"/>
    <w:rsid w:val="007E6853"/>
    <w:pPr>
      <w:tabs>
        <w:tab w:val="center" w:pos="4536"/>
        <w:tab w:val="right" w:pos="9072"/>
      </w:tabs>
      <w:suppressAutoHyphens/>
      <w:spacing w:after="0" w:line="240" w:lineRule="auto"/>
    </w:pPr>
    <w:rPr>
      <w:rFonts w:ascii="Times New Roman" w:eastAsia="Times New Roman" w:hAnsi="Times New Roman"/>
      <w:sz w:val="24"/>
      <w:szCs w:val="20"/>
    </w:rPr>
  </w:style>
  <w:style w:type="character" w:customStyle="1" w:styleId="ZpatChar">
    <w:name w:val="Zápatí Char"/>
    <w:basedOn w:val="Standardnpsmoodstavce"/>
    <w:link w:val="Zpat"/>
    <w:rsid w:val="007E6853"/>
    <w:rPr>
      <w:rFonts w:ascii="Times New Roman" w:eastAsia="Times New Roman" w:hAnsi="Times New Roman" w:cs="Times New Roman"/>
      <w:sz w:val="24"/>
      <w:szCs w:val="20"/>
    </w:rPr>
  </w:style>
  <w:style w:type="paragraph" w:customStyle="1" w:styleId="WW-Zkladntext2">
    <w:name w:val="WW-Základný text 2"/>
    <w:basedOn w:val="Normln"/>
    <w:rsid w:val="007E6853"/>
    <w:pPr>
      <w:suppressAutoHyphens/>
      <w:spacing w:after="0" w:line="240" w:lineRule="auto"/>
      <w:jc w:val="both"/>
    </w:pPr>
    <w:rPr>
      <w:rFonts w:ascii="Times New Roman" w:eastAsia="Times New Roman" w:hAnsi="Times New Roman"/>
      <w:sz w:val="40"/>
      <w:szCs w:val="20"/>
    </w:rPr>
  </w:style>
  <w:style w:type="paragraph" w:customStyle="1" w:styleId="WW-Zkladntext3">
    <w:name w:val="WW-Základný text 3"/>
    <w:basedOn w:val="Normln"/>
    <w:rsid w:val="007E6853"/>
    <w:pPr>
      <w:suppressAutoHyphens/>
      <w:spacing w:after="0" w:line="240" w:lineRule="auto"/>
      <w:jc w:val="both"/>
    </w:pPr>
    <w:rPr>
      <w:rFonts w:ascii="Times New Roman" w:eastAsia="Times New Roman" w:hAnsi="Times New Roman"/>
      <w:sz w:val="28"/>
      <w:szCs w:val="20"/>
    </w:rPr>
  </w:style>
  <w:style w:type="paragraph" w:styleId="Bezmezer">
    <w:name w:val="No Spacing"/>
    <w:uiPriority w:val="1"/>
    <w:qFormat/>
    <w:rsid w:val="007E6853"/>
    <w:pPr>
      <w:spacing w:after="0" w:line="240" w:lineRule="auto"/>
    </w:pPr>
    <w:rPr>
      <w:rFonts w:ascii="Calibri" w:eastAsia="Calibri" w:hAnsi="Calibri" w:cs="Times New Roman"/>
    </w:rPr>
  </w:style>
  <w:style w:type="paragraph" w:styleId="Textbubliny">
    <w:name w:val="Balloon Text"/>
    <w:basedOn w:val="Normln"/>
    <w:link w:val="TextbublinyChar"/>
    <w:uiPriority w:val="99"/>
    <w:semiHidden/>
    <w:unhideWhenUsed/>
    <w:rsid w:val="007E6853"/>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7E6853"/>
    <w:rPr>
      <w:rFonts w:ascii="Tahoma" w:eastAsia="Calibri" w:hAnsi="Tahoma" w:cs="Tahoma"/>
      <w:sz w:val="16"/>
      <w:szCs w:val="16"/>
    </w:rPr>
  </w:style>
  <w:style w:type="paragraph" w:styleId="Odstavecseseznamem">
    <w:name w:val="List Paragraph"/>
    <w:basedOn w:val="Normln"/>
    <w:uiPriority w:val="34"/>
    <w:qFormat/>
    <w:rsid w:val="007E6853"/>
    <w:pPr>
      <w:ind w:left="720"/>
      <w:contextualSpacing/>
    </w:pPr>
    <w:rPr>
      <w:rFonts w:asciiTheme="minorHAnsi" w:eastAsiaTheme="minorHAnsi" w:hAnsiTheme="minorHAnsi" w:cstheme="minorBidi"/>
    </w:rPr>
  </w:style>
  <w:style w:type="paragraph" w:customStyle="1" w:styleId="Default">
    <w:name w:val="Default"/>
    <w:rsid w:val="007E6853"/>
    <w:pPr>
      <w:autoSpaceDE w:val="0"/>
      <w:autoSpaceDN w:val="0"/>
      <w:adjustRightInd w:val="0"/>
      <w:spacing w:after="0" w:line="240" w:lineRule="auto"/>
    </w:pPr>
    <w:rPr>
      <w:rFonts w:ascii="Times New Roman" w:hAnsi="Times New Roman" w:cs="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0" w:qFormat="1"/>
    <w:lsdException w:name="heading 5" w:uiPriority="9" w:qFormat="1"/>
    <w:lsdException w:name="heading 6" w:uiPriority="0"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7E6853"/>
    <w:rPr>
      <w:rFonts w:ascii="Calibri" w:eastAsia="Calibri" w:hAnsi="Calibri" w:cs="Times New Roman"/>
    </w:rPr>
  </w:style>
  <w:style w:type="paragraph" w:styleId="Nadpis1">
    <w:name w:val="heading 1"/>
    <w:basedOn w:val="Normln"/>
    <w:next w:val="Normln"/>
    <w:link w:val="Nadpis1Char"/>
    <w:qFormat/>
    <w:rsid w:val="007E6853"/>
    <w:pPr>
      <w:keepNext/>
      <w:numPr>
        <w:numId w:val="16"/>
      </w:numPr>
      <w:suppressAutoHyphens/>
      <w:spacing w:after="0" w:line="240" w:lineRule="auto"/>
      <w:jc w:val="center"/>
      <w:outlineLvl w:val="0"/>
    </w:pPr>
    <w:rPr>
      <w:rFonts w:ascii="Times New Roman" w:eastAsia="Times New Roman" w:hAnsi="Times New Roman"/>
      <w:b/>
      <w:sz w:val="48"/>
      <w:szCs w:val="20"/>
    </w:rPr>
  </w:style>
  <w:style w:type="paragraph" w:styleId="Nadpis3">
    <w:name w:val="heading 3"/>
    <w:basedOn w:val="Normln"/>
    <w:next w:val="Normln"/>
    <w:link w:val="Nadpis3Char"/>
    <w:qFormat/>
    <w:rsid w:val="007E6853"/>
    <w:pPr>
      <w:keepNext/>
      <w:numPr>
        <w:ilvl w:val="2"/>
        <w:numId w:val="16"/>
      </w:numPr>
      <w:suppressAutoHyphens/>
      <w:spacing w:after="0" w:line="240" w:lineRule="auto"/>
      <w:jc w:val="both"/>
      <w:outlineLvl w:val="2"/>
    </w:pPr>
    <w:rPr>
      <w:rFonts w:ascii="Times New Roman" w:eastAsia="Times New Roman" w:hAnsi="Times New Roman"/>
      <w:sz w:val="24"/>
      <w:szCs w:val="20"/>
      <w:u w:val="single"/>
    </w:rPr>
  </w:style>
  <w:style w:type="paragraph" w:styleId="Nadpis4">
    <w:name w:val="heading 4"/>
    <w:basedOn w:val="Normln"/>
    <w:next w:val="Normln"/>
    <w:link w:val="Nadpis4Char"/>
    <w:qFormat/>
    <w:rsid w:val="007E6853"/>
    <w:pPr>
      <w:keepNext/>
      <w:numPr>
        <w:ilvl w:val="3"/>
        <w:numId w:val="16"/>
      </w:numPr>
      <w:suppressAutoHyphens/>
      <w:spacing w:after="0" w:line="240" w:lineRule="auto"/>
      <w:jc w:val="center"/>
      <w:outlineLvl w:val="3"/>
    </w:pPr>
    <w:rPr>
      <w:rFonts w:ascii="Technical" w:eastAsia="Times New Roman" w:hAnsi="Technical"/>
      <w:b/>
      <w:sz w:val="36"/>
      <w:szCs w:val="20"/>
    </w:rPr>
  </w:style>
  <w:style w:type="paragraph" w:styleId="Nadpis6">
    <w:name w:val="heading 6"/>
    <w:basedOn w:val="Normln"/>
    <w:next w:val="Normln"/>
    <w:link w:val="Nadpis6Char"/>
    <w:qFormat/>
    <w:rsid w:val="007E6853"/>
    <w:pPr>
      <w:keepNext/>
      <w:numPr>
        <w:ilvl w:val="5"/>
        <w:numId w:val="16"/>
      </w:numPr>
      <w:suppressAutoHyphens/>
      <w:spacing w:after="0" w:line="240" w:lineRule="auto"/>
      <w:jc w:val="center"/>
      <w:outlineLvl w:val="5"/>
    </w:pPr>
    <w:rPr>
      <w:rFonts w:ascii="Technical" w:eastAsia="Times New Roman" w:hAnsi="Technical"/>
      <w:b/>
      <w:sz w:val="24"/>
      <w:szCs w:val="20"/>
    </w:rPr>
  </w:style>
  <w:style w:type="paragraph" w:styleId="Nadpis7">
    <w:name w:val="heading 7"/>
    <w:basedOn w:val="Normln"/>
    <w:next w:val="Normln"/>
    <w:link w:val="Nadpis7Char"/>
    <w:qFormat/>
    <w:rsid w:val="007E6853"/>
    <w:pPr>
      <w:keepNext/>
      <w:numPr>
        <w:ilvl w:val="6"/>
        <w:numId w:val="16"/>
      </w:numPr>
      <w:suppressAutoHyphens/>
      <w:spacing w:after="0" w:line="240" w:lineRule="auto"/>
      <w:jc w:val="both"/>
      <w:outlineLvl w:val="6"/>
    </w:pPr>
    <w:rPr>
      <w:rFonts w:ascii="Times New Roman" w:eastAsia="Times New Roman" w:hAnsi="Times New Roman"/>
      <w:sz w:val="28"/>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rsid w:val="007E6853"/>
    <w:rPr>
      <w:rFonts w:ascii="Times New Roman" w:eastAsia="Times New Roman" w:hAnsi="Times New Roman" w:cs="Times New Roman"/>
      <w:b/>
      <w:sz w:val="48"/>
      <w:szCs w:val="20"/>
    </w:rPr>
  </w:style>
  <w:style w:type="character" w:customStyle="1" w:styleId="Nadpis3Char">
    <w:name w:val="Nadpis 3 Char"/>
    <w:basedOn w:val="Standardnpsmoodstavce"/>
    <w:link w:val="Nadpis3"/>
    <w:rsid w:val="007E6853"/>
    <w:rPr>
      <w:rFonts w:ascii="Times New Roman" w:eastAsia="Times New Roman" w:hAnsi="Times New Roman" w:cs="Times New Roman"/>
      <w:sz w:val="24"/>
      <w:szCs w:val="20"/>
      <w:u w:val="single"/>
    </w:rPr>
  </w:style>
  <w:style w:type="character" w:customStyle="1" w:styleId="Nadpis4Char">
    <w:name w:val="Nadpis 4 Char"/>
    <w:basedOn w:val="Standardnpsmoodstavce"/>
    <w:link w:val="Nadpis4"/>
    <w:rsid w:val="007E6853"/>
    <w:rPr>
      <w:rFonts w:ascii="Technical" w:eastAsia="Times New Roman" w:hAnsi="Technical" w:cs="Times New Roman"/>
      <w:b/>
      <w:sz w:val="36"/>
      <w:szCs w:val="20"/>
    </w:rPr>
  </w:style>
  <w:style w:type="character" w:customStyle="1" w:styleId="Nadpis6Char">
    <w:name w:val="Nadpis 6 Char"/>
    <w:basedOn w:val="Standardnpsmoodstavce"/>
    <w:link w:val="Nadpis6"/>
    <w:rsid w:val="007E6853"/>
    <w:rPr>
      <w:rFonts w:ascii="Technical" w:eastAsia="Times New Roman" w:hAnsi="Technical" w:cs="Times New Roman"/>
      <w:b/>
      <w:sz w:val="24"/>
      <w:szCs w:val="20"/>
    </w:rPr>
  </w:style>
  <w:style w:type="character" w:customStyle="1" w:styleId="Nadpis7Char">
    <w:name w:val="Nadpis 7 Char"/>
    <w:basedOn w:val="Standardnpsmoodstavce"/>
    <w:link w:val="Nadpis7"/>
    <w:rsid w:val="007E6853"/>
    <w:rPr>
      <w:rFonts w:ascii="Times New Roman" w:eastAsia="Times New Roman" w:hAnsi="Times New Roman" w:cs="Times New Roman"/>
      <w:sz w:val="28"/>
      <w:szCs w:val="20"/>
    </w:rPr>
  </w:style>
  <w:style w:type="character" w:styleId="slostrnky">
    <w:name w:val="page number"/>
    <w:rsid w:val="007E6853"/>
  </w:style>
  <w:style w:type="paragraph" w:styleId="Zkladntext">
    <w:name w:val="Body Text"/>
    <w:basedOn w:val="Normln"/>
    <w:link w:val="ZkladntextChar"/>
    <w:rsid w:val="007E6853"/>
    <w:pPr>
      <w:suppressAutoHyphens/>
      <w:spacing w:after="0" w:line="240" w:lineRule="auto"/>
      <w:jc w:val="both"/>
    </w:pPr>
    <w:rPr>
      <w:rFonts w:ascii="Times New Roman" w:eastAsia="Times New Roman" w:hAnsi="Times New Roman"/>
      <w:sz w:val="24"/>
      <w:szCs w:val="20"/>
    </w:rPr>
  </w:style>
  <w:style w:type="character" w:customStyle="1" w:styleId="ZkladntextChar">
    <w:name w:val="Základní text Char"/>
    <w:basedOn w:val="Standardnpsmoodstavce"/>
    <w:link w:val="Zkladntext"/>
    <w:rsid w:val="007E6853"/>
    <w:rPr>
      <w:rFonts w:ascii="Times New Roman" w:eastAsia="Times New Roman" w:hAnsi="Times New Roman" w:cs="Times New Roman"/>
      <w:sz w:val="24"/>
      <w:szCs w:val="20"/>
    </w:rPr>
  </w:style>
  <w:style w:type="paragraph" w:styleId="Zhlav">
    <w:name w:val="header"/>
    <w:basedOn w:val="Normln"/>
    <w:link w:val="ZhlavChar"/>
    <w:rsid w:val="007E6853"/>
    <w:pPr>
      <w:tabs>
        <w:tab w:val="center" w:pos="4536"/>
        <w:tab w:val="right" w:pos="9072"/>
      </w:tabs>
      <w:suppressAutoHyphens/>
      <w:spacing w:after="0" w:line="240" w:lineRule="auto"/>
    </w:pPr>
    <w:rPr>
      <w:rFonts w:ascii="Times New Roman" w:eastAsia="Times New Roman" w:hAnsi="Times New Roman"/>
      <w:sz w:val="24"/>
      <w:szCs w:val="20"/>
    </w:rPr>
  </w:style>
  <w:style w:type="character" w:customStyle="1" w:styleId="ZhlavChar">
    <w:name w:val="Záhlaví Char"/>
    <w:basedOn w:val="Standardnpsmoodstavce"/>
    <w:link w:val="Zhlav"/>
    <w:rsid w:val="007E6853"/>
    <w:rPr>
      <w:rFonts w:ascii="Times New Roman" w:eastAsia="Times New Roman" w:hAnsi="Times New Roman" w:cs="Times New Roman"/>
      <w:sz w:val="24"/>
      <w:szCs w:val="20"/>
    </w:rPr>
  </w:style>
  <w:style w:type="paragraph" w:styleId="Zpat">
    <w:name w:val="footer"/>
    <w:basedOn w:val="Normln"/>
    <w:link w:val="ZpatChar"/>
    <w:rsid w:val="007E6853"/>
    <w:pPr>
      <w:tabs>
        <w:tab w:val="center" w:pos="4536"/>
        <w:tab w:val="right" w:pos="9072"/>
      </w:tabs>
      <w:suppressAutoHyphens/>
      <w:spacing w:after="0" w:line="240" w:lineRule="auto"/>
    </w:pPr>
    <w:rPr>
      <w:rFonts w:ascii="Times New Roman" w:eastAsia="Times New Roman" w:hAnsi="Times New Roman"/>
      <w:sz w:val="24"/>
      <w:szCs w:val="20"/>
    </w:rPr>
  </w:style>
  <w:style w:type="character" w:customStyle="1" w:styleId="ZpatChar">
    <w:name w:val="Zápatí Char"/>
    <w:basedOn w:val="Standardnpsmoodstavce"/>
    <w:link w:val="Zpat"/>
    <w:rsid w:val="007E6853"/>
    <w:rPr>
      <w:rFonts w:ascii="Times New Roman" w:eastAsia="Times New Roman" w:hAnsi="Times New Roman" w:cs="Times New Roman"/>
      <w:sz w:val="24"/>
      <w:szCs w:val="20"/>
    </w:rPr>
  </w:style>
  <w:style w:type="paragraph" w:customStyle="1" w:styleId="WW-Zkladntext2">
    <w:name w:val="WW-Základný text 2"/>
    <w:basedOn w:val="Normln"/>
    <w:rsid w:val="007E6853"/>
    <w:pPr>
      <w:suppressAutoHyphens/>
      <w:spacing w:after="0" w:line="240" w:lineRule="auto"/>
      <w:jc w:val="both"/>
    </w:pPr>
    <w:rPr>
      <w:rFonts w:ascii="Times New Roman" w:eastAsia="Times New Roman" w:hAnsi="Times New Roman"/>
      <w:sz w:val="40"/>
      <w:szCs w:val="20"/>
    </w:rPr>
  </w:style>
  <w:style w:type="paragraph" w:customStyle="1" w:styleId="WW-Zkladntext3">
    <w:name w:val="WW-Základný text 3"/>
    <w:basedOn w:val="Normln"/>
    <w:rsid w:val="007E6853"/>
    <w:pPr>
      <w:suppressAutoHyphens/>
      <w:spacing w:after="0" w:line="240" w:lineRule="auto"/>
      <w:jc w:val="both"/>
    </w:pPr>
    <w:rPr>
      <w:rFonts w:ascii="Times New Roman" w:eastAsia="Times New Roman" w:hAnsi="Times New Roman"/>
      <w:sz w:val="28"/>
      <w:szCs w:val="20"/>
    </w:rPr>
  </w:style>
  <w:style w:type="paragraph" w:styleId="Bezmezer">
    <w:name w:val="No Spacing"/>
    <w:uiPriority w:val="1"/>
    <w:qFormat/>
    <w:rsid w:val="007E6853"/>
    <w:pPr>
      <w:spacing w:after="0" w:line="240" w:lineRule="auto"/>
    </w:pPr>
    <w:rPr>
      <w:rFonts w:ascii="Calibri" w:eastAsia="Calibri" w:hAnsi="Calibri" w:cs="Times New Roman"/>
    </w:rPr>
  </w:style>
  <w:style w:type="paragraph" w:styleId="Textbubliny">
    <w:name w:val="Balloon Text"/>
    <w:basedOn w:val="Normln"/>
    <w:link w:val="TextbublinyChar"/>
    <w:uiPriority w:val="99"/>
    <w:semiHidden/>
    <w:unhideWhenUsed/>
    <w:rsid w:val="007E6853"/>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7E6853"/>
    <w:rPr>
      <w:rFonts w:ascii="Tahoma" w:eastAsia="Calibri" w:hAnsi="Tahoma" w:cs="Tahoma"/>
      <w:sz w:val="16"/>
      <w:szCs w:val="16"/>
    </w:rPr>
  </w:style>
  <w:style w:type="paragraph" w:styleId="Odstavecseseznamem">
    <w:name w:val="List Paragraph"/>
    <w:basedOn w:val="Normln"/>
    <w:uiPriority w:val="34"/>
    <w:qFormat/>
    <w:rsid w:val="007E6853"/>
    <w:pPr>
      <w:ind w:left="720"/>
      <w:contextualSpacing/>
    </w:pPr>
    <w:rPr>
      <w:rFonts w:asciiTheme="minorHAnsi" w:eastAsiaTheme="minorHAnsi" w:hAnsiTheme="minorHAnsi" w:cstheme="minorBidi"/>
    </w:rPr>
  </w:style>
  <w:style w:type="paragraph" w:customStyle="1" w:styleId="Default">
    <w:name w:val="Default"/>
    <w:rsid w:val="007E6853"/>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oleObject" Target="embeddings/List_aplikace_Microsoft_Excel_97_20031.xls"/><Relationship Id="rId18" Type="http://schemas.openxmlformats.org/officeDocument/2006/relationships/image" Target="media/image8.emf"/><Relationship Id="rId26" Type="http://schemas.openxmlformats.org/officeDocument/2006/relationships/footer" Target="footer2.xml"/><Relationship Id="rId3" Type="http://schemas.microsoft.com/office/2007/relationships/stylesWithEffects" Target="stylesWithEffects.xml"/><Relationship Id="rId21" Type="http://schemas.openxmlformats.org/officeDocument/2006/relationships/oleObject" Target="embeddings/List_aplikace_Microsoft_Excel_97_20035.xls"/><Relationship Id="rId7" Type="http://schemas.openxmlformats.org/officeDocument/2006/relationships/endnotes" Target="endnotes.xml"/><Relationship Id="rId12" Type="http://schemas.openxmlformats.org/officeDocument/2006/relationships/image" Target="media/image5.emf"/><Relationship Id="rId17" Type="http://schemas.openxmlformats.org/officeDocument/2006/relationships/oleObject" Target="embeddings/List_aplikace_Microsoft_Excel_97_20033.xls"/><Relationship Id="rId25" Type="http://schemas.openxmlformats.org/officeDocument/2006/relationships/footer" Target="footer1.xml"/><Relationship Id="rId2" Type="http://schemas.openxmlformats.org/officeDocument/2006/relationships/styles" Target="styles.xml"/><Relationship Id="rId16" Type="http://schemas.openxmlformats.org/officeDocument/2006/relationships/image" Target="media/image7.emf"/><Relationship Id="rId20" Type="http://schemas.openxmlformats.org/officeDocument/2006/relationships/image" Target="media/image9.emf"/><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oleObject" Target="embeddings/List_aplikace_Microsoft_Excel_97_20032.xls"/><Relationship Id="rId23" Type="http://schemas.openxmlformats.org/officeDocument/2006/relationships/oleObject" Target="embeddings/List_aplikace_Microsoft_Excel_97_20036.xls"/><Relationship Id="rId28"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oleObject" Target="embeddings/List_aplikace_Microsoft_Excel_97_20034.xls"/><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emf"/><Relationship Id="rId22" Type="http://schemas.openxmlformats.org/officeDocument/2006/relationships/image" Target="media/image10.emf"/><Relationship Id="rId27" Type="http://schemas.openxmlformats.org/officeDocument/2006/relationships/fontTable" Target="fontTable.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30</Pages>
  <Words>4610</Words>
  <Characters>26283</Characters>
  <Application>Microsoft Office Word</Application>
  <DocSecurity>0</DocSecurity>
  <Lines>219</Lines>
  <Paragraphs>61</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30832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ocu</dc:creator>
  <cp:lastModifiedBy>ocu</cp:lastModifiedBy>
  <cp:revision>2</cp:revision>
  <dcterms:created xsi:type="dcterms:W3CDTF">2016-06-15T11:11:00Z</dcterms:created>
  <dcterms:modified xsi:type="dcterms:W3CDTF">2016-06-15T11:11:00Z</dcterms:modified>
</cp:coreProperties>
</file>