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73CDF" w:rsidRPr="008263EC" w:rsidRDefault="00E73CDF" w:rsidP="008263EC">
      <w:pPr>
        <w:rPr>
          <w:rFonts w:ascii="Arial" w:hAnsi="Arial" w:cs="Arial"/>
          <w:bCs/>
          <w:sz w:val="22"/>
          <w:szCs w:val="22"/>
        </w:rPr>
      </w:pPr>
    </w:p>
    <w:p w:rsidR="00EA31C3" w:rsidRPr="000E17F6" w:rsidRDefault="00EA31C3" w:rsidP="00EA31C3">
      <w:pPr>
        <w:jc w:val="center"/>
        <w:rPr>
          <w:rFonts w:ascii="Arial" w:hAnsi="Arial" w:cs="Arial"/>
          <w:b/>
          <w:sz w:val="28"/>
          <w:szCs w:val="28"/>
        </w:rPr>
      </w:pPr>
      <w:r w:rsidRPr="000E17F6">
        <w:rPr>
          <w:rFonts w:ascii="Arial" w:hAnsi="Arial" w:cs="Arial"/>
          <w:b/>
          <w:sz w:val="28"/>
          <w:szCs w:val="28"/>
        </w:rPr>
        <w:t xml:space="preserve">Poznámky </w:t>
      </w:r>
      <w:r>
        <w:rPr>
          <w:rFonts w:ascii="Arial" w:hAnsi="Arial" w:cs="Arial"/>
          <w:b/>
          <w:sz w:val="28"/>
          <w:szCs w:val="28"/>
        </w:rPr>
        <w:t>konsolidovan</w:t>
      </w:r>
      <w:r w:rsidR="00326FA8">
        <w:rPr>
          <w:rFonts w:ascii="Arial" w:hAnsi="Arial" w:cs="Arial"/>
          <w:b/>
          <w:sz w:val="28"/>
          <w:szCs w:val="28"/>
        </w:rPr>
        <w:t>ej účtovnej závierky Obce Dubník</w:t>
      </w:r>
    </w:p>
    <w:p w:rsidR="00EA31C3" w:rsidRPr="000E17F6" w:rsidRDefault="00EA31C3" w:rsidP="00EA31C3">
      <w:pPr>
        <w:jc w:val="center"/>
        <w:rPr>
          <w:rFonts w:ascii="Arial" w:hAnsi="Arial" w:cs="Arial"/>
          <w:sz w:val="28"/>
          <w:szCs w:val="28"/>
        </w:rPr>
      </w:pPr>
      <w:r w:rsidRPr="000E17F6">
        <w:rPr>
          <w:rFonts w:ascii="Arial" w:hAnsi="Arial" w:cs="Arial"/>
          <w:b/>
          <w:sz w:val="28"/>
          <w:szCs w:val="28"/>
        </w:rPr>
        <w:t xml:space="preserve">zostavenej k 31. decembru </w:t>
      </w:r>
      <w:r w:rsidR="006E3BB9">
        <w:rPr>
          <w:rFonts w:ascii="Arial" w:hAnsi="Arial" w:cs="Arial"/>
          <w:b/>
          <w:iCs/>
          <w:sz w:val="28"/>
          <w:szCs w:val="28"/>
        </w:rPr>
        <w:t>2015</w:t>
      </w:r>
      <w:r w:rsidRPr="000E17F6">
        <w:rPr>
          <w:rFonts w:ascii="Arial" w:hAnsi="Arial" w:cs="Arial"/>
          <w:b/>
          <w:iCs/>
          <w:sz w:val="28"/>
          <w:szCs w:val="28"/>
        </w:rPr>
        <w:t xml:space="preserve"> </w:t>
      </w:r>
    </w:p>
    <w:p w:rsidR="00CF6600" w:rsidRDefault="00CF6600" w:rsidP="00F1058B">
      <w:pPr>
        <w:rPr>
          <w:rFonts w:ascii="Arial" w:hAnsi="Arial" w:cs="Arial"/>
        </w:rPr>
      </w:pPr>
    </w:p>
    <w:p w:rsidR="00CF0519" w:rsidRPr="00A84BEC" w:rsidRDefault="00CF0519" w:rsidP="00F1058B">
      <w:pPr>
        <w:rPr>
          <w:rFonts w:ascii="Arial" w:hAnsi="Arial" w:cs="Arial"/>
        </w:rPr>
      </w:pPr>
    </w:p>
    <w:p w:rsidR="00EA31C3" w:rsidRPr="000E17F6" w:rsidRDefault="00EA31C3" w:rsidP="00EA31C3">
      <w:pPr>
        <w:jc w:val="center"/>
        <w:rPr>
          <w:rFonts w:ascii="Arial" w:hAnsi="Arial" w:cs="Arial"/>
          <w:b/>
          <w:sz w:val="24"/>
          <w:szCs w:val="24"/>
        </w:rPr>
      </w:pPr>
      <w:r w:rsidRPr="000E17F6">
        <w:rPr>
          <w:rFonts w:ascii="Arial" w:hAnsi="Arial" w:cs="Arial"/>
          <w:b/>
          <w:sz w:val="24"/>
          <w:szCs w:val="24"/>
        </w:rPr>
        <w:t>Čl. I</w:t>
      </w:r>
    </w:p>
    <w:p w:rsidR="00EA31C3" w:rsidRDefault="00EA31C3" w:rsidP="00EA31C3">
      <w:pPr>
        <w:jc w:val="center"/>
        <w:rPr>
          <w:rFonts w:ascii="Arial" w:hAnsi="Arial" w:cs="Arial"/>
          <w:b/>
          <w:sz w:val="24"/>
          <w:szCs w:val="24"/>
        </w:rPr>
      </w:pPr>
      <w:r w:rsidRPr="000E17F6">
        <w:rPr>
          <w:rFonts w:ascii="Arial" w:hAnsi="Arial" w:cs="Arial"/>
          <w:b/>
          <w:sz w:val="24"/>
          <w:szCs w:val="24"/>
        </w:rPr>
        <w:t>V</w:t>
      </w:r>
      <w:r w:rsidR="00CF0519">
        <w:rPr>
          <w:rFonts w:ascii="Arial" w:hAnsi="Arial" w:cs="Arial"/>
          <w:b/>
          <w:sz w:val="24"/>
          <w:szCs w:val="24"/>
        </w:rPr>
        <w:t>šeobecné údaje</w:t>
      </w:r>
    </w:p>
    <w:p w:rsidR="00CF0519" w:rsidRPr="000E17F6" w:rsidRDefault="00CF0519" w:rsidP="00EA31C3">
      <w:pPr>
        <w:jc w:val="center"/>
        <w:rPr>
          <w:rFonts w:ascii="Arial" w:hAnsi="Arial" w:cs="Arial"/>
          <w:b/>
          <w:sz w:val="24"/>
          <w:szCs w:val="24"/>
        </w:rPr>
      </w:pPr>
    </w:p>
    <w:p w:rsidR="00621E74" w:rsidRPr="00CF0519" w:rsidRDefault="001F3097" w:rsidP="009578BB">
      <w:pPr>
        <w:numPr>
          <w:ilvl w:val="0"/>
          <w:numId w:val="6"/>
        </w:numPr>
        <w:spacing w:before="120"/>
        <w:rPr>
          <w:rFonts w:ascii="Arial" w:hAnsi="Arial" w:cs="Arial"/>
          <w:b/>
          <w:sz w:val="22"/>
          <w:szCs w:val="22"/>
        </w:rPr>
      </w:pPr>
      <w:r w:rsidRPr="00CF0519">
        <w:rPr>
          <w:rFonts w:ascii="Arial" w:hAnsi="Arial" w:cs="Arial"/>
          <w:b/>
          <w:sz w:val="22"/>
          <w:szCs w:val="22"/>
        </w:rPr>
        <w:t>Identifikačné údaje</w:t>
      </w:r>
      <w:r w:rsidR="00F44063" w:rsidRPr="00CF0519">
        <w:rPr>
          <w:rFonts w:ascii="Arial" w:hAnsi="Arial" w:cs="Arial"/>
          <w:b/>
          <w:sz w:val="22"/>
          <w:szCs w:val="22"/>
        </w:rPr>
        <w:t xml:space="preserve"> o</w:t>
      </w:r>
      <w:r w:rsidRPr="00CF0519">
        <w:rPr>
          <w:rFonts w:ascii="Arial" w:hAnsi="Arial" w:cs="Arial"/>
          <w:b/>
          <w:sz w:val="22"/>
          <w:szCs w:val="22"/>
        </w:rPr>
        <w:t xml:space="preserve"> </w:t>
      </w:r>
      <w:r w:rsidR="00C836D2" w:rsidRPr="00CF0519">
        <w:rPr>
          <w:rFonts w:ascii="Arial" w:hAnsi="Arial" w:cs="Arial"/>
          <w:b/>
          <w:sz w:val="22"/>
          <w:szCs w:val="22"/>
        </w:rPr>
        <w:t>konsolidujúcej účtovnej jednotke</w:t>
      </w:r>
    </w:p>
    <w:p w:rsidR="00EF314E" w:rsidRPr="00A84BEC" w:rsidRDefault="00EF314E" w:rsidP="0007348E">
      <w:pPr>
        <w:rPr>
          <w:rFonts w:ascii="Arial" w:hAnsi="Arial" w:cs="Arial"/>
          <w:b/>
          <w:i/>
          <w:sz w:val="18"/>
          <w:szCs w:val="18"/>
        </w:rPr>
      </w:pPr>
    </w:p>
    <w:tbl>
      <w:tblPr>
        <w:tblW w:w="100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299"/>
      </w:tblGrid>
      <w:tr w:rsidR="00930F58" w:rsidRPr="00A84BEC" w:rsidTr="00245FD9">
        <w:tc>
          <w:tcPr>
            <w:tcW w:w="4781" w:type="dxa"/>
            <w:vAlign w:val="center"/>
          </w:tcPr>
          <w:p w:rsidR="00930F58" w:rsidRPr="001F00A1" w:rsidRDefault="00930F58" w:rsidP="00F44063">
            <w:pPr>
              <w:spacing w:before="60" w:after="60"/>
              <w:rPr>
                <w:rFonts w:ascii="Arial" w:hAnsi="Arial" w:cs="Arial"/>
              </w:rPr>
            </w:pPr>
            <w:r w:rsidRPr="001F00A1">
              <w:rPr>
                <w:rFonts w:ascii="Arial" w:hAnsi="Arial" w:cs="Arial"/>
              </w:rPr>
              <w:t xml:space="preserve">Názov </w:t>
            </w:r>
            <w:r w:rsidR="00E73CDF" w:rsidRPr="001F00A1">
              <w:rPr>
                <w:rFonts w:ascii="Arial" w:hAnsi="Arial" w:cs="Arial"/>
              </w:rPr>
              <w:t xml:space="preserve">konsolidujúcej </w:t>
            </w:r>
            <w:r w:rsidRPr="001F00A1">
              <w:rPr>
                <w:rFonts w:ascii="Arial" w:hAnsi="Arial" w:cs="Arial"/>
              </w:rPr>
              <w:t>účtovnej jednotky</w:t>
            </w:r>
          </w:p>
        </w:tc>
        <w:tc>
          <w:tcPr>
            <w:tcW w:w="5299" w:type="dxa"/>
            <w:vAlign w:val="center"/>
          </w:tcPr>
          <w:p w:rsidR="00930F58" w:rsidRPr="00A84BEC" w:rsidRDefault="00326FA8" w:rsidP="00F44063">
            <w:pPr>
              <w:spacing w:before="60" w:after="60"/>
              <w:rPr>
                <w:rFonts w:ascii="Arial" w:hAnsi="Arial" w:cs="Arial"/>
                <w:sz w:val="18"/>
                <w:szCs w:val="18"/>
              </w:rPr>
            </w:pPr>
            <w:r>
              <w:rPr>
                <w:rFonts w:ascii="Arial" w:hAnsi="Arial" w:cs="Arial"/>
                <w:sz w:val="18"/>
                <w:szCs w:val="18"/>
              </w:rPr>
              <w:t>Obec Dubník</w:t>
            </w:r>
          </w:p>
        </w:tc>
      </w:tr>
      <w:tr w:rsidR="009B444A" w:rsidRPr="00A84BEC" w:rsidTr="00245FD9">
        <w:tc>
          <w:tcPr>
            <w:tcW w:w="4781" w:type="dxa"/>
            <w:vAlign w:val="center"/>
          </w:tcPr>
          <w:p w:rsidR="009B444A" w:rsidRPr="001F00A1" w:rsidRDefault="009B444A" w:rsidP="00F44063">
            <w:pPr>
              <w:spacing w:before="60" w:after="60"/>
              <w:rPr>
                <w:rFonts w:ascii="Arial" w:hAnsi="Arial" w:cs="Arial"/>
              </w:rPr>
            </w:pPr>
            <w:r w:rsidRPr="001F00A1">
              <w:rPr>
                <w:rFonts w:ascii="Arial" w:hAnsi="Arial" w:cs="Arial"/>
              </w:rPr>
              <w:t>IČO</w:t>
            </w:r>
          </w:p>
        </w:tc>
        <w:tc>
          <w:tcPr>
            <w:tcW w:w="5299" w:type="dxa"/>
            <w:vAlign w:val="center"/>
          </w:tcPr>
          <w:p w:rsidR="009B444A" w:rsidRPr="00A84BEC" w:rsidRDefault="00326FA8" w:rsidP="00F44063">
            <w:pPr>
              <w:spacing w:before="60" w:after="60"/>
              <w:rPr>
                <w:rFonts w:ascii="Arial" w:hAnsi="Arial" w:cs="Arial"/>
                <w:sz w:val="18"/>
                <w:szCs w:val="18"/>
              </w:rPr>
            </w:pPr>
            <w:r>
              <w:rPr>
                <w:rFonts w:ascii="Arial" w:hAnsi="Arial" w:cs="Arial"/>
                <w:sz w:val="18"/>
                <w:szCs w:val="18"/>
              </w:rPr>
              <w:t>00 308 889</w:t>
            </w:r>
          </w:p>
        </w:tc>
      </w:tr>
      <w:tr w:rsidR="00930F58" w:rsidRPr="00A84BEC" w:rsidTr="00245FD9">
        <w:tc>
          <w:tcPr>
            <w:tcW w:w="4781" w:type="dxa"/>
            <w:vAlign w:val="center"/>
          </w:tcPr>
          <w:p w:rsidR="00930F58" w:rsidRPr="001F00A1" w:rsidRDefault="00621E74" w:rsidP="00F44063">
            <w:pPr>
              <w:spacing w:before="60" w:after="60"/>
              <w:rPr>
                <w:rFonts w:ascii="Arial" w:hAnsi="Arial" w:cs="Arial"/>
              </w:rPr>
            </w:pPr>
            <w:r w:rsidRPr="001F00A1">
              <w:rPr>
                <w:rFonts w:ascii="Arial" w:hAnsi="Arial" w:cs="Arial"/>
              </w:rPr>
              <w:t xml:space="preserve">Sídlo </w:t>
            </w:r>
            <w:r w:rsidR="00E73CDF" w:rsidRPr="001F00A1">
              <w:rPr>
                <w:rFonts w:ascii="Arial" w:hAnsi="Arial" w:cs="Arial"/>
              </w:rPr>
              <w:t xml:space="preserve">konsolidujúcej </w:t>
            </w:r>
            <w:r w:rsidRPr="001F00A1">
              <w:rPr>
                <w:rFonts w:ascii="Arial" w:hAnsi="Arial" w:cs="Arial"/>
              </w:rPr>
              <w:t>účtovnej jednotky</w:t>
            </w:r>
          </w:p>
        </w:tc>
        <w:tc>
          <w:tcPr>
            <w:tcW w:w="5299" w:type="dxa"/>
            <w:vAlign w:val="center"/>
          </w:tcPr>
          <w:p w:rsidR="00930F58" w:rsidRPr="00A84BEC" w:rsidRDefault="00326FA8" w:rsidP="00F44063">
            <w:pPr>
              <w:spacing w:before="60" w:after="60"/>
              <w:rPr>
                <w:rFonts w:ascii="Arial" w:hAnsi="Arial" w:cs="Arial"/>
                <w:sz w:val="18"/>
                <w:szCs w:val="18"/>
              </w:rPr>
            </w:pPr>
            <w:r>
              <w:rPr>
                <w:rFonts w:ascii="Arial" w:hAnsi="Arial" w:cs="Arial"/>
                <w:sz w:val="18"/>
                <w:szCs w:val="18"/>
              </w:rPr>
              <w:t>941 35  Dubník 244</w:t>
            </w:r>
          </w:p>
        </w:tc>
      </w:tr>
      <w:tr w:rsidR="00930F58" w:rsidRPr="00A84BEC" w:rsidTr="00245FD9">
        <w:tc>
          <w:tcPr>
            <w:tcW w:w="4781" w:type="dxa"/>
            <w:vAlign w:val="center"/>
          </w:tcPr>
          <w:p w:rsidR="00930F58" w:rsidRPr="001F00A1" w:rsidRDefault="00A91443" w:rsidP="00F44063">
            <w:pPr>
              <w:spacing w:before="60" w:after="60"/>
              <w:rPr>
                <w:rFonts w:ascii="Arial" w:hAnsi="Arial" w:cs="Arial"/>
              </w:rPr>
            </w:pPr>
            <w:r w:rsidRPr="001F00A1">
              <w:rPr>
                <w:rFonts w:ascii="Arial" w:hAnsi="Arial" w:cs="Arial"/>
              </w:rPr>
              <w:t>Dátum založenia</w:t>
            </w:r>
            <w:r w:rsidR="00E73CDF" w:rsidRPr="001F00A1">
              <w:rPr>
                <w:rFonts w:ascii="Arial" w:hAnsi="Arial" w:cs="Arial"/>
              </w:rPr>
              <w:t>, vzniku konsolidujúcej účtovnej jednotky</w:t>
            </w:r>
          </w:p>
        </w:tc>
        <w:tc>
          <w:tcPr>
            <w:tcW w:w="5299" w:type="dxa"/>
            <w:vAlign w:val="center"/>
          </w:tcPr>
          <w:p w:rsidR="00930F58" w:rsidRPr="00326FA8" w:rsidRDefault="00326FA8" w:rsidP="00326FA8">
            <w:pPr>
              <w:pStyle w:val="Odsekzoznamu"/>
              <w:numPr>
                <w:ilvl w:val="0"/>
                <w:numId w:val="18"/>
              </w:numPr>
              <w:spacing w:before="60" w:after="60"/>
              <w:rPr>
                <w:rFonts w:ascii="Arial" w:hAnsi="Arial" w:cs="Arial"/>
                <w:sz w:val="18"/>
                <w:szCs w:val="18"/>
              </w:rPr>
            </w:pPr>
            <w:r>
              <w:rPr>
                <w:rFonts w:ascii="Arial" w:hAnsi="Arial" w:cs="Arial"/>
                <w:sz w:val="18"/>
                <w:szCs w:val="18"/>
              </w:rPr>
              <w:t>01. 1991</w:t>
            </w:r>
          </w:p>
        </w:tc>
      </w:tr>
    </w:tbl>
    <w:p w:rsidR="00EA31C3" w:rsidRDefault="001C482F" w:rsidP="002065F7">
      <w:pPr>
        <w:spacing w:before="120" w:after="120"/>
        <w:jc w:val="both"/>
        <w:rPr>
          <w:rFonts w:ascii="Arial" w:hAnsi="Arial" w:cs="Arial"/>
          <w:bCs/>
        </w:rPr>
      </w:pPr>
      <w:r w:rsidRPr="001C482F">
        <w:rPr>
          <w:rFonts w:ascii="Arial" w:hAnsi="Arial" w:cs="Arial"/>
          <w:bCs/>
        </w:rPr>
        <w:t xml:space="preserve">Konsolidovaná účtovná závierka konsolidovaného </w:t>
      </w:r>
      <w:r w:rsidRPr="00326FA8">
        <w:rPr>
          <w:rFonts w:ascii="Arial" w:hAnsi="Arial" w:cs="Arial"/>
          <w:bCs/>
          <w:color w:val="000000" w:themeColor="text1"/>
        </w:rPr>
        <w:t xml:space="preserve">celku </w:t>
      </w:r>
      <w:r w:rsidR="00326FA8" w:rsidRPr="00326FA8">
        <w:rPr>
          <w:rFonts w:ascii="Arial" w:hAnsi="Arial" w:cs="Arial"/>
          <w:bCs/>
          <w:color w:val="000000" w:themeColor="text1"/>
        </w:rPr>
        <w:t>Obce Dubník</w:t>
      </w:r>
      <w:r w:rsidRPr="00326FA8">
        <w:rPr>
          <w:rFonts w:ascii="Arial" w:hAnsi="Arial" w:cs="Arial"/>
          <w:bCs/>
          <w:color w:val="000000" w:themeColor="text1"/>
        </w:rPr>
        <w:t xml:space="preserve">  bola</w:t>
      </w:r>
      <w:r w:rsidRPr="001C482F">
        <w:rPr>
          <w:rFonts w:ascii="Arial" w:hAnsi="Arial" w:cs="Arial"/>
          <w:bCs/>
        </w:rPr>
        <w:t xml:space="preserve"> zostavená v súlade so zákonom </w:t>
      </w:r>
      <w:r w:rsidRPr="001C482F">
        <w:rPr>
          <w:rFonts w:ascii="Arial" w:hAnsi="Arial" w:cs="Arial"/>
          <w:bCs/>
        </w:rPr>
        <w:br/>
        <w:t>č. 431/2002 Z. z. o účtovníctve v znení neskorších predpisov (ďalej len ,,zákon o účtovníctve“) a v súlade s Opatrením Ministerstva financií Slovenskej republiky zo dňa 17. decembra 2008 č. MF/27526/2008 – 31, ktorým sa ustanovujú podrobnosti o metódach a postupoch konsolidácie vo verejnej správe a podrobnosti o usporiadaní a označovaní položiek konsolidovanej účtovnej závierky vo verejnej správe v znení neskorších predpisov.</w:t>
      </w:r>
    </w:p>
    <w:p w:rsidR="001C482F" w:rsidRPr="001C482F" w:rsidRDefault="001C482F" w:rsidP="002065F7">
      <w:pPr>
        <w:spacing w:before="120" w:after="120"/>
        <w:jc w:val="both"/>
        <w:rPr>
          <w:rFonts w:ascii="Arial" w:hAnsi="Arial" w:cs="Arial"/>
          <w:bCs/>
        </w:rPr>
      </w:pPr>
    </w:p>
    <w:p w:rsidR="00F07CDD" w:rsidRPr="001F00A1" w:rsidRDefault="00F07CDD" w:rsidP="009578BB">
      <w:pPr>
        <w:numPr>
          <w:ilvl w:val="0"/>
          <w:numId w:val="6"/>
        </w:numPr>
        <w:spacing w:before="120" w:after="120"/>
        <w:jc w:val="both"/>
        <w:rPr>
          <w:rFonts w:ascii="Arial" w:hAnsi="Arial" w:cs="Arial"/>
          <w:b/>
          <w:i/>
          <w:sz w:val="22"/>
          <w:szCs w:val="22"/>
        </w:rPr>
      </w:pPr>
      <w:r w:rsidRPr="001F00A1">
        <w:rPr>
          <w:rFonts w:ascii="Arial" w:hAnsi="Arial" w:cs="Arial"/>
          <w:b/>
          <w:bCs/>
          <w:sz w:val="22"/>
          <w:szCs w:val="22"/>
        </w:rPr>
        <w:t xml:space="preserve">Informácie o hlavných predstaviteľoch konsolidujúcej účtovnej jednotky </w:t>
      </w:r>
    </w:p>
    <w:tbl>
      <w:tblPr>
        <w:tblW w:w="10065" w:type="dxa"/>
        <w:tblInd w:w="108" w:type="dxa"/>
        <w:tblLayout w:type="fixed"/>
        <w:tblLook w:val="0000" w:firstRow="0" w:lastRow="0" w:firstColumn="0" w:lastColumn="0" w:noHBand="0" w:noVBand="0"/>
      </w:tblPr>
      <w:tblGrid>
        <w:gridCol w:w="4781"/>
        <w:gridCol w:w="5284"/>
      </w:tblGrid>
      <w:tr w:rsidR="00F07CDD" w:rsidRPr="00F90B47" w:rsidTr="001C78DF">
        <w:trPr>
          <w:trHeight w:val="287"/>
        </w:trPr>
        <w:tc>
          <w:tcPr>
            <w:tcW w:w="4781" w:type="dxa"/>
            <w:tcBorders>
              <w:top w:val="single" w:sz="4" w:space="0" w:color="000000"/>
              <w:left w:val="single" w:sz="4" w:space="0" w:color="000000"/>
              <w:bottom w:val="single" w:sz="4" w:space="0" w:color="000000"/>
            </w:tcBorders>
            <w:shd w:val="clear" w:color="auto" w:fill="auto"/>
          </w:tcPr>
          <w:p w:rsidR="00F07CDD" w:rsidRPr="00F90B47" w:rsidRDefault="001C78DF" w:rsidP="001C78DF">
            <w:pPr>
              <w:spacing w:before="60" w:after="60"/>
              <w:jc w:val="both"/>
              <w:rPr>
                <w:rFonts w:ascii="Arial" w:hAnsi="Arial" w:cs="Arial"/>
                <w:sz w:val="18"/>
                <w:szCs w:val="18"/>
              </w:rPr>
            </w:pPr>
            <w:r>
              <w:rPr>
                <w:rFonts w:ascii="Arial" w:hAnsi="Arial" w:cs="Arial"/>
                <w:sz w:val="18"/>
                <w:szCs w:val="18"/>
              </w:rPr>
              <w:t>Starosta obce</w:t>
            </w:r>
            <w:r w:rsidR="00F07CDD" w:rsidRPr="00F90B47">
              <w:rPr>
                <w:rFonts w:ascii="Arial" w:hAnsi="Arial" w:cs="Arial"/>
                <w:sz w:val="18"/>
                <w:szCs w:val="18"/>
              </w:rPr>
              <w:t xml:space="preserve"> (meno a priezvisko)</w:t>
            </w:r>
          </w:p>
        </w:tc>
        <w:tc>
          <w:tcPr>
            <w:tcW w:w="5284" w:type="dxa"/>
            <w:tcBorders>
              <w:top w:val="single" w:sz="4" w:space="0" w:color="000000"/>
              <w:left w:val="single" w:sz="4" w:space="0" w:color="000000"/>
              <w:bottom w:val="single" w:sz="4" w:space="0" w:color="000000"/>
              <w:right w:val="single" w:sz="4" w:space="0" w:color="000000"/>
            </w:tcBorders>
            <w:shd w:val="clear" w:color="auto" w:fill="auto"/>
          </w:tcPr>
          <w:p w:rsidR="00F07CDD" w:rsidRPr="00F90B47" w:rsidRDefault="00326FA8" w:rsidP="004F6A48">
            <w:pPr>
              <w:spacing w:before="60" w:after="60"/>
              <w:jc w:val="both"/>
              <w:rPr>
                <w:rFonts w:ascii="Arial" w:hAnsi="Arial" w:cs="Arial"/>
                <w:sz w:val="18"/>
                <w:szCs w:val="18"/>
              </w:rPr>
            </w:pPr>
            <w:r>
              <w:rPr>
                <w:rFonts w:ascii="Arial" w:hAnsi="Arial" w:cs="Arial"/>
                <w:sz w:val="18"/>
                <w:szCs w:val="18"/>
              </w:rPr>
              <w:t>Ing. Jozef Ostrodický</w:t>
            </w:r>
          </w:p>
        </w:tc>
      </w:tr>
      <w:tr w:rsidR="00F07CDD" w:rsidRPr="00F90B47" w:rsidTr="001C78DF">
        <w:tc>
          <w:tcPr>
            <w:tcW w:w="4781" w:type="dxa"/>
            <w:tcBorders>
              <w:top w:val="single" w:sz="4" w:space="0" w:color="000000"/>
              <w:left w:val="single" w:sz="4" w:space="0" w:color="000000"/>
              <w:bottom w:val="single" w:sz="4" w:space="0" w:color="000000"/>
            </w:tcBorders>
            <w:shd w:val="clear" w:color="auto" w:fill="auto"/>
          </w:tcPr>
          <w:p w:rsidR="00F07CDD" w:rsidRPr="00F90B47" w:rsidRDefault="00F07CDD" w:rsidP="001C78DF">
            <w:pPr>
              <w:spacing w:before="60" w:after="60"/>
              <w:jc w:val="both"/>
              <w:rPr>
                <w:rFonts w:ascii="Arial" w:hAnsi="Arial" w:cs="Arial"/>
                <w:sz w:val="18"/>
                <w:szCs w:val="18"/>
              </w:rPr>
            </w:pPr>
            <w:r w:rsidRPr="00F90B47">
              <w:rPr>
                <w:rFonts w:ascii="Arial" w:hAnsi="Arial" w:cs="Arial"/>
                <w:sz w:val="18"/>
                <w:szCs w:val="18"/>
              </w:rPr>
              <w:t xml:space="preserve">Zástupca </w:t>
            </w:r>
            <w:r w:rsidR="001C78DF">
              <w:rPr>
                <w:rFonts w:ascii="Arial" w:hAnsi="Arial" w:cs="Arial"/>
                <w:sz w:val="18"/>
                <w:szCs w:val="18"/>
              </w:rPr>
              <w:t>starostu</w:t>
            </w:r>
            <w:r w:rsidRPr="00F90B47">
              <w:rPr>
                <w:rFonts w:ascii="Arial" w:hAnsi="Arial" w:cs="Arial"/>
                <w:sz w:val="18"/>
                <w:szCs w:val="18"/>
              </w:rPr>
              <w:t xml:space="preserve"> (meno a priezvisko)</w:t>
            </w:r>
          </w:p>
        </w:tc>
        <w:tc>
          <w:tcPr>
            <w:tcW w:w="5284" w:type="dxa"/>
            <w:tcBorders>
              <w:top w:val="single" w:sz="4" w:space="0" w:color="000000"/>
              <w:left w:val="single" w:sz="4" w:space="0" w:color="000000"/>
              <w:bottom w:val="single" w:sz="4" w:space="0" w:color="000000"/>
              <w:right w:val="single" w:sz="4" w:space="0" w:color="000000"/>
            </w:tcBorders>
            <w:shd w:val="clear" w:color="auto" w:fill="auto"/>
          </w:tcPr>
          <w:p w:rsidR="00F07CDD" w:rsidRPr="00F90B47" w:rsidRDefault="00326FA8" w:rsidP="004F6A48">
            <w:pPr>
              <w:spacing w:before="60" w:after="60"/>
              <w:jc w:val="both"/>
              <w:rPr>
                <w:rFonts w:ascii="Arial" w:hAnsi="Arial" w:cs="Arial"/>
                <w:sz w:val="18"/>
                <w:szCs w:val="18"/>
              </w:rPr>
            </w:pPr>
            <w:r>
              <w:rPr>
                <w:rFonts w:ascii="Arial" w:hAnsi="Arial" w:cs="Arial"/>
                <w:sz w:val="18"/>
                <w:szCs w:val="18"/>
              </w:rPr>
              <w:t xml:space="preserve">Ing. Peter </w:t>
            </w:r>
            <w:proofErr w:type="spellStart"/>
            <w:r>
              <w:rPr>
                <w:rFonts w:ascii="Arial" w:hAnsi="Arial" w:cs="Arial"/>
                <w:sz w:val="18"/>
                <w:szCs w:val="18"/>
              </w:rPr>
              <w:t>Krencsan</w:t>
            </w:r>
            <w:proofErr w:type="spellEnd"/>
          </w:p>
        </w:tc>
      </w:tr>
      <w:tr w:rsidR="00F07CDD" w:rsidRPr="00F90B47" w:rsidTr="001C78DF">
        <w:trPr>
          <w:trHeight w:val="355"/>
        </w:trPr>
        <w:tc>
          <w:tcPr>
            <w:tcW w:w="4781" w:type="dxa"/>
            <w:tcBorders>
              <w:top w:val="single" w:sz="4" w:space="0" w:color="000000"/>
              <w:left w:val="single" w:sz="4" w:space="0" w:color="000000"/>
              <w:bottom w:val="single" w:sz="4" w:space="0" w:color="000000"/>
            </w:tcBorders>
            <w:shd w:val="clear" w:color="auto" w:fill="auto"/>
          </w:tcPr>
          <w:p w:rsidR="00F07CDD" w:rsidRPr="00F90B47" w:rsidRDefault="00F07CDD" w:rsidP="00EA31C3">
            <w:pPr>
              <w:spacing w:before="60" w:after="60"/>
              <w:jc w:val="both"/>
              <w:rPr>
                <w:rFonts w:ascii="Arial" w:hAnsi="Arial" w:cs="Arial"/>
                <w:sz w:val="18"/>
                <w:szCs w:val="18"/>
              </w:rPr>
            </w:pPr>
            <w:r w:rsidRPr="00F90B47">
              <w:rPr>
                <w:rFonts w:ascii="Arial" w:hAnsi="Arial" w:cs="Arial"/>
                <w:sz w:val="18"/>
                <w:szCs w:val="18"/>
              </w:rPr>
              <w:t xml:space="preserve">Hlavný kontrolór </w:t>
            </w:r>
            <w:r w:rsidR="00EA31C3">
              <w:rPr>
                <w:rFonts w:ascii="Arial" w:hAnsi="Arial" w:cs="Arial"/>
                <w:sz w:val="18"/>
                <w:szCs w:val="18"/>
              </w:rPr>
              <w:t>obce</w:t>
            </w:r>
          </w:p>
        </w:tc>
        <w:tc>
          <w:tcPr>
            <w:tcW w:w="5284" w:type="dxa"/>
            <w:tcBorders>
              <w:top w:val="single" w:sz="4" w:space="0" w:color="000000"/>
              <w:left w:val="single" w:sz="4" w:space="0" w:color="000000"/>
              <w:bottom w:val="single" w:sz="4" w:space="0" w:color="000000"/>
              <w:right w:val="single" w:sz="4" w:space="0" w:color="000000"/>
            </w:tcBorders>
            <w:shd w:val="clear" w:color="auto" w:fill="auto"/>
          </w:tcPr>
          <w:p w:rsidR="00F07CDD" w:rsidRDefault="00E2088E" w:rsidP="004F6A48">
            <w:pPr>
              <w:spacing w:before="60" w:after="60"/>
              <w:jc w:val="both"/>
              <w:rPr>
                <w:rFonts w:ascii="Arial" w:hAnsi="Arial" w:cs="Arial"/>
                <w:sz w:val="18"/>
                <w:szCs w:val="18"/>
              </w:rPr>
            </w:pPr>
            <w:r>
              <w:rPr>
                <w:rFonts w:ascii="Arial" w:hAnsi="Arial" w:cs="Arial"/>
                <w:sz w:val="18"/>
                <w:szCs w:val="18"/>
              </w:rPr>
              <w:t xml:space="preserve">do  31.1.2016 bola  hlavnou </w:t>
            </w:r>
            <w:proofErr w:type="spellStart"/>
            <w:r>
              <w:rPr>
                <w:rFonts w:ascii="Arial" w:hAnsi="Arial" w:cs="Arial"/>
                <w:sz w:val="18"/>
                <w:szCs w:val="18"/>
              </w:rPr>
              <w:t>kotrolórkou</w:t>
            </w:r>
            <w:proofErr w:type="spellEnd"/>
            <w:r>
              <w:rPr>
                <w:rFonts w:ascii="Arial" w:hAnsi="Arial" w:cs="Arial"/>
                <w:sz w:val="18"/>
                <w:szCs w:val="18"/>
              </w:rPr>
              <w:t xml:space="preserve"> obce  Edita Takácsová </w:t>
            </w:r>
          </w:p>
          <w:p w:rsidR="00E2088E" w:rsidRPr="00F90B47" w:rsidRDefault="00E2088E" w:rsidP="004F6A48">
            <w:pPr>
              <w:spacing w:before="60" w:after="60"/>
              <w:jc w:val="both"/>
              <w:rPr>
                <w:rFonts w:ascii="Arial" w:hAnsi="Arial" w:cs="Arial"/>
                <w:sz w:val="18"/>
                <w:szCs w:val="18"/>
              </w:rPr>
            </w:pPr>
            <w:r>
              <w:rPr>
                <w:rFonts w:ascii="Arial" w:hAnsi="Arial" w:cs="Arial"/>
                <w:sz w:val="18"/>
                <w:szCs w:val="18"/>
              </w:rPr>
              <w:t xml:space="preserve">a od 1.4.2016 sa stala hlavnou kontrolórkou obce Ing. Magdaléna </w:t>
            </w:r>
            <w:proofErr w:type="spellStart"/>
            <w:r>
              <w:rPr>
                <w:rFonts w:ascii="Arial" w:hAnsi="Arial" w:cs="Arial"/>
                <w:sz w:val="18"/>
                <w:szCs w:val="18"/>
              </w:rPr>
              <w:t>Dojčanová</w:t>
            </w:r>
            <w:proofErr w:type="spellEnd"/>
          </w:p>
        </w:tc>
      </w:tr>
    </w:tbl>
    <w:p w:rsidR="000A6583" w:rsidRPr="00CF0519" w:rsidRDefault="000A6583" w:rsidP="009578BB">
      <w:pPr>
        <w:numPr>
          <w:ilvl w:val="0"/>
          <w:numId w:val="6"/>
        </w:numPr>
        <w:spacing w:before="120" w:after="120" w:line="360" w:lineRule="auto"/>
        <w:jc w:val="both"/>
        <w:rPr>
          <w:rFonts w:ascii="Arial" w:hAnsi="Arial" w:cs="Arial"/>
          <w:b/>
          <w:sz w:val="22"/>
          <w:szCs w:val="22"/>
        </w:rPr>
      </w:pPr>
      <w:r w:rsidRPr="00CF0519">
        <w:rPr>
          <w:rFonts w:ascii="Arial" w:hAnsi="Arial" w:cs="Arial"/>
          <w:b/>
          <w:sz w:val="22"/>
          <w:szCs w:val="22"/>
        </w:rPr>
        <w:t>I</w:t>
      </w:r>
      <w:r w:rsidR="001F00A1" w:rsidRPr="00CF0519">
        <w:rPr>
          <w:rFonts w:ascii="Arial" w:hAnsi="Arial" w:cs="Arial"/>
          <w:b/>
          <w:sz w:val="22"/>
          <w:szCs w:val="22"/>
        </w:rPr>
        <w:t>nformácie o konsolidovanom celku</w:t>
      </w:r>
    </w:p>
    <w:p w:rsidR="001F00A1" w:rsidRPr="00EA31C3" w:rsidRDefault="001F00A1" w:rsidP="001F00A1">
      <w:pPr>
        <w:spacing w:before="120" w:after="120"/>
        <w:rPr>
          <w:rFonts w:ascii="Arial" w:hAnsi="Arial" w:cs="Arial"/>
        </w:rPr>
      </w:pPr>
      <w:r w:rsidRPr="00EA31C3">
        <w:rPr>
          <w:rFonts w:ascii="Arial" w:hAnsi="Arial" w:cs="Arial"/>
        </w:rPr>
        <w:t xml:space="preserve">Identifikačné údaje všetkých účtovných jednotiek konsolidovaného celku </w:t>
      </w:r>
      <w:r w:rsidR="00326FA8" w:rsidRPr="00326FA8">
        <w:rPr>
          <w:rFonts w:ascii="Arial" w:hAnsi="Arial" w:cs="Arial"/>
          <w:color w:val="000000" w:themeColor="text1"/>
        </w:rPr>
        <w:t>Obce Dubník</w:t>
      </w:r>
      <w:r w:rsidRPr="00326FA8">
        <w:rPr>
          <w:rFonts w:ascii="Arial" w:hAnsi="Arial" w:cs="Arial"/>
          <w:color w:val="000000" w:themeColor="text1"/>
        </w:rPr>
        <w:t xml:space="preserve"> sú</w:t>
      </w:r>
      <w:r w:rsidRPr="00EA31C3">
        <w:rPr>
          <w:rFonts w:ascii="Arial" w:hAnsi="Arial" w:cs="Arial"/>
        </w:rPr>
        <w:t xml:space="preserve"> uvedené v</w:t>
      </w:r>
      <w:r>
        <w:rPr>
          <w:rFonts w:ascii="Arial" w:hAnsi="Arial" w:cs="Arial"/>
        </w:rPr>
        <w:t xml:space="preserve"> tabuľkovej časti </w:t>
      </w:r>
      <w:r w:rsidR="00594310" w:rsidRPr="00594310">
        <w:rPr>
          <w:rFonts w:ascii="Arial" w:hAnsi="Arial" w:cs="Arial"/>
          <w:color w:val="0000CC"/>
        </w:rPr>
        <w:t>(</w:t>
      </w:r>
      <w:r w:rsidRPr="00594310">
        <w:rPr>
          <w:rFonts w:ascii="Arial" w:hAnsi="Arial" w:cs="Arial"/>
          <w:color w:val="0000CC"/>
        </w:rPr>
        <w:t>tabuľk</w:t>
      </w:r>
      <w:r w:rsidR="00594310" w:rsidRPr="00594310">
        <w:rPr>
          <w:rFonts w:ascii="Arial" w:hAnsi="Arial" w:cs="Arial"/>
          <w:color w:val="0000CC"/>
        </w:rPr>
        <w:t>a</w:t>
      </w:r>
      <w:r w:rsidRPr="00594310">
        <w:rPr>
          <w:rFonts w:ascii="Arial" w:hAnsi="Arial" w:cs="Arial"/>
          <w:color w:val="0000CC"/>
        </w:rPr>
        <w:t xml:space="preserve">  č. 1</w:t>
      </w:r>
      <w:r w:rsidR="00594310" w:rsidRPr="00594310">
        <w:rPr>
          <w:rFonts w:ascii="Arial" w:hAnsi="Arial" w:cs="Arial"/>
          <w:color w:val="0000CC"/>
        </w:rPr>
        <w:t>)</w:t>
      </w:r>
      <w:r w:rsidRPr="00EA31C3">
        <w:rPr>
          <w:rFonts w:ascii="Arial" w:hAnsi="Arial" w:cs="Arial"/>
        </w:rPr>
        <w:t xml:space="preserve"> poznámok konsolidovanej účtovnej závierky.</w:t>
      </w:r>
    </w:p>
    <w:p w:rsidR="001F00A1" w:rsidRPr="001F00A1" w:rsidRDefault="001F00A1" w:rsidP="001F00A1">
      <w:pPr>
        <w:spacing w:before="120" w:after="120"/>
        <w:jc w:val="both"/>
        <w:rPr>
          <w:rFonts w:ascii="Arial" w:hAnsi="Arial" w:cs="Arial"/>
        </w:rPr>
      </w:pPr>
    </w:p>
    <w:p w:rsidR="000A6583" w:rsidRDefault="001F00A1" w:rsidP="000A6583">
      <w:pPr>
        <w:spacing w:before="120"/>
        <w:jc w:val="both"/>
        <w:rPr>
          <w:rFonts w:ascii="Arial" w:hAnsi="Arial" w:cs="Arial"/>
          <w:b/>
          <w:i/>
        </w:rPr>
      </w:pPr>
      <w:r>
        <w:rPr>
          <w:rFonts w:ascii="Arial" w:hAnsi="Arial" w:cs="Arial"/>
          <w:b/>
          <w:i/>
        </w:rPr>
        <w:t>3</w:t>
      </w:r>
      <w:r w:rsidR="000A6583">
        <w:rPr>
          <w:rFonts w:ascii="Arial" w:hAnsi="Arial" w:cs="Arial"/>
          <w:b/>
          <w:i/>
        </w:rPr>
        <w:t xml:space="preserve">. 1. </w:t>
      </w:r>
      <w:r w:rsidR="00C836D2" w:rsidRPr="00A84BEC">
        <w:rPr>
          <w:rFonts w:ascii="Arial" w:hAnsi="Arial" w:cs="Arial"/>
          <w:b/>
          <w:i/>
        </w:rPr>
        <w:t xml:space="preserve">Identifikačné údaje o konsolidovaných účtovných jednotkách – rozpočtových organizáciách </w:t>
      </w:r>
    </w:p>
    <w:p w:rsidR="00245FD9" w:rsidRDefault="000A6583" w:rsidP="000A6583">
      <w:pPr>
        <w:spacing w:after="120"/>
        <w:jc w:val="both"/>
        <w:rPr>
          <w:rFonts w:ascii="Arial" w:hAnsi="Arial" w:cs="Arial"/>
          <w:b/>
          <w:i/>
        </w:rPr>
      </w:pPr>
      <w:r>
        <w:rPr>
          <w:rFonts w:ascii="Arial" w:hAnsi="Arial" w:cs="Arial"/>
          <w:b/>
          <w:i/>
        </w:rPr>
        <w:t xml:space="preserve">        </w:t>
      </w:r>
      <w:r w:rsidR="00245FD9">
        <w:rPr>
          <w:rFonts w:ascii="Arial" w:hAnsi="Arial" w:cs="Arial"/>
          <w:b/>
          <w:i/>
        </w:rPr>
        <w:t>v zriaďovateľskej pôsobnosti konsolidujúcej účtovnej jednotky</w:t>
      </w:r>
    </w:p>
    <w:tbl>
      <w:tblPr>
        <w:tblW w:w="10095" w:type="dxa"/>
        <w:tblInd w:w="55" w:type="dxa"/>
        <w:tblCellMar>
          <w:left w:w="70" w:type="dxa"/>
          <w:right w:w="70" w:type="dxa"/>
        </w:tblCellMar>
        <w:tblLook w:val="0000" w:firstRow="0" w:lastRow="0" w:firstColumn="0" w:lastColumn="0" w:noHBand="0" w:noVBand="0"/>
      </w:tblPr>
      <w:tblGrid>
        <w:gridCol w:w="2715"/>
        <w:gridCol w:w="4500"/>
        <w:gridCol w:w="1041"/>
        <w:gridCol w:w="1839"/>
      </w:tblGrid>
      <w:tr w:rsidR="001C5A34" w:rsidRPr="00A84BEC" w:rsidTr="004F6A48">
        <w:trPr>
          <w:trHeight w:val="510"/>
        </w:trPr>
        <w:tc>
          <w:tcPr>
            <w:tcW w:w="2715" w:type="dxa"/>
            <w:tcBorders>
              <w:top w:val="single" w:sz="4" w:space="0" w:color="auto"/>
              <w:left w:val="single" w:sz="4" w:space="0" w:color="auto"/>
              <w:bottom w:val="single" w:sz="4" w:space="0" w:color="auto"/>
              <w:right w:val="single" w:sz="4" w:space="0" w:color="auto"/>
            </w:tcBorders>
            <w:shd w:val="clear" w:color="auto" w:fill="auto"/>
            <w:vAlign w:val="center"/>
          </w:tcPr>
          <w:p w:rsidR="001C5A34" w:rsidRPr="00A84BEC" w:rsidRDefault="001C5A34" w:rsidP="004F6A48">
            <w:pPr>
              <w:jc w:val="center"/>
              <w:rPr>
                <w:rFonts w:ascii="Arial" w:hAnsi="Arial" w:cs="Arial"/>
                <w:b/>
                <w:bCs/>
                <w:sz w:val="18"/>
                <w:szCs w:val="18"/>
                <w:lang w:eastAsia="cs-CZ"/>
              </w:rPr>
            </w:pPr>
            <w:r w:rsidRPr="00A84BEC">
              <w:rPr>
                <w:rFonts w:ascii="Arial" w:hAnsi="Arial" w:cs="Arial"/>
                <w:b/>
                <w:bCs/>
                <w:sz w:val="18"/>
                <w:szCs w:val="18"/>
                <w:lang w:eastAsia="cs-CZ"/>
              </w:rPr>
              <w:t>Názov konsolidovanej účtovnej jednotky</w:t>
            </w:r>
          </w:p>
        </w:tc>
        <w:tc>
          <w:tcPr>
            <w:tcW w:w="4500" w:type="dxa"/>
            <w:tcBorders>
              <w:top w:val="single" w:sz="4" w:space="0" w:color="auto"/>
              <w:left w:val="nil"/>
              <w:bottom w:val="single" w:sz="4" w:space="0" w:color="auto"/>
              <w:right w:val="single" w:sz="4" w:space="0" w:color="auto"/>
            </w:tcBorders>
            <w:shd w:val="clear" w:color="auto" w:fill="auto"/>
            <w:noWrap/>
            <w:vAlign w:val="center"/>
          </w:tcPr>
          <w:p w:rsidR="001C5A34" w:rsidRPr="00A84BEC" w:rsidRDefault="001C5A34" w:rsidP="004F6A48">
            <w:pPr>
              <w:jc w:val="center"/>
              <w:rPr>
                <w:rFonts w:ascii="Arial" w:hAnsi="Arial" w:cs="Arial"/>
                <w:b/>
                <w:bCs/>
                <w:sz w:val="18"/>
                <w:szCs w:val="18"/>
                <w:lang w:eastAsia="cs-CZ"/>
              </w:rPr>
            </w:pPr>
            <w:r w:rsidRPr="00A84BEC">
              <w:rPr>
                <w:rFonts w:ascii="Arial" w:hAnsi="Arial" w:cs="Arial"/>
                <w:b/>
                <w:bCs/>
                <w:sz w:val="18"/>
                <w:szCs w:val="18"/>
                <w:lang w:eastAsia="cs-CZ"/>
              </w:rPr>
              <w:t>Sídlo</w:t>
            </w:r>
          </w:p>
        </w:tc>
        <w:tc>
          <w:tcPr>
            <w:tcW w:w="1041" w:type="dxa"/>
            <w:tcBorders>
              <w:top w:val="single" w:sz="4" w:space="0" w:color="auto"/>
              <w:left w:val="nil"/>
              <w:bottom w:val="single" w:sz="4" w:space="0" w:color="auto"/>
              <w:right w:val="single" w:sz="4" w:space="0" w:color="auto"/>
            </w:tcBorders>
            <w:vAlign w:val="center"/>
          </w:tcPr>
          <w:p w:rsidR="001C5A34" w:rsidRPr="00A84BEC" w:rsidRDefault="001C5A34" w:rsidP="004F6A48">
            <w:pPr>
              <w:jc w:val="center"/>
              <w:rPr>
                <w:rFonts w:ascii="Arial" w:hAnsi="Arial" w:cs="Arial"/>
                <w:b/>
                <w:bCs/>
                <w:sz w:val="18"/>
                <w:szCs w:val="18"/>
                <w:lang w:eastAsia="cs-CZ"/>
              </w:rPr>
            </w:pPr>
            <w:r>
              <w:rPr>
                <w:rFonts w:ascii="Arial" w:hAnsi="Arial" w:cs="Arial"/>
                <w:b/>
                <w:bCs/>
                <w:sz w:val="18"/>
                <w:szCs w:val="18"/>
                <w:lang w:eastAsia="cs-CZ"/>
              </w:rPr>
              <w:t>IČO</w:t>
            </w:r>
          </w:p>
        </w:tc>
        <w:tc>
          <w:tcPr>
            <w:tcW w:w="18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1C5A34" w:rsidRPr="00A84BEC" w:rsidRDefault="001C5A34" w:rsidP="004F6A48">
            <w:pPr>
              <w:jc w:val="center"/>
              <w:rPr>
                <w:rFonts w:ascii="Arial" w:hAnsi="Arial" w:cs="Arial"/>
                <w:b/>
                <w:bCs/>
                <w:sz w:val="18"/>
                <w:szCs w:val="18"/>
                <w:lang w:eastAsia="cs-CZ"/>
              </w:rPr>
            </w:pPr>
            <w:r w:rsidRPr="00A84BEC">
              <w:rPr>
                <w:rFonts w:ascii="Arial" w:hAnsi="Arial" w:cs="Arial"/>
                <w:b/>
                <w:bCs/>
                <w:sz w:val="18"/>
                <w:szCs w:val="18"/>
                <w:lang w:eastAsia="cs-CZ"/>
              </w:rPr>
              <w:t>Dátum založenie</w:t>
            </w:r>
          </w:p>
        </w:tc>
      </w:tr>
      <w:tr w:rsidR="001C5A34" w:rsidRPr="00A84BEC" w:rsidTr="00245FD9">
        <w:trPr>
          <w:trHeight w:val="300"/>
        </w:trPr>
        <w:tc>
          <w:tcPr>
            <w:tcW w:w="2715" w:type="dxa"/>
            <w:tcBorders>
              <w:top w:val="nil"/>
              <w:left w:val="single" w:sz="4" w:space="0" w:color="auto"/>
              <w:bottom w:val="single" w:sz="4" w:space="0" w:color="auto"/>
              <w:right w:val="single" w:sz="4" w:space="0" w:color="auto"/>
            </w:tcBorders>
            <w:shd w:val="clear" w:color="auto" w:fill="auto"/>
            <w:noWrap/>
            <w:vAlign w:val="center"/>
          </w:tcPr>
          <w:p w:rsidR="001C5A34" w:rsidRPr="00A84BEC" w:rsidRDefault="00326FA8" w:rsidP="00B831DA">
            <w:pPr>
              <w:rPr>
                <w:rFonts w:ascii="Arial" w:hAnsi="Arial" w:cs="Arial"/>
                <w:sz w:val="18"/>
                <w:szCs w:val="18"/>
                <w:lang w:eastAsia="cs-CZ"/>
              </w:rPr>
            </w:pPr>
            <w:r>
              <w:rPr>
                <w:rFonts w:ascii="Arial" w:hAnsi="Arial" w:cs="Arial"/>
                <w:sz w:val="18"/>
                <w:szCs w:val="18"/>
                <w:lang w:eastAsia="cs-CZ"/>
              </w:rPr>
              <w:t>Základná škola s materskou školou Dubník</w:t>
            </w:r>
          </w:p>
        </w:tc>
        <w:tc>
          <w:tcPr>
            <w:tcW w:w="4500" w:type="dxa"/>
            <w:tcBorders>
              <w:top w:val="nil"/>
              <w:left w:val="nil"/>
              <w:bottom w:val="single" w:sz="4" w:space="0" w:color="auto"/>
              <w:right w:val="single" w:sz="4" w:space="0" w:color="auto"/>
            </w:tcBorders>
            <w:shd w:val="clear" w:color="auto" w:fill="auto"/>
            <w:noWrap/>
            <w:vAlign w:val="center"/>
          </w:tcPr>
          <w:p w:rsidR="001C5A34" w:rsidRPr="00A84BEC" w:rsidRDefault="00326FA8" w:rsidP="00B831DA">
            <w:pPr>
              <w:rPr>
                <w:rFonts w:ascii="Arial" w:hAnsi="Arial" w:cs="Arial"/>
                <w:sz w:val="18"/>
                <w:szCs w:val="18"/>
                <w:lang w:eastAsia="cs-CZ"/>
              </w:rPr>
            </w:pPr>
            <w:r>
              <w:rPr>
                <w:rFonts w:ascii="Arial" w:hAnsi="Arial" w:cs="Arial"/>
                <w:sz w:val="18"/>
                <w:szCs w:val="18"/>
                <w:lang w:eastAsia="cs-CZ"/>
              </w:rPr>
              <w:t>941 35 Dubník 93</w:t>
            </w:r>
          </w:p>
        </w:tc>
        <w:tc>
          <w:tcPr>
            <w:tcW w:w="1041" w:type="dxa"/>
            <w:tcBorders>
              <w:top w:val="single" w:sz="4" w:space="0" w:color="auto"/>
              <w:left w:val="nil"/>
              <w:bottom w:val="single" w:sz="4" w:space="0" w:color="auto"/>
              <w:right w:val="single" w:sz="4" w:space="0" w:color="auto"/>
            </w:tcBorders>
            <w:vAlign w:val="center"/>
          </w:tcPr>
          <w:p w:rsidR="001C5A34" w:rsidRPr="00A84BEC" w:rsidRDefault="00326FA8" w:rsidP="00BE179E">
            <w:pPr>
              <w:jc w:val="center"/>
              <w:rPr>
                <w:rFonts w:ascii="Arial" w:hAnsi="Arial" w:cs="Arial"/>
                <w:sz w:val="18"/>
                <w:szCs w:val="18"/>
                <w:lang w:eastAsia="cs-CZ"/>
              </w:rPr>
            </w:pPr>
            <w:r>
              <w:rPr>
                <w:rFonts w:ascii="Arial" w:hAnsi="Arial" w:cs="Arial"/>
                <w:sz w:val="18"/>
                <w:szCs w:val="18"/>
                <w:lang w:eastAsia="cs-CZ"/>
              </w:rPr>
              <w:t>37860941</w:t>
            </w:r>
          </w:p>
        </w:tc>
        <w:tc>
          <w:tcPr>
            <w:tcW w:w="1839" w:type="dxa"/>
            <w:tcBorders>
              <w:top w:val="nil"/>
              <w:left w:val="single" w:sz="4" w:space="0" w:color="auto"/>
              <w:bottom w:val="single" w:sz="4" w:space="0" w:color="auto"/>
              <w:right w:val="single" w:sz="4" w:space="0" w:color="auto"/>
            </w:tcBorders>
            <w:shd w:val="clear" w:color="auto" w:fill="auto"/>
            <w:noWrap/>
            <w:vAlign w:val="center"/>
          </w:tcPr>
          <w:p w:rsidR="001C5A34" w:rsidRPr="00A84BEC" w:rsidRDefault="00326FA8" w:rsidP="00B831DA">
            <w:pPr>
              <w:jc w:val="center"/>
              <w:rPr>
                <w:rFonts w:ascii="Arial" w:hAnsi="Arial" w:cs="Arial"/>
                <w:sz w:val="18"/>
                <w:szCs w:val="18"/>
                <w:lang w:eastAsia="cs-CZ"/>
              </w:rPr>
            </w:pPr>
            <w:r>
              <w:rPr>
                <w:rFonts w:ascii="Arial" w:hAnsi="Arial" w:cs="Arial"/>
                <w:sz w:val="18"/>
                <w:szCs w:val="18"/>
                <w:lang w:eastAsia="cs-CZ"/>
              </w:rPr>
              <w:t>01.01.2002</w:t>
            </w:r>
          </w:p>
        </w:tc>
      </w:tr>
    </w:tbl>
    <w:p w:rsidR="007E4C10" w:rsidRDefault="007E4C10" w:rsidP="007E4C10">
      <w:pPr>
        <w:spacing w:before="120" w:after="120"/>
        <w:rPr>
          <w:rFonts w:ascii="Arial" w:hAnsi="Arial" w:cs="Arial"/>
          <w:b/>
          <w:i/>
        </w:rPr>
      </w:pPr>
    </w:p>
    <w:p w:rsidR="00EA31C3" w:rsidRPr="00EA31C3" w:rsidRDefault="001F00A1" w:rsidP="00EA31C3">
      <w:pPr>
        <w:spacing w:before="120" w:after="120"/>
        <w:rPr>
          <w:rFonts w:ascii="Arial" w:hAnsi="Arial" w:cs="Arial"/>
        </w:rPr>
      </w:pPr>
      <w:r w:rsidRPr="001F00A1">
        <w:rPr>
          <w:rFonts w:ascii="Arial" w:hAnsi="Arial" w:cs="Arial"/>
          <w:b/>
          <w:i/>
        </w:rPr>
        <w:t>3.</w:t>
      </w:r>
      <w:r w:rsidR="0007248A">
        <w:rPr>
          <w:rFonts w:ascii="Arial" w:hAnsi="Arial" w:cs="Arial"/>
          <w:b/>
          <w:i/>
        </w:rPr>
        <w:t>2</w:t>
      </w:r>
      <w:r w:rsidR="00D7619F">
        <w:rPr>
          <w:rFonts w:ascii="Arial" w:hAnsi="Arial" w:cs="Arial"/>
          <w:b/>
          <w:i/>
        </w:rPr>
        <w:t>.</w:t>
      </w:r>
      <w:r>
        <w:rPr>
          <w:rFonts w:ascii="Arial" w:hAnsi="Arial" w:cs="Arial"/>
          <w:b/>
        </w:rPr>
        <w:t xml:space="preserve"> </w:t>
      </w:r>
      <w:r w:rsidRPr="001F00A1">
        <w:rPr>
          <w:rFonts w:ascii="Arial" w:hAnsi="Arial" w:cs="Arial"/>
          <w:b/>
        </w:rPr>
        <w:t xml:space="preserve"> </w:t>
      </w:r>
      <w:r w:rsidRPr="001F00A1">
        <w:rPr>
          <w:rFonts w:ascii="Arial" w:hAnsi="Arial" w:cs="Arial"/>
          <w:b/>
          <w:i/>
        </w:rPr>
        <w:t>Ú</w:t>
      </w:r>
      <w:r w:rsidR="00EA31C3" w:rsidRPr="001F00A1">
        <w:rPr>
          <w:rFonts w:ascii="Arial" w:hAnsi="Arial" w:cs="Arial"/>
          <w:b/>
          <w:i/>
        </w:rPr>
        <w:t>čtovné jednotky, v ktorých má konsolidujúca účtovná jednotka podiel, ale nespĺňajú podmienky zahrnutia do konsolidovaného celku</w:t>
      </w:r>
      <w:r w:rsidR="00EA31C3" w:rsidRPr="001F00A1">
        <w:rPr>
          <w:rFonts w:ascii="Arial" w:hAnsi="Arial" w:cs="Arial"/>
          <w:b/>
        </w:rPr>
        <w:t xml:space="preserve"> </w:t>
      </w:r>
      <w:r w:rsidR="00EA31C3" w:rsidRPr="00EA31C3">
        <w:rPr>
          <w:rFonts w:ascii="Arial" w:hAnsi="Arial" w:cs="Arial"/>
        </w:rPr>
        <w:t>(v súlade s § 22 zákona o účtovníctve)  spolu s uvedením dôvodu nezahrnutia do konsolidovanej účtovnej závierky:</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28"/>
        <w:gridCol w:w="2582"/>
        <w:gridCol w:w="3260"/>
      </w:tblGrid>
      <w:tr w:rsidR="00EA31C3" w:rsidRPr="00EA31C3" w:rsidTr="001F00A1">
        <w:trPr>
          <w:trHeight w:val="278"/>
        </w:trPr>
        <w:tc>
          <w:tcPr>
            <w:tcW w:w="3828" w:type="dxa"/>
            <w:vAlign w:val="center"/>
          </w:tcPr>
          <w:p w:rsidR="00EA31C3" w:rsidRPr="005931F2" w:rsidRDefault="00EA31C3" w:rsidP="00EA31C3">
            <w:pPr>
              <w:spacing w:before="120" w:after="120"/>
              <w:rPr>
                <w:rFonts w:ascii="Arial" w:hAnsi="Arial" w:cs="Arial"/>
                <w:b/>
                <w:sz w:val="18"/>
                <w:szCs w:val="18"/>
              </w:rPr>
            </w:pPr>
            <w:r w:rsidRPr="005931F2">
              <w:rPr>
                <w:rFonts w:ascii="Arial" w:hAnsi="Arial" w:cs="Arial"/>
                <w:b/>
                <w:sz w:val="18"/>
                <w:szCs w:val="18"/>
              </w:rPr>
              <w:t>Názov  účtovnej jednotky</w:t>
            </w:r>
          </w:p>
        </w:tc>
        <w:tc>
          <w:tcPr>
            <w:tcW w:w="2582" w:type="dxa"/>
            <w:vAlign w:val="center"/>
          </w:tcPr>
          <w:p w:rsidR="00EA31C3" w:rsidRPr="005931F2" w:rsidRDefault="00EA31C3" w:rsidP="00EA31C3">
            <w:pPr>
              <w:spacing w:before="120" w:after="120"/>
              <w:rPr>
                <w:rFonts w:ascii="Arial" w:hAnsi="Arial" w:cs="Arial"/>
                <w:b/>
                <w:sz w:val="18"/>
                <w:szCs w:val="18"/>
              </w:rPr>
            </w:pPr>
            <w:r w:rsidRPr="005931F2">
              <w:rPr>
                <w:rFonts w:ascii="Arial" w:hAnsi="Arial" w:cs="Arial"/>
                <w:b/>
                <w:sz w:val="18"/>
                <w:szCs w:val="18"/>
              </w:rPr>
              <w:t>Sídlo</w:t>
            </w:r>
          </w:p>
        </w:tc>
        <w:tc>
          <w:tcPr>
            <w:tcW w:w="3260" w:type="dxa"/>
            <w:vAlign w:val="center"/>
          </w:tcPr>
          <w:p w:rsidR="00EA31C3" w:rsidRPr="005931F2" w:rsidRDefault="00EA31C3" w:rsidP="00EA31C3">
            <w:pPr>
              <w:spacing w:before="120" w:after="120"/>
              <w:rPr>
                <w:rFonts w:ascii="Arial" w:hAnsi="Arial" w:cs="Arial"/>
                <w:b/>
                <w:sz w:val="18"/>
                <w:szCs w:val="18"/>
              </w:rPr>
            </w:pPr>
            <w:r w:rsidRPr="005931F2">
              <w:rPr>
                <w:rFonts w:ascii="Arial" w:hAnsi="Arial" w:cs="Arial"/>
                <w:b/>
                <w:sz w:val="18"/>
                <w:szCs w:val="18"/>
              </w:rPr>
              <w:t>Dôvod nezahrnutia do KÚZ</w:t>
            </w:r>
          </w:p>
        </w:tc>
      </w:tr>
      <w:tr w:rsidR="00EA31C3" w:rsidRPr="00EA31C3" w:rsidTr="00433EFB">
        <w:trPr>
          <w:trHeight w:val="301"/>
        </w:trPr>
        <w:tc>
          <w:tcPr>
            <w:tcW w:w="3828" w:type="dxa"/>
          </w:tcPr>
          <w:p w:rsidR="00EA31C3" w:rsidRPr="005931F2" w:rsidRDefault="00326FA8" w:rsidP="00EA31C3">
            <w:pPr>
              <w:spacing w:before="120" w:after="120"/>
              <w:rPr>
                <w:rFonts w:ascii="Arial" w:hAnsi="Arial" w:cs="Arial"/>
                <w:sz w:val="18"/>
                <w:szCs w:val="18"/>
              </w:rPr>
            </w:pPr>
            <w:r>
              <w:rPr>
                <w:rFonts w:ascii="Arial" w:hAnsi="Arial" w:cs="Arial"/>
                <w:sz w:val="18"/>
                <w:szCs w:val="18"/>
              </w:rPr>
              <w:t xml:space="preserve">Západoslovenská vodárenská spoločnosť, </w:t>
            </w:r>
            <w:proofErr w:type="spellStart"/>
            <w:r>
              <w:rPr>
                <w:rFonts w:ascii="Arial" w:hAnsi="Arial" w:cs="Arial"/>
                <w:sz w:val="18"/>
                <w:szCs w:val="18"/>
              </w:rPr>
              <w:t>a.s</w:t>
            </w:r>
            <w:proofErr w:type="spellEnd"/>
            <w:r>
              <w:rPr>
                <w:rFonts w:ascii="Arial" w:hAnsi="Arial" w:cs="Arial"/>
                <w:sz w:val="18"/>
                <w:szCs w:val="18"/>
              </w:rPr>
              <w:t>.</w:t>
            </w:r>
          </w:p>
        </w:tc>
        <w:tc>
          <w:tcPr>
            <w:tcW w:w="2582" w:type="dxa"/>
          </w:tcPr>
          <w:p w:rsidR="00EA31C3" w:rsidRPr="005931F2" w:rsidRDefault="00326FA8" w:rsidP="00EA31C3">
            <w:pPr>
              <w:spacing w:before="120" w:after="120"/>
              <w:rPr>
                <w:rFonts w:ascii="Arial" w:hAnsi="Arial" w:cs="Arial"/>
                <w:sz w:val="18"/>
                <w:szCs w:val="18"/>
              </w:rPr>
            </w:pPr>
            <w:r>
              <w:rPr>
                <w:rFonts w:ascii="Arial" w:hAnsi="Arial" w:cs="Arial"/>
                <w:sz w:val="18"/>
                <w:szCs w:val="18"/>
              </w:rPr>
              <w:t>Nábrežie za hydrocentrálou 4, Nitra</w:t>
            </w:r>
          </w:p>
        </w:tc>
        <w:tc>
          <w:tcPr>
            <w:tcW w:w="3260" w:type="dxa"/>
          </w:tcPr>
          <w:p w:rsidR="00EA31C3" w:rsidRPr="005931F2" w:rsidRDefault="0007248A" w:rsidP="00EA31C3">
            <w:pPr>
              <w:spacing w:before="120" w:after="120"/>
              <w:rPr>
                <w:rFonts w:ascii="Arial" w:hAnsi="Arial" w:cs="Arial"/>
                <w:sz w:val="18"/>
                <w:szCs w:val="18"/>
              </w:rPr>
            </w:pPr>
            <w:r>
              <w:rPr>
                <w:rFonts w:ascii="Arial" w:hAnsi="Arial" w:cs="Arial"/>
                <w:sz w:val="18"/>
                <w:szCs w:val="18"/>
              </w:rPr>
              <w:t>Podiel na vlastnom imaní menej ako 20 %.</w:t>
            </w:r>
          </w:p>
        </w:tc>
      </w:tr>
    </w:tbl>
    <w:p w:rsidR="00EB2FE2" w:rsidRPr="00CF0519" w:rsidRDefault="00EB2FE2" w:rsidP="0007248A">
      <w:pPr>
        <w:spacing w:before="120" w:after="120"/>
        <w:rPr>
          <w:rFonts w:ascii="Arial" w:hAnsi="Arial" w:cs="Arial"/>
          <w:b/>
          <w:sz w:val="22"/>
          <w:szCs w:val="22"/>
        </w:rPr>
      </w:pPr>
    </w:p>
    <w:p w:rsidR="00594310" w:rsidRDefault="00594310" w:rsidP="00B70F22">
      <w:pPr>
        <w:spacing w:before="120" w:after="120"/>
        <w:rPr>
          <w:rFonts w:ascii="Arial" w:hAnsi="Arial" w:cs="Arial"/>
          <w:b/>
          <w:i/>
          <w:sz w:val="22"/>
          <w:szCs w:val="22"/>
        </w:rPr>
      </w:pPr>
    </w:p>
    <w:p w:rsidR="001115CF" w:rsidRPr="00CF0519" w:rsidRDefault="001F3097" w:rsidP="009578BB">
      <w:pPr>
        <w:numPr>
          <w:ilvl w:val="0"/>
          <w:numId w:val="6"/>
        </w:numPr>
        <w:rPr>
          <w:rFonts w:ascii="Arial" w:hAnsi="Arial" w:cs="Arial"/>
          <w:b/>
          <w:sz w:val="22"/>
          <w:szCs w:val="22"/>
        </w:rPr>
      </w:pPr>
      <w:r w:rsidRPr="00CF0519">
        <w:rPr>
          <w:rFonts w:ascii="Arial" w:hAnsi="Arial" w:cs="Arial"/>
          <w:b/>
          <w:sz w:val="22"/>
          <w:szCs w:val="22"/>
        </w:rPr>
        <w:t>Informácie o</w:t>
      </w:r>
      <w:r w:rsidR="00883949" w:rsidRPr="00CF0519">
        <w:rPr>
          <w:rFonts w:ascii="Arial" w:hAnsi="Arial" w:cs="Arial"/>
          <w:b/>
          <w:sz w:val="22"/>
          <w:szCs w:val="22"/>
        </w:rPr>
        <w:t> zamestnancoch konsolidovaného celku</w:t>
      </w:r>
      <w:r w:rsidRPr="00CF0519">
        <w:rPr>
          <w:rFonts w:ascii="Arial" w:hAnsi="Arial" w:cs="Arial"/>
          <w:b/>
          <w:sz w:val="22"/>
          <w:szCs w:val="22"/>
        </w:rPr>
        <w:t xml:space="preserve"> </w:t>
      </w:r>
    </w:p>
    <w:p w:rsidR="001115CF" w:rsidRDefault="001115CF" w:rsidP="001115CF">
      <w:pPr>
        <w:rPr>
          <w:rFonts w:ascii="Arial" w:hAnsi="Arial" w:cs="Arial"/>
          <w:b/>
          <w:i/>
          <w:sz w:val="22"/>
          <w:szCs w:val="22"/>
        </w:rPr>
      </w:pPr>
    </w:p>
    <w:tbl>
      <w:tblPr>
        <w:tblW w:w="4965" w:type="pct"/>
        <w:tblInd w:w="70" w:type="dxa"/>
        <w:tblCellMar>
          <w:left w:w="70" w:type="dxa"/>
          <w:right w:w="70" w:type="dxa"/>
        </w:tblCellMar>
        <w:tblLook w:val="0000" w:firstRow="0" w:lastRow="0" w:firstColumn="0" w:lastColumn="0" w:noHBand="0" w:noVBand="0"/>
      </w:tblPr>
      <w:tblGrid>
        <w:gridCol w:w="5575"/>
        <w:gridCol w:w="2208"/>
        <w:gridCol w:w="2208"/>
      </w:tblGrid>
      <w:tr w:rsidR="001115CF" w:rsidRPr="005931F2" w:rsidTr="001115CF">
        <w:trPr>
          <w:trHeight w:val="270"/>
        </w:trPr>
        <w:tc>
          <w:tcPr>
            <w:tcW w:w="2790" w:type="pct"/>
            <w:tcBorders>
              <w:top w:val="single" w:sz="4" w:space="0" w:color="auto"/>
              <w:left w:val="single" w:sz="4" w:space="0" w:color="000000"/>
              <w:bottom w:val="single" w:sz="4" w:space="0" w:color="000000"/>
              <w:right w:val="single" w:sz="4" w:space="0" w:color="000000"/>
            </w:tcBorders>
            <w:shd w:val="clear" w:color="auto" w:fill="auto"/>
          </w:tcPr>
          <w:p w:rsidR="001115CF" w:rsidRPr="005931F2" w:rsidRDefault="001115CF" w:rsidP="005931F2">
            <w:pPr>
              <w:pStyle w:val="odstavec"/>
            </w:pPr>
            <w:r w:rsidRPr="005931F2">
              <w:t>Názov položky</w:t>
            </w:r>
          </w:p>
        </w:tc>
        <w:tc>
          <w:tcPr>
            <w:tcW w:w="1105" w:type="pct"/>
            <w:tcBorders>
              <w:top w:val="single" w:sz="4" w:space="0" w:color="000000"/>
              <w:left w:val="nil"/>
              <w:bottom w:val="single" w:sz="4" w:space="0" w:color="000000"/>
              <w:right w:val="single" w:sz="4" w:space="0" w:color="000000"/>
            </w:tcBorders>
            <w:shd w:val="clear" w:color="auto" w:fill="auto"/>
            <w:vAlign w:val="center"/>
          </w:tcPr>
          <w:p w:rsidR="001115CF" w:rsidRPr="005931F2" w:rsidRDefault="00DB229D" w:rsidP="005931F2">
            <w:pPr>
              <w:pStyle w:val="odstavec"/>
            </w:pPr>
            <w:r>
              <w:t>2015</w:t>
            </w:r>
          </w:p>
        </w:tc>
        <w:tc>
          <w:tcPr>
            <w:tcW w:w="1105" w:type="pct"/>
            <w:tcBorders>
              <w:top w:val="single" w:sz="4" w:space="0" w:color="000000"/>
              <w:left w:val="nil"/>
              <w:bottom w:val="single" w:sz="4" w:space="0" w:color="000000"/>
              <w:right w:val="single" w:sz="4" w:space="0" w:color="000000"/>
            </w:tcBorders>
          </w:tcPr>
          <w:p w:rsidR="001115CF" w:rsidRPr="005931F2" w:rsidRDefault="00DB229D" w:rsidP="005931F2">
            <w:pPr>
              <w:pStyle w:val="odstavec"/>
            </w:pPr>
            <w:r>
              <w:t>2014</w:t>
            </w:r>
          </w:p>
        </w:tc>
      </w:tr>
      <w:tr w:rsidR="001115CF" w:rsidRPr="005931F2" w:rsidTr="001115CF">
        <w:trPr>
          <w:trHeight w:val="270"/>
        </w:trPr>
        <w:tc>
          <w:tcPr>
            <w:tcW w:w="2790" w:type="pct"/>
            <w:tcBorders>
              <w:top w:val="single" w:sz="4" w:space="0" w:color="auto"/>
              <w:left w:val="single" w:sz="4" w:space="0" w:color="000000"/>
              <w:bottom w:val="single" w:sz="4" w:space="0" w:color="000000"/>
              <w:right w:val="single" w:sz="4" w:space="0" w:color="000000"/>
            </w:tcBorders>
            <w:shd w:val="clear" w:color="auto" w:fill="auto"/>
          </w:tcPr>
          <w:p w:rsidR="001115CF" w:rsidRPr="005931F2" w:rsidRDefault="001115CF" w:rsidP="005931F2">
            <w:pPr>
              <w:pStyle w:val="odstavec"/>
            </w:pPr>
            <w:r w:rsidRPr="005931F2">
              <w:t>Priemerný počet zamestnancov konsolidovaného celku počas účtovného obdobia</w:t>
            </w:r>
          </w:p>
        </w:tc>
        <w:tc>
          <w:tcPr>
            <w:tcW w:w="1105" w:type="pct"/>
            <w:tcBorders>
              <w:top w:val="single" w:sz="4" w:space="0" w:color="000000"/>
              <w:left w:val="nil"/>
              <w:bottom w:val="single" w:sz="4" w:space="0" w:color="000000"/>
              <w:right w:val="single" w:sz="4" w:space="0" w:color="000000"/>
            </w:tcBorders>
            <w:shd w:val="clear" w:color="auto" w:fill="auto"/>
            <w:vAlign w:val="center"/>
          </w:tcPr>
          <w:p w:rsidR="001115CF" w:rsidRPr="005931F2" w:rsidRDefault="00E35863" w:rsidP="005931F2">
            <w:pPr>
              <w:pStyle w:val="odstavec"/>
            </w:pPr>
            <w:r>
              <w:t>42</w:t>
            </w:r>
          </w:p>
        </w:tc>
        <w:tc>
          <w:tcPr>
            <w:tcW w:w="1105" w:type="pct"/>
            <w:tcBorders>
              <w:top w:val="single" w:sz="4" w:space="0" w:color="000000"/>
              <w:left w:val="nil"/>
              <w:bottom w:val="single" w:sz="4" w:space="0" w:color="000000"/>
              <w:right w:val="single" w:sz="4" w:space="0" w:color="000000"/>
            </w:tcBorders>
          </w:tcPr>
          <w:p w:rsidR="0007248A" w:rsidRDefault="00E35863" w:rsidP="005931F2">
            <w:pPr>
              <w:pStyle w:val="odstavec"/>
            </w:pPr>
            <w:r>
              <w:t>43</w:t>
            </w:r>
          </w:p>
          <w:p w:rsidR="001115CF" w:rsidRPr="005931F2" w:rsidRDefault="001115CF" w:rsidP="005931F2">
            <w:pPr>
              <w:pStyle w:val="odstavec"/>
            </w:pPr>
          </w:p>
        </w:tc>
      </w:tr>
      <w:tr w:rsidR="001115CF" w:rsidRPr="005931F2" w:rsidTr="001115CF">
        <w:trPr>
          <w:trHeight w:val="270"/>
        </w:trPr>
        <w:tc>
          <w:tcPr>
            <w:tcW w:w="2790" w:type="pct"/>
            <w:tcBorders>
              <w:top w:val="nil"/>
              <w:left w:val="single" w:sz="4" w:space="0" w:color="000000"/>
              <w:bottom w:val="single" w:sz="4" w:space="0" w:color="000000"/>
              <w:right w:val="single" w:sz="4" w:space="0" w:color="000000"/>
            </w:tcBorders>
            <w:shd w:val="clear" w:color="auto" w:fill="auto"/>
          </w:tcPr>
          <w:p w:rsidR="001115CF" w:rsidRPr="005931F2" w:rsidRDefault="001115CF" w:rsidP="005931F2">
            <w:pPr>
              <w:pStyle w:val="odstavec"/>
            </w:pPr>
            <w:r w:rsidRPr="005931F2">
              <w:t>z toho počet vedúcich zamestnancov</w:t>
            </w:r>
          </w:p>
        </w:tc>
        <w:tc>
          <w:tcPr>
            <w:tcW w:w="1105" w:type="pct"/>
            <w:tcBorders>
              <w:top w:val="single" w:sz="4" w:space="0" w:color="000000"/>
              <w:left w:val="nil"/>
              <w:bottom w:val="single" w:sz="4" w:space="0" w:color="000000"/>
              <w:right w:val="single" w:sz="4" w:space="0" w:color="000000"/>
            </w:tcBorders>
            <w:shd w:val="clear" w:color="auto" w:fill="auto"/>
            <w:vAlign w:val="center"/>
          </w:tcPr>
          <w:p w:rsidR="001115CF" w:rsidRPr="005931F2" w:rsidRDefault="0007248A" w:rsidP="005931F2">
            <w:pPr>
              <w:pStyle w:val="odstavec"/>
            </w:pPr>
            <w:r>
              <w:t>5</w:t>
            </w:r>
          </w:p>
        </w:tc>
        <w:tc>
          <w:tcPr>
            <w:tcW w:w="1105" w:type="pct"/>
            <w:tcBorders>
              <w:top w:val="single" w:sz="4" w:space="0" w:color="000000"/>
              <w:left w:val="nil"/>
              <w:bottom w:val="single" w:sz="4" w:space="0" w:color="000000"/>
              <w:right w:val="single" w:sz="4" w:space="0" w:color="000000"/>
            </w:tcBorders>
          </w:tcPr>
          <w:p w:rsidR="001115CF" w:rsidRPr="005931F2" w:rsidRDefault="006E3BB9" w:rsidP="005931F2">
            <w:pPr>
              <w:pStyle w:val="odstavec"/>
            </w:pPr>
            <w:r>
              <w:t>5</w:t>
            </w:r>
          </w:p>
        </w:tc>
      </w:tr>
    </w:tbl>
    <w:p w:rsidR="001115CF" w:rsidRPr="00594310" w:rsidRDefault="001115CF" w:rsidP="00B70F22">
      <w:pPr>
        <w:spacing w:before="120" w:after="120"/>
        <w:rPr>
          <w:rFonts w:ascii="Arial" w:hAnsi="Arial" w:cs="Arial"/>
          <w:b/>
          <w:i/>
          <w:sz w:val="22"/>
          <w:szCs w:val="22"/>
        </w:rPr>
      </w:pPr>
    </w:p>
    <w:p w:rsidR="007E4C10" w:rsidRPr="0007248A" w:rsidRDefault="001115CF" w:rsidP="0007248A">
      <w:pPr>
        <w:pStyle w:val="Nadpis2"/>
        <w:numPr>
          <w:ilvl w:val="0"/>
          <w:numId w:val="6"/>
        </w:numPr>
      </w:pPr>
      <w:r w:rsidRPr="00CF0519">
        <w:t xml:space="preserve">Informácie o výsledku hospodárenia z dôvodu predaja majetku medzi účtovnými   jednotkami konsolidovaného celku </w:t>
      </w:r>
    </w:p>
    <w:p w:rsidR="001115CF" w:rsidRPr="0007248A" w:rsidRDefault="001115CF" w:rsidP="001115CF">
      <w:pPr>
        <w:spacing w:before="120"/>
        <w:ind w:left="426"/>
        <w:jc w:val="both"/>
        <w:rPr>
          <w:rFonts w:ascii="Arial" w:hAnsi="Arial" w:cs="Arial"/>
          <w:color w:val="000000" w:themeColor="text1"/>
        </w:rPr>
      </w:pPr>
      <w:r w:rsidRPr="001115CF">
        <w:rPr>
          <w:rFonts w:ascii="Arial" w:hAnsi="Arial" w:cs="Arial"/>
        </w:rPr>
        <w:t>V priebehu účtovného obdobia roku 201</w:t>
      </w:r>
      <w:r w:rsidR="00A7140C">
        <w:rPr>
          <w:rFonts w:ascii="Arial" w:hAnsi="Arial" w:cs="Arial"/>
        </w:rPr>
        <w:t>5</w:t>
      </w:r>
      <w:r w:rsidRPr="001115CF">
        <w:rPr>
          <w:rFonts w:ascii="Arial" w:hAnsi="Arial" w:cs="Arial"/>
        </w:rPr>
        <w:t xml:space="preserve"> sa medzi účtovnými jednotkami konsolidovaného </w:t>
      </w:r>
      <w:r w:rsidRPr="0007248A">
        <w:rPr>
          <w:rFonts w:ascii="Arial" w:hAnsi="Arial" w:cs="Arial"/>
          <w:color w:val="000000" w:themeColor="text1"/>
        </w:rPr>
        <w:t xml:space="preserve">celku </w:t>
      </w:r>
      <w:r w:rsidR="0007248A" w:rsidRPr="0007248A">
        <w:rPr>
          <w:rFonts w:ascii="Arial" w:hAnsi="Arial" w:cs="Arial"/>
          <w:color w:val="000000" w:themeColor="text1"/>
        </w:rPr>
        <w:t>O</w:t>
      </w:r>
      <w:r w:rsidRPr="0007248A">
        <w:rPr>
          <w:rFonts w:ascii="Arial" w:hAnsi="Arial" w:cs="Arial"/>
          <w:color w:val="000000" w:themeColor="text1"/>
        </w:rPr>
        <w:t xml:space="preserve">bce </w:t>
      </w:r>
      <w:r w:rsidR="0007248A" w:rsidRPr="0007248A">
        <w:rPr>
          <w:rFonts w:ascii="Arial" w:hAnsi="Arial" w:cs="Arial"/>
          <w:i/>
          <w:color w:val="000000" w:themeColor="text1"/>
        </w:rPr>
        <w:t>Dubník</w:t>
      </w:r>
      <w:r w:rsidRPr="0007248A">
        <w:rPr>
          <w:rFonts w:ascii="Arial" w:hAnsi="Arial" w:cs="Arial"/>
          <w:i/>
          <w:color w:val="000000" w:themeColor="text1"/>
        </w:rPr>
        <w:t xml:space="preserve"> </w:t>
      </w:r>
      <w:r w:rsidRPr="0007248A">
        <w:rPr>
          <w:rFonts w:ascii="Arial" w:hAnsi="Arial" w:cs="Arial"/>
          <w:color w:val="000000" w:themeColor="text1"/>
        </w:rPr>
        <w:t xml:space="preserve"> </w:t>
      </w:r>
      <w:r w:rsidR="00A7140C">
        <w:rPr>
          <w:rFonts w:ascii="Arial" w:hAnsi="Arial" w:cs="Arial"/>
          <w:color w:val="000000" w:themeColor="text1"/>
        </w:rPr>
        <w:t>ne</w:t>
      </w:r>
      <w:r w:rsidRPr="0007248A">
        <w:rPr>
          <w:rFonts w:ascii="Arial" w:hAnsi="Arial" w:cs="Arial"/>
          <w:color w:val="000000" w:themeColor="text1"/>
        </w:rPr>
        <w:t>uskutočnil ná</w:t>
      </w:r>
      <w:r w:rsidR="00A7140C">
        <w:rPr>
          <w:rFonts w:ascii="Arial" w:hAnsi="Arial" w:cs="Arial"/>
          <w:color w:val="000000" w:themeColor="text1"/>
        </w:rPr>
        <w:t>kup resp. predaj majetku.</w:t>
      </w:r>
    </w:p>
    <w:p w:rsidR="001115CF" w:rsidRPr="00496EBB" w:rsidRDefault="001115CF" w:rsidP="001115CF">
      <w:pPr>
        <w:rPr>
          <w:rFonts w:ascii="Arial" w:hAnsi="Arial" w:cs="Arial"/>
          <w:sz w:val="16"/>
          <w:szCs w:val="16"/>
        </w:rPr>
      </w:pPr>
    </w:p>
    <w:p w:rsidR="001115CF" w:rsidRDefault="00CF0519" w:rsidP="0007248A">
      <w:pPr>
        <w:pStyle w:val="Nadpis2"/>
        <w:numPr>
          <w:ilvl w:val="0"/>
          <w:numId w:val="6"/>
        </w:numPr>
      </w:pPr>
      <w:r w:rsidRPr="00CF0519">
        <w:t>Informácie</w:t>
      </w:r>
      <w:r w:rsidR="007E4C10">
        <w:t xml:space="preserve"> o</w:t>
      </w:r>
      <w:r>
        <w:t xml:space="preserve"> účtovných zásadách a účtovných metódach</w:t>
      </w:r>
    </w:p>
    <w:p w:rsidR="00D7619F" w:rsidRPr="00D7619F" w:rsidRDefault="00D7619F" w:rsidP="00D7619F">
      <w:pPr>
        <w:jc w:val="both"/>
        <w:rPr>
          <w:b/>
          <w:sz w:val="24"/>
          <w:szCs w:val="24"/>
        </w:rPr>
      </w:pPr>
      <w:r>
        <w:rPr>
          <w:b/>
          <w:sz w:val="24"/>
          <w:szCs w:val="24"/>
        </w:rPr>
        <w:t>6.1.</w:t>
      </w:r>
      <w:r w:rsidRPr="00D7619F">
        <w:rPr>
          <w:b/>
          <w:sz w:val="24"/>
          <w:szCs w:val="24"/>
        </w:rPr>
        <w:t xml:space="preserve">Účtovná závierka je zostavená za splnenia predpokladu nepretržitého pokračovania účtovnej jednotky vo svojej činnosti                </w:t>
      </w:r>
      <w:r w:rsidRPr="00D7619F">
        <w:rPr>
          <w:rFonts w:cs="Tahoma"/>
          <w:b/>
          <w:bCs/>
          <w:sz w:val="22"/>
          <w:szCs w:val="22"/>
        </w:rPr>
        <w:t xml:space="preserve">                                                            </w:t>
      </w:r>
      <w:r w:rsidR="00BF2FAB" w:rsidRPr="00D7619F">
        <w:rPr>
          <w:rFonts w:cs="Tahoma"/>
          <w:b/>
          <w:bCs/>
          <w:sz w:val="22"/>
          <w:szCs w:val="22"/>
        </w:rPr>
        <w:fldChar w:fldCharType="begin">
          <w:ffData>
            <w:name w:val=""/>
            <w:enabled/>
            <w:calcOnExit w:val="0"/>
            <w:checkBox>
              <w:sizeAuto/>
              <w:default w:val="1"/>
            </w:checkBox>
          </w:ffData>
        </w:fldChar>
      </w:r>
      <w:r w:rsidRPr="00D7619F">
        <w:rPr>
          <w:rFonts w:cs="Tahoma"/>
          <w:b/>
          <w:bCs/>
          <w:sz w:val="22"/>
          <w:szCs w:val="22"/>
        </w:rPr>
        <w:instrText xml:space="preserve"> FORMCHECKBOX </w:instrText>
      </w:r>
      <w:r w:rsidR="001C2B24">
        <w:rPr>
          <w:rFonts w:cs="Tahoma"/>
          <w:b/>
          <w:bCs/>
          <w:sz w:val="22"/>
          <w:szCs w:val="22"/>
        </w:rPr>
      </w:r>
      <w:r w:rsidR="001C2B24">
        <w:rPr>
          <w:rFonts w:cs="Tahoma"/>
          <w:b/>
          <w:bCs/>
          <w:sz w:val="22"/>
          <w:szCs w:val="22"/>
        </w:rPr>
        <w:fldChar w:fldCharType="separate"/>
      </w:r>
      <w:r w:rsidR="00BF2FAB" w:rsidRPr="00D7619F">
        <w:rPr>
          <w:rFonts w:cs="Tahoma"/>
          <w:b/>
          <w:bCs/>
          <w:sz w:val="22"/>
          <w:szCs w:val="22"/>
        </w:rPr>
        <w:fldChar w:fldCharType="end"/>
      </w:r>
      <w:r w:rsidRPr="00D7619F">
        <w:rPr>
          <w:rFonts w:cs="Tahoma"/>
          <w:b/>
          <w:bCs/>
          <w:sz w:val="22"/>
          <w:szCs w:val="22"/>
        </w:rPr>
        <w:t xml:space="preserve">  áno            </w:t>
      </w:r>
      <w:r w:rsidR="00BF2FAB" w:rsidRPr="00D7619F">
        <w:rPr>
          <w:rFonts w:cs="Tahoma"/>
          <w:b/>
          <w:bCs/>
          <w:sz w:val="22"/>
          <w:szCs w:val="22"/>
        </w:rPr>
        <w:fldChar w:fldCharType="begin">
          <w:ffData>
            <w:name w:val=""/>
            <w:enabled/>
            <w:calcOnExit w:val="0"/>
            <w:checkBox>
              <w:sizeAuto/>
              <w:default w:val="0"/>
            </w:checkBox>
          </w:ffData>
        </w:fldChar>
      </w:r>
      <w:r w:rsidRPr="00D7619F">
        <w:rPr>
          <w:rFonts w:cs="Tahoma"/>
          <w:b/>
          <w:bCs/>
          <w:sz w:val="22"/>
          <w:szCs w:val="22"/>
        </w:rPr>
        <w:instrText xml:space="preserve"> FORMCHECKBOX </w:instrText>
      </w:r>
      <w:r w:rsidR="001C2B24">
        <w:rPr>
          <w:rFonts w:cs="Tahoma"/>
          <w:b/>
          <w:bCs/>
          <w:sz w:val="22"/>
          <w:szCs w:val="22"/>
        </w:rPr>
      </w:r>
      <w:r w:rsidR="001C2B24">
        <w:rPr>
          <w:rFonts w:cs="Tahoma"/>
          <w:b/>
          <w:bCs/>
          <w:sz w:val="22"/>
          <w:szCs w:val="22"/>
        </w:rPr>
        <w:fldChar w:fldCharType="separate"/>
      </w:r>
      <w:r w:rsidR="00BF2FAB" w:rsidRPr="00D7619F">
        <w:rPr>
          <w:rFonts w:cs="Tahoma"/>
          <w:b/>
          <w:bCs/>
          <w:sz w:val="22"/>
          <w:szCs w:val="22"/>
        </w:rPr>
        <w:fldChar w:fldCharType="end"/>
      </w:r>
      <w:r w:rsidRPr="00D7619F">
        <w:rPr>
          <w:rFonts w:cs="Tahoma"/>
          <w:b/>
          <w:bCs/>
          <w:sz w:val="22"/>
          <w:szCs w:val="22"/>
        </w:rPr>
        <w:t xml:space="preserve">  nie</w:t>
      </w:r>
    </w:p>
    <w:p w:rsidR="00D7619F" w:rsidRDefault="00D7619F" w:rsidP="00D7619F">
      <w:pPr>
        <w:spacing w:line="360" w:lineRule="auto"/>
        <w:jc w:val="both"/>
        <w:rPr>
          <w:sz w:val="24"/>
          <w:szCs w:val="24"/>
        </w:rPr>
      </w:pPr>
    </w:p>
    <w:p w:rsidR="00D7619F" w:rsidRPr="00D7619F" w:rsidRDefault="00D7619F" w:rsidP="00D7619F">
      <w:pPr>
        <w:pStyle w:val="Odsekzoznamu"/>
        <w:numPr>
          <w:ilvl w:val="1"/>
          <w:numId w:val="21"/>
        </w:numPr>
        <w:jc w:val="both"/>
        <w:rPr>
          <w:b/>
          <w:sz w:val="24"/>
          <w:szCs w:val="24"/>
        </w:rPr>
      </w:pPr>
      <w:r>
        <w:rPr>
          <w:b/>
          <w:sz w:val="24"/>
          <w:szCs w:val="24"/>
        </w:rPr>
        <w:t xml:space="preserve"> </w:t>
      </w:r>
      <w:r w:rsidRPr="00D7619F">
        <w:rPr>
          <w:b/>
          <w:sz w:val="24"/>
          <w:szCs w:val="24"/>
        </w:rPr>
        <w:t xml:space="preserve">Zmeny účtovných metód a účtovných zásad </w:t>
      </w:r>
    </w:p>
    <w:p w:rsidR="00D7619F" w:rsidRDefault="00D7619F" w:rsidP="00D7619F">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Pr="000A217D">
        <w:rPr>
          <w:rFonts w:cs="Tahoma"/>
          <w:b/>
          <w:bCs/>
          <w:sz w:val="22"/>
          <w:szCs w:val="22"/>
        </w:rPr>
        <w:t xml:space="preserve"> </w:t>
      </w:r>
      <w:r w:rsidR="007B2D1C">
        <w:rPr>
          <w:rFonts w:cs="Tahoma"/>
          <w:b/>
          <w:bCs/>
          <w:sz w:val="22"/>
          <w:szCs w:val="22"/>
        </w:rPr>
        <w:fldChar w:fldCharType="begin">
          <w:ffData>
            <w:name w:val=""/>
            <w:enabled/>
            <w:calcOnExit w:val="0"/>
            <w:checkBox>
              <w:sizeAuto/>
              <w:default w:val="1"/>
            </w:checkBox>
          </w:ffData>
        </w:fldChar>
      </w:r>
      <w:r w:rsidR="007B2D1C">
        <w:rPr>
          <w:rFonts w:cs="Tahoma"/>
          <w:b/>
          <w:bCs/>
          <w:sz w:val="22"/>
          <w:szCs w:val="22"/>
        </w:rPr>
        <w:instrText xml:space="preserve"> FORMCHECKBOX </w:instrText>
      </w:r>
      <w:r w:rsidR="001C2B24">
        <w:rPr>
          <w:rFonts w:cs="Tahoma"/>
          <w:b/>
          <w:bCs/>
          <w:sz w:val="22"/>
          <w:szCs w:val="22"/>
        </w:rPr>
      </w:r>
      <w:r w:rsidR="001C2B24">
        <w:rPr>
          <w:rFonts w:cs="Tahoma"/>
          <w:b/>
          <w:bCs/>
          <w:sz w:val="22"/>
          <w:szCs w:val="22"/>
        </w:rPr>
        <w:fldChar w:fldCharType="separate"/>
      </w:r>
      <w:r w:rsidR="007B2D1C">
        <w:rPr>
          <w:rFonts w:cs="Tahoma"/>
          <w:b/>
          <w:bCs/>
          <w:sz w:val="22"/>
          <w:szCs w:val="22"/>
        </w:rPr>
        <w:fldChar w:fldCharType="end"/>
      </w:r>
      <w:r w:rsidRPr="000A217D">
        <w:rPr>
          <w:rFonts w:cs="Tahoma"/>
          <w:b/>
          <w:bCs/>
          <w:sz w:val="22"/>
          <w:szCs w:val="22"/>
        </w:rPr>
        <w:t xml:space="preserve">  áno            </w:t>
      </w:r>
      <w:r w:rsidR="007B2D1C">
        <w:rPr>
          <w:rFonts w:cs="Tahoma"/>
          <w:b/>
          <w:bCs/>
          <w:sz w:val="22"/>
          <w:szCs w:val="22"/>
        </w:rPr>
        <w:fldChar w:fldCharType="begin">
          <w:ffData>
            <w:name w:val=""/>
            <w:enabled/>
            <w:calcOnExit w:val="0"/>
            <w:checkBox>
              <w:sizeAuto/>
              <w:default w:val="0"/>
            </w:checkBox>
          </w:ffData>
        </w:fldChar>
      </w:r>
      <w:r w:rsidR="007B2D1C">
        <w:rPr>
          <w:rFonts w:cs="Tahoma"/>
          <w:b/>
          <w:bCs/>
          <w:sz w:val="22"/>
          <w:szCs w:val="22"/>
        </w:rPr>
        <w:instrText xml:space="preserve"> FORMCHECKBOX </w:instrText>
      </w:r>
      <w:r w:rsidR="001C2B24">
        <w:rPr>
          <w:rFonts w:cs="Tahoma"/>
          <w:b/>
          <w:bCs/>
          <w:sz w:val="22"/>
          <w:szCs w:val="22"/>
        </w:rPr>
      </w:r>
      <w:r w:rsidR="001C2B24">
        <w:rPr>
          <w:rFonts w:cs="Tahoma"/>
          <w:b/>
          <w:bCs/>
          <w:sz w:val="22"/>
          <w:szCs w:val="22"/>
        </w:rPr>
        <w:fldChar w:fldCharType="separate"/>
      </w:r>
      <w:r w:rsidR="007B2D1C">
        <w:rPr>
          <w:rFonts w:cs="Tahoma"/>
          <w:b/>
          <w:bCs/>
          <w:sz w:val="22"/>
          <w:szCs w:val="22"/>
        </w:rPr>
        <w:fldChar w:fldCharType="end"/>
      </w:r>
      <w:r w:rsidRPr="000A217D">
        <w:rPr>
          <w:rFonts w:cs="Tahoma"/>
          <w:b/>
          <w:bCs/>
          <w:sz w:val="22"/>
          <w:szCs w:val="22"/>
        </w:rPr>
        <w:t xml:space="preserve">  nie</w:t>
      </w:r>
    </w:p>
    <w:p w:rsidR="007B0F90" w:rsidRDefault="00A7140C" w:rsidP="00A7140C">
      <w:pPr>
        <w:jc w:val="both"/>
        <w:rPr>
          <w:rFonts w:cs="Tahoma"/>
          <w:bCs/>
          <w:sz w:val="22"/>
          <w:szCs w:val="22"/>
        </w:rPr>
      </w:pPr>
      <w:r>
        <w:rPr>
          <w:rFonts w:cs="Tahoma"/>
          <w:bCs/>
          <w:sz w:val="22"/>
          <w:szCs w:val="22"/>
        </w:rPr>
        <w:t xml:space="preserve">     Druh zmeny je odpisovanie a dôvodom zmeny </w:t>
      </w:r>
      <w:r w:rsidR="007B0F90">
        <w:rPr>
          <w:rFonts w:cs="Tahoma"/>
          <w:bCs/>
          <w:sz w:val="22"/>
          <w:szCs w:val="22"/>
        </w:rPr>
        <w:t xml:space="preserve">nový zákon </w:t>
      </w:r>
      <w:r w:rsidR="00F81B7E">
        <w:rPr>
          <w:rFonts w:cs="Tahoma"/>
          <w:bCs/>
          <w:sz w:val="22"/>
          <w:szCs w:val="22"/>
        </w:rPr>
        <w:t xml:space="preserve">333/2014 </w:t>
      </w:r>
      <w:proofErr w:type="spellStart"/>
      <w:r w:rsidR="00F81B7E">
        <w:rPr>
          <w:rFonts w:cs="Tahoma"/>
          <w:bCs/>
          <w:sz w:val="22"/>
          <w:szCs w:val="22"/>
        </w:rPr>
        <w:t>Z.z</w:t>
      </w:r>
      <w:proofErr w:type="spellEnd"/>
      <w:r w:rsidR="00F81B7E">
        <w:rPr>
          <w:rFonts w:cs="Tahoma"/>
          <w:bCs/>
          <w:sz w:val="22"/>
          <w:szCs w:val="22"/>
        </w:rPr>
        <w:t xml:space="preserve">., ktorý </w:t>
      </w:r>
      <w:r>
        <w:rPr>
          <w:rFonts w:cs="Tahoma"/>
          <w:bCs/>
          <w:sz w:val="22"/>
          <w:szCs w:val="22"/>
        </w:rPr>
        <w:t xml:space="preserve"> n</w:t>
      </w:r>
      <w:r w:rsidR="007B0F90">
        <w:rPr>
          <w:rFonts w:cs="Tahoma"/>
          <w:bCs/>
          <w:sz w:val="22"/>
          <w:szCs w:val="22"/>
        </w:rPr>
        <w:t>ovelizoval zákon 595/2003</w:t>
      </w:r>
    </w:p>
    <w:p w:rsidR="00A7140C" w:rsidRPr="00A7140C" w:rsidRDefault="007B0F90" w:rsidP="00A7140C">
      <w:pPr>
        <w:jc w:val="both"/>
        <w:rPr>
          <w:rFonts w:cs="Tahoma"/>
          <w:bCs/>
          <w:sz w:val="22"/>
          <w:szCs w:val="22"/>
        </w:rPr>
      </w:pPr>
      <w:r>
        <w:rPr>
          <w:rFonts w:cs="Tahoma"/>
          <w:bCs/>
          <w:sz w:val="22"/>
          <w:szCs w:val="22"/>
        </w:rPr>
        <w:t xml:space="preserve">     </w:t>
      </w:r>
      <w:proofErr w:type="spellStart"/>
      <w:r>
        <w:rPr>
          <w:rFonts w:cs="Tahoma"/>
          <w:bCs/>
          <w:sz w:val="22"/>
          <w:szCs w:val="22"/>
        </w:rPr>
        <w:t>Z.z</w:t>
      </w:r>
      <w:proofErr w:type="spellEnd"/>
      <w:r>
        <w:rPr>
          <w:rFonts w:cs="Tahoma"/>
          <w:bCs/>
          <w:sz w:val="22"/>
          <w:szCs w:val="22"/>
        </w:rPr>
        <w:t xml:space="preserve">. zmena nastala od 1.1.2015.      </w:t>
      </w:r>
    </w:p>
    <w:p w:rsidR="00D7619F" w:rsidRDefault="00D7619F" w:rsidP="00D7619F">
      <w:pPr>
        <w:jc w:val="both"/>
        <w:rPr>
          <w:b/>
          <w:sz w:val="24"/>
          <w:szCs w:val="24"/>
        </w:rPr>
      </w:pPr>
    </w:p>
    <w:p w:rsidR="00D7619F" w:rsidRPr="00D7619F" w:rsidRDefault="00D7619F" w:rsidP="00D7619F">
      <w:pPr>
        <w:pStyle w:val="Odsekzoznamu"/>
        <w:numPr>
          <w:ilvl w:val="1"/>
          <w:numId w:val="21"/>
        </w:numPr>
        <w:jc w:val="both"/>
        <w:rPr>
          <w:b/>
          <w:sz w:val="24"/>
          <w:szCs w:val="24"/>
        </w:rPr>
      </w:pPr>
      <w:r w:rsidRPr="00D7619F">
        <w:rPr>
          <w:b/>
          <w:sz w:val="24"/>
          <w:szCs w:val="24"/>
        </w:rPr>
        <w:t>Spôsob ocenenia jednotlivých položiek</w:t>
      </w:r>
    </w:p>
    <w:p w:rsidR="00D7619F" w:rsidRPr="00D726B1" w:rsidRDefault="00D7619F" w:rsidP="00D7619F">
      <w:pPr>
        <w:numPr>
          <w:ilvl w:val="0"/>
          <w:numId w:val="20"/>
        </w:numPr>
        <w:ind w:left="284" w:hanging="283"/>
        <w:jc w:val="both"/>
        <w:rPr>
          <w:sz w:val="24"/>
        </w:rPr>
      </w:pPr>
      <w:r w:rsidRPr="00D726B1">
        <w:rPr>
          <w:b/>
          <w:sz w:val="24"/>
          <w:szCs w:val="24"/>
        </w:rPr>
        <w:t xml:space="preserve">Dlhodobý nehmotný majetok nakupovaný </w:t>
      </w:r>
      <w:r w:rsidRPr="00D726B1">
        <w:rPr>
          <w:sz w:val="24"/>
        </w:rPr>
        <w:t xml:space="preserve">sa oceňuje </w:t>
      </w:r>
      <w:r w:rsidRPr="00D726B1">
        <w:rPr>
          <w:sz w:val="24"/>
          <w:u w:val="single"/>
        </w:rPr>
        <w:t>obstarávacou cenou</w:t>
      </w:r>
      <w:r w:rsidRPr="00D726B1">
        <w:rPr>
          <w:sz w:val="24"/>
        </w:rPr>
        <w:t>. Obstarávacia cena zahŕňa cenu, za ktorú sa majetok obstaral a náklady súvisiace s jeho obstaraním. Vyskytujúce sa náklady súvisiace s obstaraním v účtovnej jednotke:</w:t>
      </w:r>
    </w:p>
    <w:p w:rsidR="00D7619F" w:rsidRPr="00970DD0" w:rsidRDefault="00BF2FAB" w:rsidP="00D7619F">
      <w:pPr>
        <w:pStyle w:val="Zkladntext"/>
        <w:ind w:left="284"/>
        <w:rPr>
          <w:sz w:val="24"/>
          <w:szCs w:val="24"/>
        </w:rPr>
      </w:pPr>
      <w:r>
        <w:rPr>
          <w:rFonts w:cs="Tahoma"/>
          <w:b/>
          <w:bCs/>
          <w:sz w:val="22"/>
          <w:szCs w:val="22"/>
        </w:rPr>
        <w:fldChar w:fldCharType="begin">
          <w:ffData>
            <w:name w:val=""/>
            <w:enabled/>
            <w:calcOnExit w:val="0"/>
            <w:checkBox>
              <w:sizeAuto/>
              <w:default w:val="1"/>
            </w:checkBox>
          </w:ffData>
        </w:fldChar>
      </w:r>
      <w:r w:rsidR="00D7619F">
        <w:rPr>
          <w:rFonts w:cs="Tahoma"/>
          <w:b/>
          <w:bCs/>
          <w:sz w:val="22"/>
          <w:szCs w:val="22"/>
        </w:rPr>
        <w:instrText xml:space="preserve"> FORMCHECKBOX </w:instrText>
      </w:r>
      <w:r w:rsidR="001C2B24">
        <w:rPr>
          <w:rFonts w:cs="Tahoma"/>
          <w:b/>
          <w:bCs/>
          <w:sz w:val="22"/>
          <w:szCs w:val="22"/>
        </w:rPr>
      </w:r>
      <w:r w:rsidR="001C2B24">
        <w:rPr>
          <w:rFonts w:cs="Tahoma"/>
          <w:b/>
          <w:bCs/>
          <w:sz w:val="22"/>
          <w:szCs w:val="22"/>
        </w:rPr>
        <w:fldChar w:fldCharType="separate"/>
      </w:r>
      <w:r>
        <w:rPr>
          <w:rFonts w:cs="Tahoma"/>
          <w:b/>
          <w:bCs/>
          <w:sz w:val="22"/>
          <w:szCs w:val="22"/>
        </w:rPr>
        <w:fldChar w:fldCharType="end"/>
      </w:r>
      <w:r w:rsidR="00D7619F">
        <w:rPr>
          <w:rFonts w:cs="Tahoma"/>
          <w:b/>
          <w:bCs/>
          <w:sz w:val="22"/>
          <w:szCs w:val="22"/>
        </w:rPr>
        <w:t xml:space="preserve">  </w:t>
      </w:r>
      <w:r w:rsidR="00D7619F" w:rsidRPr="00970DD0">
        <w:rPr>
          <w:rFonts w:cs="Tahoma"/>
          <w:bCs/>
          <w:sz w:val="22"/>
          <w:szCs w:val="22"/>
        </w:rPr>
        <w:t>dopravné</w:t>
      </w:r>
    </w:p>
    <w:p w:rsidR="00D7619F" w:rsidRPr="00970DD0" w:rsidRDefault="00BF2FAB" w:rsidP="00D7619F">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sidR="00D7619F">
        <w:rPr>
          <w:rFonts w:cs="Tahoma"/>
          <w:b/>
          <w:bCs/>
          <w:sz w:val="22"/>
          <w:szCs w:val="22"/>
        </w:rPr>
        <w:instrText xml:space="preserve"> FORMCHECKBOX </w:instrText>
      </w:r>
      <w:r w:rsidR="001C2B24">
        <w:rPr>
          <w:rFonts w:cs="Tahoma"/>
          <w:b/>
          <w:bCs/>
          <w:sz w:val="22"/>
          <w:szCs w:val="22"/>
        </w:rPr>
      </w:r>
      <w:r w:rsidR="001C2B24">
        <w:rPr>
          <w:rFonts w:cs="Tahoma"/>
          <w:b/>
          <w:bCs/>
          <w:sz w:val="22"/>
          <w:szCs w:val="22"/>
        </w:rPr>
        <w:fldChar w:fldCharType="separate"/>
      </w:r>
      <w:r>
        <w:rPr>
          <w:rFonts w:cs="Tahoma"/>
          <w:b/>
          <w:bCs/>
          <w:sz w:val="22"/>
          <w:szCs w:val="22"/>
        </w:rPr>
        <w:fldChar w:fldCharType="end"/>
      </w:r>
      <w:r w:rsidR="00D7619F">
        <w:rPr>
          <w:rFonts w:cs="Tahoma"/>
          <w:b/>
          <w:bCs/>
          <w:sz w:val="22"/>
          <w:szCs w:val="22"/>
        </w:rPr>
        <w:t xml:space="preserve">  </w:t>
      </w:r>
      <w:r w:rsidR="00D7619F" w:rsidRPr="00503EB5">
        <w:rPr>
          <w:rFonts w:cs="Tahoma"/>
          <w:bCs/>
          <w:sz w:val="22"/>
          <w:szCs w:val="22"/>
        </w:rPr>
        <w:t xml:space="preserve">montáž </w:t>
      </w:r>
    </w:p>
    <w:p w:rsidR="00D7619F" w:rsidRDefault="00BF2FAB" w:rsidP="00D7619F">
      <w:pPr>
        <w:pStyle w:val="Zkladntext"/>
        <w:ind w:left="284"/>
        <w:rPr>
          <w:sz w:val="24"/>
        </w:rPr>
      </w:pPr>
      <w:r>
        <w:rPr>
          <w:rFonts w:cs="Tahoma"/>
          <w:b/>
          <w:bCs/>
          <w:sz w:val="22"/>
          <w:szCs w:val="22"/>
        </w:rPr>
        <w:fldChar w:fldCharType="begin">
          <w:ffData>
            <w:name w:val=""/>
            <w:enabled/>
            <w:calcOnExit w:val="0"/>
            <w:checkBox>
              <w:sizeAuto/>
              <w:default w:val="1"/>
            </w:checkBox>
          </w:ffData>
        </w:fldChar>
      </w:r>
      <w:r w:rsidR="00D7619F">
        <w:rPr>
          <w:rFonts w:cs="Tahoma"/>
          <w:b/>
          <w:bCs/>
          <w:sz w:val="22"/>
          <w:szCs w:val="22"/>
        </w:rPr>
        <w:instrText xml:space="preserve"> FORMCHECKBOX </w:instrText>
      </w:r>
      <w:r w:rsidR="001C2B24">
        <w:rPr>
          <w:rFonts w:cs="Tahoma"/>
          <w:b/>
          <w:bCs/>
          <w:sz w:val="22"/>
          <w:szCs w:val="22"/>
        </w:rPr>
      </w:r>
      <w:r w:rsidR="001C2B24">
        <w:rPr>
          <w:rFonts w:cs="Tahoma"/>
          <w:b/>
          <w:bCs/>
          <w:sz w:val="22"/>
          <w:szCs w:val="22"/>
        </w:rPr>
        <w:fldChar w:fldCharType="separate"/>
      </w:r>
      <w:r>
        <w:rPr>
          <w:rFonts w:cs="Tahoma"/>
          <w:b/>
          <w:bCs/>
          <w:sz w:val="22"/>
          <w:szCs w:val="22"/>
        </w:rPr>
        <w:fldChar w:fldCharType="end"/>
      </w:r>
      <w:r w:rsidR="00D7619F">
        <w:rPr>
          <w:rFonts w:cs="Tahoma"/>
          <w:b/>
          <w:bCs/>
          <w:sz w:val="22"/>
          <w:szCs w:val="22"/>
        </w:rPr>
        <w:t xml:space="preserve">  </w:t>
      </w:r>
      <w:r w:rsidR="00D7619F" w:rsidRPr="00970DD0">
        <w:rPr>
          <w:rFonts w:cs="Tahoma"/>
          <w:bCs/>
          <w:sz w:val="22"/>
          <w:szCs w:val="22"/>
        </w:rPr>
        <w:t xml:space="preserve">iné  </w:t>
      </w:r>
    </w:p>
    <w:p w:rsidR="00D7619F" w:rsidRPr="00882297" w:rsidRDefault="00D7619F" w:rsidP="00D7619F">
      <w:pPr>
        <w:pStyle w:val="Zkladntext"/>
        <w:rPr>
          <w:sz w:val="22"/>
          <w:szCs w:val="22"/>
        </w:rPr>
      </w:pPr>
      <w:r w:rsidRPr="00882297">
        <w:rPr>
          <w:sz w:val="22"/>
          <w:szCs w:val="22"/>
        </w:rPr>
        <w:t xml:space="preserve">    Súčasťou obstarávacej ceny nie sú:</w:t>
      </w:r>
    </w:p>
    <w:bookmarkStart w:id="0" w:name="CheckBox"/>
    <w:p w:rsidR="00D7619F" w:rsidRPr="00E65C63" w:rsidRDefault="00BF2FAB" w:rsidP="00D7619F">
      <w:pPr>
        <w:pStyle w:val="Zkladntext"/>
        <w:ind w:left="284"/>
        <w:rPr>
          <w:sz w:val="22"/>
          <w:szCs w:val="22"/>
        </w:rPr>
      </w:pPr>
      <w:r>
        <w:rPr>
          <w:rFonts w:cs="Tahoma"/>
          <w:sz w:val="22"/>
          <w:szCs w:val="22"/>
        </w:rPr>
        <w:fldChar w:fldCharType="begin">
          <w:ffData>
            <w:name w:val="CheckBox"/>
            <w:enabled/>
            <w:calcOnExit w:val="0"/>
            <w:checkBox>
              <w:sizeAuto/>
              <w:default w:val="1"/>
            </w:checkBox>
          </w:ffData>
        </w:fldChar>
      </w:r>
      <w:r w:rsidR="00D7619F">
        <w:rPr>
          <w:rFonts w:cs="Tahoma"/>
          <w:sz w:val="22"/>
          <w:szCs w:val="22"/>
        </w:rPr>
        <w:instrText xml:space="preserve"> FORMCHECKBOX </w:instrText>
      </w:r>
      <w:r w:rsidR="001C2B24">
        <w:rPr>
          <w:rFonts w:cs="Tahoma"/>
          <w:sz w:val="22"/>
          <w:szCs w:val="22"/>
        </w:rPr>
      </w:r>
      <w:r w:rsidR="001C2B24">
        <w:rPr>
          <w:rFonts w:cs="Tahoma"/>
          <w:sz w:val="22"/>
          <w:szCs w:val="22"/>
        </w:rPr>
        <w:fldChar w:fldCharType="separate"/>
      </w:r>
      <w:r>
        <w:rPr>
          <w:rFonts w:cs="Tahoma"/>
          <w:sz w:val="22"/>
          <w:szCs w:val="22"/>
        </w:rPr>
        <w:fldChar w:fldCharType="end"/>
      </w:r>
      <w:bookmarkEnd w:id="0"/>
      <w:r w:rsidR="00D7619F" w:rsidRPr="00E65C63">
        <w:rPr>
          <w:sz w:val="22"/>
          <w:szCs w:val="22"/>
        </w:rPr>
        <w:t xml:space="preserve">  úroky </w:t>
      </w:r>
    </w:p>
    <w:p w:rsidR="00D7619F" w:rsidRDefault="00D7619F" w:rsidP="00D7619F">
      <w:pPr>
        <w:pStyle w:val="Zkladntext"/>
        <w:rPr>
          <w:sz w:val="24"/>
        </w:rPr>
      </w:pPr>
    </w:p>
    <w:p w:rsidR="00D7619F" w:rsidRPr="00970DD0" w:rsidRDefault="00D7619F" w:rsidP="00D7619F">
      <w:pPr>
        <w:numPr>
          <w:ilvl w:val="0"/>
          <w:numId w:val="20"/>
        </w:numPr>
        <w:ind w:left="284" w:hanging="283"/>
        <w:jc w:val="both"/>
        <w:rPr>
          <w:sz w:val="24"/>
        </w:rPr>
      </w:pPr>
      <w:r w:rsidRPr="00970DD0">
        <w:rPr>
          <w:b/>
          <w:sz w:val="24"/>
        </w:rPr>
        <w:t>Dlhodobý</w:t>
      </w:r>
      <w:r>
        <w:rPr>
          <w:b/>
          <w:sz w:val="24"/>
        </w:rPr>
        <w:t xml:space="preserve"> nehmotný majetok</w:t>
      </w:r>
      <w:r w:rsidRPr="00970DD0">
        <w:rPr>
          <w:b/>
          <w:sz w:val="24"/>
        </w:rPr>
        <w:t xml:space="preserve"> </w:t>
      </w:r>
      <w:r>
        <w:rPr>
          <w:b/>
          <w:sz w:val="24"/>
        </w:rPr>
        <w:t xml:space="preserve">vytvorený vlastnou činnosťou </w:t>
      </w:r>
      <w:r>
        <w:rPr>
          <w:sz w:val="24"/>
        </w:rPr>
        <w:t xml:space="preserve">sa oceňuje </w:t>
      </w:r>
      <w:r w:rsidRPr="00970DD0">
        <w:rPr>
          <w:sz w:val="24"/>
          <w:u w:val="single"/>
        </w:rPr>
        <w:t>vlastnými nákladmi</w:t>
      </w:r>
      <w:r>
        <w:rPr>
          <w:sz w:val="24"/>
        </w:rPr>
        <w:t>.</w:t>
      </w:r>
    </w:p>
    <w:p w:rsidR="00D7619F" w:rsidRDefault="00D7619F" w:rsidP="00D7619F">
      <w:pPr>
        <w:pStyle w:val="Zkladntext"/>
        <w:ind w:left="284"/>
        <w:rPr>
          <w:sz w:val="24"/>
        </w:rPr>
      </w:pPr>
      <w:r>
        <w:rPr>
          <w:sz w:val="24"/>
        </w:rPr>
        <w:t>Vlastné náklady obsahujú:</w:t>
      </w:r>
    </w:p>
    <w:p w:rsidR="00D7619F" w:rsidRPr="00AF6E15" w:rsidRDefault="00BF2FAB" w:rsidP="00D7619F">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sidR="00D7619F">
        <w:rPr>
          <w:rFonts w:cs="Tahoma"/>
          <w:b/>
          <w:bCs/>
          <w:sz w:val="22"/>
          <w:szCs w:val="22"/>
        </w:rPr>
        <w:instrText xml:space="preserve"> FORMCHECKBOX </w:instrText>
      </w:r>
      <w:r w:rsidR="001C2B24">
        <w:rPr>
          <w:rFonts w:cs="Tahoma"/>
          <w:b/>
          <w:bCs/>
          <w:sz w:val="22"/>
          <w:szCs w:val="22"/>
        </w:rPr>
      </w:r>
      <w:r w:rsidR="001C2B24">
        <w:rPr>
          <w:rFonts w:cs="Tahoma"/>
          <w:b/>
          <w:bCs/>
          <w:sz w:val="22"/>
          <w:szCs w:val="22"/>
        </w:rPr>
        <w:fldChar w:fldCharType="separate"/>
      </w:r>
      <w:r>
        <w:rPr>
          <w:rFonts w:cs="Tahoma"/>
          <w:b/>
          <w:bCs/>
          <w:sz w:val="22"/>
          <w:szCs w:val="22"/>
        </w:rPr>
        <w:fldChar w:fldCharType="end"/>
      </w:r>
      <w:r w:rsidR="00D7619F" w:rsidRPr="00AF6E15">
        <w:rPr>
          <w:rFonts w:cs="Tahoma"/>
          <w:b/>
          <w:bCs/>
          <w:sz w:val="22"/>
          <w:szCs w:val="22"/>
        </w:rPr>
        <w:t xml:space="preserve">  </w:t>
      </w:r>
      <w:r w:rsidR="00D7619F" w:rsidRPr="00AF6E15">
        <w:rPr>
          <w:rFonts w:cs="Tahoma"/>
          <w:bCs/>
          <w:sz w:val="22"/>
          <w:szCs w:val="22"/>
        </w:rPr>
        <w:t xml:space="preserve">priame náklady </w:t>
      </w:r>
    </w:p>
    <w:p w:rsidR="00D7619F" w:rsidRPr="003B5EB9" w:rsidRDefault="00BF2FAB" w:rsidP="00D7619F">
      <w:pPr>
        <w:pStyle w:val="Zkladntext"/>
        <w:ind w:left="284"/>
        <w:rPr>
          <w:rFonts w:cs="Tahoma"/>
          <w:bCs/>
          <w:sz w:val="22"/>
          <w:szCs w:val="22"/>
        </w:rPr>
      </w:pPr>
      <w:r>
        <w:rPr>
          <w:rFonts w:cs="Tahoma"/>
          <w:bCs/>
          <w:sz w:val="22"/>
          <w:szCs w:val="22"/>
        </w:rPr>
        <w:fldChar w:fldCharType="begin">
          <w:ffData>
            <w:name w:val=""/>
            <w:enabled/>
            <w:calcOnExit w:val="0"/>
            <w:checkBox>
              <w:sizeAuto/>
              <w:default w:val="1"/>
            </w:checkBox>
          </w:ffData>
        </w:fldChar>
      </w:r>
      <w:r w:rsidR="00D7619F">
        <w:rPr>
          <w:rFonts w:cs="Tahoma"/>
          <w:bCs/>
          <w:sz w:val="22"/>
          <w:szCs w:val="22"/>
        </w:rPr>
        <w:instrText xml:space="preserve"> FORMCHECKBOX </w:instrText>
      </w:r>
      <w:r w:rsidR="001C2B24">
        <w:rPr>
          <w:rFonts w:cs="Tahoma"/>
          <w:bCs/>
          <w:sz w:val="22"/>
          <w:szCs w:val="22"/>
        </w:rPr>
      </w:r>
      <w:r w:rsidR="001C2B24">
        <w:rPr>
          <w:rFonts w:cs="Tahoma"/>
          <w:bCs/>
          <w:sz w:val="22"/>
          <w:szCs w:val="22"/>
        </w:rPr>
        <w:fldChar w:fldCharType="separate"/>
      </w:r>
      <w:r>
        <w:rPr>
          <w:rFonts w:cs="Tahoma"/>
          <w:bCs/>
          <w:sz w:val="22"/>
          <w:szCs w:val="22"/>
        </w:rPr>
        <w:fldChar w:fldCharType="end"/>
      </w:r>
      <w:r w:rsidR="00D7619F" w:rsidRPr="003B5EB9">
        <w:rPr>
          <w:rFonts w:cs="Tahoma"/>
          <w:bCs/>
          <w:sz w:val="22"/>
          <w:szCs w:val="22"/>
        </w:rPr>
        <w:t xml:space="preserve">  nepriame náklady, ktoré sú spojené s výrobou </w:t>
      </w:r>
    </w:p>
    <w:p w:rsidR="00D7619F" w:rsidRPr="003B5EB9" w:rsidRDefault="00BF2FAB" w:rsidP="00D7619F">
      <w:pPr>
        <w:pStyle w:val="Zkladntext"/>
        <w:ind w:left="284"/>
        <w:rPr>
          <w:rFonts w:cs="Tahoma"/>
          <w:bCs/>
          <w:sz w:val="22"/>
          <w:szCs w:val="22"/>
        </w:rPr>
      </w:pPr>
      <w:r>
        <w:rPr>
          <w:rFonts w:cs="Tahoma"/>
          <w:bCs/>
          <w:sz w:val="22"/>
          <w:szCs w:val="22"/>
        </w:rPr>
        <w:fldChar w:fldCharType="begin">
          <w:ffData>
            <w:name w:val=""/>
            <w:enabled/>
            <w:calcOnExit w:val="0"/>
            <w:checkBox>
              <w:sizeAuto/>
              <w:default w:val="1"/>
            </w:checkBox>
          </w:ffData>
        </w:fldChar>
      </w:r>
      <w:r w:rsidR="00D7619F">
        <w:rPr>
          <w:rFonts w:cs="Tahoma"/>
          <w:bCs/>
          <w:sz w:val="22"/>
          <w:szCs w:val="22"/>
        </w:rPr>
        <w:instrText xml:space="preserve"> FORMCHECKBOX </w:instrText>
      </w:r>
      <w:r w:rsidR="001C2B24">
        <w:rPr>
          <w:rFonts w:cs="Tahoma"/>
          <w:bCs/>
          <w:sz w:val="22"/>
          <w:szCs w:val="22"/>
        </w:rPr>
      </w:r>
      <w:r w:rsidR="001C2B24">
        <w:rPr>
          <w:rFonts w:cs="Tahoma"/>
          <w:bCs/>
          <w:sz w:val="22"/>
          <w:szCs w:val="22"/>
        </w:rPr>
        <w:fldChar w:fldCharType="separate"/>
      </w:r>
      <w:r>
        <w:rPr>
          <w:rFonts w:cs="Tahoma"/>
          <w:bCs/>
          <w:sz w:val="22"/>
          <w:szCs w:val="22"/>
        </w:rPr>
        <w:fldChar w:fldCharType="end"/>
      </w:r>
      <w:r w:rsidR="00D7619F" w:rsidRPr="003B5EB9">
        <w:rPr>
          <w:rFonts w:cs="Tahoma"/>
          <w:bCs/>
          <w:sz w:val="22"/>
          <w:szCs w:val="22"/>
        </w:rPr>
        <w:t xml:space="preserve">  iné </w:t>
      </w:r>
    </w:p>
    <w:p w:rsidR="00D7619F" w:rsidRDefault="00D7619F" w:rsidP="00D7619F">
      <w:pPr>
        <w:pStyle w:val="Zkladntext"/>
        <w:ind w:left="425"/>
        <w:rPr>
          <w:rFonts w:cs="Tahoma"/>
          <w:bCs/>
          <w:sz w:val="24"/>
          <w:szCs w:val="24"/>
        </w:rPr>
      </w:pPr>
    </w:p>
    <w:p w:rsidR="00D7619F" w:rsidRPr="00576585" w:rsidRDefault="00D7619F" w:rsidP="00D7619F">
      <w:pPr>
        <w:numPr>
          <w:ilvl w:val="0"/>
          <w:numId w:val="20"/>
        </w:numPr>
        <w:ind w:left="284" w:hanging="283"/>
        <w:jc w:val="both"/>
        <w:rPr>
          <w:sz w:val="24"/>
        </w:rPr>
      </w:pPr>
      <w:r w:rsidRPr="00576585">
        <w:rPr>
          <w:b/>
          <w:sz w:val="24"/>
          <w:szCs w:val="24"/>
        </w:rPr>
        <w:t xml:space="preserve">Dlhodobý hmotný majetok </w:t>
      </w:r>
      <w:r w:rsidRPr="00576585">
        <w:rPr>
          <w:b/>
          <w:sz w:val="24"/>
        </w:rPr>
        <w:t>nakupovaný</w:t>
      </w:r>
      <w:r w:rsidRPr="00576585">
        <w:rPr>
          <w:sz w:val="24"/>
        </w:rPr>
        <w:t xml:space="preserve"> sa oceňuje </w:t>
      </w:r>
      <w:r w:rsidRPr="00576585">
        <w:rPr>
          <w:sz w:val="24"/>
          <w:u w:val="single"/>
        </w:rPr>
        <w:t>obstarávacou cenou</w:t>
      </w:r>
      <w:r w:rsidRPr="00576585">
        <w:rPr>
          <w:sz w:val="24"/>
        </w:rPr>
        <w:t>. Obstarávacia cena zahŕňa cenu, za ktorú sa majetok obstaral a náklady súvisiace s jeho obstaraním. Vyskytujúce sa náklady súvisiace s obstaraním v účtovnej jednotke:</w:t>
      </w:r>
    </w:p>
    <w:p w:rsidR="00D7619F" w:rsidRPr="00970DD0" w:rsidRDefault="00BF2FAB" w:rsidP="00D7619F">
      <w:pPr>
        <w:pStyle w:val="Zkladntext"/>
        <w:ind w:left="284"/>
        <w:rPr>
          <w:sz w:val="24"/>
          <w:szCs w:val="24"/>
        </w:rPr>
      </w:pPr>
      <w:r>
        <w:rPr>
          <w:rFonts w:cs="Tahoma"/>
          <w:b/>
          <w:bCs/>
          <w:sz w:val="22"/>
          <w:szCs w:val="22"/>
        </w:rPr>
        <w:fldChar w:fldCharType="begin">
          <w:ffData>
            <w:name w:val=""/>
            <w:enabled/>
            <w:calcOnExit w:val="0"/>
            <w:checkBox>
              <w:sizeAuto/>
              <w:default w:val="1"/>
            </w:checkBox>
          </w:ffData>
        </w:fldChar>
      </w:r>
      <w:r w:rsidR="00D7619F">
        <w:rPr>
          <w:rFonts w:cs="Tahoma"/>
          <w:b/>
          <w:bCs/>
          <w:sz w:val="22"/>
          <w:szCs w:val="22"/>
        </w:rPr>
        <w:instrText xml:space="preserve"> FORMCHECKBOX </w:instrText>
      </w:r>
      <w:r w:rsidR="001C2B24">
        <w:rPr>
          <w:rFonts w:cs="Tahoma"/>
          <w:b/>
          <w:bCs/>
          <w:sz w:val="22"/>
          <w:szCs w:val="22"/>
        </w:rPr>
      </w:r>
      <w:r w:rsidR="001C2B24">
        <w:rPr>
          <w:rFonts w:cs="Tahoma"/>
          <w:b/>
          <w:bCs/>
          <w:sz w:val="22"/>
          <w:szCs w:val="22"/>
        </w:rPr>
        <w:fldChar w:fldCharType="separate"/>
      </w:r>
      <w:r>
        <w:rPr>
          <w:rFonts w:cs="Tahoma"/>
          <w:b/>
          <w:bCs/>
          <w:sz w:val="22"/>
          <w:szCs w:val="22"/>
        </w:rPr>
        <w:fldChar w:fldCharType="end"/>
      </w:r>
      <w:r w:rsidR="00D7619F">
        <w:rPr>
          <w:rFonts w:cs="Tahoma"/>
          <w:b/>
          <w:bCs/>
          <w:sz w:val="22"/>
          <w:szCs w:val="22"/>
        </w:rPr>
        <w:t xml:space="preserve">  </w:t>
      </w:r>
      <w:r w:rsidR="00D7619F" w:rsidRPr="00970DD0">
        <w:rPr>
          <w:rFonts w:cs="Tahoma"/>
          <w:bCs/>
          <w:sz w:val="22"/>
          <w:szCs w:val="22"/>
        </w:rPr>
        <w:t>dopravné</w:t>
      </w:r>
    </w:p>
    <w:p w:rsidR="00D7619F" w:rsidRPr="00970DD0" w:rsidRDefault="00BF2FAB" w:rsidP="00D7619F">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sidR="00D7619F">
        <w:rPr>
          <w:rFonts w:cs="Tahoma"/>
          <w:b/>
          <w:bCs/>
          <w:sz w:val="22"/>
          <w:szCs w:val="22"/>
        </w:rPr>
        <w:instrText xml:space="preserve"> FORMCHECKBOX </w:instrText>
      </w:r>
      <w:r w:rsidR="001C2B24">
        <w:rPr>
          <w:rFonts w:cs="Tahoma"/>
          <w:b/>
          <w:bCs/>
          <w:sz w:val="22"/>
          <w:szCs w:val="22"/>
        </w:rPr>
      </w:r>
      <w:r w:rsidR="001C2B24">
        <w:rPr>
          <w:rFonts w:cs="Tahoma"/>
          <w:b/>
          <w:bCs/>
          <w:sz w:val="22"/>
          <w:szCs w:val="22"/>
        </w:rPr>
        <w:fldChar w:fldCharType="separate"/>
      </w:r>
      <w:r>
        <w:rPr>
          <w:rFonts w:cs="Tahoma"/>
          <w:b/>
          <w:bCs/>
          <w:sz w:val="22"/>
          <w:szCs w:val="22"/>
        </w:rPr>
        <w:fldChar w:fldCharType="end"/>
      </w:r>
      <w:r w:rsidR="00D7619F">
        <w:rPr>
          <w:rFonts w:cs="Tahoma"/>
          <w:b/>
          <w:bCs/>
          <w:sz w:val="22"/>
          <w:szCs w:val="22"/>
        </w:rPr>
        <w:t xml:space="preserve">  </w:t>
      </w:r>
      <w:r w:rsidR="00D7619F" w:rsidRPr="00503EB5">
        <w:rPr>
          <w:rFonts w:cs="Tahoma"/>
          <w:bCs/>
          <w:sz w:val="22"/>
          <w:szCs w:val="22"/>
        </w:rPr>
        <w:t xml:space="preserve">montáž </w:t>
      </w:r>
    </w:p>
    <w:p w:rsidR="00D7619F" w:rsidRDefault="00BF2FAB" w:rsidP="00D7619F">
      <w:pPr>
        <w:pStyle w:val="Zkladntext"/>
        <w:ind w:left="284"/>
        <w:rPr>
          <w:sz w:val="24"/>
        </w:rPr>
      </w:pPr>
      <w:r>
        <w:rPr>
          <w:rFonts w:cs="Tahoma"/>
          <w:b/>
          <w:bCs/>
          <w:sz w:val="22"/>
          <w:szCs w:val="22"/>
        </w:rPr>
        <w:fldChar w:fldCharType="begin">
          <w:ffData>
            <w:name w:val=""/>
            <w:enabled/>
            <w:calcOnExit w:val="0"/>
            <w:checkBox>
              <w:sizeAuto/>
              <w:default w:val="1"/>
            </w:checkBox>
          </w:ffData>
        </w:fldChar>
      </w:r>
      <w:r w:rsidR="00D7619F">
        <w:rPr>
          <w:rFonts w:cs="Tahoma"/>
          <w:b/>
          <w:bCs/>
          <w:sz w:val="22"/>
          <w:szCs w:val="22"/>
        </w:rPr>
        <w:instrText xml:space="preserve"> FORMCHECKBOX </w:instrText>
      </w:r>
      <w:r w:rsidR="001C2B24">
        <w:rPr>
          <w:rFonts w:cs="Tahoma"/>
          <w:b/>
          <w:bCs/>
          <w:sz w:val="22"/>
          <w:szCs w:val="22"/>
        </w:rPr>
      </w:r>
      <w:r w:rsidR="001C2B24">
        <w:rPr>
          <w:rFonts w:cs="Tahoma"/>
          <w:b/>
          <w:bCs/>
          <w:sz w:val="22"/>
          <w:szCs w:val="22"/>
        </w:rPr>
        <w:fldChar w:fldCharType="separate"/>
      </w:r>
      <w:r>
        <w:rPr>
          <w:rFonts w:cs="Tahoma"/>
          <w:b/>
          <w:bCs/>
          <w:sz w:val="22"/>
          <w:szCs w:val="22"/>
        </w:rPr>
        <w:fldChar w:fldCharType="end"/>
      </w:r>
      <w:r w:rsidR="00D7619F">
        <w:rPr>
          <w:rFonts w:cs="Tahoma"/>
          <w:b/>
          <w:bCs/>
          <w:sz w:val="22"/>
          <w:szCs w:val="22"/>
        </w:rPr>
        <w:t xml:space="preserve">  </w:t>
      </w:r>
      <w:r w:rsidR="00D7619F" w:rsidRPr="00970DD0">
        <w:rPr>
          <w:rFonts w:cs="Tahoma"/>
          <w:bCs/>
          <w:sz w:val="22"/>
          <w:szCs w:val="22"/>
        </w:rPr>
        <w:t xml:space="preserve">iné  </w:t>
      </w:r>
    </w:p>
    <w:p w:rsidR="00D7619F" w:rsidRPr="00882297" w:rsidRDefault="00D7619F" w:rsidP="00D7619F">
      <w:pPr>
        <w:pStyle w:val="Zkladntext"/>
        <w:rPr>
          <w:sz w:val="22"/>
          <w:szCs w:val="22"/>
        </w:rPr>
      </w:pPr>
      <w:r w:rsidRPr="00882297">
        <w:rPr>
          <w:sz w:val="22"/>
          <w:szCs w:val="22"/>
        </w:rPr>
        <w:t xml:space="preserve">    Súčasťou obstarávacej ceny nie sú:</w:t>
      </w:r>
    </w:p>
    <w:p w:rsidR="00D7619F" w:rsidRPr="00E65C63" w:rsidRDefault="00BF2FAB" w:rsidP="00D7619F">
      <w:pPr>
        <w:pStyle w:val="Zkladntext"/>
        <w:ind w:left="284"/>
        <w:rPr>
          <w:sz w:val="22"/>
          <w:szCs w:val="22"/>
        </w:rPr>
      </w:pPr>
      <w:r>
        <w:rPr>
          <w:rFonts w:cs="Tahoma"/>
          <w:sz w:val="22"/>
          <w:szCs w:val="22"/>
        </w:rPr>
        <w:fldChar w:fldCharType="begin">
          <w:ffData>
            <w:name w:val=""/>
            <w:enabled/>
            <w:calcOnExit w:val="0"/>
            <w:checkBox>
              <w:sizeAuto/>
              <w:default w:val="1"/>
            </w:checkBox>
          </w:ffData>
        </w:fldChar>
      </w:r>
      <w:r w:rsidR="00D7619F">
        <w:rPr>
          <w:rFonts w:cs="Tahoma"/>
          <w:sz w:val="22"/>
          <w:szCs w:val="22"/>
        </w:rPr>
        <w:instrText xml:space="preserve"> FORMCHECKBOX </w:instrText>
      </w:r>
      <w:r w:rsidR="001C2B24">
        <w:rPr>
          <w:rFonts w:cs="Tahoma"/>
          <w:sz w:val="22"/>
          <w:szCs w:val="22"/>
        </w:rPr>
      </w:r>
      <w:r w:rsidR="001C2B24">
        <w:rPr>
          <w:rFonts w:cs="Tahoma"/>
          <w:sz w:val="22"/>
          <w:szCs w:val="22"/>
        </w:rPr>
        <w:fldChar w:fldCharType="separate"/>
      </w:r>
      <w:r>
        <w:rPr>
          <w:rFonts w:cs="Tahoma"/>
          <w:sz w:val="22"/>
          <w:szCs w:val="22"/>
        </w:rPr>
        <w:fldChar w:fldCharType="end"/>
      </w:r>
      <w:r w:rsidR="00D7619F" w:rsidRPr="00E65C63">
        <w:rPr>
          <w:sz w:val="22"/>
          <w:szCs w:val="22"/>
        </w:rPr>
        <w:t xml:space="preserve">  úroky </w:t>
      </w:r>
    </w:p>
    <w:p w:rsidR="00D7619F" w:rsidRDefault="00D7619F" w:rsidP="00D7619F">
      <w:pPr>
        <w:pStyle w:val="Zkladntext"/>
        <w:rPr>
          <w:sz w:val="24"/>
        </w:rPr>
      </w:pPr>
    </w:p>
    <w:p w:rsidR="00D7619F" w:rsidRDefault="00D7619F" w:rsidP="00D7619F">
      <w:pPr>
        <w:numPr>
          <w:ilvl w:val="0"/>
          <w:numId w:val="20"/>
        </w:numPr>
        <w:ind w:left="284" w:hanging="283"/>
        <w:jc w:val="both"/>
        <w:rPr>
          <w:sz w:val="24"/>
        </w:rPr>
      </w:pPr>
      <w:r w:rsidRPr="00EA099D">
        <w:rPr>
          <w:b/>
          <w:sz w:val="24"/>
        </w:rPr>
        <w:t xml:space="preserve">Dlhodobý hmotný majetok vytvorený vlastnou činnosťou </w:t>
      </w:r>
      <w:r w:rsidRPr="00EA099D">
        <w:rPr>
          <w:sz w:val="24"/>
        </w:rPr>
        <w:t xml:space="preserve">sa oceňuje </w:t>
      </w:r>
      <w:r w:rsidRPr="00EA099D">
        <w:rPr>
          <w:sz w:val="24"/>
          <w:u w:val="single"/>
        </w:rPr>
        <w:t>vlastnými nákladmi</w:t>
      </w:r>
      <w:r w:rsidRPr="00EA099D">
        <w:rPr>
          <w:sz w:val="24"/>
        </w:rPr>
        <w:t>.</w:t>
      </w:r>
    </w:p>
    <w:p w:rsidR="00D7619F" w:rsidRPr="00EA099D" w:rsidRDefault="00D7619F" w:rsidP="00D7619F">
      <w:pPr>
        <w:pStyle w:val="Zkladntext"/>
        <w:ind w:left="284"/>
        <w:rPr>
          <w:sz w:val="24"/>
        </w:rPr>
      </w:pPr>
      <w:r w:rsidRPr="00EA099D">
        <w:rPr>
          <w:sz w:val="24"/>
        </w:rPr>
        <w:t>Vlastné náklady obsahujú:</w:t>
      </w:r>
    </w:p>
    <w:p w:rsidR="00D7619F" w:rsidRDefault="00BF2FAB" w:rsidP="00D7619F">
      <w:pPr>
        <w:pStyle w:val="Zkladntext"/>
        <w:ind w:left="284"/>
        <w:rPr>
          <w:rFonts w:cs="Tahoma"/>
          <w:bCs/>
          <w:sz w:val="22"/>
          <w:szCs w:val="22"/>
        </w:rPr>
      </w:pPr>
      <w:r>
        <w:rPr>
          <w:rFonts w:cs="Tahoma"/>
          <w:b/>
          <w:bCs/>
          <w:sz w:val="22"/>
          <w:szCs w:val="22"/>
        </w:rPr>
        <w:lastRenderedPageBreak/>
        <w:fldChar w:fldCharType="begin">
          <w:ffData>
            <w:name w:val=""/>
            <w:enabled/>
            <w:calcOnExit w:val="0"/>
            <w:checkBox>
              <w:sizeAuto/>
              <w:default w:val="1"/>
            </w:checkBox>
          </w:ffData>
        </w:fldChar>
      </w:r>
      <w:r w:rsidR="00D7619F">
        <w:rPr>
          <w:rFonts w:cs="Tahoma"/>
          <w:b/>
          <w:bCs/>
          <w:sz w:val="22"/>
          <w:szCs w:val="22"/>
        </w:rPr>
        <w:instrText xml:space="preserve"> FORMCHECKBOX </w:instrText>
      </w:r>
      <w:r w:rsidR="001C2B24">
        <w:rPr>
          <w:rFonts w:cs="Tahoma"/>
          <w:b/>
          <w:bCs/>
          <w:sz w:val="22"/>
          <w:szCs w:val="22"/>
        </w:rPr>
      </w:r>
      <w:r w:rsidR="001C2B24">
        <w:rPr>
          <w:rFonts w:cs="Tahoma"/>
          <w:b/>
          <w:bCs/>
          <w:sz w:val="22"/>
          <w:szCs w:val="22"/>
        </w:rPr>
        <w:fldChar w:fldCharType="separate"/>
      </w:r>
      <w:r>
        <w:rPr>
          <w:rFonts w:cs="Tahoma"/>
          <w:b/>
          <w:bCs/>
          <w:sz w:val="22"/>
          <w:szCs w:val="22"/>
        </w:rPr>
        <w:fldChar w:fldCharType="end"/>
      </w:r>
      <w:r w:rsidR="00D7619F" w:rsidRPr="00AF6E15">
        <w:rPr>
          <w:rFonts w:cs="Tahoma"/>
          <w:b/>
          <w:bCs/>
          <w:sz w:val="22"/>
          <w:szCs w:val="22"/>
        </w:rPr>
        <w:t xml:space="preserve">  </w:t>
      </w:r>
      <w:r w:rsidR="00D7619F" w:rsidRPr="00AF6E15">
        <w:rPr>
          <w:rFonts w:cs="Tahoma"/>
          <w:bCs/>
          <w:sz w:val="22"/>
          <w:szCs w:val="22"/>
        </w:rPr>
        <w:t xml:space="preserve">priame náklady </w:t>
      </w:r>
    </w:p>
    <w:p w:rsidR="00D7619F" w:rsidRPr="00AF6E15" w:rsidRDefault="00BF2FAB" w:rsidP="00D7619F">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sidR="00D7619F">
        <w:rPr>
          <w:rFonts w:cs="Tahoma"/>
          <w:b/>
          <w:bCs/>
          <w:sz w:val="22"/>
          <w:szCs w:val="22"/>
        </w:rPr>
        <w:instrText xml:space="preserve"> FORMCHECKBOX </w:instrText>
      </w:r>
      <w:r w:rsidR="001C2B24">
        <w:rPr>
          <w:rFonts w:cs="Tahoma"/>
          <w:b/>
          <w:bCs/>
          <w:sz w:val="22"/>
          <w:szCs w:val="22"/>
        </w:rPr>
      </w:r>
      <w:r w:rsidR="001C2B24">
        <w:rPr>
          <w:rFonts w:cs="Tahoma"/>
          <w:b/>
          <w:bCs/>
          <w:sz w:val="22"/>
          <w:szCs w:val="22"/>
        </w:rPr>
        <w:fldChar w:fldCharType="separate"/>
      </w:r>
      <w:r>
        <w:rPr>
          <w:rFonts w:cs="Tahoma"/>
          <w:b/>
          <w:bCs/>
          <w:sz w:val="22"/>
          <w:szCs w:val="22"/>
        </w:rPr>
        <w:fldChar w:fldCharType="end"/>
      </w:r>
      <w:r w:rsidR="00D7619F" w:rsidRPr="00AF6E15">
        <w:rPr>
          <w:rFonts w:cs="Tahoma"/>
          <w:b/>
          <w:bCs/>
          <w:sz w:val="22"/>
          <w:szCs w:val="22"/>
        </w:rPr>
        <w:t xml:space="preserve"> </w:t>
      </w:r>
      <w:r w:rsidR="00D7619F">
        <w:rPr>
          <w:rFonts w:cs="Tahoma"/>
          <w:b/>
          <w:bCs/>
          <w:sz w:val="22"/>
          <w:szCs w:val="22"/>
        </w:rPr>
        <w:t xml:space="preserve"> </w:t>
      </w:r>
      <w:r w:rsidR="00D7619F" w:rsidRPr="00AF6E15">
        <w:rPr>
          <w:rFonts w:cs="Tahoma"/>
          <w:bCs/>
          <w:sz w:val="22"/>
          <w:szCs w:val="22"/>
        </w:rPr>
        <w:t>nepriam</w:t>
      </w:r>
      <w:r w:rsidR="00D7619F">
        <w:rPr>
          <w:rFonts w:cs="Tahoma"/>
          <w:bCs/>
          <w:sz w:val="22"/>
          <w:szCs w:val="22"/>
        </w:rPr>
        <w:t>e</w:t>
      </w:r>
      <w:r w:rsidR="00D7619F" w:rsidRPr="00AF6E15">
        <w:rPr>
          <w:rFonts w:cs="Tahoma"/>
          <w:bCs/>
          <w:sz w:val="22"/>
          <w:szCs w:val="22"/>
        </w:rPr>
        <w:t xml:space="preserve"> náklad</w:t>
      </w:r>
      <w:r w:rsidR="00D7619F">
        <w:rPr>
          <w:rFonts w:cs="Tahoma"/>
          <w:bCs/>
          <w:sz w:val="22"/>
          <w:szCs w:val="22"/>
        </w:rPr>
        <w:t xml:space="preserve">y (výrobná réžia) súvisiace s vytvorením dlhodobého hmotného majetku </w:t>
      </w:r>
      <w:r w:rsidR="00D7619F" w:rsidRPr="00AF6E15">
        <w:rPr>
          <w:rFonts w:cs="Tahoma"/>
          <w:bCs/>
          <w:sz w:val="22"/>
          <w:szCs w:val="22"/>
        </w:rPr>
        <w:t xml:space="preserve"> </w:t>
      </w:r>
    </w:p>
    <w:p w:rsidR="00D7619F" w:rsidRPr="00B46EB2" w:rsidRDefault="00BF2FAB" w:rsidP="00D7619F">
      <w:pPr>
        <w:pStyle w:val="Zkladntext"/>
        <w:ind w:left="284"/>
        <w:rPr>
          <w:rFonts w:cs="Tahoma"/>
          <w:bCs/>
          <w:sz w:val="22"/>
          <w:szCs w:val="22"/>
        </w:rPr>
      </w:pPr>
      <w:r>
        <w:rPr>
          <w:rFonts w:cs="Tahoma"/>
          <w:bCs/>
          <w:sz w:val="22"/>
          <w:szCs w:val="22"/>
        </w:rPr>
        <w:fldChar w:fldCharType="begin">
          <w:ffData>
            <w:name w:val=""/>
            <w:enabled/>
            <w:calcOnExit w:val="0"/>
            <w:checkBox>
              <w:sizeAuto/>
              <w:default w:val="1"/>
            </w:checkBox>
          </w:ffData>
        </w:fldChar>
      </w:r>
      <w:r w:rsidR="00D7619F">
        <w:rPr>
          <w:rFonts w:cs="Tahoma"/>
          <w:bCs/>
          <w:sz w:val="22"/>
          <w:szCs w:val="22"/>
        </w:rPr>
        <w:instrText xml:space="preserve"> FORMCHECKBOX </w:instrText>
      </w:r>
      <w:r w:rsidR="001C2B24">
        <w:rPr>
          <w:rFonts w:cs="Tahoma"/>
          <w:bCs/>
          <w:sz w:val="22"/>
          <w:szCs w:val="22"/>
        </w:rPr>
      </w:r>
      <w:r w:rsidR="001C2B24">
        <w:rPr>
          <w:rFonts w:cs="Tahoma"/>
          <w:bCs/>
          <w:sz w:val="22"/>
          <w:szCs w:val="22"/>
        </w:rPr>
        <w:fldChar w:fldCharType="separate"/>
      </w:r>
      <w:r>
        <w:rPr>
          <w:rFonts w:cs="Tahoma"/>
          <w:bCs/>
          <w:sz w:val="22"/>
          <w:szCs w:val="22"/>
        </w:rPr>
        <w:fldChar w:fldCharType="end"/>
      </w:r>
      <w:r w:rsidR="00D7619F" w:rsidRPr="00B46EB2">
        <w:rPr>
          <w:rFonts w:cs="Tahoma"/>
          <w:bCs/>
          <w:sz w:val="22"/>
          <w:szCs w:val="22"/>
        </w:rPr>
        <w:t xml:space="preserve">  iné </w:t>
      </w:r>
    </w:p>
    <w:p w:rsidR="00D7619F" w:rsidRDefault="00D7619F" w:rsidP="00D7619F">
      <w:pPr>
        <w:pStyle w:val="Zkladntext"/>
        <w:ind w:left="425"/>
        <w:rPr>
          <w:rFonts w:cs="Tahoma"/>
          <w:bCs/>
          <w:sz w:val="24"/>
          <w:szCs w:val="24"/>
        </w:rPr>
      </w:pPr>
    </w:p>
    <w:p w:rsidR="00D7619F" w:rsidRPr="00440E22" w:rsidRDefault="00D7619F" w:rsidP="00D7619F">
      <w:pPr>
        <w:numPr>
          <w:ilvl w:val="0"/>
          <w:numId w:val="20"/>
        </w:numPr>
        <w:ind w:left="284" w:hanging="283"/>
        <w:jc w:val="both"/>
        <w:rPr>
          <w:sz w:val="24"/>
          <w:szCs w:val="24"/>
          <w:u w:val="single"/>
        </w:rPr>
      </w:pPr>
      <w:r w:rsidRPr="00440E22">
        <w:rPr>
          <w:b/>
          <w:sz w:val="24"/>
          <w:szCs w:val="24"/>
        </w:rPr>
        <w:t>Dlhodobý nehmotný majetok a dlhodobý hmotný majetok získaný</w:t>
      </w:r>
      <w:r>
        <w:rPr>
          <w:sz w:val="24"/>
          <w:szCs w:val="24"/>
        </w:rPr>
        <w:t xml:space="preserve"> </w:t>
      </w:r>
      <w:r w:rsidRPr="00177F32">
        <w:rPr>
          <w:b/>
          <w:sz w:val="24"/>
          <w:szCs w:val="24"/>
        </w:rPr>
        <w:t>bezodplatne</w:t>
      </w:r>
      <w:r>
        <w:rPr>
          <w:sz w:val="24"/>
          <w:szCs w:val="24"/>
        </w:rPr>
        <w:t xml:space="preserve"> </w:t>
      </w:r>
      <w:r w:rsidRPr="00440E22">
        <w:rPr>
          <w:sz w:val="24"/>
          <w:szCs w:val="24"/>
          <w:u w:val="single"/>
        </w:rPr>
        <w:t xml:space="preserve">sa oceňuje  reprodukčnou obstarávacou cenou.  </w:t>
      </w:r>
    </w:p>
    <w:p w:rsidR="00D7619F" w:rsidRPr="00177F32" w:rsidRDefault="00D7619F" w:rsidP="00D7619F">
      <w:pPr>
        <w:pStyle w:val="Zkladntext"/>
        <w:ind w:left="284"/>
        <w:rPr>
          <w:sz w:val="24"/>
          <w:szCs w:val="24"/>
        </w:rPr>
      </w:pPr>
      <w:r w:rsidRPr="00177F32">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D7619F" w:rsidRDefault="00D7619F" w:rsidP="00D7619F">
      <w:pPr>
        <w:pStyle w:val="Zkladntext"/>
        <w:ind w:left="0"/>
        <w:rPr>
          <w:sz w:val="24"/>
        </w:rPr>
      </w:pPr>
    </w:p>
    <w:p w:rsidR="00D7619F" w:rsidRDefault="00D7619F" w:rsidP="00D7619F">
      <w:pPr>
        <w:numPr>
          <w:ilvl w:val="0"/>
          <w:numId w:val="20"/>
        </w:numPr>
        <w:ind w:left="284" w:hanging="283"/>
        <w:jc w:val="both"/>
        <w:rPr>
          <w:sz w:val="24"/>
        </w:rPr>
      </w:pPr>
      <w:r w:rsidRPr="00440E22">
        <w:rPr>
          <w:b/>
          <w:sz w:val="24"/>
        </w:rPr>
        <w:t>Dlhodobý finančný majetok</w:t>
      </w:r>
      <w:r>
        <w:rPr>
          <w:sz w:val="24"/>
        </w:rPr>
        <w:t xml:space="preserve"> sa oceňuje </w:t>
      </w:r>
      <w:r w:rsidRPr="00440E22">
        <w:rPr>
          <w:sz w:val="24"/>
          <w:u w:val="single"/>
        </w:rPr>
        <w:t>obstarávacou cenou</w:t>
      </w:r>
      <w:r w:rsidRPr="00440E22">
        <w:rPr>
          <w:sz w:val="24"/>
        </w:rPr>
        <w:t>.</w:t>
      </w:r>
    </w:p>
    <w:p w:rsidR="00D7619F" w:rsidRDefault="00D7619F" w:rsidP="00D7619F">
      <w:pPr>
        <w:pStyle w:val="Zkladntext"/>
        <w:tabs>
          <w:tab w:val="left" w:pos="284"/>
        </w:tabs>
        <w:ind w:left="284"/>
        <w:rPr>
          <w:sz w:val="24"/>
        </w:rPr>
      </w:pPr>
      <w:r>
        <w:rPr>
          <w:sz w:val="24"/>
        </w:rPr>
        <w:t xml:space="preserve">Obstarávacia cena zahŕňa cenu, za ktorú sa majetok obstaral a náklady súvisiace s jeho obstaraním. </w:t>
      </w:r>
    </w:p>
    <w:p w:rsidR="00D7619F" w:rsidRDefault="00D7619F" w:rsidP="00D7619F">
      <w:pPr>
        <w:pStyle w:val="Zkladntext"/>
        <w:ind w:left="720"/>
        <w:rPr>
          <w:rFonts w:cs="Tahoma"/>
          <w:b/>
          <w:bCs/>
          <w:sz w:val="22"/>
          <w:szCs w:val="22"/>
        </w:rPr>
      </w:pPr>
    </w:p>
    <w:p w:rsidR="00D7619F" w:rsidRPr="00440E22" w:rsidRDefault="00D7619F" w:rsidP="00D7619F">
      <w:pPr>
        <w:numPr>
          <w:ilvl w:val="0"/>
          <w:numId w:val="20"/>
        </w:numPr>
        <w:ind w:left="284" w:hanging="283"/>
        <w:jc w:val="both"/>
        <w:rPr>
          <w:b/>
          <w:sz w:val="24"/>
        </w:rPr>
      </w:pPr>
      <w:r w:rsidRPr="00440E22">
        <w:rPr>
          <w:b/>
          <w:sz w:val="24"/>
        </w:rPr>
        <w:t xml:space="preserve">Zásoby </w:t>
      </w:r>
      <w:r>
        <w:rPr>
          <w:b/>
          <w:sz w:val="24"/>
        </w:rPr>
        <w:t>nakupované</w:t>
      </w:r>
    </w:p>
    <w:p w:rsidR="00D7619F" w:rsidRDefault="00D7619F" w:rsidP="00D7619F">
      <w:pPr>
        <w:pStyle w:val="Zkladntext"/>
        <w:ind w:left="284"/>
        <w:rPr>
          <w:b/>
          <w:sz w:val="24"/>
        </w:rPr>
      </w:pPr>
      <w:r w:rsidRPr="00B21289">
        <w:rPr>
          <w:sz w:val="24"/>
        </w:rPr>
        <w:t>Nakupované zásoby</w:t>
      </w:r>
      <w:r>
        <w:rPr>
          <w:b/>
          <w:sz w:val="24"/>
        </w:rPr>
        <w:t xml:space="preserve"> </w:t>
      </w:r>
      <w:r w:rsidRPr="00EA099D">
        <w:rPr>
          <w:sz w:val="24"/>
        </w:rPr>
        <w:t xml:space="preserve">sa oceňujú </w:t>
      </w:r>
      <w:r w:rsidRPr="00EA099D">
        <w:rPr>
          <w:sz w:val="24"/>
          <w:u w:val="single"/>
        </w:rPr>
        <w:t>obstarávacou cenou</w:t>
      </w:r>
      <w:r w:rsidRPr="00EA099D">
        <w:rPr>
          <w:sz w:val="24"/>
        </w:rPr>
        <w:t>.</w:t>
      </w:r>
      <w:r>
        <w:rPr>
          <w:b/>
          <w:sz w:val="24"/>
        </w:rPr>
        <w:t xml:space="preserve"> </w:t>
      </w:r>
    </w:p>
    <w:p w:rsidR="00D7619F" w:rsidRDefault="00D7619F" w:rsidP="00D7619F">
      <w:pPr>
        <w:pStyle w:val="Zkladntext"/>
        <w:ind w:left="284"/>
        <w:rPr>
          <w:sz w:val="24"/>
        </w:rPr>
      </w:pPr>
      <w:r>
        <w:rPr>
          <w:sz w:val="24"/>
        </w:rPr>
        <w:t>Obstarávacia cena zahŕňa cenu, za ktorú sa zásoby obstarali a náklady súvisiace s ich obstaraním. Vyskytujúce sa náklady súvisiace s obstaraním v účtovnej jednotke:</w:t>
      </w:r>
    </w:p>
    <w:p w:rsidR="00D7619F" w:rsidRPr="00970DD0" w:rsidRDefault="00BF2FAB" w:rsidP="00D7619F">
      <w:pPr>
        <w:pStyle w:val="Zkladntext"/>
        <w:ind w:left="284"/>
        <w:rPr>
          <w:sz w:val="24"/>
          <w:szCs w:val="24"/>
        </w:rPr>
      </w:pPr>
      <w:r>
        <w:rPr>
          <w:rFonts w:cs="Tahoma"/>
          <w:b/>
          <w:bCs/>
          <w:sz w:val="22"/>
          <w:szCs w:val="22"/>
        </w:rPr>
        <w:fldChar w:fldCharType="begin">
          <w:ffData>
            <w:name w:val=""/>
            <w:enabled/>
            <w:calcOnExit w:val="0"/>
            <w:checkBox>
              <w:sizeAuto/>
              <w:default w:val="1"/>
            </w:checkBox>
          </w:ffData>
        </w:fldChar>
      </w:r>
      <w:r w:rsidR="00D7619F">
        <w:rPr>
          <w:rFonts w:cs="Tahoma"/>
          <w:b/>
          <w:bCs/>
          <w:sz w:val="22"/>
          <w:szCs w:val="22"/>
        </w:rPr>
        <w:instrText xml:space="preserve"> FORMCHECKBOX </w:instrText>
      </w:r>
      <w:r w:rsidR="001C2B24">
        <w:rPr>
          <w:rFonts w:cs="Tahoma"/>
          <w:b/>
          <w:bCs/>
          <w:sz w:val="22"/>
          <w:szCs w:val="22"/>
        </w:rPr>
      </w:r>
      <w:r w:rsidR="001C2B24">
        <w:rPr>
          <w:rFonts w:cs="Tahoma"/>
          <w:b/>
          <w:bCs/>
          <w:sz w:val="22"/>
          <w:szCs w:val="22"/>
        </w:rPr>
        <w:fldChar w:fldCharType="separate"/>
      </w:r>
      <w:r>
        <w:rPr>
          <w:rFonts w:cs="Tahoma"/>
          <w:b/>
          <w:bCs/>
          <w:sz w:val="22"/>
          <w:szCs w:val="22"/>
        </w:rPr>
        <w:fldChar w:fldCharType="end"/>
      </w:r>
      <w:r w:rsidR="00D7619F">
        <w:rPr>
          <w:rFonts w:cs="Tahoma"/>
          <w:b/>
          <w:bCs/>
          <w:sz w:val="22"/>
          <w:szCs w:val="22"/>
        </w:rPr>
        <w:t xml:space="preserve">  </w:t>
      </w:r>
      <w:r w:rsidR="00D7619F" w:rsidRPr="00970DD0">
        <w:rPr>
          <w:rFonts w:cs="Tahoma"/>
          <w:bCs/>
          <w:sz w:val="22"/>
          <w:szCs w:val="22"/>
        </w:rPr>
        <w:t>dopravné</w:t>
      </w:r>
    </w:p>
    <w:p w:rsidR="00D7619F" w:rsidRDefault="00BF2FAB" w:rsidP="00D7619F">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sidR="00D7619F">
        <w:rPr>
          <w:rFonts w:cs="Tahoma"/>
          <w:b/>
          <w:bCs/>
          <w:sz w:val="22"/>
          <w:szCs w:val="22"/>
        </w:rPr>
        <w:instrText xml:space="preserve"> FORMCHECKBOX </w:instrText>
      </w:r>
      <w:r w:rsidR="001C2B24">
        <w:rPr>
          <w:rFonts w:cs="Tahoma"/>
          <w:b/>
          <w:bCs/>
          <w:sz w:val="22"/>
          <w:szCs w:val="22"/>
        </w:rPr>
      </w:r>
      <w:r w:rsidR="001C2B24">
        <w:rPr>
          <w:rFonts w:cs="Tahoma"/>
          <w:b/>
          <w:bCs/>
          <w:sz w:val="22"/>
          <w:szCs w:val="22"/>
        </w:rPr>
        <w:fldChar w:fldCharType="separate"/>
      </w:r>
      <w:r>
        <w:rPr>
          <w:rFonts w:cs="Tahoma"/>
          <w:b/>
          <w:bCs/>
          <w:sz w:val="22"/>
          <w:szCs w:val="22"/>
        </w:rPr>
        <w:fldChar w:fldCharType="end"/>
      </w:r>
      <w:r w:rsidR="00D7619F">
        <w:rPr>
          <w:rFonts w:cs="Tahoma"/>
          <w:b/>
          <w:bCs/>
          <w:sz w:val="22"/>
          <w:szCs w:val="22"/>
        </w:rPr>
        <w:t xml:space="preserve">  </w:t>
      </w:r>
      <w:r w:rsidR="00D7619F" w:rsidRPr="00970DD0">
        <w:rPr>
          <w:rFonts w:cs="Tahoma"/>
          <w:bCs/>
          <w:sz w:val="22"/>
          <w:szCs w:val="22"/>
        </w:rPr>
        <w:t>iné</w:t>
      </w:r>
    </w:p>
    <w:p w:rsidR="00D7619F" w:rsidRDefault="00D7619F" w:rsidP="00D7619F">
      <w:pPr>
        <w:pStyle w:val="Zkladntext"/>
        <w:ind w:left="284"/>
        <w:rPr>
          <w:rFonts w:cs="Tahoma"/>
          <w:bCs/>
          <w:sz w:val="22"/>
          <w:szCs w:val="22"/>
        </w:rPr>
      </w:pPr>
      <w:r w:rsidRPr="00970DD0">
        <w:rPr>
          <w:rFonts w:cs="Tahoma"/>
          <w:bCs/>
          <w:sz w:val="22"/>
          <w:szCs w:val="22"/>
        </w:rPr>
        <w:t xml:space="preserve">  </w:t>
      </w:r>
    </w:p>
    <w:p w:rsidR="00D7619F" w:rsidRDefault="00D7619F" w:rsidP="00D7619F">
      <w:pPr>
        <w:numPr>
          <w:ilvl w:val="0"/>
          <w:numId w:val="20"/>
        </w:numPr>
        <w:ind w:left="284" w:hanging="283"/>
        <w:jc w:val="both"/>
        <w:rPr>
          <w:sz w:val="24"/>
        </w:rPr>
      </w:pPr>
      <w:r w:rsidRPr="00FD5013">
        <w:rPr>
          <w:b/>
          <w:sz w:val="24"/>
        </w:rPr>
        <w:t xml:space="preserve">Zásoby vytvorené vlastnou činnosťou </w:t>
      </w:r>
      <w:r w:rsidRPr="00FD5013">
        <w:rPr>
          <w:sz w:val="24"/>
        </w:rPr>
        <w:t xml:space="preserve">sa oceňujú </w:t>
      </w:r>
      <w:r w:rsidRPr="00FD5013">
        <w:rPr>
          <w:sz w:val="24"/>
          <w:u w:val="single"/>
        </w:rPr>
        <w:t>vlastnými nákladmi</w:t>
      </w:r>
      <w:r w:rsidRPr="00FD5013">
        <w:rPr>
          <w:sz w:val="24"/>
        </w:rPr>
        <w:t>.</w:t>
      </w:r>
    </w:p>
    <w:p w:rsidR="00D7619F" w:rsidRPr="00FD5013" w:rsidRDefault="00D7619F" w:rsidP="00D7619F">
      <w:pPr>
        <w:pStyle w:val="Zkladntext"/>
        <w:ind w:left="284"/>
        <w:rPr>
          <w:sz w:val="24"/>
        </w:rPr>
      </w:pPr>
      <w:r w:rsidRPr="00FD5013">
        <w:rPr>
          <w:sz w:val="24"/>
        </w:rPr>
        <w:t>Vlastné náklady obsahujú:</w:t>
      </w:r>
    </w:p>
    <w:p w:rsidR="00D7619F" w:rsidRPr="006A59BF" w:rsidRDefault="00BF2FAB" w:rsidP="00D7619F">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sidR="00D7619F">
        <w:rPr>
          <w:rFonts w:cs="Tahoma"/>
          <w:b/>
          <w:bCs/>
          <w:sz w:val="22"/>
          <w:szCs w:val="22"/>
        </w:rPr>
        <w:instrText xml:space="preserve"> FORMCHECKBOX </w:instrText>
      </w:r>
      <w:r w:rsidR="001C2B24">
        <w:rPr>
          <w:rFonts w:cs="Tahoma"/>
          <w:b/>
          <w:bCs/>
          <w:sz w:val="22"/>
          <w:szCs w:val="22"/>
        </w:rPr>
      </w:r>
      <w:r w:rsidR="001C2B24">
        <w:rPr>
          <w:rFonts w:cs="Tahoma"/>
          <w:b/>
          <w:bCs/>
          <w:sz w:val="22"/>
          <w:szCs w:val="22"/>
        </w:rPr>
        <w:fldChar w:fldCharType="separate"/>
      </w:r>
      <w:r>
        <w:rPr>
          <w:rFonts w:cs="Tahoma"/>
          <w:b/>
          <w:bCs/>
          <w:sz w:val="22"/>
          <w:szCs w:val="22"/>
        </w:rPr>
        <w:fldChar w:fldCharType="end"/>
      </w:r>
      <w:r w:rsidR="00D7619F">
        <w:rPr>
          <w:rFonts w:cs="Tahoma"/>
          <w:b/>
          <w:bCs/>
          <w:sz w:val="22"/>
          <w:szCs w:val="22"/>
        </w:rPr>
        <w:t xml:space="preserve">  </w:t>
      </w:r>
      <w:r w:rsidR="00D7619F">
        <w:rPr>
          <w:rFonts w:cs="Tahoma"/>
          <w:bCs/>
          <w:sz w:val="22"/>
          <w:szCs w:val="22"/>
        </w:rPr>
        <w:t xml:space="preserve">priame náklady </w:t>
      </w:r>
    </w:p>
    <w:p w:rsidR="00D7619F" w:rsidRDefault="00BF2FAB" w:rsidP="00D7619F">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sidR="00D7619F">
        <w:rPr>
          <w:rFonts w:cs="Tahoma"/>
          <w:b/>
          <w:bCs/>
          <w:sz w:val="22"/>
          <w:szCs w:val="22"/>
        </w:rPr>
        <w:instrText xml:space="preserve"> FORMCHECKBOX </w:instrText>
      </w:r>
      <w:r w:rsidR="001C2B24">
        <w:rPr>
          <w:rFonts w:cs="Tahoma"/>
          <w:b/>
          <w:bCs/>
          <w:sz w:val="22"/>
          <w:szCs w:val="22"/>
        </w:rPr>
      </w:r>
      <w:r w:rsidR="001C2B24">
        <w:rPr>
          <w:rFonts w:cs="Tahoma"/>
          <w:b/>
          <w:bCs/>
          <w:sz w:val="22"/>
          <w:szCs w:val="22"/>
        </w:rPr>
        <w:fldChar w:fldCharType="separate"/>
      </w:r>
      <w:r>
        <w:rPr>
          <w:rFonts w:cs="Tahoma"/>
          <w:b/>
          <w:bCs/>
          <w:sz w:val="22"/>
          <w:szCs w:val="22"/>
        </w:rPr>
        <w:fldChar w:fldCharType="end"/>
      </w:r>
      <w:r w:rsidR="00D7619F">
        <w:rPr>
          <w:rFonts w:cs="Tahoma"/>
          <w:b/>
          <w:bCs/>
          <w:sz w:val="22"/>
          <w:szCs w:val="22"/>
        </w:rPr>
        <w:t xml:space="preserve">  </w:t>
      </w:r>
      <w:r w:rsidR="00D7619F" w:rsidRPr="00882297">
        <w:rPr>
          <w:rFonts w:cs="Tahoma"/>
          <w:bCs/>
          <w:sz w:val="22"/>
          <w:szCs w:val="22"/>
        </w:rPr>
        <w:t>časť nepriamych</w:t>
      </w:r>
      <w:r w:rsidR="00D7619F">
        <w:rPr>
          <w:rFonts w:cs="Tahoma"/>
          <w:bCs/>
          <w:sz w:val="22"/>
          <w:szCs w:val="22"/>
        </w:rPr>
        <w:t xml:space="preserve"> nákladov, súvisiaca s ich vytváraním</w:t>
      </w:r>
    </w:p>
    <w:p w:rsidR="00D7619F" w:rsidRDefault="00D7619F" w:rsidP="00D7619F">
      <w:pPr>
        <w:pStyle w:val="Zkladntext"/>
        <w:rPr>
          <w:b/>
          <w:sz w:val="24"/>
        </w:rPr>
      </w:pPr>
    </w:p>
    <w:p w:rsidR="00D7619F" w:rsidRPr="00FD0D84" w:rsidRDefault="00D7619F" w:rsidP="00D7619F">
      <w:pPr>
        <w:numPr>
          <w:ilvl w:val="0"/>
          <w:numId w:val="20"/>
        </w:numPr>
        <w:ind w:left="284" w:hanging="283"/>
        <w:jc w:val="both"/>
        <w:rPr>
          <w:sz w:val="24"/>
        </w:rPr>
      </w:pPr>
      <w:r w:rsidRPr="00B21289">
        <w:rPr>
          <w:b/>
          <w:sz w:val="24"/>
        </w:rPr>
        <w:t xml:space="preserve">Zásoby získané </w:t>
      </w:r>
      <w:r>
        <w:rPr>
          <w:b/>
          <w:sz w:val="24"/>
        </w:rPr>
        <w:t xml:space="preserve">bezodplatne </w:t>
      </w:r>
      <w:r>
        <w:rPr>
          <w:sz w:val="24"/>
        </w:rPr>
        <w:t xml:space="preserve">sa oceňujú </w:t>
      </w:r>
      <w:r w:rsidRPr="00C879B2">
        <w:rPr>
          <w:sz w:val="24"/>
          <w:u w:val="single"/>
        </w:rPr>
        <w:t>reprodukčnou obstarávacou cenou</w:t>
      </w:r>
      <w:r>
        <w:rPr>
          <w:sz w:val="24"/>
          <w:u w:val="single"/>
        </w:rPr>
        <w:t>.</w:t>
      </w:r>
    </w:p>
    <w:p w:rsidR="00D7619F" w:rsidRDefault="00D7619F" w:rsidP="00D7619F">
      <w:pPr>
        <w:pStyle w:val="Pismenka"/>
        <w:tabs>
          <w:tab w:val="clear" w:pos="426"/>
        </w:tabs>
        <w:rPr>
          <w:b w:val="0"/>
          <w:sz w:val="24"/>
        </w:rPr>
      </w:pPr>
    </w:p>
    <w:p w:rsidR="00D7619F" w:rsidRPr="00C36DF8" w:rsidRDefault="00D7619F" w:rsidP="00D7619F">
      <w:pPr>
        <w:numPr>
          <w:ilvl w:val="0"/>
          <w:numId w:val="20"/>
        </w:numPr>
        <w:ind w:left="284" w:hanging="283"/>
        <w:jc w:val="both"/>
        <w:rPr>
          <w:sz w:val="24"/>
          <w:szCs w:val="24"/>
        </w:rPr>
      </w:pPr>
      <w:r w:rsidRPr="00C36DF8">
        <w:rPr>
          <w:b/>
          <w:sz w:val="24"/>
        </w:rPr>
        <w:t xml:space="preserve">Pohľadávky </w:t>
      </w:r>
    </w:p>
    <w:p w:rsidR="00D7619F" w:rsidRPr="00C36DF8" w:rsidRDefault="00D7619F" w:rsidP="00D7619F">
      <w:pPr>
        <w:pStyle w:val="Zkladntext"/>
        <w:ind w:left="284"/>
        <w:rPr>
          <w:sz w:val="24"/>
          <w:szCs w:val="24"/>
        </w:rPr>
      </w:pPr>
      <w:r w:rsidRPr="00EE3F5D">
        <w:rPr>
          <w:sz w:val="24"/>
        </w:rPr>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rsidR="00D7619F" w:rsidRDefault="00D7619F" w:rsidP="00D7619F">
      <w:pPr>
        <w:pStyle w:val="Zkladntext"/>
        <w:ind w:left="0"/>
        <w:rPr>
          <w:sz w:val="24"/>
        </w:rPr>
      </w:pPr>
    </w:p>
    <w:p w:rsidR="00D7619F" w:rsidRPr="00C36DF8" w:rsidRDefault="00D7619F" w:rsidP="00D7619F">
      <w:pPr>
        <w:numPr>
          <w:ilvl w:val="0"/>
          <w:numId w:val="20"/>
        </w:numPr>
        <w:ind w:left="284" w:hanging="283"/>
        <w:jc w:val="both"/>
        <w:rPr>
          <w:sz w:val="24"/>
          <w:szCs w:val="24"/>
        </w:rPr>
      </w:pPr>
      <w:r w:rsidRPr="00C36DF8">
        <w:rPr>
          <w:b/>
          <w:sz w:val="24"/>
        </w:rPr>
        <w:t xml:space="preserve">Krátkodobý finančný majetok </w:t>
      </w:r>
    </w:p>
    <w:p w:rsidR="00D7619F" w:rsidRDefault="00D7619F" w:rsidP="00D7619F">
      <w:pPr>
        <w:pStyle w:val="Zkladntext"/>
        <w:ind w:left="284"/>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rsidR="00D7619F" w:rsidRPr="00C36DF8" w:rsidRDefault="00D7619F" w:rsidP="00D7619F">
      <w:pPr>
        <w:ind w:left="714"/>
        <w:jc w:val="both"/>
        <w:rPr>
          <w:sz w:val="24"/>
          <w:szCs w:val="24"/>
        </w:rPr>
      </w:pPr>
    </w:p>
    <w:p w:rsidR="00D7619F" w:rsidRPr="00C36DF8" w:rsidRDefault="00D7619F" w:rsidP="00D7619F">
      <w:pPr>
        <w:numPr>
          <w:ilvl w:val="0"/>
          <w:numId w:val="20"/>
        </w:numPr>
        <w:ind w:left="284" w:hanging="283"/>
        <w:jc w:val="both"/>
        <w:rPr>
          <w:sz w:val="24"/>
          <w:szCs w:val="24"/>
        </w:rPr>
      </w:pPr>
      <w:r w:rsidRPr="00C36DF8">
        <w:rPr>
          <w:b/>
          <w:sz w:val="24"/>
        </w:rPr>
        <w:t xml:space="preserve">Časové rozlíšenie na strane </w:t>
      </w:r>
      <w:r w:rsidRPr="00C36DF8">
        <w:rPr>
          <w:b/>
          <w:sz w:val="24"/>
          <w:szCs w:val="24"/>
        </w:rPr>
        <w:t>aktív</w:t>
      </w:r>
    </w:p>
    <w:p w:rsidR="00D7619F" w:rsidRDefault="00D7619F" w:rsidP="00D7619F">
      <w:pPr>
        <w:pStyle w:val="Zkladntext"/>
        <w:ind w:left="284"/>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rsidR="00D7619F" w:rsidRPr="00C36DF8" w:rsidRDefault="00D7619F" w:rsidP="00D7619F">
      <w:pPr>
        <w:ind w:left="714"/>
        <w:jc w:val="both"/>
        <w:rPr>
          <w:sz w:val="24"/>
          <w:szCs w:val="24"/>
        </w:rPr>
      </w:pPr>
    </w:p>
    <w:p w:rsidR="00D7619F" w:rsidRPr="00C36DF8" w:rsidRDefault="00D7619F" w:rsidP="00D7619F">
      <w:pPr>
        <w:numPr>
          <w:ilvl w:val="0"/>
          <w:numId w:val="20"/>
        </w:numPr>
        <w:ind w:left="284" w:hanging="283"/>
        <w:jc w:val="both"/>
        <w:rPr>
          <w:b/>
          <w:sz w:val="24"/>
          <w:szCs w:val="24"/>
        </w:rPr>
      </w:pPr>
      <w:r>
        <w:rPr>
          <w:b/>
          <w:sz w:val="24"/>
          <w:szCs w:val="24"/>
        </w:rPr>
        <w:t>Záväzky, vrátane rezerv, dlhopisov, pôžičiek a úverov</w:t>
      </w:r>
    </w:p>
    <w:p w:rsidR="00D7619F" w:rsidRPr="00CB4D4A" w:rsidRDefault="00D7619F" w:rsidP="00D7619F">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D7619F" w:rsidRPr="00CB4D4A" w:rsidRDefault="00D7619F" w:rsidP="00D7619F">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w:t>
      </w:r>
      <w:r>
        <w:rPr>
          <w:sz w:val="24"/>
          <w:szCs w:val="24"/>
        </w:rPr>
        <w:t>.</w:t>
      </w:r>
      <w:r w:rsidRPr="00CB4D4A">
        <w:rPr>
          <w:sz w:val="24"/>
          <w:szCs w:val="24"/>
        </w:rPr>
        <w:t xml:space="preserve"> Oceňujú sa v očakávanej výške záväzku.</w:t>
      </w:r>
    </w:p>
    <w:p w:rsidR="00D7619F" w:rsidRPr="00CB4D4A" w:rsidRDefault="00D7619F" w:rsidP="00D7619F">
      <w:pPr>
        <w:pStyle w:val="Zkladntext"/>
        <w:rPr>
          <w:sz w:val="24"/>
          <w:szCs w:val="24"/>
        </w:rPr>
      </w:pPr>
    </w:p>
    <w:p w:rsidR="00D7619F" w:rsidRPr="0006578D" w:rsidRDefault="00D7619F" w:rsidP="00D7619F">
      <w:pPr>
        <w:numPr>
          <w:ilvl w:val="0"/>
          <w:numId w:val="20"/>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rsidR="00D7619F" w:rsidRPr="0006578D" w:rsidRDefault="00D7619F" w:rsidP="00D7619F">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rsidR="00D7619F" w:rsidRPr="00811DAE" w:rsidRDefault="00D7619F" w:rsidP="00811DAE">
      <w:pPr>
        <w:jc w:val="both"/>
        <w:rPr>
          <w:sz w:val="24"/>
        </w:rPr>
      </w:pPr>
    </w:p>
    <w:p w:rsidR="00D7619F" w:rsidRPr="003B5334" w:rsidRDefault="00D7619F" w:rsidP="00D7619F">
      <w:pPr>
        <w:numPr>
          <w:ilvl w:val="0"/>
          <w:numId w:val="20"/>
        </w:numPr>
        <w:ind w:left="284" w:hanging="283"/>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rsidR="003B5334" w:rsidRPr="003B5334" w:rsidRDefault="003B5334" w:rsidP="003B5334">
      <w:pPr>
        <w:ind w:left="284"/>
        <w:jc w:val="both"/>
        <w:rPr>
          <w:b/>
          <w:sz w:val="24"/>
        </w:rPr>
      </w:pPr>
    </w:p>
    <w:p w:rsidR="003B5334" w:rsidRPr="003B5334" w:rsidRDefault="003B5334" w:rsidP="00D7619F">
      <w:pPr>
        <w:numPr>
          <w:ilvl w:val="0"/>
          <w:numId w:val="20"/>
        </w:numPr>
        <w:ind w:left="284" w:hanging="283"/>
        <w:jc w:val="both"/>
        <w:rPr>
          <w:b/>
          <w:sz w:val="24"/>
          <w:u w:val="single"/>
        </w:rPr>
      </w:pPr>
      <w:r>
        <w:rPr>
          <w:b/>
          <w:sz w:val="24"/>
        </w:rPr>
        <w:lastRenderedPageBreak/>
        <w:t xml:space="preserve">Deriváty pri nadobudnutí </w:t>
      </w:r>
      <w:r>
        <w:rPr>
          <w:sz w:val="24"/>
        </w:rPr>
        <w:t xml:space="preserve">sa oceňujú </w:t>
      </w:r>
      <w:r w:rsidRPr="003B5334">
        <w:rPr>
          <w:sz w:val="24"/>
          <w:u w:val="single"/>
        </w:rPr>
        <w:t>obstarávacou cenou.</w:t>
      </w:r>
    </w:p>
    <w:p w:rsidR="00D7619F" w:rsidRPr="003B5334" w:rsidRDefault="00D7619F" w:rsidP="00D7619F">
      <w:pPr>
        <w:pStyle w:val="Zkladntext"/>
        <w:rPr>
          <w:b/>
          <w:u w:val="single"/>
        </w:rPr>
      </w:pPr>
    </w:p>
    <w:p w:rsidR="00D7619F" w:rsidRPr="00855203" w:rsidRDefault="00D7619F" w:rsidP="00D7619F">
      <w:pPr>
        <w:pStyle w:val="Zkladntext"/>
        <w:ind w:left="284"/>
        <w:rPr>
          <w:sz w:val="24"/>
          <w:szCs w:val="24"/>
        </w:rPr>
      </w:pPr>
    </w:p>
    <w:p w:rsidR="00D7619F" w:rsidRPr="00D7619F" w:rsidRDefault="00D7619F" w:rsidP="00D7619F">
      <w:pPr>
        <w:pStyle w:val="Odsekzoznamu"/>
        <w:numPr>
          <w:ilvl w:val="1"/>
          <w:numId w:val="21"/>
        </w:numPr>
        <w:jc w:val="both"/>
        <w:rPr>
          <w:b/>
          <w:sz w:val="24"/>
          <w:szCs w:val="24"/>
        </w:rPr>
      </w:pPr>
      <w:r>
        <w:rPr>
          <w:b/>
          <w:sz w:val="24"/>
          <w:szCs w:val="24"/>
        </w:rPr>
        <w:t xml:space="preserve"> </w:t>
      </w:r>
      <w:r w:rsidRPr="00D7619F">
        <w:rPr>
          <w:b/>
          <w:sz w:val="24"/>
          <w:szCs w:val="24"/>
        </w:rPr>
        <w:t>Pri obstarávacej cene majetku a pri ocenení vlastnými nákladmi položiek uvedených v odseku 3 sa uvádza cena obstarania a náklady súvisiace s obstaraním</w:t>
      </w:r>
    </w:p>
    <w:p w:rsidR="00D7619F" w:rsidRDefault="00D7619F" w:rsidP="00D7619F">
      <w:pPr>
        <w:pStyle w:val="Pismenka"/>
        <w:tabs>
          <w:tab w:val="clear" w:pos="426"/>
        </w:tabs>
        <w:ind w:left="0" w:firstLine="0"/>
        <w:rPr>
          <w:b w:val="0"/>
          <w:sz w:val="24"/>
        </w:rPr>
      </w:pPr>
    </w:p>
    <w:p w:rsidR="00D7619F" w:rsidRPr="00D7619F" w:rsidRDefault="00D7619F" w:rsidP="00D7619F">
      <w:pPr>
        <w:pStyle w:val="Odsekzoznamu"/>
        <w:numPr>
          <w:ilvl w:val="1"/>
          <w:numId w:val="21"/>
        </w:numPr>
        <w:jc w:val="both"/>
        <w:rPr>
          <w:b/>
          <w:sz w:val="24"/>
          <w:szCs w:val="24"/>
        </w:rPr>
      </w:pPr>
      <w:r>
        <w:rPr>
          <w:b/>
          <w:sz w:val="24"/>
          <w:szCs w:val="24"/>
        </w:rPr>
        <w:t xml:space="preserve"> </w:t>
      </w:r>
      <w:r w:rsidRPr="00D7619F">
        <w:rPr>
          <w:b/>
          <w:sz w:val="24"/>
          <w:szCs w:val="24"/>
        </w:rPr>
        <w:t>Spôsob zostavenia odpisového plánu pre dlhodobý majetok, doba odpisovania, sadzby odpisov a odpisové metódy pri stanovení účtovných odpisov</w:t>
      </w:r>
    </w:p>
    <w:p w:rsidR="00D7619F" w:rsidRDefault="00D7619F" w:rsidP="00D7619F">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rsidR="00D7619F" w:rsidRDefault="00BF2FAB" w:rsidP="00D7619F">
      <w:pPr>
        <w:pStyle w:val="Zkladntext"/>
        <w:ind w:left="425"/>
        <w:rPr>
          <w:sz w:val="24"/>
          <w:szCs w:val="24"/>
        </w:rPr>
      </w:pPr>
      <w:r>
        <w:rPr>
          <w:rFonts w:cs="Tahoma"/>
          <w:b/>
          <w:bCs/>
          <w:sz w:val="22"/>
          <w:szCs w:val="22"/>
        </w:rPr>
        <w:fldChar w:fldCharType="begin">
          <w:ffData>
            <w:name w:val=""/>
            <w:enabled/>
            <w:calcOnExit w:val="0"/>
            <w:checkBox>
              <w:sizeAuto/>
              <w:default w:val="1"/>
            </w:checkBox>
          </w:ffData>
        </w:fldChar>
      </w:r>
      <w:r w:rsidR="00D7619F">
        <w:rPr>
          <w:rFonts w:cs="Tahoma"/>
          <w:b/>
          <w:bCs/>
          <w:sz w:val="22"/>
          <w:szCs w:val="22"/>
        </w:rPr>
        <w:instrText xml:space="preserve"> FORMCHECKBOX </w:instrText>
      </w:r>
      <w:r w:rsidR="001C2B24">
        <w:rPr>
          <w:rFonts w:cs="Tahoma"/>
          <w:b/>
          <w:bCs/>
          <w:sz w:val="22"/>
          <w:szCs w:val="22"/>
        </w:rPr>
      </w:r>
      <w:r w:rsidR="001C2B24">
        <w:rPr>
          <w:rFonts w:cs="Tahoma"/>
          <w:b/>
          <w:bCs/>
          <w:sz w:val="22"/>
          <w:szCs w:val="22"/>
        </w:rPr>
        <w:fldChar w:fldCharType="separate"/>
      </w:r>
      <w:r>
        <w:rPr>
          <w:rFonts w:cs="Tahoma"/>
          <w:b/>
          <w:bCs/>
          <w:sz w:val="22"/>
          <w:szCs w:val="22"/>
        </w:rPr>
        <w:fldChar w:fldCharType="end"/>
      </w:r>
      <w:r w:rsidR="00D7619F">
        <w:rPr>
          <w:rFonts w:cs="Tahoma"/>
          <w:b/>
          <w:bCs/>
          <w:sz w:val="22"/>
          <w:szCs w:val="22"/>
        </w:rPr>
        <w:t xml:space="preserve">  </w:t>
      </w:r>
      <w:r w:rsidR="00D7619F">
        <w:rPr>
          <w:rFonts w:cs="Tahoma"/>
          <w:bCs/>
          <w:sz w:val="22"/>
          <w:szCs w:val="22"/>
        </w:rPr>
        <w:t xml:space="preserve">odo </w:t>
      </w:r>
      <w:r w:rsidR="00D7619F" w:rsidRPr="00737A65">
        <w:rPr>
          <w:sz w:val="24"/>
          <w:szCs w:val="24"/>
        </w:rPr>
        <w:t>dňa jeho zaradenia do používania</w:t>
      </w:r>
    </w:p>
    <w:p w:rsidR="00D7619F" w:rsidRPr="00DB0275" w:rsidRDefault="00BF2FAB" w:rsidP="00D7619F">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sidR="00D7619F">
        <w:rPr>
          <w:rFonts w:cs="Tahoma"/>
          <w:b/>
          <w:bCs/>
          <w:sz w:val="22"/>
          <w:szCs w:val="22"/>
        </w:rPr>
        <w:instrText xml:space="preserve"> FORMCHECKBOX </w:instrText>
      </w:r>
      <w:r w:rsidR="001C2B24">
        <w:rPr>
          <w:rFonts w:cs="Tahoma"/>
          <w:b/>
          <w:bCs/>
          <w:sz w:val="22"/>
          <w:szCs w:val="22"/>
        </w:rPr>
      </w:r>
      <w:r w:rsidR="001C2B24">
        <w:rPr>
          <w:rFonts w:cs="Tahoma"/>
          <w:b/>
          <w:bCs/>
          <w:sz w:val="22"/>
          <w:szCs w:val="22"/>
        </w:rPr>
        <w:fldChar w:fldCharType="separate"/>
      </w:r>
      <w:r>
        <w:rPr>
          <w:rFonts w:cs="Tahoma"/>
          <w:b/>
          <w:bCs/>
          <w:sz w:val="22"/>
          <w:szCs w:val="22"/>
        </w:rPr>
        <w:fldChar w:fldCharType="end"/>
      </w:r>
      <w:r w:rsidR="00D7619F">
        <w:rPr>
          <w:rFonts w:cs="Tahoma"/>
          <w:b/>
          <w:bCs/>
          <w:sz w:val="22"/>
          <w:szCs w:val="22"/>
        </w:rPr>
        <w:t xml:space="preserve">  </w:t>
      </w:r>
      <w:r w:rsidR="00D7619F" w:rsidRPr="00DB0275">
        <w:rPr>
          <w:sz w:val="24"/>
          <w:szCs w:val="24"/>
        </w:rPr>
        <w:t>prvým dňom mesiaca nasledujúceho po uvedení dlhodobého majetku do používania</w:t>
      </w:r>
    </w:p>
    <w:p w:rsidR="00D7619F" w:rsidRPr="00737A65" w:rsidRDefault="00D7619F" w:rsidP="00D7619F">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4173"/>
      </w:tblGrid>
      <w:tr w:rsidR="00D7619F" w:rsidRPr="00563E6B" w:rsidTr="00964A69">
        <w:tc>
          <w:tcPr>
            <w:tcW w:w="2962" w:type="dxa"/>
          </w:tcPr>
          <w:p w:rsidR="00D7619F" w:rsidRPr="00563E6B" w:rsidRDefault="00D7619F" w:rsidP="00964A69">
            <w:pPr>
              <w:jc w:val="center"/>
              <w:rPr>
                <w:b/>
              </w:rPr>
            </w:pPr>
            <w:r w:rsidRPr="00563E6B">
              <w:rPr>
                <w:b/>
              </w:rPr>
              <w:t>Odpisová skupina</w:t>
            </w:r>
          </w:p>
        </w:tc>
        <w:tc>
          <w:tcPr>
            <w:tcW w:w="3071" w:type="dxa"/>
          </w:tcPr>
          <w:p w:rsidR="00D7619F" w:rsidRDefault="00D7619F" w:rsidP="00964A69">
            <w:pPr>
              <w:jc w:val="center"/>
              <w:rPr>
                <w:b/>
              </w:rPr>
            </w:pPr>
            <w:r>
              <w:rPr>
                <w:b/>
              </w:rPr>
              <w:t xml:space="preserve">Predpokladaná doba </w:t>
            </w:r>
          </w:p>
          <w:p w:rsidR="00D7619F" w:rsidRPr="00563E6B" w:rsidRDefault="00D7619F" w:rsidP="00964A69">
            <w:pPr>
              <w:jc w:val="center"/>
              <w:rPr>
                <w:b/>
              </w:rPr>
            </w:pPr>
            <w:r>
              <w:rPr>
                <w:b/>
              </w:rPr>
              <w:t xml:space="preserve">používania v rokoch </w:t>
            </w:r>
          </w:p>
        </w:tc>
        <w:tc>
          <w:tcPr>
            <w:tcW w:w="4173" w:type="dxa"/>
          </w:tcPr>
          <w:p w:rsidR="00D7619F" w:rsidRDefault="00D7619F" w:rsidP="00964A69">
            <w:pPr>
              <w:jc w:val="center"/>
              <w:rPr>
                <w:b/>
              </w:rPr>
            </w:pPr>
            <w:r w:rsidRPr="00563E6B">
              <w:rPr>
                <w:b/>
              </w:rPr>
              <w:t>Ročná odpisová sadzba</w:t>
            </w:r>
          </w:p>
          <w:p w:rsidR="00D7619F" w:rsidRPr="00563E6B" w:rsidRDefault="00D7619F" w:rsidP="00964A69">
            <w:pPr>
              <w:jc w:val="center"/>
              <w:rPr>
                <w:b/>
              </w:rPr>
            </w:pPr>
            <w:r>
              <w:rPr>
                <w:b/>
              </w:rPr>
              <w:t>v %</w:t>
            </w:r>
          </w:p>
        </w:tc>
      </w:tr>
      <w:tr w:rsidR="00D7619F" w:rsidRPr="00563E6B" w:rsidTr="00964A69">
        <w:tc>
          <w:tcPr>
            <w:tcW w:w="2962" w:type="dxa"/>
          </w:tcPr>
          <w:p w:rsidR="00D7619F" w:rsidRPr="004B67DB" w:rsidRDefault="00D7619F" w:rsidP="00964A69">
            <w:pPr>
              <w:jc w:val="center"/>
            </w:pPr>
            <w:r>
              <w:t>1</w:t>
            </w:r>
          </w:p>
        </w:tc>
        <w:tc>
          <w:tcPr>
            <w:tcW w:w="3071" w:type="dxa"/>
          </w:tcPr>
          <w:p w:rsidR="00D7619F" w:rsidRPr="003D0CF2" w:rsidRDefault="00D7619F" w:rsidP="00964A69">
            <w:pPr>
              <w:jc w:val="center"/>
            </w:pPr>
            <w:r>
              <w:t>4</w:t>
            </w:r>
          </w:p>
        </w:tc>
        <w:tc>
          <w:tcPr>
            <w:tcW w:w="4173" w:type="dxa"/>
          </w:tcPr>
          <w:p w:rsidR="00D7619F" w:rsidRPr="003D0CF2" w:rsidRDefault="00D7619F" w:rsidP="00964A69">
            <w:pPr>
              <w:jc w:val="center"/>
            </w:pPr>
            <w:r>
              <w:t>25</w:t>
            </w:r>
          </w:p>
        </w:tc>
      </w:tr>
      <w:tr w:rsidR="00D7619F" w:rsidRPr="00563E6B" w:rsidTr="00964A69">
        <w:tc>
          <w:tcPr>
            <w:tcW w:w="2962" w:type="dxa"/>
          </w:tcPr>
          <w:p w:rsidR="00D7619F" w:rsidRPr="004B67DB" w:rsidRDefault="00D7619F" w:rsidP="00964A69">
            <w:pPr>
              <w:jc w:val="center"/>
            </w:pPr>
            <w:r>
              <w:t>2</w:t>
            </w:r>
          </w:p>
        </w:tc>
        <w:tc>
          <w:tcPr>
            <w:tcW w:w="3071" w:type="dxa"/>
          </w:tcPr>
          <w:p w:rsidR="00D7619F" w:rsidRPr="003D0CF2" w:rsidRDefault="00D7619F" w:rsidP="00964A69">
            <w:pPr>
              <w:jc w:val="center"/>
            </w:pPr>
            <w:r>
              <w:t>6</w:t>
            </w:r>
          </w:p>
        </w:tc>
        <w:tc>
          <w:tcPr>
            <w:tcW w:w="4173" w:type="dxa"/>
          </w:tcPr>
          <w:p w:rsidR="00D7619F" w:rsidRPr="003D0CF2" w:rsidRDefault="00D7619F" w:rsidP="00964A69">
            <w:pPr>
              <w:jc w:val="center"/>
            </w:pPr>
            <w:r>
              <w:t>16,66</w:t>
            </w:r>
          </w:p>
        </w:tc>
      </w:tr>
      <w:tr w:rsidR="00D7619F" w:rsidRPr="00563E6B" w:rsidTr="00964A69">
        <w:tc>
          <w:tcPr>
            <w:tcW w:w="2962" w:type="dxa"/>
          </w:tcPr>
          <w:p w:rsidR="00D7619F" w:rsidRPr="004B67DB" w:rsidRDefault="00D7619F" w:rsidP="00964A69">
            <w:pPr>
              <w:jc w:val="center"/>
            </w:pPr>
            <w:r>
              <w:t>3</w:t>
            </w:r>
          </w:p>
        </w:tc>
        <w:tc>
          <w:tcPr>
            <w:tcW w:w="3071" w:type="dxa"/>
          </w:tcPr>
          <w:p w:rsidR="00D7619F" w:rsidRPr="003D0CF2" w:rsidRDefault="00621D78" w:rsidP="00964A69">
            <w:pPr>
              <w:jc w:val="center"/>
            </w:pPr>
            <w:r>
              <w:t>8</w:t>
            </w:r>
          </w:p>
        </w:tc>
        <w:tc>
          <w:tcPr>
            <w:tcW w:w="4173" w:type="dxa"/>
          </w:tcPr>
          <w:p w:rsidR="00D7619F" w:rsidRPr="003D0CF2" w:rsidRDefault="00621D78" w:rsidP="00964A69">
            <w:pPr>
              <w:jc w:val="center"/>
            </w:pPr>
            <w:r>
              <w:t>12,5</w:t>
            </w:r>
          </w:p>
        </w:tc>
      </w:tr>
      <w:tr w:rsidR="00D7619F" w:rsidRPr="00563E6B" w:rsidTr="00964A69">
        <w:tc>
          <w:tcPr>
            <w:tcW w:w="2962" w:type="dxa"/>
          </w:tcPr>
          <w:p w:rsidR="00D7619F" w:rsidRPr="004B67DB" w:rsidRDefault="00D7619F" w:rsidP="00964A69">
            <w:pPr>
              <w:jc w:val="center"/>
            </w:pPr>
            <w:r>
              <w:t>4</w:t>
            </w:r>
          </w:p>
        </w:tc>
        <w:tc>
          <w:tcPr>
            <w:tcW w:w="3071" w:type="dxa"/>
          </w:tcPr>
          <w:p w:rsidR="00D7619F" w:rsidRPr="003D0CF2" w:rsidRDefault="00621D78" w:rsidP="00964A69">
            <w:pPr>
              <w:jc w:val="center"/>
            </w:pPr>
            <w:r>
              <w:t>12</w:t>
            </w:r>
          </w:p>
        </w:tc>
        <w:tc>
          <w:tcPr>
            <w:tcW w:w="4173" w:type="dxa"/>
          </w:tcPr>
          <w:p w:rsidR="00A7140C" w:rsidRPr="003D0CF2" w:rsidRDefault="00621D78" w:rsidP="00A7140C">
            <w:pPr>
              <w:jc w:val="center"/>
            </w:pPr>
            <w:r>
              <w:t>8,33</w:t>
            </w:r>
          </w:p>
        </w:tc>
      </w:tr>
      <w:tr w:rsidR="00A7140C" w:rsidRPr="00563E6B" w:rsidTr="00964A69">
        <w:tc>
          <w:tcPr>
            <w:tcW w:w="2962" w:type="dxa"/>
          </w:tcPr>
          <w:p w:rsidR="00A7140C" w:rsidRDefault="00621D78" w:rsidP="00964A69">
            <w:pPr>
              <w:jc w:val="center"/>
            </w:pPr>
            <w:r>
              <w:t>5</w:t>
            </w:r>
          </w:p>
        </w:tc>
        <w:tc>
          <w:tcPr>
            <w:tcW w:w="3071" w:type="dxa"/>
          </w:tcPr>
          <w:p w:rsidR="00A7140C" w:rsidRDefault="00621D78" w:rsidP="00964A69">
            <w:pPr>
              <w:jc w:val="center"/>
            </w:pPr>
            <w:r>
              <w:t>20</w:t>
            </w:r>
          </w:p>
        </w:tc>
        <w:tc>
          <w:tcPr>
            <w:tcW w:w="4173" w:type="dxa"/>
          </w:tcPr>
          <w:p w:rsidR="00A7140C" w:rsidRDefault="00621D78" w:rsidP="00A7140C">
            <w:pPr>
              <w:jc w:val="center"/>
            </w:pPr>
            <w:r>
              <w:t>5</w:t>
            </w:r>
          </w:p>
        </w:tc>
      </w:tr>
      <w:tr w:rsidR="00621D78" w:rsidRPr="00563E6B" w:rsidTr="00964A69">
        <w:tc>
          <w:tcPr>
            <w:tcW w:w="2962" w:type="dxa"/>
          </w:tcPr>
          <w:p w:rsidR="00621D78" w:rsidRDefault="00621D78" w:rsidP="00964A69">
            <w:pPr>
              <w:jc w:val="center"/>
            </w:pPr>
            <w:r>
              <w:t>6</w:t>
            </w:r>
          </w:p>
        </w:tc>
        <w:tc>
          <w:tcPr>
            <w:tcW w:w="3071" w:type="dxa"/>
          </w:tcPr>
          <w:p w:rsidR="00621D78" w:rsidRDefault="00621D78" w:rsidP="00964A69">
            <w:pPr>
              <w:jc w:val="center"/>
            </w:pPr>
            <w:r>
              <w:t>40</w:t>
            </w:r>
          </w:p>
        </w:tc>
        <w:tc>
          <w:tcPr>
            <w:tcW w:w="4173" w:type="dxa"/>
          </w:tcPr>
          <w:p w:rsidR="00621D78" w:rsidRDefault="00621D78" w:rsidP="00A7140C">
            <w:pPr>
              <w:jc w:val="center"/>
            </w:pPr>
            <w:r>
              <w:t>2,5</w:t>
            </w:r>
          </w:p>
        </w:tc>
      </w:tr>
    </w:tbl>
    <w:p w:rsidR="00D7619F" w:rsidRDefault="00D7619F" w:rsidP="00D7619F">
      <w:pPr>
        <w:jc w:val="both"/>
        <w:rPr>
          <w:sz w:val="24"/>
        </w:rPr>
      </w:pPr>
    </w:p>
    <w:p w:rsidR="00D7619F" w:rsidRPr="00554B96" w:rsidRDefault="00D7619F" w:rsidP="00D7619F">
      <w:pPr>
        <w:jc w:val="both"/>
        <w:rPr>
          <w:sz w:val="24"/>
        </w:rPr>
      </w:pPr>
      <w:r w:rsidRPr="00554B96">
        <w:rPr>
          <w:sz w:val="24"/>
        </w:rPr>
        <w:t>Drobný nehmo</w:t>
      </w:r>
      <w:r>
        <w:rPr>
          <w:sz w:val="24"/>
        </w:rPr>
        <w:t xml:space="preserve">tný majetok </w:t>
      </w:r>
      <w:r w:rsidRPr="00554B96">
        <w:rPr>
          <w:sz w:val="24"/>
        </w:rPr>
        <w:t>do</w:t>
      </w:r>
      <w:r>
        <w:rPr>
          <w:sz w:val="24"/>
        </w:rPr>
        <w:t xml:space="preserve"> 100</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D7619F" w:rsidRDefault="00D7619F" w:rsidP="00D7619F">
      <w:pPr>
        <w:jc w:val="both"/>
        <w:rPr>
          <w:sz w:val="24"/>
        </w:rPr>
      </w:pPr>
      <w:r>
        <w:rPr>
          <w:sz w:val="24"/>
        </w:rPr>
        <w:t>Drobný nehmotný</w:t>
      </w:r>
      <w:r w:rsidRPr="00554B96">
        <w:rPr>
          <w:sz w:val="24"/>
        </w:rPr>
        <w:t xml:space="preserve"> majetok od</w:t>
      </w:r>
      <w:r>
        <w:rPr>
          <w:sz w:val="24"/>
        </w:rPr>
        <w:t xml:space="preserve"> 100 €</w:t>
      </w:r>
      <w:r w:rsidRPr="00554B96">
        <w:rPr>
          <w:sz w:val="24"/>
        </w:rPr>
        <w:t xml:space="preserve"> do </w:t>
      </w:r>
      <w:r>
        <w:rPr>
          <w:sz w:val="24"/>
        </w:rPr>
        <w:t>2400</w:t>
      </w:r>
      <w:r w:rsidRPr="00554B96">
        <w:rPr>
          <w:sz w:val="24"/>
        </w:rPr>
        <w:t xml:space="preserve"> </w:t>
      </w:r>
      <w:r>
        <w:rPr>
          <w:sz w:val="24"/>
        </w:rPr>
        <w:t>€</w:t>
      </w:r>
      <w:r w:rsidRPr="00554B96">
        <w:rPr>
          <w:sz w:val="24"/>
        </w:rPr>
        <w:t xml:space="preserve">, ktorý podľa rozhodnutia účtovnej jednotky nie je dlhodobým </w:t>
      </w:r>
      <w:r>
        <w:rPr>
          <w:sz w:val="24"/>
        </w:rPr>
        <w:t>ne</w:t>
      </w:r>
      <w:r w:rsidRPr="00554B96">
        <w:rPr>
          <w:sz w:val="24"/>
        </w:rPr>
        <w:t>hmotným majetkom sa účtuje sa účtuje pri obstaraní do nákladov na účet 518 - Ostatné služby</w:t>
      </w:r>
      <w:r>
        <w:rPr>
          <w:sz w:val="24"/>
        </w:rPr>
        <w:t xml:space="preserve"> a eviduje sa v podsúvahovej evidencií.</w:t>
      </w:r>
      <w:r w:rsidRPr="00554B96">
        <w:rPr>
          <w:sz w:val="24"/>
        </w:rPr>
        <w:t xml:space="preserve"> </w:t>
      </w:r>
    </w:p>
    <w:p w:rsidR="00D7619F" w:rsidRPr="00554B96" w:rsidRDefault="00D7619F" w:rsidP="00D7619F">
      <w:pPr>
        <w:jc w:val="both"/>
        <w:rPr>
          <w:sz w:val="24"/>
        </w:rPr>
      </w:pPr>
      <w:r>
        <w:rPr>
          <w:sz w:val="24"/>
        </w:rPr>
        <w:t xml:space="preserve">Drobný hmotný majetok </w:t>
      </w:r>
      <w:r w:rsidRPr="00554B96">
        <w:rPr>
          <w:sz w:val="24"/>
        </w:rPr>
        <w:t>do</w:t>
      </w:r>
      <w:r>
        <w:rPr>
          <w:sz w:val="24"/>
        </w:rPr>
        <w:t xml:space="preserve"> 50</w:t>
      </w:r>
      <w:r w:rsidRPr="00554B96">
        <w:rPr>
          <w:sz w:val="24"/>
        </w:rPr>
        <w:t xml:space="preserve"> </w:t>
      </w:r>
      <w:r>
        <w:rPr>
          <w:sz w:val="24"/>
        </w:rPr>
        <w:t>€</w:t>
      </w:r>
      <w:r w:rsidRPr="00554B96">
        <w:rPr>
          <w:sz w:val="24"/>
        </w:rPr>
        <w:t>, ktorý podľa rozhodnutia účtov</w:t>
      </w:r>
      <w:r>
        <w:rPr>
          <w:sz w:val="24"/>
        </w:rPr>
        <w:t xml:space="preserve">nej jednotky nie je dlhodobým </w:t>
      </w:r>
      <w:r w:rsidRPr="00554B96">
        <w:rPr>
          <w:sz w:val="24"/>
        </w:rPr>
        <w:t>hmotným majetkom sa účtuje pri o</w:t>
      </w:r>
      <w:r>
        <w:rPr>
          <w:sz w:val="24"/>
        </w:rPr>
        <w:t>bstaraní do nákladov na účet 501</w:t>
      </w:r>
      <w:r w:rsidRPr="00554B96">
        <w:rPr>
          <w:sz w:val="24"/>
        </w:rPr>
        <w:t xml:space="preserve"> </w:t>
      </w:r>
      <w:r>
        <w:rPr>
          <w:sz w:val="24"/>
        </w:rPr>
        <w:t>–</w:t>
      </w:r>
      <w:r w:rsidRPr="00554B96">
        <w:rPr>
          <w:sz w:val="24"/>
        </w:rPr>
        <w:t xml:space="preserve"> </w:t>
      </w:r>
      <w:r>
        <w:rPr>
          <w:sz w:val="24"/>
        </w:rPr>
        <w:t>Spotreba materiálu.</w:t>
      </w:r>
    </w:p>
    <w:p w:rsidR="00D7619F" w:rsidRDefault="00D7619F" w:rsidP="00D7619F">
      <w:pPr>
        <w:jc w:val="both"/>
        <w:rPr>
          <w:sz w:val="24"/>
        </w:rPr>
      </w:pPr>
      <w:r>
        <w:rPr>
          <w:sz w:val="24"/>
        </w:rPr>
        <w:t>Drobný hmotný</w:t>
      </w:r>
      <w:r w:rsidRPr="00554B96">
        <w:rPr>
          <w:sz w:val="24"/>
        </w:rPr>
        <w:t xml:space="preserve"> majetok od</w:t>
      </w:r>
      <w:r>
        <w:rPr>
          <w:sz w:val="24"/>
        </w:rPr>
        <w:t xml:space="preserve"> 50 €</w:t>
      </w:r>
      <w:r w:rsidRPr="00554B96">
        <w:rPr>
          <w:sz w:val="24"/>
        </w:rPr>
        <w:t xml:space="preserve"> do </w:t>
      </w:r>
      <w:r>
        <w:rPr>
          <w:sz w:val="24"/>
        </w:rPr>
        <w:t>1700</w:t>
      </w:r>
      <w:r w:rsidRPr="00554B96">
        <w:rPr>
          <w:sz w:val="24"/>
        </w:rPr>
        <w:t xml:space="preserve"> </w:t>
      </w:r>
      <w:r>
        <w:rPr>
          <w:sz w:val="24"/>
        </w:rPr>
        <w:t>€</w:t>
      </w:r>
      <w:r w:rsidRPr="00554B96">
        <w:rPr>
          <w:sz w:val="24"/>
        </w:rPr>
        <w:t>, ktorý podľa rozhodnutia účtovnej jednotky nie je dlhodobým hmotným majetkom sa účtuje sa účtuje pri obstaraní do nákladov na účet 5</w:t>
      </w:r>
      <w:r>
        <w:rPr>
          <w:sz w:val="24"/>
        </w:rPr>
        <w:t>01</w:t>
      </w:r>
      <w:r w:rsidRPr="00554B96">
        <w:rPr>
          <w:sz w:val="24"/>
        </w:rPr>
        <w:t xml:space="preserve"> </w:t>
      </w:r>
      <w:r>
        <w:rPr>
          <w:sz w:val="24"/>
        </w:rPr>
        <w:t>–</w:t>
      </w:r>
      <w:r w:rsidRPr="00554B96">
        <w:rPr>
          <w:sz w:val="24"/>
        </w:rPr>
        <w:t xml:space="preserve"> </w:t>
      </w:r>
      <w:r>
        <w:rPr>
          <w:sz w:val="24"/>
        </w:rPr>
        <w:t>Spotreba materiálu a eviduje sa v podsúvahovej evidencií.</w:t>
      </w:r>
    </w:p>
    <w:p w:rsidR="00D7619F" w:rsidRPr="00554B96" w:rsidRDefault="00D7619F" w:rsidP="00D7619F">
      <w:pPr>
        <w:jc w:val="both"/>
        <w:rPr>
          <w:sz w:val="24"/>
        </w:rPr>
      </w:pPr>
    </w:p>
    <w:p w:rsidR="00D7619F" w:rsidRDefault="00D7619F" w:rsidP="00D7619F">
      <w:pPr>
        <w:pStyle w:val="Odsekzoznamu"/>
        <w:numPr>
          <w:ilvl w:val="1"/>
          <w:numId w:val="21"/>
        </w:numPr>
        <w:jc w:val="both"/>
        <w:rPr>
          <w:b/>
          <w:sz w:val="24"/>
          <w:szCs w:val="24"/>
        </w:rPr>
      </w:pPr>
      <w:r>
        <w:rPr>
          <w:b/>
          <w:sz w:val="24"/>
          <w:szCs w:val="24"/>
        </w:rPr>
        <w:t xml:space="preserve"> </w:t>
      </w:r>
      <w:r w:rsidRPr="00D7619F">
        <w:rPr>
          <w:b/>
          <w:sz w:val="24"/>
          <w:szCs w:val="24"/>
        </w:rPr>
        <w:t>Zásady pre zohľadnenie zníženia hodnoty majetku.</w:t>
      </w:r>
    </w:p>
    <w:p w:rsidR="00811DAE" w:rsidRDefault="00811DAE" w:rsidP="00811DAE">
      <w:pPr>
        <w:tabs>
          <w:tab w:val="num" w:pos="360"/>
        </w:tabs>
        <w:jc w:val="both"/>
        <w:rPr>
          <w:b/>
          <w:sz w:val="24"/>
          <w:szCs w:val="24"/>
        </w:rPr>
      </w:pPr>
    </w:p>
    <w:p w:rsidR="00811DAE" w:rsidRDefault="00811DAE" w:rsidP="00811DAE">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811DAE" w:rsidRDefault="00811DAE" w:rsidP="00811DAE">
      <w:pPr>
        <w:jc w:val="both"/>
        <w:rPr>
          <w:sz w:val="24"/>
          <w:szCs w:val="24"/>
        </w:rPr>
      </w:pPr>
      <w:r>
        <w:rPr>
          <w:sz w:val="24"/>
          <w:szCs w:val="24"/>
        </w:rPr>
        <w:t>Účtovná jednotka tvorila o</w:t>
      </w:r>
      <w:r w:rsidRPr="00A95CC9">
        <w:rPr>
          <w:sz w:val="24"/>
          <w:szCs w:val="24"/>
        </w:rPr>
        <w:t xml:space="preserve">pravné položky </w:t>
      </w:r>
      <w:r>
        <w:rPr>
          <w:sz w:val="24"/>
          <w:szCs w:val="24"/>
        </w:rPr>
        <w:t xml:space="preserve">k </w:t>
      </w:r>
    </w:p>
    <w:p w:rsidR="00811DAE" w:rsidRPr="00E90378" w:rsidRDefault="00811DAE" w:rsidP="00811DAE">
      <w:pPr>
        <w:numPr>
          <w:ilvl w:val="0"/>
          <w:numId w:val="32"/>
        </w:numPr>
        <w:rPr>
          <w:b/>
          <w:sz w:val="24"/>
          <w:szCs w:val="24"/>
        </w:rPr>
      </w:pPr>
      <w:r>
        <w:rPr>
          <w:sz w:val="24"/>
          <w:szCs w:val="24"/>
        </w:rPr>
        <w:t>o</w:t>
      </w:r>
      <w:r w:rsidRPr="00E90378">
        <w:rPr>
          <w:sz w:val="24"/>
          <w:szCs w:val="24"/>
        </w:rPr>
        <w:t>dpisovan</w:t>
      </w:r>
      <w:r>
        <w:rPr>
          <w:sz w:val="24"/>
          <w:szCs w:val="24"/>
        </w:rPr>
        <w:t xml:space="preserve">ému </w:t>
      </w:r>
      <w:r w:rsidRPr="00E90378">
        <w:rPr>
          <w:sz w:val="24"/>
          <w:szCs w:val="24"/>
        </w:rPr>
        <w:t>dlhodob</w:t>
      </w:r>
      <w:r>
        <w:rPr>
          <w:sz w:val="24"/>
          <w:szCs w:val="24"/>
        </w:rPr>
        <w:t xml:space="preserve">ému </w:t>
      </w:r>
      <w:r w:rsidRPr="00E90378">
        <w:rPr>
          <w:sz w:val="24"/>
          <w:szCs w:val="24"/>
        </w:rPr>
        <w:t>majetku</w:t>
      </w:r>
      <w:r w:rsidRPr="00E90378">
        <w:rPr>
          <w:rFonts w:cs="Tahoma"/>
          <w:b/>
          <w:bCs/>
          <w:sz w:val="22"/>
          <w:szCs w:val="22"/>
        </w:rPr>
        <w:t xml:space="preserve">                                                        </w:t>
      </w:r>
      <w:r>
        <w:rPr>
          <w:rFonts w:cs="Tahoma"/>
          <w:b/>
          <w:bCs/>
          <w:sz w:val="22"/>
          <w:szCs w:val="22"/>
        </w:rPr>
        <w:t xml:space="preserve">         </w:t>
      </w:r>
      <w:r w:rsidRPr="00E90378">
        <w:rPr>
          <w:rFonts w:cs="Tahoma"/>
          <w:b/>
          <w:bCs/>
          <w:sz w:val="22"/>
          <w:szCs w:val="22"/>
        </w:rPr>
        <w:fldChar w:fldCharType="begin">
          <w:ffData>
            <w:name w:val=""/>
            <w:enabled/>
            <w:calcOnExit w:val="0"/>
            <w:checkBox>
              <w:sizeAuto/>
              <w:default w:val="0"/>
            </w:checkBox>
          </w:ffData>
        </w:fldChar>
      </w:r>
      <w:r w:rsidRPr="00E90378">
        <w:rPr>
          <w:rFonts w:cs="Tahoma"/>
          <w:b/>
          <w:bCs/>
          <w:sz w:val="22"/>
          <w:szCs w:val="22"/>
        </w:rPr>
        <w:instrText xml:space="preserve"> FORMCHECKBOX </w:instrText>
      </w:r>
      <w:r w:rsidR="001C2B24">
        <w:rPr>
          <w:rFonts w:cs="Tahoma"/>
          <w:b/>
          <w:bCs/>
          <w:sz w:val="22"/>
          <w:szCs w:val="22"/>
        </w:rPr>
      </w:r>
      <w:r w:rsidR="001C2B24">
        <w:rPr>
          <w:rFonts w:cs="Tahoma"/>
          <w:b/>
          <w:bCs/>
          <w:sz w:val="22"/>
          <w:szCs w:val="22"/>
        </w:rPr>
        <w:fldChar w:fldCharType="separate"/>
      </w:r>
      <w:r w:rsidRPr="00E90378">
        <w:rPr>
          <w:rFonts w:cs="Tahoma"/>
          <w:b/>
          <w:bCs/>
          <w:sz w:val="22"/>
          <w:szCs w:val="22"/>
        </w:rPr>
        <w:fldChar w:fldCharType="end"/>
      </w:r>
      <w:r w:rsidRPr="00E90378">
        <w:rPr>
          <w:rFonts w:cs="Tahoma"/>
          <w:b/>
          <w:bCs/>
          <w:sz w:val="22"/>
          <w:szCs w:val="22"/>
        </w:rPr>
        <w:t xml:space="preserve">  áno            </w:t>
      </w: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1C2B24">
        <w:rPr>
          <w:rFonts w:cs="Tahoma"/>
          <w:b/>
          <w:bCs/>
          <w:sz w:val="22"/>
          <w:szCs w:val="22"/>
        </w:rPr>
      </w:r>
      <w:r w:rsidR="001C2B24">
        <w:rPr>
          <w:rFonts w:cs="Tahoma"/>
          <w:b/>
          <w:bCs/>
          <w:sz w:val="22"/>
          <w:szCs w:val="22"/>
        </w:rPr>
        <w:fldChar w:fldCharType="separate"/>
      </w:r>
      <w:r>
        <w:rPr>
          <w:rFonts w:cs="Tahoma"/>
          <w:b/>
          <w:bCs/>
          <w:sz w:val="22"/>
          <w:szCs w:val="22"/>
        </w:rPr>
        <w:fldChar w:fldCharType="end"/>
      </w:r>
      <w:r w:rsidRPr="00E90378">
        <w:rPr>
          <w:rFonts w:cs="Tahoma"/>
          <w:b/>
          <w:bCs/>
          <w:sz w:val="22"/>
          <w:szCs w:val="22"/>
        </w:rPr>
        <w:t xml:space="preserve">  nie</w:t>
      </w:r>
    </w:p>
    <w:p w:rsidR="00811DAE" w:rsidRPr="00E90378" w:rsidRDefault="00811DAE" w:rsidP="00811DAE">
      <w:pPr>
        <w:numPr>
          <w:ilvl w:val="0"/>
          <w:numId w:val="32"/>
        </w:numPr>
        <w:rPr>
          <w:b/>
          <w:sz w:val="24"/>
          <w:szCs w:val="24"/>
        </w:rPr>
      </w:pPr>
      <w:r>
        <w:rPr>
          <w:sz w:val="24"/>
          <w:szCs w:val="24"/>
        </w:rPr>
        <w:t>neo</w:t>
      </w:r>
      <w:r w:rsidRPr="00E90378">
        <w:rPr>
          <w:sz w:val="24"/>
          <w:szCs w:val="24"/>
        </w:rPr>
        <w:t>dpisovan</w:t>
      </w:r>
      <w:r>
        <w:rPr>
          <w:sz w:val="24"/>
          <w:szCs w:val="24"/>
        </w:rPr>
        <w:t xml:space="preserve">ému </w:t>
      </w:r>
      <w:r w:rsidRPr="00E90378">
        <w:rPr>
          <w:sz w:val="24"/>
          <w:szCs w:val="24"/>
        </w:rPr>
        <w:t>dlhodob</w:t>
      </w:r>
      <w:r>
        <w:rPr>
          <w:sz w:val="24"/>
          <w:szCs w:val="24"/>
        </w:rPr>
        <w:t xml:space="preserve">ému </w:t>
      </w:r>
      <w:r w:rsidRPr="00E90378">
        <w:rPr>
          <w:sz w:val="24"/>
          <w:szCs w:val="24"/>
        </w:rPr>
        <w:t>majetku</w:t>
      </w:r>
      <w:r w:rsidRPr="00E90378">
        <w:rPr>
          <w:rFonts w:cs="Tahoma"/>
          <w:b/>
          <w:bCs/>
          <w:sz w:val="22"/>
          <w:szCs w:val="22"/>
        </w:rPr>
        <w:t xml:space="preserve">                                                    </w:t>
      </w:r>
      <w:r>
        <w:rPr>
          <w:rFonts w:cs="Tahoma"/>
          <w:b/>
          <w:bCs/>
          <w:sz w:val="22"/>
          <w:szCs w:val="22"/>
        </w:rPr>
        <w:t xml:space="preserve">         </w:t>
      </w:r>
      <w:r w:rsidRPr="00E90378">
        <w:rPr>
          <w:rFonts w:cs="Tahoma"/>
          <w:b/>
          <w:bCs/>
          <w:sz w:val="22"/>
          <w:szCs w:val="22"/>
        </w:rPr>
        <w:fldChar w:fldCharType="begin">
          <w:ffData>
            <w:name w:val=""/>
            <w:enabled/>
            <w:calcOnExit w:val="0"/>
            <w:checkBox>
              <w:sizeAuto/>
              <w:default w:val="0"/>
            </w:checkBox>
          </w:ffData>
        </w:fldChar>
      </w:r>
      <w:r w:rsidRPr="00E90378">
        <w:rPr>
          <w:rFonts w:cs="Tahoma"/>
          <w:b/>
          <w:bCs/>
          <w:sz w:val="22"/>
          <w:szCs w:val="22"/>
        </w:rPr>
        <w:instrText xml:space="preserve"> FORMCHECKBOX </w:instrText>
      </w:r>
      <w:r w:rsidR="001C2B24">
        <w:rPr>
          <w:rFonts w:cs="Tahoma"/>
          <w:b/>
          <w:bCs/>
          <w:sz w:val="22"/>
          <w:szCs w:val="22"/>
        </w:rPr>
      </w:r>
      <w:r w:rsidR="001C2B24">
        <w:rPr>
          <w:rFonts w:cs="Tahoma"/>
          <w:b/>
          <w:bCs/>
          <w:sz w:val="22"/>
          <w:szCs w:val="22"/>
        </w:rPr>
        <w:fldChar w:fldCharType="separate"/>
      </w:r>
      <w:r w:rsidRPr="00E90378">
        <w:rPr>
          <w:rFonts w:cs="Tahoma"/>
          <w:b/>
          <w:bCs/>
          <w:sz w:val="22"/>
          <w:szCs w:val="22"/>
        </w:rPr>
        <w:fldChar w:fldCharType="end"/>
      </w:r>
      <w:r w:rsidRPr="00E90378">
        <w:rPr>
          <w:rFonts w:cs="Tahoma"/>
          <w:b/>
          <w:bCs/>
          <w:sz w:val="22"/>
          <w:szCs w:val="22"/>
        </w:rPr>
        <w:t xml:space="preserve">  áno            </w:t>
      </w: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1C2B24">
        <w:rPr>
          <w:rFonts w:cs="Tahoma"/>
          <w:b/>
          <w:bCs/>
          <w:sz w:val="22"/>
          <w:szCs w:val="22"/>
        </w:rPr>
      </w:r>
      <w:r w:rsidR="001C2B24">
        <w:rPr>
          <w:rFonts w:cs="Tahoma"/>
          <w:b/>
          <w:bCs/>
          <w:sz w:val="22"/>
          <w:szCs w:val="22"/>
        </w:rPr>
        <w:fldChar w:fldCharType="separate"/>
      </w:r>
      <w:r>
        <w:rPr>
          <w:rFonts w:cs="Tahoma"/>
          <w:b/>
          <w:bCs/>
          <w:sz w:val="22"/>
          <w:szCs w:val="22"/>
        </w:rPr>
        <w:fldChar w:fldCharType="end"/>
      </w:r>
      <w:r w:rsidRPr="00E90378">
        <w:rPr>
          <w:rFonts w:cs="Tahoma"/>
          <w:b/>
          <w:bCs/>
          <w:sz w:val="22"/>
          <w:szCs w:val="22"/>
        </w:rPr>
        <w:t xml:space="preserve">  nie</w:t>
      </w:r>
    </w:p>
    <w:p w:rsidR="00811DAE" w:rsidRPr="00E90378" w:rsidRDefault="00811DAE" w:rsidP="00811DAE">
      <w:pPr>
        <w:numPr>
          <w:ilvl w:val="0"/>
          <w:numId w:val="32"/>
        </w:numPr>
        <w:rPr>
          <w:b/>
          <w:sz w:val="24"/>
          <w:szCs w:val="24"/>
        </w:rPr>
      </w:pPr>
      <w:r w:rsidRPr="00E90378">
        <w:rPr>
          <w:rFonts w:cs="Tahoma"/>
          <w:bCs/>
          <w:sz w:val="24"/>
          <w:szCs w:val="24"/>
        </w:rPr>
        <w:t>nedokončeným investíciám</w:t>
      </w:r>
      <w:r w:rsidRPr="00E90378">
        <w:rPr>
          <w:rFonts w:cs="Tahoma"/>
          <w:b/>
          <w:bCs/>
          <w:sz w:val="24"/>
          <w:szCs w:val="24"/>
        </w:rPr>
        <w:t xml:space="preserve">  </w:t>
      </w:r>
      <w:r w:rsidRPr="00E90378">
        <w:rPr>
          <w:rFonts w:cs="Tahoma"/>
          <w:b/>
          <w:bCs/>
          <w:sz w:val="24"/>
          <w:szCs w:val="24"/>
        </w:rPr>
        <w:tab/>
      </w:r>
      <w:r w:rsidRPr="00E90378">
        <w:rPr>
          <w:rFonts w:cs="Tahoma"/>
          <w:b/>
          <w:bCs/>
          <w:sz w:val="24"/>
          <w:szCs w:val="24"/>
        </w:rPr>
        <w:tab/>
      </w:r>
      <w:r w:rsidRPr="00E90378">
        <w:rPr>
          <w:rFonts w:cs="Tahoma"/>
          <w:b/>
          <w:bCs/>
          <w:sz w:val="24"/>
          <w:szCs w:val="24"/>
        </w:rPr>
        <w:tab/>
      </w:r>
      <w:r w:rsidRPr="00E90378">
        <w:rPr>
          <w:rFonts w:cs="Tahoma"/>
          <w:b/>
          <w:bCs/>
          <w:sz w:val="24"/>
          <w:szCs w:val="24"/>
        </w:rPr>
        <w:tab/>
      </w:r>
      <w:r>
        <w:rPr>
          <w:rFonts w:cs="Tahoma"/>
          <w:b/>
          <w:bCs/>
          <w:sz w:val="24"/>
          <w:szCs w:val="24"/>
        </w:rPr>
        <w:t xml:space="preserve">                                   </w:t>
      </w:r>
      <w:r w:rsidRPr="00E90378">
        <w:rPr>
          <w:rFonts w:cs="Tahoma"/>
          <w:b/>
          <w:bCs/>
          <w:sz w:val="22"/>
          <w:szCs w:val="22"/>
        </w:rPr>
        <w:fldChar w:fldCharType="begin">
          <w:ffData>
            <w:name w:val=""/>
            <w:enabled/>
            <w:calcOnExit w:val="0"/>
            <w:checkBox>
              <w:sizeAuto/>
              <w:default w:val="0"/>
            </w:checkBox>
          </w:ffData>
        </w:fldChar>
      </w:r>
      <w:r w:rsidRPr="00E90378">
        <w:rPr>
          <w:rFonts w:cs="Tahoma"/>
          <w:b/>
          <w:bCs/>
          <w:sz w:val="22"/>
          <w:szCs w:val="22"/>
        </w:rPr>
        <w:instrText xml:space="preserve"> FORMCHECKBOX </w:instrText>
      </w:r>
      <w:r w:rsidR="001C2B24">
        <w:rPr>
          <w:rFonts w:cs="Tahoma"/>
          <w:b/>
          <w:bCs/>
          <w:sz w:val="22"/>
          <w:szCs w:val="22"/>
        </w:rPr>
      </w:r>
      <w:r w:rsidR="001C2B24">
        <w:rPr>
          <w:rFonts w:cs="Tahoma"/>
          <w:b/>
          <w:bCs/>
          <w:sz w:val="22"/>
          <w:szCs w:val="22"/>
        </w:rPr>
        <w:fldChar w:fldCharType="separate"/>
      </w:r>
      <w:r w:rsidRPr="00E90378">
        <w:rPr>
          <w:rFonts w:cs="Tahoma"/>
          <w:b/>
          <w:bCs/>
          <w:sz w:val="22"/>
          <w:szCs w:val="22"/>
        </w:rPr>
        <w:fldChar w:fldCharType="end"/>
      </w:r>
      <w:r w:rsidRPr="00E90378">
        <w:rPr>
          <w:rFonts w:cs="Tahoma"/>
          <w:b/>
          <w:bCs/>
          <w:sz w:val="22"/>
          <w:szCs w:val="22"/>
        </w:rPr>
        <w:t xml:space="preserve">  áno            </w:t>
      </w: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1C2B24">
        <w:rPr>
          <w:rFonts w:cs="Tahoma"/>
          <w:b/>
          <w:bCs/>
          <w:sz w:val="22"/>
          <w:szCs w:val="22"/>
        </w:rPr>
      </w:r>
      <w:r w:rsidR="001C2B24">
        <w:rPr>
          <w:rFonts w:cs="Tahoma"/>
          <w:b/>
          <w:bCs/>
          <w:sz w:val="22"/>
          <w:szCs w:val="22"/>
        </w:rPr>
        <w:fldChar w:fldCharType="separate"/>
      </w:r>
      <w:r>
        <w:rPr>
          <w:rFonts w:cs="Tahoma"/>
          <w:b/>
          <w:bCs/>
          <w:sz w:val="22"/>
          <w:szCs w:val="22"/>
        </w:rPr>
        <w:fldChar w:fldCharType="end"/>
      </w:r>
      <w:r w:rsidRPr="00E90378">
        <w:rPr>
          <w:rFonts w:cs="Tahoma"/>
          <w:b/>
          <w:bCs/>
          <w:sz w:val="22"/>
          <w:szCs w:val="22"/>
        </w:rPr>
        <w:t xml:space="preserve">  nie</w:t>
      </w:r>
    </w:p>
    <w:p w:rsidR="00811DAE" w:rsidRPr="00E90378" w:rsidRDefault="00811DAE" w:rsidP="00811DAE">
      <w:pPr>
        <w:numPr>
          <w:ilvl w:val="0"/>
          <w:numId w:val="32"/>
        </w:numPr>
        <w:rPr>
          <w:b/>
          <w:sz w:val="24"/>
          <w:szCs w:val="24"/>
        </w:rPr>
      </w:pPr>
      <w:r w:rsidRPr="00E90378">
        <w:rPr>
          <w:rFonts w:cs="Tahoma"/>
          <w:bCs/>
          <w:sz w:val="24"/>
          <w:szCs w:val="24"/>
        </w:rPr>
        <w:t>dlhodobému finančném</w:t>
      </w:r>
      <w:r>
        <w:rPr>
          <w:rFonts w:cs="Tahoma"/>
          <w:bCs/>
          <w:sz w:val="24"/>
          <w:szCs w:val="24"/>
        </w:rPr>
        <w:t>u majetku</w:t>
      </w:r>
      <w:r w:rsidRPr="00E90378">
        <w:rPr>
          <w:rFonts w:cs="Tahoma"/>
          <w:bCs/>
          <w:sz w:val="24"/>
          <w:szCs w:val="24"/>
        </w:rPr>
        <w:t xml:space="preserve">   </w:t>
      </w:r>
      <w:r w:rsidRPr="00E90378">
        <w:rPr>
          <w:rFonts w:cs="Tahoma"/>
          <w:bCs/>
          <w:sz w:val="24"/>
          <w:szCs w:val="24"/>
        </w:rPr>
        <w:tab/>
      </w:r>
      <w:r w:rsidRPr="00E90378">
        <w:rPr>
          <w:rFonts w:cs="Tahoma"/>
          <w:b/>
          <w:bCs/>
          <w:sz w:val="24"/>
          <w:szCs w:val="24"/>
        </w:rPr>
        <w:tab/>
      </w:r>
      <w:r w:rsidRPr="00E90378">
        <w:rPr>
          <w:rFonts w:cs="Tahoma"/>
          <w:b/>
          <w:bCs/>
          <w:sz w:val="24"/>
          <w:szCs w:val="24"/>
        </w:rPr>
        <w:tab/>
      </w:r>
      <w:r>
        <w:rPr>
          <w:rFonts w:cs="Tahoma"/>
          <w:b/>
          <w:bCs/>
          <w:sz w:val="24"/>
          <w:szCs w:val="24"/>
        </w:rPr>
        <w:t xml:space="preserve">                                   </w:t>
      </w:r>
      <w:r w:rsidRPr="00E90378">
        <w:rPr>
          <w:rFonts w:cs="Tahoma"/>
          <w:b/>
          <w:bCs/>
          <w:sz w:val="22"/>
          <w:szCs w:val="22"/>
        </w:rPr>
        <w:fldChar w:fldCharType="begin">
          <w:ffData>
            <w:name w:val=""/>
            <w:enabled/>
            <w:calcOnExit w:val="0"/>
            <w:checkBox>
              <w:sizeAuto/>
              <w:default w:val="0"/>
            </w:checkBox>
          </w:ffData>
        </w:fldChar>
      </w:r>
      <w:r w:rsidRPr="00E90378">
        <w:rPr>
          <w:rFonts w:cs="Tahoma"/>
          <w:b/>
          <w:bCs/>
          <w:sz w:val="22"/>
          <w:szCs w:val="22"/>
        </w:rPr>
        <w:instrText xml:space="preserve"> FORMCHECKBOX </w:instrText>
      </w:r>
      <w:r w:rsidR="001C2B24">
        <w:rPr>
          <w:rFonts w:cs="Tahoma"/>
          <w:b/>
          <w:bCs/>
          <w:sz w:val="22"/>
          <w:szCs w:val="22"/>
        </w:rPr>
      </w:r>
      <w:r w:rsidR="001C2B24">
        <w:rPr>
          <w:rFonts w:cs="Tahoma"/>
          <w:b/>
          <w:bCs/>
          <w:sz w:val="22"/>
          <w:szCs w:val="22"/>
        </w:rPr>
        <w:fldChar w:fldCharType="separate"/>
      </w:r>
      <w:r w:rsidRPr="00E90378">
        <w:rPr>
          <w:rFonts w:cs="Tahoma"/>
          <w:b/>
          <w:bCs/>
          <w:sz w:val="22"/>
          <w:szCs w:val="22"/>
        </w:rPr>
        <w:fldChar w:fldCharType="end"/>
      </w:r>
      <w:r w:rsidRPr="00E90378">
        <w:rPr>
          <w:rFonts w:cs="Tahoma"/>
          <w:b/>
          <w:bCs/>
          <w:sz w:val="22"/>
          <w:szCs w:val="22"/>
        </w:rPr>
        <w:t xml:space="preserve">  áno            </w:t>
      </w: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1C2B24">
        <w:rPr>
          <w:rFonts w:cs="Tahoma"/>
          <w:b/>
          <w:bCs/>
          <w:sz w:val="22"/>
          <w:szCs w:val="22"/>
        </w:rPr>
      </w:r>
      <w:r w:rsidR="001C2B24">
        <w:rPr>
          <w:rFonts w:cs="Tahoma"/>
          <w:b/>
          <w:bCs/>
          <w:sz w:val="22"/>
          <w:szCs w:val="22"/>
        </w:rPr>
        <w:fldChar w:fldCharType="separate"/>
      </w:r>
      <w:r>
        <w:rPr>
          <w:rFonts w:cs="Tahoma"/>
          <w:b/>
          <w:bCs/>
          <w:sz w:val="22"/>
          <w:szCs w:val="22"/>
        </w:rPr>
        <w:fldChar w:fldCharType="end"/>
      </w:r>
      <w:r w:rsidRPr="00E90378">
        <w:rPr>
          <w:rFonts w:cs="Tahoma"/>
          <w:b/>
          <w:bCs/>
          <w:sz w:val="22"/>
          <w:szCs w:val="22"/>
        </w:rPr>
        <w:t xml:space="preserve">  nie</w:t>
      </w:r>
    </w:p>
    <w:p w:rsidR="00811DAE" w:rsidRPr="00E90378" w:rsidRDefault="00811DAE" w:rsidP="00811DAE">
      <w:pPr>
        <w:numPr>
          <w:ilvl w:val="0"/>
          <w:numId w:val="32"/>
        </w:numPr>
        <w:rPr>
          <w:b/>
          <w:sz w:val="24"/>
          <w:szCs w:val="24"/>
        </w:rPr>
      </w:pPr>
      <w:r>
        <w:rPr>
          <w:rFonts w:cs="Tahoma"/>
          <w:bCs/>
          <w:sz w:val="24"/>
          <w:szCs w:val="24"/>
        </w:rPr>
        <w:t xml:space="preserve">zásobám                                     </w:t>
      </w:r>
      <w:r w:rsidRPr="00E90378">
        <w:rPr>
          <w:rFonts w:cs="Tahoma"/>
          <w:bCs/>
          <w:sz w:val="24"/>
          <w:szCs w:val="24"/>
        </w:rPr>
        <w:tab/>
      </w:r>
      <w:r w:rsidRPr="00E90378">
        <w:rPr>
          <w:rFonts w:cs="Tahoma"/>
          <w:b/>
          <w:bCs/>
          <w:sz w:val="24"/>
          <w:szCs w:val="24"/>
        </w:rPr>
        <w:tab/>
      </w:r>
      <w:r w:rsidRPr="00E90378">
        <w:rPr>
          <w:rFonts w:cs="Tahoma"/>
          <w:b/>
          <w:bCs/>
          <w:sz w:val="24"/>
          <w:szCs w:val="24"/>
        </w:rPr>
        <w:tab/>
      </w:r>
      <w:r>
        <w:rPr>
          <w:rFonts w:cs="Tahoma"/>
          <w:b/>
          <w:bCs/>
          <w:sz w:val="24"/>
          <w:szCs w:val="24"/>
        </w:rPr>
        <w:t xml:space="preserve">                                   </w:t>
      </w:r>
      <w:r w:rsidRPr="00E90378">
        <w:rPr>
          <w:rFonts w:cs="Tahoma"/>
          <w:b/>
          <w:bCs/>
          <w:sz w:val="22"/>
          <w:szCs w:val="22"/>
        </w:rPr>
        <w:fldChar w:fldCharType="begin">
          <w:ffData>
            <w:name w:val=""/>
            <w:enabled/>
            <w:calcOnExit w:val="0"/>
            <w:checkBox>
              <w:sizeAuto/>
              <w:default w:val="0"/>
            </w:checkBox>
          </w:ffData>
        </w:fldChar>
      </w:r>
      <w:r w:rsidRPr="00E90378">
        <w:rPr>
          <w:rFonts w:cs="Tahoma"/>
          <w:b/>
          <w:bCs/>
          <w:sz w:val="22"/>
          <w:szCs w:val="22"/>
        </w:rPr>
        <w:instrText xml:space="preserve"> FORMCHECKBOX </w:instrText>
      </w:r>
      <w:r w:rsidR="001C2B24">
        <w:rPr>
          <w:rFonts w:cs="Tahoma"/>
          <w:b/>
          <w:bCs/>
          <w:sz w:val="22"/>
          <w:szCs w:val="22"/>
        </w:rPr>
      </w:r>
      <w:r w:rsidR="001C2B24">
        <w:rPr>
          <w:rFonts w:cs="Tahoma"/>
          <w:b/>
          <w:bCs/>
          <w:sz w:val="22"/>
          <w:szCs w:val="22"/>
        </w:rPr>
        <w:fldChar w:fldCharType="separate"/>
      </w:r>
      <w:r w:rsidRPr="00E90378">
        <w:rPr>
          <w:rFonts w:cs="Tahoma"/>
          <w:b/>
          <w:bCs/>
          <w:sz w:val="22"/>
          <w:szCs w:val="22"/>
        </w:rPr>
        <w:fldChar w:fldCharType="end"/>
      </w:r>
      <w:r w:rsidRPr="00E90378">
        <w:rPr>
          <w:rFonts w:cs="Tahoma"/>
          <w:b/>
          <w:bCs/>
          <w:sz w:val="22"/>
          <w:szCs w:val="22"/>
        </w:rPr>
        <w:t xml:space="preserve">  áno            </w:t>
      </w: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1C2B24">
        <w:rPr>
          <w:rFonts w:cs="Tahoma"/>
          <w:b/>
          <w:bCs/>
          <w:sz w:val="22"/>
          <w:szCs w:val="22"/>
        </w:rPr>
      </w:r>
      <w:r w:rsidR="001C2B24">
        <w:rPr>
          <w:rFonts w:cs="Tahoma"/>
          <w:b/>
          <w:bCs/>
          <w:sz w:val="22"/>
          <w:szCs w:val="22"/>
        </w:rPr>
        <w:fldChar w:fldCharType="separate"/>
      </w:r>
      <w:r>
        <w:rPr>
          <w:rFonts w:cs="Tahoma"/>
          <w:b/>
          <w:bCs/>
          <w:sz w:val="22"/>
          <w:szCs w:val="22"/>
        </w:rPr>
        <w:fldChar w:fldCharType="end"/>
      </w:r>
      <w:r w:rsidRPr="00E90378">
        <w:rPr>
          <w:rFonts w:cs="Tahoma"/>
          <w:b/>
          <w:bCs/>
          <w:sz w:val="22"/>
          <w:szCs w:val="22"/>
        </w:rPr>
        <w:t xml:space="preserve">  nie</w:t>
      </w:r>
    </w:p>
    <w:p w:rsidR="00811DAE" w:rsidRPr="00E90378" w:rsidRDefault="00811DAE" w:rsidP="00811DAE">
      <w:pPr>
        <w:numPr>
          <w:ilvl w:val="0"/>
          <w:numId w:val="32"/>
        </w:numPr>
        <w:rPr>
          <w:b/>
          <w:sz w:val="24"/>
          <w:szCs w:val="24"/>
        </w:rPr>
      </w:pPr>
      <w:r>
        <w:rPr>
          <w:rFonts w:cs="Tahoma"/>
          <w:bCs/>
          <w:sz w:val="24"/>
          <w:szCs w:val="24"/>
        </w:rPr>
        <w:t xml:space="preserve">pohľadávkam                                     </w:t>
      </w:r>
      <w:r w:rsidRPr="00E90378">
        <w:rPr>
          <w:rFonts w:cs="Tahoma"/>
          <w:bCs/>
          <w:sz w:val="24"/>
          <w:szCs w:val="24"/>
        </w:rPr>
        <w:tab/>
      </w:r>
      <w:r w:rsidRPr="00E90378">
        <w:rPr>
          <w:rFonts w:cs="Tahoma"/>
          <w:b/>
          <w:bCs/>
          <w:sz w:val="24"/>
          <w:szCs w:val="24"/>
        </w:rPr>
        <w:tab/>
      </w:r>
      <w:r w:rsidRPr="00E90378">
        <w:rPr>
          <w:rFonts w:cs="Tahoma"/>
          <w:b/>
          <w:bCs/>
          <w:sz w:val="24"/>
          <w:szCs w:val="24"/>
        </w:rPr>
        <w:tab/>
      </w:r>
      <w:r>
        <w:rPr>
          <w:rFonts w:cs="Tahoma"/>
          <w:b/>
          <w:bCs/>
          <w:sz w:val="24"/>
          <w:szCs w:val="24"/>
        </w:rPr>
        <w:t xml:space="preserve">                                   </w:t>
      </w: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1C2B24">
        <w:rPr>
          <w:rFonts w:cs="Tahoma"/>
          <w:b/>
          <w:bCs/>
          <w:sz w:val="22"/>
          <w:szCs w:val="22"/>
        </w:rPr>
      </w:r>
      <w:r w:rsidR="001C2B24">
        <w:rPr>
          <w:rFonts w:cs="Tahoma"/>
          <w:b/>
          <w:bCs/>
          <w:sz w:val="22"/>
          <w:szCs w:val="22"/>
        </w:rPr>
        <w:fldChar w:fldCharType="separate"/>
      </w:r>
      <w:r>
        <w:rPr>
          <w:rFonts w:cs="Tahoma"/>
          <w:b/>
          <w:bCs/>
          <w:sz w:val="22"/>
          <w:szCs w:val="22"/>
        </w:rPr>
        <w:fldChar w:fldCharType="end"/>
      </w:r>
      <w:r w:rsidRPr="00E90378">
        <w:rPr>
          <w:rFonts w:cs="Tahoma"/>
          <w:b/>
          <w:bCs/>
          <w:sz w:val="22"/>
          <w:szCs w:val="22"/>
        </w:rPr>
        <w:t xml:space="preserve">  áno            </w:t>
      </w:r>
      <w:r w:rsidRPr="00E90378">
        <w:rPr>
          <w:rFonts w:cs="Tahoma"/>
          <w:b/>
          <w:bCs/>
          <w:sz w:val="22"/>
          <w:szCs w:val="22"/>
        </w:rPr>
        <w:fldChar w:fldCharType="begin">
          <w:ffData>
            <w:name w:val=""/>
            <w:enabled/>
            <w:calcOnExit w:val="0"/>
            <w:checkBox>
              <w:sizeAuto/>
              <w:default w:val="0"/>
            </w:checkBox>
          </w:ffData>
        </w:fldChar>
      </w:r>
      <w:r w:rsidRPr="00E90378">
        <w:rPr>
          <w:rFonts w:cs="Tahoma"/>
          <w:b/>
          <w:bCs/>
          <w:sz w:val="22"/>
          <w:szCs w:val="22"/>
        </w:rPr>
        <w:instrText xml:space="preserve"> FORMCHECKBOX </w:instrText>
      </w:r>
      <w:r w:rsidR="001C2B24">
        <w:rPr>
          <w:rFonts w:cs="Tahoma"/>
          <w:b/>
          <w:bCs/>
          <w:sz w:val="22"/>
          <w:szCs w:val="22"/>
        </w:rPr>
      </w:r>
      <w:r w:rsidR="001C2B24">
        <w:rPr>
          <w:rFonts w:cs="Tahoma"/>
          <w:b/>
          <w:bCs/>
          <w:sz w:val="22"/>
          <w:szCs w:val="22"/>
        </w:rPr>
        <w:fldChar w:fldCharType="separate"/>
      </w:r>
      <w:r w:rsidRPr="00E90378">
        <w:rPr>
          <w:rFonts w:cs="Tahoma"/>
          <w:b/>
          <w:bCs/>
          <w:sz w:val="22"/>
          <w:szCs w:val="22"/>
        </w:rPr>
        <w:fldChar w:fldCharType="end"/>
      </w:r>
      <w:r w:rsidRPr="00E90378">
        <w:rPr>
          <w:rFonts w:cs="Tahoma"/>
          <w:b/>
          <w:bCs/>
          <w:sz w:val="22"/>
          <w:szCs w:val="22"/>
        </w:rPr>
        <w:t xml:space="preserve">  nie</w:t>
      </w:r>
    </w:p>
    <w:p w:rsidR="00811DAE" w:rsidRDefault="00811DAE" w:rsidP="00811DAE">
      <w:pPr>
        <w:pStyle w:val="Zkladntext"/>
        <w:ind w:left="0"/>
        <w:rPr>
          <w:color w:val="000000"/>
          <w:sz w:val="24"/>
          <w:szCs w:val="24"/>
        </w:rPr>
      </w:pPr>
    </w:p>
    <w:p w:rsidR="00811DAE" w:rsidRDefault="00811DAE" w:rsidP="00811DAE">
      <w:pPr>
        <w:pStyle w:val="Zkladntext"/>
        <w:ind w:left="0"/>
        <w:rPr>
          <w:color w:val="000000"/>
          <w:sz w:val="24"/>
          <w:szCs w:val="24"/>
        </w:rPr>
      </w:pPr>
      <w:r w:rsidRPr="00E50F88">
        <w:rPr>
          <w:color w:val="000000"/>
          <w:sz w:val="24"/>
          <w:szCs w:val="24"/>
        </w:rPr>
        <w:t xml:space="preserve">Účtovná jednotka  </w:t>
      </w:r>
      <w:r>
        <w:rPr>
          <w:color w:val="000000"/>
          <w:sz w:val="24"/>
          <w:szCs w:val="24"/>
          <w:u w:val="single"/>
        </w:rPr>
        <w:t>tvorila opravné položky k pohľadávkam v rámci h</w:t>
      </w:r>
      <w:r w:rsidRPr="00CF31EB">
        <w:rPr>
          <w:color w:val="000000"/>
          <w:sz w:val="24"/>
          <w:szCs w:val="24"/>
          <w:u w:val="single"/>
        </w:rPr>
        <w:t>lavn</w:t>
      </w:r>
      <w:r>
        <w:rPr>
          <w:color w:val="000000"/>
          <w:sz w:val="24"/>
          <w:szCs w:val="24"/>
          <w:u w:val="single"/>
        </w:rPr>
        <w:t>ej</w:t>
      </w:r>
      <w:r w:rsidRPr="00CF31EB">
        <w:rPr>
          <w:color w:val="000000"/>
          <w:sz w:val="24"/>
          <w:szCs w:val="24"/>
          <w:u w:val="single"/>
        </w:rPr>
        <w:t xml:space="preserve"> činnos</w:t>
      </w:r>
      <w:r>
        <w:rPr>
          <w:color w:val="000000"/>
          <w:sz w:val="24"/>
          <w:szCs w:val="24"/>
          <w:u w:val="single"/>
        </w:rPr>
        <w:t>ti,</w:t>
      </w:r>
      <w:r w:rsidRPr="00CF31EB">
        <w:rPr>
          <w:color w:val="000000"/>
          <w:sz w:val="24"/>
          <w:szCs w:val="24"/>
        </w:rPr>
        <w:t xml:space="preserve"> pri ktor</w:t>
      </w:r>
      <w:r>
        <w:rPr>
          <w:color w:val="000000"/>
          <w:sz w:val="24"/>
          <w:szCs w:val="24"/>
        </w:rPr>
        <w:t>ých</w:t>
      </w:r>
      <w:r w:rsidRPr="00CF31EB">
        <w:rPr>
          <w:color w:val="000000"/>
          <w:sz w:val="24"/>
          <w:szCs w:val="24"/>
        </w:rPr>
        <w:t xml:space="preserve"> je riziko, že ich dlžník úplne </w:t>
      </w:r>
      <w:r w:rsidRPr="00C45D3F">
        <w:rPr>
          <w:sz w:val="24"/>
          <w:szCs w:val="24"/>
        </w:rPr>
        <w:t>alebo</w:t>
      </w:r>
      <w:r w:rsidRPr="00CF31EB">
        <w:rPr>
          <w:color w:val="000000"/>
          <w:sz w:val="24"/>
          <w:szCs w:val="24"/>
        </w:rPr>
        <w:t xml:space="preserve"> čiastočne nezaplatí, ak od splatnosti pohľadávky uplynula doba dlhšia ako: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31"/>
        <w:gridCol w:w="8598"/>
      </w:tblGrid>
      <w:tr w:rsidR="00811DAE" w:rsidRPr="00CF31EB" w:rsidTr="00E35863">
        <w:tc>
          <w:tcPr>
            <w:tcW w:w="1440" w:type="dxa"/>
          </w:tcPr>
          <w:p w:rsidR="00811DAE" w:rsidRPr="00312F8D" w:rsidRDefault="00811DAE" w:rsidP="00E35863">
            <w:pPr>
              <w:jc w:val="both"/>
              <w:rPr>
                <w:sz w:val="24"/>
                <w:szCs w:val="24"/>
              </w:rPr>
            </w:pPr>
            <w:r>
              <w:rPr>
                <w:sz w:val="24"/>
                <w:szCs w:val="24"/>
              </w:rPr>
              <w:t>365dní</w:t>
            </w:r>
          </w:p>
        </w:tc>
        <w:tc>
          <w:tcPr>
            <w:tcW w:w="8766" w:type="dxa"/>
          </w:tcPr>
          <w:p w:rsidR="00811DAE" w:rsidRPr="00312F8D" w:rsidRDefault="00811DAE" w:rsidP="00E35863">
            <w:pPr>
              <w:rPr>
                <w:sz w:val="24"/>
                <w:szCs w:val="24"/>
              </w:rPr>
            </w:pPr>
            <w:r w:rsidRPr="00312F8D">
              <w:rPr>
                <w:sz w:val="24"/>
                <w:szCs w:val="24"/>
              </w:rPr>
              <w:t xml:space="preserve">najviac do výšky      </w:t>
            </w:r>
            <w:r>
              <w:rPr>
                <w:sz w:val="24"/>
                <w:szCs w:val="24"/>
              </w:rPr>
              <w:t xml:space="preserve">25 </w:t>
            </w:r>
            <w:r w:rsidRPr="00312F8D">
              <w:rPr>
                <w:sz w:val="24"/>
                <w:szCs w:val="24"/>
              </w:rPr>
              <w:t xml:space="preserve"> % menovitej hodnoty pohľadávky bez príslušenstva </w:t>
            </w:r>
          </w:p>
        </w:tc>
      </w:tr>
      <w:tr w:rsidR="00811DAE" w:rsidRPr="00CF31EB" w:rsidTr="00E35863">
        <w:tc>
          <w:tcPr>
            <w:tcW w:w="1440" w:type="dxa"/>
          </w:tcPr>
          <w:p w:rsidR="00811DAE" w:rsidRPr="00312F8D" w:rsidRDefault="00811DAE" w:rsidP="00E35863">
            <w:pPr>
              <w:jc w:val="both"/>
              <w:rPr>
                <w:sz w:val="24"/>
                <w:szCs w:val="24"/>
              </w:rPr>
            </w:pPr>
            <w:r>
              <w:rPr>
                <w:sz w:val="24"/>
                <w:szCs w:val="24"/>
              </w:rPr>
              <w:t>720dní</w:t>
            </w:r>
          </w:p>
        </w:tc>
        <w:tc>
          <w:tcPr>
            <w:tcW w:w="8766" w:type="dxa"/>
          </w:tcPr>
          <w:p w:rsidR="00811DAE" w:rsidRPr="00312F8D" w:rsidRDefault="00811DAE" w:rsidP="00E35863">
            <w:pPr>
              <w:rPr>
                <w:sz w:val="24"/>
                <w:szCs w:val="24"/>
              </w:rPr>
            </w:pPr>
            <w:r w:rsidRPr="00312F8D">
              <w:rPr>
                <w:sz w:val="24"/>
                <w:szCs w:val="24"/>
              </w:rPr>
              <w:t xml:space="preserve">najviac do výšky      </w:t>
            </w:r>
            <w:r>
              <w:rPr>
                <w:sz w:val="24"/>
                <w:szCs w:val="24"/>
              </w:rPr>
              <w:t>50</w:t>
            </w:r>
            <w:r w:rsidRPr="00312F8D">
              <w:rPr>
                <w:sz w:val="24"/>
                <w:szCs w:val="24"/>
              </w:rPr>
              <w:t xml:space="preserve">  % menovitej hodnoty pohľadávky bez príslušenstva</w:t>
            </w:r>
          </w:p>
        </w:tc>
      </w:tr>
      <w:tr w:rsidR="00811DAE" w:rsidRPr="00CF31EB" w:rsidTr="00E35863">
        <w:tc>
          <w:tcPr>
            <w:tcW w:w="1440" w:type="dxa"/>
          </w:tcPr>
          <w:p w:rsidR="00811DAE" w:rsidRPr="00312F8D" w:rsidRDefault="00811DAE" w:rsidP="00E35863">
            <w:pPr>
              <w:jc w:val="both"/>
              <w:rPr>
                <w:sz w:val="24"/>
                <w:szCs w:val="24"/>
              </w:rPr>
            </w:pPr>
            <w:r>
              <w:rPr>
                <w:sz w:val="24"/>
                <w:szCs w:val="24"/>
              </w:rPr>
              <w:t>1 080dní</w:t>
            </w:r>
          </w:p>
        </w:tc>
        <w:tc>
          <w:tcPr>
            <w:tcW w:w="8766" w:type="dxa"/>
          </w:tcPr>
          <w:p w:rsidR="00811DAE" w:rsidRPr="00312F8D" w:rsidRDefault="00811DAE" w:rsidP="00E35863">
            <w:pPr>
              <w:rPr>
                <w:sz w:val="24"/>
                <w:szCs w:val="24"/>
              </w:rPr>
            </w:pPr>
            <w:r w:rsidRPr="00312F8D">
              <w:rPr>
                <w:sz w:val="24"/>
                <w:szCs w:val="24"/>
              </w:rPr>
              <w:t xml:space="preserve">najviac do výšky     </w:t>
            </w:r>
            <w:r>
              <w:rPr>
                <w:sz w:val="24"/>
                <w:szCs w:val="24"/>
              </w:rPr>
              <w:t>100</w:t>
            </w:r>
            <w:r w:rsidRPr="00312F8D">
              <w:rPr>
                <w:sz w:val="24"/>
                <w:szCs w:val="24"/>
              </w:rPr>
              <w:t xml:space="preserve"> % menovitej hodnoty pohľadávky bez príslušenstva</w:t>
            </w:r>
          </w:p>
        </w:tc>
      </w:tr>
    </w:tbl>
    <w:p w:rsidR="00811DAE" w:rsidRDefault="00811DAE" w:rsidP="00811DAE">
      <w:pPr>
        <w:pStyle w:val="Zkladntext"/>
        <w:ind w:left="0"/>
        <w:rPr>
          <w:sz w:val="24"/>
          <w:szCs w:val="24"/>
          <w:u w:val="single"/>
        </w:rPr>
      </w:pPr>
    </w:p>
    <w:p w:rsidR="00811DAE" w:rsidRDefault="00811DAE" w:rsidP="00811DAE">
      <w:pPr>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rsidR="00811DAE" w:rsidRPr="00D7619F" w:rsidRDefault="00811DAE" w:rsidP="00811DAE">
      <w:pPr>
        <w:pStyle w:val="Odsekzoznamu"/>
        <w:ind w:left="360"/>
        <w:jc w:val="both"/>
        <w:rPr>
          <w:b/>
          <w:sz w:val="24"/>
          <w:szCs w:val="24"/>
        </w:rPr>
      </w:pPr>
    </w:p>
    <w:p w:rsidR="00D7619F" w:rsidRDefault="00D7619F" w:rsidP="00D7619F">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D7619F" w:rsidRDefault="00D7619F" w:rsidP="00D7619F">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D7619F" w:rsidRDefault="00D7619F" w:rsidP="00D7619F">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D7619F" w:rsidRDefault="00D7619F" w:rsidP="00D7619F">
      <w:pPr>
        <w:pStyle w:val="Zkladntext"/>
        <w:ind w:left="0"/>
        <w:rPr>
          <w:sz w:val="24"/>
          <w:szCs w:val="24"/>
          <w:u w:val="single"/>
        </w:rPr>
      </w:pPr>
    </w:p>
    <w:p w:rsidR="00D7619F" w:rsidRDefault="00D7619F" w:rsidP="00D7619F">
      <w:pPr>
        <w:pStyle w:val="Zkladntext"/>
        <w:ind w:left="0"/>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D7619F" w:rsidRDefault="00D7619F" w:rsidP="00D7619F">
      <w:pPr>
        <w:pStyle w:val="Zkladntext"/>
        <w:ind w:left="0"/>
        <w:rPr>
          <w:sz w:val="24"/>
          <w:szCs w:val="24"/>
        </w:rPr>
      </w:pPr>
    </w:p>
    <w:p w:rsidR="00D7619F" w:rsidRPr="00D7619F" w:rsidRDefault="00D7619F" w:rsidP="00D7619F">
      <w:pPr>
        <w:pStyle w:val="Odsekzoznamu"/>
        <w:numPr>
          <w:ilvl w:val="1"/>
          <w:numId w:val="21"/>
        </w:numPr>
        <w:jc w:val="both"/>
        <w:rPr>
          <w:b/>
          <w:sz w:val="24"/>
          <w:szCs w:val="24"/>
        </w:rPr>
      </w:pPr>
      <w:r>
        <w:rPr>
          <w:b/>
          <w:sz w:val="24"/>
          <w:szCs w:val="24"/>
        </w:rPr>
        <w:t xml:space="preserve"> </w:t>
      </w:r>
      <w:r w:rsidRPr="00D7619F">
        <w:rPr>
          <w:b/>
          <w:sz w:val="24"/>
          <w:szCs w:val="24"/>
        </w:rPr>
        <w:t>Zásady pre vykazovanie transferov.</w:t>
      </w:r>
    </w:p>
    <w:p w:rsidR="00D7619F" w:rsidRDefault="00D7619F" w:rsidP="00D7619F">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D7619F" w:rsidRPr="00621D78" w:rsidRDefault="00D7619F" w:rsidP="00D7619F">
      <w:pPr>
        <w:jc w:val="both"/>
        <w:rPr>
          <w:sz w:val="24"/>
          <w:szCs w:val="24"/>
        </w:rPr>
      </w:pPr>
      <w:r w:rsidRPr="002C39D0">
        <w:rPr>
          <w:b/>
          <w:sz w:val="24"/>
          <w:szCs w:val="24"/>
        </w:rPr>
        <w:t>Bežný transfer</w:t>
      </w:r>
      <w:r w:rsidRPr="002C39D0">
        <w:rPr>
          <w:sz w:val="24"/>
          <w:szCs w:val="24"/>
        </w:rPr>
        <w:t xml:space="preserve"> </w:t>
      </w:r>
      <w:r w:rsidR="00621D78">
        <w:rPr>
          <w:sz w:val="24"/>
          <w:szCs w:val="24"/>
        </w:rPr>
        <w:t xml:space="preserve">prijatý </w:t>
      </w:r>
      <w:r w:rsidRPr="002C39D0">
        <w:rPr>
          <w:sz w:val="24"/>
          <w:szCs w:val="24"/>
        </w:rPr>
        <w:t xml:space="preserve">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r w:rsidR="00621D78">
        <w:rPr>
          <w:sz w:val="24"/>
          <w:szCs w:val="24"/>
        </w:rPr>
        <w:t xml:space="preserve">Poskytnutý transfer </w:t>
      </w:r>
      <w:r w:rsidR="00621D78">
        <w:rPr>
          <w:sz w:val="24"/>
          <w:szCs w:val="24"/>
          <w:u w:val="single"/>
        </w:rPr>
        <w:t>cudzím subjektom</w:t>
      </w:r>
      <w:r w:rsidR="00621D78">
        <w:rPr>
          <w:sz w:val="24"/>
          <w:szCs w:val="24"/>
        </w:rPr>
        <w:t xml:space="preserve"> – sa zúčtuje do nákladov po splnení podmienok.</w:t>
      </w:r>
    </w:p>
    <w:p w:rsidR="00D7619F" w:rsidRPr="002C39D0" w:rsidRDefault="00D7619F" w:rsidP="00D7619F">
      <w:pPr>
        <w:jc w:val="both"/>
        <w:rPr>
          <w:sz w:val="24"/>
          <w:szCs w:val="24"/>
        </w:rPr>
      </w:pPr>
      <w:r w:rsidRPr="002C39D0">
        <w:rPr>
          <w:b/>
          <w:sz w:val="24"/>
          <w:szCs w:val="24"/>
        </w:rPr>
        <w:t>Kapitálový transfer</w:t>
      </w:r>
      <w:r>
        <w:rPr>
          <w:sz w:val="24"/>
          <w:szCs w:val="24"/>
        </w:rPr>
        <w:t xml:space="preserve"> </w:t>
      </w:r>
      <w:r w:rsidR="00621D78">
        <w:rPr>
          <w:sz w:val="24"/>
          <w:szCs w:val="24"/>
        </w:rPr>
        <w:t xml:space="preserve">prijatý </w:t>
      </w:r>
      <w:r>
        <w:rPr>
          <w:sz w:val="24"/>
          <w:szCs w:val="24"/>
        </w:rPr>
        <w:t xml:space="preserve">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D7619F" w:rsidRDefault="00D7619F" w:rsidP="00D7619F">
      <w:pPr>
        <w:jc w:val="both"/>
        <w:rPr>
          <w:b/>
          <w:sz w:val="24"/>
          <w:szCs w:val="24"/>
        </w:rPr>
      </w:pPr>
    </w:p>
    <w:p w:rsidR="00D7619F" w:rsidRPr="00D7619F" w:rsidRDefault="00D7619F" w:rsidP="00D7619F">
      <w:pPr>
        <w:pStyle w:val="Odsekzoznamu"/>
        <w:numPr>
          <w:ilvl w:val="1"/>
          <w:numId w:val="21"/>
        </w:numPr>
        <w:jc w:val="both"/>
        <w:rPr>
          <w:b/>
          <w:sz w:val="24"/>
          <w:szCs w:val="24"/>
        </w:rPr>
      </w:pPr>
      <w:r>
        <w:rPr>
          <w:b/>
          <w:sz w:val="24"/>
          <w:szCs w:val="24"/>
        </w:rPr>
        <w:t xml:space="preserve"> </w:t>
      </w:r>
      <w:r w:rsidRPr="00D7619F">
        <w:rPr>
          <w:b/>
          <w:sz w:val="24"/>
          <w:szCs w:val="24"/>
        </w:rPr>
        <w:t>Spôsob prepočtu údajov v cudzích menách na menu euro.</w:t>
      </w:r>
    </w:p>
    <w:p w:rsidR="00D7619F" w:rsidRPr="006C6683" w:rsidRDefault="00D7619F" w:rsidP="00D7619F">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D7619F" w:rsidRPr="006C6683" w:rsidRDefault="00D7619F" w:rsidP="00D7619F">
      <w:pPr>
        <w:pStyle w:val="Zkladntext"/>
        <w:ind w:left="0"/>
        <w:rPr>
          <w:sz w:val="24"/>
          <w:szCs w:val="24"/>
        </w:rPr>
      </w:pPr>
      <w:r w:rsidRPr="006C6683">
        <w:rPr>
          <w:sz w:val="24"/>
          <w:szCs w:val="24"/>
        </w:rPr>
        <w:t>Na ocenenie prírastku cudzej meny nakúpenej za euro sa použije kurz, za ktorý bola táto cudzia mena nakúpená.</w:t>
      </w:r>
    </w:p>
    <w:p w:rsidR="00D7619F" w:rsidRPr="006C6683" w:rsidRDefault="00D7619F" w:rsidP="00D7619F">
      <w:pPr>
        <w:pStyle w:val="Zkladntext"/>
        <w:ind w:left="0"/>
        <w:rPr>
          <w:sz w:val="24"/>
          <w:szCs w:val="24"/>
        </w:rPr>
      </w:pPr>
      <w:r w:rsidRPr="006C6683">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D7619F" w:rsidRPr="006C6683" w:rsidRDefault="00D7619F" w:rsidP="00D7619F">
      <w:pPr>
        <w:pStyle w:val="Zkladntext"/>
        <w:ind w:left="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D7619F" w:rsidRPr="006C6683" w:rsidRDefault="00D7619F" w:rsidP="00D7619F">
      <w:pPr>
        <w:pStyle w:val="Zkladntext"/>
        <w:ind w:left="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D7619F" w:rsidRPr="006C6683" w:rsidRDefault="00D7619F" w:rsidP="00D7619F">
      <w:pPr>
        <w:pStyle w:val="Zkladntext"/>
        <w:ind w:left="0"/>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r w:rsidRPr="00CB66F9">
        <w:rPr>
          <w:sz w:val="24"/>
          <w:szCs w:val="24"/>
        </w:rPr>
        <w:t xml:space="preserve"> </w:t>
      </w:r>
      <w:r w:rsidRPr="006C6683">
        <w:rPr>
          <w:sz w:val="24"/>
          <w:szCs w:val="24"/>
        </w:rPr>
        <w:t xml:space="preserve">Ku dňu, ku ktorému sa zostavuje účtovná závierka, sa už neprepočítavajú. </w:t>
      </w:r>
    </w:p>
    <w:p w:rsidR="00E9707C" w:rsidRDefault="00E9707C" w:rsidP="001115CF">
      <w:pPr>
        <w:spacing w:before="120" w:after="120"/>
        <w:jc w:val="both"/>
        <w:rPr>
          <w:rFonts w:ascii="Arial" w:hAnsi="Arial" w:cs="Arial"/>
        </w:rPr>
      </w:pPr>
    </w:p>
    <w:p w:rsidR="005931F2" w:rsidRDefault="005931F2" w:rsidP="001115CF">
      <w:pPr>
        <w:spacing w:before="120" w:after="120"/>
        <w:jc w:val="both"/>
        <w:rPr>
          <w:rFonts w:ascii="Arial" w:hAnsi="Arial" w:cs="Arial"/>
        </w:rPr>
      </w:pPr>
    </w:p>
    <w:p w:rsidR="005931F2" w:rsidRDefault="005931F2" w:rsidP="001115CF">
      <w:pPr>
        <w:spacing w:before="120" w:after="120"/>
        <w:jc w:val="both"/>
        <w:rPr>
          <w:rFonts w:ascii="Arial" w:hAnsi="Arial" w:cs="Arial"/>
        </w:rPr>
      </w:pPr>
    </w:p>
    <w:p w:rsidR="00621D78" w:rsidRDefault="00621D78" w:rsidP="001115CF">
      <w:pPr>
        <w:spacing w:before="120" w:after="120"/>
        <w:jc w:val="both"/>
        <w:rPr>
          <w:rFonts w:ascii="Arial" w:hAnsi="Arial" w:cs="Arial"/>
        </w:rPr>
      </w:pPr>
    </w:p>
    <w:p w:rsidR="005931F2" w:rsidRPr="00A84BEC" w:rsidRDefault="005931F2" w:rsidP="001115CF">
      <w:pPr>
        <w:spacing w:before="120" w:after="120"/>
        <w:jc w:val="both"/>
        <w:rPr>
          <w:rFonts w:ascii="Arial" w:hAnsi="Arial" w:cs="Arial"/>
        </w:rPr>
      </w:pPr>
    </w:p>
    <w:p w:rsidR="00C85B98" w:rsidRPr="00CF0519" w:rsidRDefault="00C85B98" w:rsidP="005A0DD5">
      <w:pPr>
        <w:jc w:val="center"/>
        <w:rPr>
          <w:rFonts w:ascii="Arial" w:hAnsi="Arial" w:cs="Arial"/>
          <w:b/>
          <w:sz w:val="24"/>
          <w:szCs w:val="24"/>
        </w:rPr>
      </w:pPr>
      <w:r w:rsidRPr="00CF0519">
        <w:rPr>
          <w:rFonts w:ascii="Arial" w:hAnsi="Arial" w:cs="Arial"/>
          <w:b/>
          <w:sz w:val="24"/>
          <w:szCs w:val="24"/>
        </w:rPr>
        <w:t>Čl. II</w:t>
      </w:r>
    </w:p>
    <w:p w:rsidR="00C85B98" w:rsidRPr="00CF0519" w:rsidRDefault="00C85B98" w:rsidP="003D188D">
      <w:pPr>
        <w:jc w:val="center"/>
        <w:rPr>
          <w:rFonts w:ascii="Arial" w:hAnsi="Arial" w:cs="Arial"/>
          <w:b/>
          <w:sz w:val="24"/>
          <w:szCs w:val="24"/>
        </w:rPr>
      </w:pPr>
      <w:r w:rsidRPr="00CF0519">
        <w:rPr>
          <w:rFonts w:ascii="Arial" w:hAnsi="Arial" w:cs="Arial"/>
          <w:b/>
          <w:sz w:val="24"/>
          <w:szCs w:val="24"/>
        </w:rPr>
        <w:t>Informácie o metódach a postupoch konsolidácie</w:t>
      </w:r>
    </w:p>
    <w:p w:rsidR="00DE59D4" w:rsidRPr="00A84BEC" w:rsidRDefault="00DE59D4" w:rsidP="00DE59D4">
      <w:pPr>
        <w:jc w:val="both"/>
        <w:rPr>
          <w:rFonts w:ascii="Arial" w:hAnsi="Arial" w:cs="Arial"/>
        </w:rPr>
      </w:pPr>
    </w:p>
    <w:p w:rsidR="003771EF" w:rsidRPr="00121DB8" w:rsidRDefault="003771EF" w:rsidP="009578BB">
      <w:pPr>
        <w:numPr>
          <w:ilvl w:val="0"/>
          <w:numId w:val="14"/>
        </w:numPr>
        <w:jc w:val="both"/>
        <w:rPr>
          <w:rFonts w:ascii="Arial" w:hAnsi="Arial" w:cs="Arial"/>
          <w:b/>
          <w:i/>
          <w:sz w:val="22"/>
          <w:szCs w:val="22"/>
        </w:rPr>
      </w:pPr>
      <w:r w:rsidRPr="00121DB8">
        <w:rPr>
          <w:rFonts w:ascii="Arial" w:hAnsi="Arial" w:cs="Arial"/>
          <w:b/>
          <w:i/>
          <w:sz w:val="22"/>
          <w:szCs w:val="22"/>
        </w:rPr>
        <w:t>Informácie o použitých metódach konsolidácie</w:t>
      </w:r>
    </w:p>
    <w:p w:rsidR="00121DB8" w:rsidRDefault="00121DB8" w:rsidP="003771EF">
      <w:pPr>
        <w:jc w:val="both"/>
        <w:rPr>
          <w:rFonts w:ascii="Arial" w:hAnsi="Arial" w:cs="Arial"/>
        </w:rPr>
      </w:pPr>
    </w:p>
    <w:p w:rsidR="003771EF" w:rsidRDefault="003771EF" w:rsidP="003771EF">
      <w:pPr>
        <w:jc w:val="both"/>
        <w:rPr>
          <w:rFonts w:ascii="Arial" w:hAnsi="Arial" w:cs="Arial"/>
        </w:rPr>
      </w:pPr>
      <w:r w:rsidRPr="00DC7C6A">
        <w:rPr>
          <w:rFonts w:ascii="Arial" w:hAnsi="Arial" w:cs="Arial"/>
        </w:rPr>
        <w:t xml:space="preserve">Účtovné jednotky konsolidovaného celku </w:t>
      </w:r>
      <w:r w:rsidR="007D5871">
        <w:rPr>
          <w:rFonts w:ascii="Arial" w:hAnsi="Arial" w:cs="Arial"/>
        </w:rPr>
        <w:t>Obce Dubník</w:t>
      </w:r>
      <w:r w:rsidRPr="00DC7C6A">
        <w:rPr>
          <w:rFonts w:ascii="Arial" w:hAnsi="Arial" w:cs="Arial"/>
        </w:rPr>
        <w:t xml:space="preserve"> boli zahrnuté do konsolidovanej účtovnej závierky metódou </w:t>
      </w:r>
      <w:r w:rsidR="00AD191A">
        <w:rPr>
          <w:rFonts w:ascii="Arial" w:hAnsi="Arial" w:cs="Arial"/>
        </w:rPr>
        <w:t xml:space="preserve">konsolidácie </w:t>
      </w:r>
      <w:r w:rsidR="00121DB8">
        <w:rPr>
          <w:rFonts w:ascii="Arial" w:hAnsi="Arial" w:cs="Arial"/>
        </w:rPr>
        <w:t>uvedenou v nasledujúcom prehľade:</w:t>
      </w:r>
      <w:r w:rsidRPr="00DC7C6A">
        <w:rPr>
          <w:rFonts w:ascii="Arial" w:hAnsi="Arial" w:cs="Arial"/>
        </w:rPr>
        <w:t xml:space="preserve">. </w:t>
      </w:r>
    </w:p>
    <w:p w:rsidR="00121DB8" w:rsidRDefault="00121DB8" w:rsidP="003771EF">
      <w:pPr>
        <w:jc w:val="both"/>
        <w:rPr>
          <w:rFonts w:ascii="Arial" w:hAnsi="Arial" w:cs="Arial"/>
        </w:rPr>
      </w:pPr>
    </w:p>
    <w:tbl>
      <w:tblPr>
        <w:tblW w:w="9926"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438"/>
        <w:gridCol w:w="1301"/>
        <w:gridCol w:w="1559"/>
        <w:gridCol w:w="1628"/>
      </w:tblGrid>
      <w:tr w:rsidR="00C82159" w:rsidRPr="00A84BEC" w:rsidTr="000F33E1">
        <w:tc>
          <w:tcPr>
            <w:tcW w:w="5438" w:type="dxa"/>
            <w:vAlign w:val="center"/>
          </w:tcPr>
          <w:p w:rsidR="00C82159" w:rsidRPr="00A84BEC" w:rsidRDefault="00C82159" w:rsidP="004D1060">
            <w:pPr>
              <w:jc w:val="center"/>
              <w:rPr>
                <w:rFonts w:ascii="Arial" w:hAnsi="Arial" w:cs="Arial"/>
                <w:i/>
                <w:sz w:val="18"/>
                <w:szCs w:val="18"/>
              </w:rPr>
            </w:pPr>
            <w:r w:rsidRPr="00A84BEC">
              <w:rPr>
                <w:rFonts w:ascii="Arial" w:hAnsi="Arial" w:cs="Arial"/>
                <w:i/>
                <w:sz w:val="18"/>
                <w:szCs w:val="18"/>
              </w:rPr>
              <w:t>Názov resp. obchodné meno</w:t>
            </w:r>
          </w:p>
          <w:p w:rsidR="00C82159" w:rsidRPr="00A84BEC" w:rsidRDefault="00C82159" w:rsidP="004D1060">
            <w:pPr>
              <w:jc w:val="center"/>
              <w:rPr>
                <w:rFonts w:ascii="Arial" w:hAnsi="Arial" w:cs="Arial"/>
                <w:i/>
                <w:sz w:val="18"/>
                <w:szCs w:val="18"/>
              </w:rPr>
            </w:pPr>
            <w:r w:rsidRPr="00A84BEC">
              <w:rPr>
                <w:rFonts w:ascii="Arial" w:hAnsi="Arial" w:cs="Arial"/>
                <w:i/>
                <w:sz w:val="18"/>
                <w:szCs w:val="18"/>
              </w:rPr>
              <w:t>konsolidovanej účtovnej jednotky</w:t>
            </w:r>
          </w:p>
        </w:tc>
        <w:tc>
          <w:tcPr>
            <w:tcW w:w="1301" w:type="dxa"/>
          </w:tcPr>
          <w:p w:rsidR="00C82159" w:rsidRPr="00A84BEC" w:rsidRDefault="00C82159" w:rsidP="004D1060">
            <w:pPr>
              <w:jc w:val="center"/>
              <w:rPr>
                <w:rFonts w:ascii="Arial" w:hAnsi="Arial" w:cs="Arial"/>
                <w:i/>
                <w:sz w:val="18"/>
                <w:szCs w:val="18"/>
              </w:rPr>
            </w:pPr>
            <w:r w:rsidRPr="00A84BEC">
              <w:rPr>
                <w:rFonts w:ascii="Arial" w:hAnsi="Arial" w:cs="Arial"/>
                <w:i/>
                <w:sz w:val="18"/>
                <w:szCs w:val="18"/>
              </w:rPr>
              <w:t xml:space="preserve">Metóda </w:t>
            </w:r>
          </w:p>
          <w:p w:rsidR="00C82159" w:rsidRPr="00A84BEC" w:rsidRDefault="00C82159" w:rsidP="004D1060">
            <w:pPr>
              <w:jc w:val="center"/>
              <w:rPr>
                <w:rFonts w:ascii="Arial" w:hAnsi="Arial" w:cs="Arial"/>
                <w:i/>
                <w:sz w:val="18"/>
                <w:szCs w:val="18"/>
              </w:rPr>
            </w:pPr>
            <w:r w:rsidRPr="00A84BEC">
              <w:rPr>
                <w:rFonts w:ascii="Arial" w:hAnsi="Arial" w:cs="Arial"/>
                <w:i/>
                <w:sz w:val="18"/>
                <w:szCs w:val="18"/>
              </w:rPr>
              <w:t>úplnej konsolidácie</w:t>
            </w:r>
          </w:p>
        </w:tc>
        <w:tc>
          <w:tcPr>
            <w:tcW w:w="1559" w:type="dxa"/>
          </w:tcPr>
          <w:p w:rsidR="00C82159" w:rsidRPr="00A84BEC" w:rsidRDefault="00C82159" w:rsidP="004D1060">
            <w:pPr>
              <w:jc w:val="center"/>
              <w:rPr>
                <w:rFonts w:ascii="Arial" w:hAnsi="Arial" w:cs="Arial"/>
                <w:i/>
                <w:sz w:val="18"/>
                <w:szCs w:val="18"/>
              </w:rPr>
            </w:pPr>
            <w:r w:rsidRPr="00A84BEC">
              <w:rPr>
                <w:rFonts w:ascii="Arial" w:hAnsi="Arial" w:cs="Arial"/>
                <w:i/>
                <w:sz w:val="18"/>
                <w:szCs w:val="18"/>
              </w:rPr>
              <w:t xml:space="preserve">Metóda </w:t>
            </w:r>
          </w:p>
          <w:p w:rsidR="00C82159" w:rsidRPr="00A84BEC" w:rsidRDefault="00C82159" w:rsidP="004D1060">
            <w:pPr>
              <w:jc w:val="center"/>
              <w:rPr>
                <w:rFonts w:ascii="Arial" w:hAnsi="Arial" w:cs="Arial"/>
                <w:i/>
                <w:sz w:val="18"/>
                <w:szCs w:val="18"/>
              </w:rPr>
            </w:pPr>
            <w:r w:rsidRPr="00A84BEC">
              <w:rPr>
                <w:rFonts w:ascii="Arial" w:hAnsi="Arial" w:cs="Arial"/>
                <w:i/>
                <w:sz w:val="18"/>
                <w:szCs w:val="18"/>
              </w:rPr>
              <w:t>podielovej konsolidácie</w:t>
            </w:r>
          </w:p>
        </w:tc>
        <w:tc>
          <w:tcPr>
            <w:tcW w:w="1628" w:type="dxa"/>
          </w:tcPr>
          <w:p w:rsidR="00C82159" w:rsidRPr="00A84BEC" w:rsidRDefault="00C82159" w:rsidP="004D1060">
            <w:pPr>
              <w:jc w:val="center"/>
              <w:rPr>
                <w:rFonts w:ascii="Arial" w:hAnsi="Arial" w:cs="Arial"/>
                <w:i/>
                <w:sz w:val="18"/>
                <w:szCs w:val="18"/>
              </w:rPr>
            </w:pPr>
            <w:r w:rsidRPr="00A84BEC">
              <w:rPr>
                <w:rFonts w:ascii="Arial" w:hAnsi="Arial" w:cs="Arial"/>
                <w:i/>
                <w:sz w:val="18"/>
                <w:szCs w:val="18"/>
              </w:rPr>
              <w:t xml:space="preserve">Metóda </w:t>
            </w:r>
          </w:p>
          <w:p w:rsidR="00C82159" w:rsidRPr="00A84BEC" w:rsidRDefault="00C82159" w:rsidP="004D1060">
            <w:pPr>
              <w:jc w:val="center"/>
              <w:rPr>
                <w:rFonts w:ascii="Arial" w:hAnsi="Arial" w:cs="Arial"/>
                <w:i/>
                <w:sz w:val="18"/>
                <w:szCs w:val="18"/>
              </w:rPr>
            </w:pPr>
            <w:r w:rsidRPr="00A84BEC">
              <w:rPr>
                <w:rFonts w:ascii="Arial" w:hAnsi="Arial" w:cs="Arial"/>
                <w:i/>
                <w:sz w:val="18"/>
                <w:szCs w:val="18"/>
              </w:rPr>
              <w:t>vlastného imania</w:t>
            </w:r>
          </w:p>
        </w:tc>
      </w:tr>
      <w:tr w:rsidR="00BE04F5" w:rsidRPr="00A84BEC" w:rsidTr="000F33E1">
        <w:tc>
          <w:tcPr>
            <w:tcW w:w="5438" w:type="dxa"/>
            <w:vAlign w:val="center"/>
          </w:tcPr>
          <w:p w:rsidR="00BE04F5" w:rsidRPr="00A84BEC" w:rsidRDefault="007D5871" w:rsidP="00DA63B5">
            <w:pPr>
              <w:rPr>
                <w:rFonts w:ascii="Arial" w:hAnsi="Arial" w:cs="Arial"/>
                <w:sz w:val="18"/>
                <w:szCs w:val="18"/>
                <w:lang w:eastAsia="cs-CZ"/>
              </w:rPr>
            </w:pPr>
            <w:r>
              <w:rPr>
                <w:rFonts w:ascii="Arial" w:hAnsi="Arial" w:cs="Arial"/>
                <w:sz w:val="18"/>
                <w:szCs w:val="18"/>
                <w:lang w:eastAsia="cs-CZ"/>
              </w:rPr>
              <w:t>Základná škola s materskou školou Dubník</w:t>
            </w:r>
          </w:p>
        </w:tc>
        <w:tc>
          <w:tcPr>
            <w:tcW w:w="1301" w:type="dxa"/>
            <w:vAlign w:val="center"/>
          </w:tcPr>
          <w:p w:rsidR="00BE04F5" w:rsidRPr="007D5871" w:rsidRDefault="00183E4D" w:rsidP="00183E4D">
            <w:pPr>
              <w:spacing w:line="360" w:lineRule="auto"/>
              <w:jc w:val="center"/>
              <w:rPr>
                <w:rFonts w:ascii="Arial" w:hAnsi="Arial" w:cs="Arial"/>
                <w:color w:val="000000" w:themeColor="text1"/>
                <w:sz w:val="18"/>
                <w:szCs w:val="18"/>
              </w:rPr>
            </w:pPr>
            <w:r w:rsidRPr="007D5871">
              <w:rPr>
                <w:rFonts w:ascii="Arial" w:hAnsi="Arial" w:cs="Arial"/>
                <w:color w:val="000000" w:themeColor="text1"/>
                <w:sz w:val="18"/>
                <w:szCs w:val="18"/>
              </w:rPr>
              <w:t>áno</w:t>
            </w:r>
          </w:p>
        </w:tc>
        <w:tc>
          <w:tcPr>
            <w:tcW w:w="1559" w:type="dxa"/>
            <w:vAlign w:val="center"/>
          </w:tcPr>
          <w:p w:rsidR="00BE04F5" w:rsidRPr="00630431" w:rsidRDefault="00BE04F5" w:rsidP="00DA63B5">
            <w:pPr>
              <w:spacing w:line="360" w:lineRule="auto"/>
              <w:rPr>
                <w:rFonts w:ascii="Arial" w:hAnsi="Arial" w:cs="Arial"/>
                <w:color w:val="C00000"/>
                <w:sz w:val="18"/>
                <w:szCs w:val="18"/>
              </w:rPr>
            </w:pPr>
          </w:p>
        </w:tc>
        <w:tc>
          <w:tcPr>
            <w:tcW w:w="1628" w:type="dxa"/>
            <w:vAlign w:val="center"/>
          </w:tcPr>
          <w:p w:rsidR="00BE04F5" w:rsidRPr="00630431" w:rsidRDefault="00BE04F5" w:rsidP="00DA63B5">
            <w:pPr>
              <w:spacing w:line="360" w:lineRule="auto"/>
              <w:rPr>
                <w:rFonts w:ascii="Arial" w:hAnsi="Arial" w:cs="Arial"/>
                <w:color w:val="C00000"/>
                <w:sz w:val="18"/>
                <w:szCs w:val="18"/>
              </w:rPr>
            </w:pPr>
          </w:p>
        </w:tc>
      </w:tr>
    </w:tbl>
    <w:p w:rsidR="00121DB8" w:rsidRPr="00A84BEC" w:rsidRDefault="00121DB8" w:rsidP="00121DB8">
      <w:pPr>
        <w:autoSpaceDE w:val="0"/>
        <w:autoSpaceDN w:val="0"/>
        <w:adjustRightInd w:val="0"/>
        <w:rPr>
          <w:rFonts w:ascii="Arial" w:hAnsi="Arial" w:cs="Arial"/>
        </w:rPr>
      </w:pPr>
    </w:p>
    <w:p w:rsidR="00121DB8" w:rsidRPr="00121DB8" w:rsidRDefault="00121DB8" w:rsidP="009578BB">
      <w:pPr>
        <w:numPr>
          <w:ilvl w:val="0"/>
          <w:numId w:val="14"/>
        </w:numPr>
        <w:spacing w:before="60" w:line="360" w:lineRule="auto"/>
        <w:jc w:val="both"/>
        <w:rPr>
          <w:rFonts w:ascii="Arial" w:hAnsi="Arial" w:cs="Arial"/>
          <w:sz w:val="22"/>
          <w:szCs w:val="22"/>
        </w:rPr>
      </w:pPr>
      <w:proofErr w:type="spellStart"/>
      <w:r w:rsidRPr="00121DB8">
        <w:rPr>
          <w:rFonts w:ascii="Arial" w:hAnsi="Arial" w:cs="Arial"/>
          <w:b/>
          <w:sz w:val="22"/>
          <w:szCs w:val="22"/>
        </w:rPr>
        <w:t>G</w:t>
      </w:r>
      <w:r w:rsidR="00447F0F" w:rsidRPr="00121DB8">
        <w:rPr>
          <w:rFonts w:ascii="Arial" w:hAnsi="Arial" w:cs="Arial"/>
          <w:b/>
          <w:sz w:val="22"/>
          <w:szCs w:val="22"/>
        </w:rPr>
        <w:t>oodwill</w:t>
      </w:r>
      <w:proofErr w:type="spellEnd"/>
      <w:r w:rsidRPr="00121DB8">
        <w:rPr>
          <w:rFonts w:ascii="Arial" w:hAnsi="Arial" w:cs="Arial"/>
          <w:b/>
          <w:sz w:val="22"/>
          <w:szCs w:val="22"/>
        </w:rPr>
        <w:t xml:space="preserve">/záporný </w:t>
      </w:r>
      <w:proofErr w:type="spellStart"/>
      <w:r w:rsidRPr="00121DB8">
        <w:rPr>
          <w:rFonts w:ascii="Arial" w:hAnsi="Arial" w:cs="Arial"/>
          <w:b/>
          <w:sz w:val="22"/>
          <w:szCs w:val="22"/>
        </w:rPr>
        <w:t>goodwil</w:t>
      </w:r>
      <w:proofErr w:type="spellEnd"/>
    </w:p>
    <w:p w:rsidR="00447F0F" w:rsidRDefault="00121DB8" w:rsidP="00121DB8">
      <w:pPr>
        <w:spacing w:before="60" w:line="360" w:lineRule="auto"/>
        <w:jc w:val="both"/>
        <w:rPr>
          <w:rFonts w:ascii="Arial" w:hAnsi="Arial" w:cs="Arial"/>
        </w:rPr>
      </w:pPr>
      <w:proofErr w:type="spellStart"/>
      <w:r>
        <w:rPr>
          <w:rFonts w:ascii="Arial" w:hAnsi="Arial" w:cs="Arial"/>
        </w:rPr>
        <w:t>G</w:t>
      </w:r>
      <w:r w:rsidR="00364756" w:rsidRPr="00A84BEC">
        <w:rPr>
          <w:rFonts w:ascii="Arial" w:hAnsi="Arial" w:cs="Arial"/>
        </w:rPr>
        <w:t>oodwille</w:t>
      </w:r>
      <w:proofErr w:type="spellEnd"/>
      <w:r w:rsidR="00364756" w:rsidRPr="00A84BEC">
        <w:rPr>
          <w:rFonts w:ascii="Arial" w:hAnsi="Arial" w:cs="Arial"/>
        </w:rPr>
        <w:t xml:space="preserve"> v konsolidovanej účtovnej jednotke </w:t>
      </w:r>
      <w:r w:rsidR="00364756" w:rsidRPr="00630431">
        <w:rPr>
          <w:rFonts w:ascii="Arial" w:hAnsi="Arial" w:cs="Arial"/>
        </w:rPr>
        <w:t>nevznikol</w:t>
      </w:r>
      <w:r w:rsidR="00AF1AC3" w:rsidRPr="00630431">
        <w:rPr>
          <w:rFonts w:ascii="Arial" w:hAnsi="Arial" w:cs="Arial"/>
        </w:rPr>
        <w:t>.</w:t>
      </w:r>
    </w:p>
    <w:p w:rsidR="00261310" w:rsidRPr="00261310" w:rsidRDefault="00261310" w:rsidP="009578BB">
      <w:pPr>
        <w:numPr>
          <w:ilvl w:val="0"/>
          <w:numId w:val="14"/>
        </w:numPr>
        <w:spacing w:before="60" w:line="360" w:lineRule="auto"/>
        <w:jc w:val="both"/>
        <w:rPr>
          <w:rFonts w:ascii="Arial" w:hAnsi="Arial" w:cs="Arial"/>
          <w:b/>
          <w:sz w:val="22"/>
          <w:szCs w:val="22"/>
        </w:rPr>
      </w:pPr>
      <w:r w:rsidRPr="00261310">
        <w:rPr>
          <w:rFonts w:ascii="Arial" w:hAnsi="Arial" w:cs="Arial"/>
          <w:b/>
          <w:sz w:val="22"/>
          <w:szCs w:val="22"/>
        </w:rPr>
        <w:t>Konsolidácia medzivýsledku</w:t>
      </w:r>
    </w:p>
    <w:p w:rsidR="00797D5C" w:rsidRDefault="00EB791A" w:rsidP="00261310">
      <w:pPr>
        <w:rPr>
          <w:rFonts w:ascii="Arial" w:hAnsi="Arial" w:cs="Arial"/>
          <w:b/>
        </w:rPr>
      </w:pPr>
      <w:r>
        <w:rPr>
          <w:rFonts w:ascii="Arial" w:hAnsi="Arial" w:cs="Arial"/>
        </w:rPr>
        <w:t>V roku 2015, sa medzi účtovnými jednotkami konsolidovaného celku Obce Dubník neuskutočnil nákup, resp. predaj majetku. Preto nebolo potrebné vykonať konsolidáciu medzivýsledku.</w:t>
      </w:r>
    </w:p>
    <w:p w:rsidR="00261310" w:rsidRDefault="00261310" w:rsidP="00261310">
      <w:pPr>
        <w:rPr>
          <w:rFonts w:ascii="Arial" w:hAnsi="Arial" w:cs="Arial"/>
        </w:rPr>
      </w:pPr>
    </w:p>
    <w:p w:rsidR="00261310" w:rsidRDefault="00261310" w:rsidP="003D188D">
      <w:pPr>
        <w:jc w:val="center"/>
        <w:rPr>
          <w:rFonts w:ascii="Arial" w:hAnsi="Arial" w:cs="Arial"/>
          <w:b/>
        </w:rPr>
      </w:pPr>
    </w:p>
    <w:p w:rsidR="00ED4AF0" w:rsidRPr="00964A69" w:rsidRDefault="005A0DD5" w:rsidP="003D188D">
      <w:pPr>
        <w:jc w:val="center"/>
        <w:rPr>
          <w:rFonts w:ascii="Arial" w:hAnsi="Arial" w:cs="Arial"/>
          <w:b/>
          <w:sz w:val="24"/>
          <w:szCs w:val="24"/>
        </w:rPr>
      </w:pPr>
      <w:r w:rsidRPr="00964A69">
        <w:rPr>
          <w:rFonts w:ascii="Arial" w:hAnsi="Arial" w:cs="Arial"/>
          <w:b/>
          <w:sz w:val="24"/>
          <w:szCs w:val="24"/>
        </w:rPr>
        <w:t>Č</w:t>
      </w:r>
      <w:r w:rsidR="004A7847" w:rsidRPr="00964A69">
        <w:rPr>
          <w:rFonts w:ascii="Arial" w:hAnsi="Arial" w:cs="Arial"/>
          <w:b/>
          <w:sz w:val="24"/>
          <w:szCs w:val="24"/>
        </w:rPr>
        <w:t>l. III</w:t>
      </w:r>
    </w:p>
    <w:p w:rsidR="00A4312C" w:rsidRPr="00261310" w:rsidRDefault="004A7847" w:rsidP="00423928">
      <w:pPr>
        <w:spacing w:line="360" w:lineRule="auto"/>
        <w:jc w:val="center"/>
        <w:rPr>
          <w:rFonts w:ascii="Arial" w:hAnsi="Arial" w:cs="Arial"/>
          <w:b/>
          <w:sz w:val="24"/>
          <w:szCs w:val="24"/>
        </w:rPr>
      </w:pPr>
      <w:r w:rsidRPr="00964A69">
        <w:rPr>
          <w:rFonts w:ascii="Arial" w:hAnsi="Arial" w:cs="Arial"/>
          <w:b/>
          <w:sz w:val="24"/>
          <w:szCs w:val="24"/>
        </w:rPr>
        <w:t>Informácie o</w:t>
      </w:r>
      <w:r w:rsidR="00CE5157" w:rsidRPr="00964A69">
        <w:rPr>
          <w:rFonts w:ascii="Arial" w:hAnsi="Arial" w:cs="Arial"/>
          <w:b/>
          <w:sz w:val="24"/>
          <w:szCs w:val="24"/>
        </w:rPr>
        <w:t xml:space="preserve"> údajoch </w:t>
      </w:r>
      <w:r w:rsidR="00AA4068" w:rsidRPr="00964A69">
        <w:rPr>
          <w:rFonts w:ascii="Arial" w:hAnsi="Arial" w:cs="Arial"/>
          <w:b/>
          <w:sz w:val="24"/>
          <w:szCs w:val="24"/>
        </w:rPr>
        <w:t>aktív a pasív</w:t>
      </w:r>
    </w:p>
    <w:p w:rsidR="00CB7C1D" w:rsidRPr="00AF7754" w:rsidRDefault="007D5871" w:rsidP="009578BB">
      <w:pPr>
        <w:numPr>
          <w:ilvl w:val="0"/>
          <w:numId w:val="7"/>
        </w:numPr>
        <w:spacing w:after="60"/>
        <w:rPr>
          <w:rFonts w:ascii="Arial" w:hAnsi="Arial" w:cs="Arial"/>
          <w:b/>
          <w:sz w:val="22"/>
          <w:szCs w:val="22"/>
        </w:rPr>
      </w:pPr>
      <w:r>
        <w:rPr>
          <w:rFonts w:ascii="Arial" w:hAnsi="Arial" w:cs="Arial"/>
          <w:b/>
          <w:sz w:val="22"/>
          <w:szCs w:val="22"/>
        </w:rPr>
        <w:t xml:space="preserve">Údaje </w:t>
      </w:r>
      <w:r w:rsidR="00CB7C1D" w:rsidRPr="00AF7754">
        <w:rPr>
          <w:rFonts w:ascii="Arial" w:hAnsi="Arial" w:cs="Arial"/>
          <w:b/>
          <w:sz w:val="22"/>
          <w:szCs w:val="22"/>
        </w:rPr>
        <w:t xml:space="preserve">o konsolidovanom celku </w:t>
      </w:r>
    </w:p>
    <w:p w:rsidR="00F6727C" w:rsidRPr="00023B70" w:rsidRDefault="00F6727C" w:rsidP="00F6727C">
      <w:pPr>
        <w:autoSpaceDE w:val="0"/>
        <w:autoSpaceDN w:val="0"/>
        <w:adjustRightInd w:val="0"/>
        <w:spacing w:before="120" w:after="120"/>
        <w:jc w:val="both"/>
        <w:rPr>
          <w:rFonts w:ascii="Arial" w:hAnsi="Arial" w:cs="Arial"/>
          <w:iCs/>
        </w:rPr>
      </w:pPr>
      <w:r w:rsidRPr="00023B70">
        <w:rPr>
          <w:rFonts w:ascii="Arial" w:hAnsi="Arial" w:cs="Arial"/>
          <w:iCs/>
        </w:rPr>
        <w:t xml:space="preserve">Konsolidovaný </w:t>
      </w:r>
      <w:r w:rsidR="00567DBD">
        <w:rPr>
          <w:rFonts w:ascii="Arial" w:hAnsi="Arial" w:cs="Arial"/>
          <w:iCs/>
        </w:rPr>
        <w:t xml:space="preserve">celok </w:t>
      </w:r>
      <w:r w:rsidR="007D5871" w:rsidRPr="007D5871">
        <w:rPr>
          <w:rFonts w:ascii="Arial" w:hAnsi="Arial" w:cs="Arial"/>
          <w:iCs/>
          <w:color w:val="000000" w:themeColor="text1"/>
        </w:rPr>
        <w:t>Obec Dubník</w:t>
      </w:r>
      <w:r w:rsidR="007D5871">
        <w:rPr>
          <w:rFonts w:ascii="Arial" w:hAnsi="Arial" w:cs="Arial"/>
          <w:iCs/>
        </w:rPr>
        <w:t xml:space="preserve"> </w:t>
      </w:r>
      <w:r w:rsidRPr="00023B70">
        <w:rPr>
          <w:rFonts w:ascii="Arial" w:hAnsi="Arial" w:cs="Arial"/>
          <w:iCs/>
        </w:rPr>
        <w:t xml:space="preserve">zahŕňa </w:t>
      </w:r>
      <w:r w:rsidR="00964A69">
        <w:rPr>
          <w:rFonts w:ascii="Arial" w:hAnsi="Arial" w:cs="Arial"/>
          <w:iCs/>
        </w:rPr>
        <w:t>jednu rozpočtovú organizáciu</w:t>
      </w:r>
      <w:r w:rsidRPr="00023B70">
        <w:rPr>
          <w:rFonts w:ascii="Arial" w:hAnsi="Arial" w:cs="Arial"/>
          <w:iCs/>
        </w:rPr>
        <w:t>.</w:t>
      </w:r>
      <w:r w:rsidR="00541403">
        <w:rPr>
          <w:rFonts w:ascii="Arial" w:hAnsi="Arial" w:cs="Arial"/>
          <w:iCs/>
        </w:rPr>
        <w:t xml:space="preserve"> Identifikačné údaje o účtovných jednotkách konsolidovaného celku sú uvedené v</w:t>
      </w:r>
      <w:r w:rsidR="00261310">
        <w:rPr>
          <w:rFonts w:ascii="Arial" w:hAnsi="Arial" w:cs="Arial"/>
          <w:iCs/>
        </w:rPr>
        <w:t xml:space="preserve"> tabuľkovej časti </w:t>
      </w:r>
      <w:r w:rsidR="00261310" w:rsidRPr="00130548">
        <w:rPr>
          <w:rFonts w:ascii="Arial" w:hAnsi="Arial" w:cs="Arial"/>
          <w:iCs/>
          <w:color w:val="0000CC"/>
        </w:rPr>
        <w:t>(tabuľka č. 1)</w:t>
      </w:r>
      <w:r w:rsidR="00541403" w:rsidRPr="00130548">
        <w:rPr>
          <w:rFonts w:ascii="Arial" w:hAnsi="Arial" w:cs="Arial"/>
          <w:iCs/>
          <w:color w:val="0000CC"/>
        </w:rPr>
        <w:t>.</w:t>
      </w:r>
    </w:p>
    <w:p w:rsidR="00F8766C" w:rsidRDefault="00F8766C" w:rsidP="009578BB">
      <w:pPr>
        <w:numPr>
          <w:ilvl w:val="0"/>
          <w:numId w:val="7"/>
        </w:numPr>
        <w:spacing w:before="120" w:after="120"/>
        <w:rPr>
          <w:rFonts w:ascii="Arial" w:hAnsi="Arial" w:cs="Arial"/>
          <w:b/>
          <w:sz w:val="22"/>
          <w:szCs w:val="22"/>
        </w:rPr>
      </w:pPr>
      <w:r w:rsidRPr="00AF7754">
        <w:rPr>
          <w:rFonts w:ascii="Arial" w:hAnsi="Arial" w:cs="Arial"/>
          <w:b/>
          <w:sz w:val="22"/>
          <w:szCs w:val="22"/>
        </w:rPr>
        <w:t xml:space="preserve">Prehľad o pohybe </w:t>
      </w:r>
      <w:r w:rsidR="00630431">
        <w:rPr>
          <w:rFonts w:ascii="Arial" w:hAnsi="Arial" w:cs="Arial"/>
          <w:b/>
          <w:sz w:val="22"/>
          <w:szCs w:val="22"/>
        </w:rPr>
        <w:t>dlhodobého majetku</w:t>
      </w:r>
    </w:p>
    <w:p w:rsidR="00630431" w:rsidRPr="00DD5847" w:rsidRDefault="00492178" w:rsidP="005931F2">
      <w:pPr>
        <w:pStyle w:val="odstavec"/>
      </w:pPr>
      <w:r w:rsidRPr="00492178">
        <w:rPr>
          <w:b/>
        </w:rPr>
        <w:t>a</w:t>
      </w:r>
      <w:r w:rsidRPr="00492178">
        <w:rPr>
          <w:b/>
          <w:u w:val="single"/>
        </w:rPr>
        <w:t xml:space="preserve">) </w:t>
      </w:r>
      <w:r w:rsidR="00630431" w:rsidRPr="00492178">
        <w:rPr>
          <w:b/>
          <w:u w:val="single"/>
        </w:rPr>
        <w:t>Prehľad o pohybe dlhodobého nehmotného a dlhodobého hmotného majetku</w:t>
      </w:r>
      <w:r w:rsidR="00EB791A">
        <w:t xml:space="preserve"> od 1. januára 2015 do 31. decembra 2015</w:t>
      </w:r>
      <w:r w:rsidR="00630431" w:rsidRPr="00DD5847">
        <w:t xml:space="preserve"> je uvedený  v tabuľkovej časti  konsolidovaných poznámok </w:t>
      </w:r>
      <w:r w:rsidR="00630431" w:rsidRPr="00130548">
        <w:rPr>
          <w:color w:val="0000CC"/>
        </w:rPr>
        <w:t>(tabuľka č. 2).</w:t>
      </w:r>
      <w:r w:rsidR="00630431" w:rsidRPr="00DD5847">
        <w:t xml:space="preserve"> </w:t>
      </w:r>
    </w:p>
    <w:p w:rsidR="00630431" w:rsidRPr="00DD5847" w:rsidRDefault="00630431" w:rsidP="005931F2">
      <w:pPr>
        <w:pStyle w:val="odstavec"/>
      </w:pPr>
    </w:p>
    <w:p w:rsidR="00630431" w:rsidRPr="00C31E08" w:rsidRDefault="00630431" w:rsidP="005931F2">
      <w:pPr>
        <w:pStyle w:val="odstavec"/>
      </w:pPr>
      <w:r w:rsidRPr="00C31E08">
        <w:t>Komentár</w:t>
      </w:r>
    </w:p>
    <w:p w:rsidR="00630431" w:rsidRPr="00C31E08" w:rsidRDefault="00630431" w:rsidP="005931F2">
      <w:pPr>
        <w:pStyle w:val="odstavec"/>
      </w:pPr>
    </w:p>
    <w:p w:rsidR="00DD5847" w:rsidRPr="0008183E" w:rsidRDefault="00DD5847" w:rsidP="005931F2">
      <w:pPr>
        <w:pStyle w:val="odstavec"/>
      </w:pPr>
      <w:r w:rsidRPr="0008183E">
        <w:rPr>
          <w:b/>
        </w:rPr>
        <w:t>Najvýznamnejší</w:t>
      </w:r>
      <w:r w:rsidR="00015058" w:rsidRPr="0008183E">
        <w:rPr>
          <w:b/>
        </w:rPr>
        <w:t>m prírast</w:t>
      </w:r>
      <w:r w:rsidRPr="0008183E">
        <w:rPr>
          <w:b/>
        </w:rPr>
        <w:t>k</w:t>
      </w:r>
      <w:r w:rsidR="00015058" w:rsidRPr="0008183E">
        <w:rPr>
          <w:b/>
        </w:rPr>
        <w:t>om</w:t>
      </w:r>
      <w:r w:rsidR="00015058" w:rsidRPr="0008183E">
        <w:t xml:space="preserve"> dlhodobého majet</w:t>
      </w:r>
      <w:r w:rsidR="00D728F4" w:rsidRPr="0008183E">
        <w:t>ku  bol</w:t>
      </w:r>
      <w:r w:rsidR="00D23148" w:rsidRPr="0008183E">
        <w:t xml:space="preserve">o zaradenie do užívania </w:t>
      </w:r>
      <w:proofErr w:type="spellStart"/>
      <w:r w:rsidR="00D23148" w:rsidRPr="0008183E">
        <w:t>Tržničky</w:t>
      </w:r>
      <w:proofErr w:type="spellEnd"/>
      <w:r w:rsidR="0008183E">
        <w:t xml:space="preserve"> na námestí</w:t>
      </w:r>
      <w:r w:rsidR="00D23148" w:rsidRPr="0008183E">
        <w:t>, Autobusovej</w:t>
      </w:r>
      <w:r w:rsidR="00D728F4" w:rsidRPr="0008183E">
        <w:t xml:space="preserve"> </w:t>
      </w:r>
      <w:r w:rsidR="00D23148" w:rsidRPr="0008183E">
        <w:t>zastávky a  kamerového</w:t>
      </w:r>
      <w:r w:rsidR="00E35863" w:rsidRPr="0008183E">
        <w:t xml:space="preserve"> systém</w:t>
      </w:r>
      <w:r w:rsidR="00D23148" w:rsidRPr="0008183E">
        <w:t>u</w:t>
      </w:r>
      <w:r w:rsidR="00E35863" w:rsidRPr="0008183E">
        <w:t xml:space="preserve">, ktoré boli obstarané v rámci projektov a vybudovanie námestia </w:t>
      </w:r>
      <w:r w:rsidR="00D728F4" w:rsidRPr="0008183E">
        <w:t>detského ihriska v </w:t>
      </w:r>
      <w:proofErr w:type="spellStart"/>
      <w:r w:rsidR="00D728F4" w:rsidRPr="0008183E">
        <w:t>Levente</w:t>
      </w:r>
      <w:proofErr w:type="spellEnd"/>
      <w:r w:rsidR="00D728F4" w:rsidRPr="0008183E">
        <w:t xml:space="preserve"> parku</w:t>
      </w:r>
      <w:r w:rsidR="00E35863" w:rsidRPr="0008183E">
        <w:t xml:space="preserve"> obstaraného cez projekt</w:t>
      </w:r>
      <w:r w:rsidR="00015058" w:rsidRPr="0008183E">
        <w:t xml:space="preserve"> </w:t>
      </w:r>
      <w:r w:rsidR="00D728F4" w:rsidRPr="0008183E">
        <w:t xml:space="preserve"> „Revitalizácia obce Dubník“</w:t>
      </w:r>
      <w:r w:rsidR="00F729C6" w:rsidRPr="0008183E">
        <w:t>.</w:t>
      </w:r>
    </w:p>
    <w:p w:rsidR="00DD5847" w:rsidRPr="0008183E" w:rsidRDefault="00DD5847" w:rsidP="005931F2">
      <w:pPr>
        <w:pStyle w:val="odstavec"/>
      </w:pPr>
    </w:p>
    <w:p w:rsidR="00630431" w:rsidRPr="0008183E" w:rsidRDefault="00DD5847" w:rsidP="005931F2">
      <w:pPr>
        <w:pStyle w:val="odstavec"/>
      </w:pPr>
      <w:r w:rsidRPr="0008183E">
        <w:rPr>
          <w:b/>
        </w:rPr>
        <w:t>Najvýznamnejší</w:t>
      </w:r>
      <w:r w:rsidR="00582F31" w:rsidRPr="0008183E">
        <w:rPr>
          <w:b/>
        </w:rPr>
        <w:t>m úbyt</w:t>
      </w:r>
      <w:r w:rsidRPr="0008183E">
        <w:rPr>
          <w:b/>
        </w:rPr>
        <w:t>k</w:t>
      </w:r>
      <w:r w:rsidR="00582F31" w:rsidRPr="0008183E">
        <w:rPr>
          <w:b/>
        </w:rPr>
        <w:t>om</w:t>
      </w:r>
      <w:r w:rsidR="00582F31" w:rsidRPr="0008183E">
        <w:t xml:space="preserve"> dlhodobého majetku bolo preradenie</w:t>
      </w:r>
      <w:r w:rsidR="00D728F4" w:rsidRPr="0008183E">
        <w:t xml:space="preserve"> (zverenie do správy)  majetok šporák a umývačka riadu do  jedálne </w:t>
      </w:r>
      <w:r w:rsidR="00C31E08" w:rsidRPr="0008183E">
        <w:t xml:space="preserve"> ZŠ s</w:t>
      </w:r>
      <w:r w:rsidR="00E35863" w:rsidRPr="0008183E">
        <w:t> </w:t>
      </w:r>
      <w:r w:rsidR="00C31E08" w:rsidRPr="0008183E">
        <w:t>MŠ</w:t>
      </w:r>
      <w:r w:rsidR="00E35863" w:rsidRPr="0008183E">
        <w:t xml:space="preserve"> Dubník</w:t>
      </w:r>
      <w:r w:rsidR="00C31E08" w:rsidRPr="0008183E">
        <w:t xml:space="preserve"> a vyradenie pozemkov v</w:t>
      </w:r>
      <w:r w:rsidR="00D728F4" w:rsidRPr="0008183E">
        <w:t> </w:t>
      </w:r>
      <w:r w:rsidR="00C31E08" w:rsidRPr="0008183E">
        <w:t>r</w:t>
      </w:r>
      <w:r w:rsidR="00D728F4" w:rsidRPr="0008183E">
        <w:t>ámci predaja a  inventarizačných rozdielov.</w:t>
      </w:r>
    </w:p>
    <w:p w:rsidR="00630431" w:rsidRPr="00F84C32" w:rsidRDefault="00630431" w:rsidP="005931F2">
      <w:pPr>
        <w:pStyle w:val="odstavec"/>
        <w:rPr>
          <w:color w:val="C00000"/>
        </w:rPr>
      </w:pPr>
    </w:p>
    <w:p w:rsidR="00492178" w:rsidRDefault="00492178" w:rsidP="00492178">
      <w:pPr>
        <w:spacing w:before="60"/>
        <w:jc w:val="both"/>
        <w:rPr>
          <w:rFonts w:ascii="Arial" w:hAnsi="Arial" w:cs="Arial"/>
          <w:b/>
          <w:u w:val="single"/>
        </w:rPr>
      </w:pPr>
      <w:r w:rsidRPr="000E17F6">
        <w:rPr>
          <w:rFonts w:ascii="Arial" w:hAnsi="Arial" w:cs="Arial"/>
          <w:b/>
        </w:rPr>
        <w:t>b</w:t>
      </w:r>
      <w:r w:rsidRPr="000E17F6">
        <w:rPr>
          <w:rFonts w:ascii="Arial" w:hAnsi="Arial" w:cs="Arial"/>
          <w:b/>
          <w:u w:val="single"/>
        </w:rPr>
        <w:t>) spôsob a výška poistenia dlhodobého nehmotného a hmotného majetku</w:t>
      </w:r>
    </w:p>
    <w:p w:rsidR="00F84C32" w:rsidRDefault="00F84C32" w:rsidP="00F84C32">
      <w:pPr>
        <w:pStyle w:val="Pismenka"/>
        <w:tabs>
          <w:tab w:val="clear" w:pos="426"/>
        </w:tabs>
        <w:ind w:left="425" w:hanging="425"/>
        <w:rPr>
          <w:sz w:val="24"/>
          <w:szCs w:val="24"/>
        </w:rPr>
      </w:pPr>
    </w:p>
    <w:p w:rsidR="00F84C32" w:rsidRPr="008C4C67" w:rsidRDefault="00F84C32" w:rsidP="00F84C32">
      <w:pPr>
        <w:rPr>
          <w:sz w:val="24"/>
          <w:szCs w:val="24"/>
        </w:rPr>
      </w:pPr>
      <w:r w:rsidRPr="008C4C67">
        <w:rPr>
          <w:b/>
          <w:sz w:val="24"/>
          <w:szCs w:val="24"/>
        </w:rPr>
        <w:t>1/</w:t>
      </w:r>
      <w:r w:rsidRPr="008C4C67">
        <w:rPr>
          <w:sz w:val="24"/>
          <w:szCs w:val="24"/>
        </w:rPr>
        <w:t>Majetok poistený pre prípad živelných udalostí  (čistička odpadových vôd)  až do výšky 65 861 €</w:t>
      </w:r>
    </w:p>
    <w:p w:rsidR="00F84C32" w:rsidRPr="008C4C67" w:rsidRDefault="00F84C32" w:rsidP="00F84C32">
      <w:pPr>
        <w:rPr>
          <w:sz w:val="24"/>
          <w:szCs w:val="24"/>
        </w:rPr>
      </w:pPr>
      <w:r w:rsidRPr="008C4C67">
        <w:rPr>
          <w:b/>
          <w:sz w:val="24"/>
          <w:szCs w:val="24"/>
        </w:rPr>
        <w:t>2/</w:t>
      </w:r>
      <w:r w:rsidRPr="008C4C67">
        <w:rPr>
          <w:sz w:val="24"/>
          <w:szCs w:val="24"/>
        </w:rPr>
        <w:t>Majetok poistený pre prípad živelných udalostí :</w:t>
      </w:r>
    </w:p>
    <w:p w:rsidR="00F84C32" w:rsidRPr="008C4C67" w:rsidRDefault="00F84C32" w:rsidP="00F84C32">
      <w:pPr>
        <w:pStyle w:val="Odsekzoznamu"/>
        <w:numPr>
          <w:ilvl w:val="0"/>
          <w:numId w:val="23"/>
        </w:numPr>
        <w:spacing w:line="276" w:lineRule="auto"/>
        <w:rPr>
          <w:sz w:val="24"/>
          <w:szCs w:val="24"/>
        </w:rPr>
      </w:pPr>
      <w:r w:rsidRPr="008C4C67">
        <w:rPr>
          <w:sz w:val="24"/>
          <w:szCs w:val="24"/>
        </w:rPr>
        <w:t>Budovy -  obecný úrad, polyfunkčný dom, zdravotné stredisko, dom smútku, dom služieb, základná škola, jedáleň a materská škola, budova bývalej materskej školy, multifunkčné ihrisko s umelou trávou)   až do výšky  5 784 563,10 EUR.</w:t>
      </w:r>
    </w:p>
    <w:p w:rsidR="00F84C32" w:rsidRPr="008C4C67" w:rsidRDefault="00F84C32" w:rsidP="00F84C32">
      <w:pPr>
        <w:pStyle w:val="Odsekzoznamu"/>
        <w:numPr>
          <w:ilvl w:val="0"/>
          <w:numId w:val="23"/>
        </w:numPr>
        <w:spacing w:line="276" w:lineRule="auto"/>
        <w:rPr>
          <w:sz w:val="24"/>
          <w:szCs w:val="24"/>
        </w:rPr>
      </w:pPr>
      <w:r w:rsidRPr="008C4C67">
        <w:rPr>
          <w:sz w:val="24"/>
          <w:szCs w:val="24"/>
        </w:rPr>
        <w:lastRenderedPageBreak/>
        <w:t>Súbor hnuteľného majetku vrátane DHM, inventáru a dopravných prostriedkov do výšky 103 230 EUR.</w:t>
      </w:r>
    </w:p>
    <w:p w:rsidR="00F84C32" w:rsidRPr="008C4C67" w:rsidRDefault="00F84C32" w:rsidP="00F84C32">
      <w:pPr>
        <w:pStyle w:val="Odsekzoznamu"/>
        <w:numPr>
          <w:ilvl w:val="0"/>
          <w:numId w:val="23"/>
        </w:numPr>
        <w:spacing w:line="276" w:lineRule="auto"/>
        <w:rPr>
          <w:sz w:val="24"/>
          <w:szCs w:val="24"/>
        </w:rPr>
      </w:pPr>
      <w:r w:rsidRPr="008C4C67">
        <w:rPr>
          <w:sz w:val="24"/>
          <w:szCs w:val="24"/>
        </w:rPr>
        <w:t>Súbor strojov, prístrojov a zariadení do výšky 21 125,65 EUR.</w:t>
      </w:r>
    </w:p>
    <w:p w:rsidR="00F84C32" w:rsidRPr="008C4C67" w:rsidRDefault="00F84C32" w:rsidP="00F84C32">
      <w:pPr>
        <w:pStyle w:val="Odsekzoznamu"/>
        <w:numPr>
          <w:ilvl w:val="0"/>
          <w:numId w:val="23"/>
        </w:numPr>
        <w:spacing w:line="276" w:lineRule="auto"/>
        <w:rPr>
          <w:sz w:val="24"/>
          <w:szCs w:val="24"/>
        </w:rPr>
      </w:pPr>
      <w:r w:rsidRPr="008C4C67">
        <w:rPr>
          <w:sz w:val="24"/>
          <w:szCs w:val="24"/>
        </w:rPr>
        <w:t>Poistenie pomníkov a ďalších objektov cintorínskej architektúry  do výšky 702 000 EUR.</w:t>
      </w:r>
    </w:p>
    <w:p w:rsidR="00F84C32" w:rsidRPr="008C4C67" w:rsidRDefault="00F84C32" w:rsidP="00F84C32">
      <w:pPr>
        <w:pStyle w:val="Odsekzoznamu"/>
        <w:ind w:left="0"/>
        <w:rPr>
          <w:sz w:val="24"/>
          <w:szCs w:val="24"/>
        </w:rPr>
      </w:pPr>
      <w:r w:rsidRPr="008C4C67">
        <w:rPr>
          <w:sz w:val="24"/>
          <w:szCs w:val="24"/>
        </w:rPr>
        <w:t>Majetok poistený pre prípad odcudzenia:</w:t>
      </w:r>
    </w:p>
    <w:p w:rsidR="00F84C32" w:rsidRPr="008C4C67" w:rsidRDefault="00F84C32" w:rsidP="00F84C32">
      <w:pPr>
        <w:pStyle w:val="Odsekzoznamu"/>
        <w:numPr>
          <w:ilvl w:val="0"/>
          <w:numId w:val="24"/>
        </w:numPr>
        <w:spacing w:line="276" w:lineRule="auto"/>
        <w:rPr>
          <w:sz w:val="24"/>
          <w:szCs w:val="24"/>
        </w:rPr>
      </w:pPr>
      <w:r w:rsidRPr="008C4C67">
        <w:rPr>
          <w:sz w:val="24"/>
          <w:szCs w:val="24"/>
        </w:rPr>
        <w:t>Súbor strojov, prístrojov a zariadení do výšky 4 000 EUR.</w:t>
      </w:r>
    </w:p>
    <w:p w:rsidR="00F84C32" w:rsidRPr="008C4C67" w:rsidRDefault="00F84C32" w:rsidP="00F84C32">
      <w:pPr>
        <w:pStyle w:val="Odsekzoznamu"/>
        <w:numPr>
          <w:ilvl w:val="0"/>
          <w:numId w:val="24"/>
        </w:numPr>
        <w:spacing w:line="276" w:lineRule="auto"/>
        <w:rPr>
          <w:sz w:val="24"/>
          <w:szCs w:val="24"/>
        </w:rPr>
      </w:pPr>
      <w:r w:rsidRPr="008C4C67">
        <w:rPr>
          <w:sz w:val="24"/>
          <w:szCs w:val="24"/>
        </w:rPr>
        <w:t>Poistenie skla do výšky 1 000 EUR.</w:t>
      </w:r>
    </w:p>
    <w:p w:rsidR="00F84C32" w:rsidRPr="008C4C67" w:rsidRDefault="00F84C32" w:rsidP="00F84C32">
      <w:pPr>
        <w:pStyle w:val="Odsekzoznamu"/>
        <w:numPr>
          <w:ilvl w:val="0"/>
          <w:numId w:val="24"/>
        </w:numPr>
        <w:spacing w:line="276" w:lineRule="auto"/>
        <w:rPr>
          <w:sz w:val="24"/>
          <w:szCs w:val="24"/>
        </w:rPr>
      </w:pPr>
      <w:r w:rsidRPr="008C4C67">
        <w:rPr>
          <w:sz w:val="24"/>
          <w:szCs w:val="24"/>
        </w:rPr>
        <w:t>Denná tržba – peniaze, ceniny  do výšky 1 500 EUR.</w:t>
      </w:r>
    </w:p>
    <w:p w:rsidR="00F84C32" w:rsidRPr="008C4C67" w:rsidRDefault="00F84C32" w:rsidP="00F84C32">
      <w:pPr>
        <w:pStyle w:val="Odsekzoznamu"/>
        <w:numPr>
          <w:ilvl w:val="0"/>
          <w:numId w:val="24"/>
        </w:numPr>
        <w:spacing w:line="276" w:lineRule="auto"/>
        <w:rPr>
          <w:sz w:val="24"/>
          <w:szCs w:val="24"/>
        </w:rPr>
      </w:pPr>
      <w:r w:rsidRPr="008C4C67">
        <w:rPr>
          <w:sz w:val="24"/>
          <w:szCs w:val="24"/>
        </w:rPr>
        <w:t>Peniaze, ceniny v trezore do výšky 6 000 EUR.</w:t>
      </w:r>
    </w:p>
    <w:p w:rsidR="00F84C32" w:rsidRPr="008C4C67" w:rsidRDefault="00F84C32" w:rsidP="00F84C32">
      <w:pPr>
        <w:pStyle w:val="Odsekzoznamu"/>
        <w:numPr>
          <w:ilvl w:val="0"/>
          <w:numId w:val="24"/>
        </w:numPr>
        <w:spacing w:line="276" w:lineRule="auto"/>
        <w:rPr>
          <w:sz w:val="24"/>
          <w:szCs w:val="24"/>
        </w:rPr>
      </w:pPr>
      <w:r w:rsidRPr="008C4C67">
        <w:rPr>
          <w:sz w:val="24"/>
          <w:szCs w:val="24"/>
        </w:rPr>
        <w:t>Preprava peňazí poslom do výšky 3 320 EUR.</w:t>
      </w:r>
    </w:p>
    <w:p w:rsidR="00F84C32" w:rsidRDefault="00F84C32" w:rsidP="00F84C32">
      <w:pPr>
        <w:pStyle w:val="Odsekzoznamu"/>
        <w:numPr>
          <w:ilvl w:val="0"/>
          <w:numId w:val="24"/>
        </w:numPr>
        <w:spacing w:line="276" w:lineRule="auto"/>
        <w:rPr>
          <w:sz w:val="24"/>
          <w:szCs w:val="24"/>
        </w:rPr>
      </w:pPr>
      <w:r w:rsidRPr="008C4C67">
        <w:rPr>
          <w:sz w:val="24"/>
          <w:szCs w:val="24"/>
        </w:rPr>
        <w:t>Súbor stavebných súčastí budov – vandalizmus neziste</w:t>
      </w:r>
      <w:r>
        <w:rPr>
          <w:sz w:val="24"/>
          <w:szCs w:val="24"/>
        </w:rPr>
        <w:t>ný páchateľ do výšky 30 000 EUR.</w:t>
      </w:r>
    </w:p>
    <w:p w:rsidR="00F84C32" w:rsidRDefault="00F84C32" w:rsidP="00F84C32">
      <w:pPr>
        <w:pStyle w:val="Odsekzoznamu"/>
        <w:numPr>
          <w:ilvl w:val="0"/>
          <w:numId w:val="24"/>
        </w:numPr>
        <w:spacing w:line="276" w:lineRule="auto"/>
        <w:rPr>
          <w:sz w:val="24"/>
          <w:szCs w:val="24"/>
        </w:rPr>
      </w:pPr>
      <w:r>
        <w:rPr>
          <w:sz w:val="24"/>
          <w:szCs w:val="24"/>
        </w:rPr>
        <w:t>Súbor stavebných súčastí budov (sušiareň tabaku) – vandalizmus nezistený páchateľ do výšky 10 000 EUR.</w:t>
      </w:r>
    </w:p>
    <w:p w:rsidR="00F84C32" w:rsidRDefault="00F84C32" w:rsidP="00F84C32">
      <w:pPr>
        <w:pStyle w:val="Odsekzoznamu"/>
        <w:numPr>
          <w:ilvl w:val="0"/>
          <w:numId w:val="24"/>
        </w:numPr>
        <w:spacing w:line="276" w:lineRule="auto"/>
        <w:rPr>
          <w:sz w:val="24"/>
          <w:szCs w:val="24"/>
        </w:rPr>
      </w:pPr>
      <w:r>
        <w:rPr>
          <w:sz w:val="24"/>
          <w:szCs w:val="24"/>
        </w:rPr>
        <w:t>Poistenie vaňové kontajnery – vandalizmus nezistený páchateľ do výšky 9 324EUR.</w:t>
      </w:r>
    </w:p>
    <w:p w:rsidR="00F84C32" w:rsidRDefault="00F84C32" w:rsidP="00F84C32">
      <w:pPr>
        <w:pStyle w:val="Odsekzoznamu"/>
        <w:numPr>
          <w:ilvl w:val="0"/>
          <w:numId w:val="24"/>
        </w:numPr>
        <w:spacing w:line="276" w:lineRule="auto"/>
        <w:rPr>
          <w:sz w:val="24"/>
          <w:szCs w:val="24"/>
        </w:rPr>
      </w:pPr>
      <w:r>
        <w:rPr>
          <w:sz w:val="24"/>
          <w:szCs w:val="24"/>
        </w:rPr>
        <w:t>Poistenie autobusové zastávky a Tržnica - vandalizmus nezistený páchateľ do výšky 16 027,57EUR.</w:t>
      </w:r>
    </w:p>
    <w:p w:rsidR="00F84C32" w:rsidRPr="008C4C67" w:rsidRDefault="00F84C32" w:rsidP="00F84C32">
      <w:pPr>
        <w:pStyle w:val="Odsekzoznamu"/>
        <w:numPr>
          <w:ilvl w:val="0"/>
          <w:numId w:val="24"/>
        </w:numPr>
        <w:spacing w:line="276" w:lineRule="auto"/>
        <w:rPr>
          <w:sz w:val="24"/>
          <w:szCs w:val="24"/>
        </w:rPr>
      </w:pPr>
      <w:r>
        <w:rPr>
          <w:sz w:val="24"/>
          <w:szCs w:val="24"/>
        </w:rPr>
        <w:t>Poistenie majetku Revitalizácia obce Dubník - vandalizmus nezistený páchateľ do výšky 20 000 EUR na I. riziko.</w:t>
      </w:r>
    </w:p>
    <w:p w:rsidR="00F84C32" w:rsidRPr="008C4C67" w:rsidRDefault="00F84C32" w:rsidP="00F84C32">
      <w:pPr>
        <w:pStyle w:val="Odsekzoznamu"/>
        <w:ind w:left="0"/>
        <w:rPr>
          <w:sz w:val="24"/>
          <w:szCs w:val="24"/>
        </w:rPr>
      </w:pPr>
      <w:r w:rsidRPr="008C4C67">
        <w:rPr>
          <w:sz w:val="24"/>
          <w:szCs w:val="24"/>
        </w:rPr>
        <w:t>Poistenie zodpovednosti za škodu:</w:t>
      </w:r>
    </w:p>
    <w:p w:rsidR="00F84C32" w:rsidRPr="008C4C67" w:rsidRDefault="00F84C32" w:rsidP="00F84C32">
      <w:pPr>
        <w:pStyle w:val="Odsekzoznamu"/>
        <w:numPr>
          <w:ilvl w:val="0"/>
          <w:numId w:val="25"/>
        </w:numPr>
        <w:spacing w:line="276" w:lineRule="auto"/>
        <w:rPr>
          <w:sz w:val="24"/>
          <w:szCs w:val="24"/>
        </w:rPr>
      </w:pPr>
      <w:r w:rsidRPr="008C4C67">
        <w:rPr>
          <w:sz w:val="24"/>
          <w:szCs w:val="24"/>
        </w:rPr>
        <w:t xml:space="preserve">zodpovednosť právnickej osoby  za škody spôsobené inému porušením právnej povinnosti  v súvislosti s činnosťou alebo vzťahom poisteného na poistnú sumu 33 000 EUR. </w:t>
      </w:r>
    </w:p>
    <w:p w:rsidR="00F84C32" w:rsidRPr="008C4C67" w:rsidRDefault="00F84C32" w:rsidP="00F84C32">
      <w:pPr>
        <w:pStyle w:val="Odsekzoznamu"/>
        <w:numPr>
          <w:ilvl w:val="0"/>
          <w:numId w:val="25"/>
        </w:numPr>
        <w:spacing w:line="276" w:lineRule="auto"/>
        <w:rPr>
          <w:sz w:val="24"/>
          <w:szCs w:val="24"/>
        </w:rPr>
      </w:pPr>
      <w:r w:rsidRPr="008C4C67">
        <w:rPr>
          <w:sz w:val="24"/>
          <w:szCs w:val="24"/>
        </w:rPr>
        <w:t xml:space="preserve">Zodpovednosť štatutárneho zástupcu  za škody spôsobené inému porušením právnej povinnosti  v súvislosti s činnosťou alebo vzťahom poisteného na poistnú sumu 33 000 EUR. </w:t>
      </w:r>
    </w:p>
    <w:p w:rsidR="00F84C32" w:rsidRPr="008C4C67" w:rsidRDefault="00F84C32" w:rsidP="00F84C32">
      <w:pPr>
        <w:pStyle w:val="Odsekzoznamu"/>
        <w:ind w:left="750"/>
        <w:rPr>
          <w:sz w:val="24"/>
          <w:szCs w:val="24"/>
        </w:rPr>
      </w:pPr>
    </w:p>
    <w:p w:rsidR="00F84C32" w:rsidRPr="008C4C67" w:rsidRDefault="00F84C32" w:rsidP="00F84C32">
      <w:pPr>
        <w:pStyle w:val="Odsekzoznamu"/>
        <w:ind w:left="0"/>
        <w:rPr>
          <w:sz w:val="24"/>
          <w:szCs w:val="24"/>
        </w:rPr>
      </w:pPr>
      <w:r w:rsidRPr="008C4C67">
        <w:rPr>
          <w:b/>
          <w:sz w:val="24"/>
          <w:szCs w:val="24"/>
        </w:rPr>
        <w:t>3/</w:t>
      </w:r>
      <w:r w:rsidRPr="008C4C67">
        <w:rPr>
          <w:sz w:val="24"/>
          <w:szCs w:val="24"/>
        </w:rPr>
        <w:t xml:space="preserve"> Majetok poistený pre prípad živelných udalostí, proti odcudzeniu a poistenie skla (verejné  </w:t>
      </w:r>
    </w:p>
    <w:p w:rsidR="00F84C32" w:rsidRPr="008C4C67" w:rsidRDefault="00F84C32" w:rsidP="00F84C32">
      <w:pPr>
        <w:pStyle w:val="Odsekzoznamu"/>
        <w:ind w:left="0"/>
        <w:rPr>
          <w:sz w:val="24"/>
          <w:szCs w:val="24"/>
        </w:rPr>
      </w:pPr>
      <w:r w:rsidRPr="008C4C67">
        <w:rPr>
          <w:sz w:val="24"/>
          <w:szCs w:val="24"/>
        </w:rPr>
        <w:t xml:space="preserve">     priestranstvo) do výšky 413 828, 91 EUR. </w:t>
      </w:r>
    </w:p>
    <w:p w:rsidR="00F84C32" w:rsidRPr="008C4C67" w:rsidRDefault="00F84C32" w:rsidP="00F84C32">
      <w:pPr>
        <w:pStyle w:val="Odsekzoznamu"/>
        <w:ind w:left="0"/>
        <w:rPr>
          <w:sz w:val="24"/>
          <w:szCs w:val="24"/>
        </w:rPr>
      </w:pPr>
      <w:r w:rsidRPr="008C4C67">
        <w:rPr>
          <w:b/>
          <w:sz w:val="24"/>
          <w:szCs w:val="24"/>
        </w:rPr>
        <w:t>4/</w:t>
      </w:r>
      <w:r w:rsidRPr="008C4C67">
        <w:rPr>
          <w:sz w:val="24"/>
          <w:szCs w:val="24"/>
        </w:rPr>
        <w:t xml:space="preserve"> Majetok poistený pre prípad živelnej udalosti (bytové domy) do výšky 471 304,72 EUR. </w:t>
      </w:r>
    </w:p>
    <w:p w:rsidR="00F84C32" w:rsidRPr="008C4C67" w:rsidRDefault="00F84C32" w:rsidP="00F84C32">
      <w:pPr>
        <w:pStyle w:val="Odsekzoznamu"/>
        <w:ind w:left="0"/>
        <w:rPr>
          <w:sz w:val="24"/>
          <w:szCs w:val="24"/>
        </w:rPr>
      </w:pPr>
      <w:r w:rsidRPr="008C4C67">
        <w:rPr>
          <w:b/>
          <w:sz w:val="24"/>
          <w:szCs w:val="24"/>
        </w:rPr>
        <w:t>5/</w:t>
      </w:r>
      <w:r w:rsidRPr="008C4C67">
        <w:rPr>
          <w:sz w:val="24"/>
          <w:szCs w:val="24"/>
        </w:rPr>
        <w:t xml:space="preserve"> Majetok poistený pre prípad živelnej udalosti a odcudzenia  (sušiareň tabaku) do výšky 198 287,60 </w:t>
      </w:r>
    </w:p>
    <w:p w:rsidR="00F84C32" w:rsidRPr="008C4C67" w:rsidRDefault="00F84C32" w:rsidP="00F84C32">
      <w:pPr>
        <w:pStyle w:val="Odsekzoznamu"/>
        <w:ind w:left="0"/>
        <w:rPr>
          <w:sz w:val="24"/>
          <w:szCs w:val="24"/>
        </w:rPr>
      </w:pPr>
      <w:r>
        <w:rPr>
          <w:sz w:val="24"/>
          <w:szCs w:val="24"/>
        </w:rPr>
        <w:t xml:space="preserve">    EUR.</w:t>
      </w:r>
    </w:p>
    <w:p w:rsidR="00F84C32" w:rsidRDefault="00F84C32" w:rsidP="00F84C32">
      <w:pPr>
        <w:pStyle w:val="Odsekzoznamu"/>
        <w:ind w:left="0"/>
        <w:rPr>
          <w:sz w:val="24"/>
          <w:szCs w:val="24"/>
        </w:rPr>
      </w:pPr>
      <w:r w:rsidRPr="008C4C67">
        <w:rPr>
          <w:b/>
          <w:sz w:val="24"/>
          <w:szCs w:val="24"/>
        </w:rPr>
        <w:t>6/</w:t>
      </w:r>
      <w:r w:rsidRPr="008C4C67">
        <w:rPr>
          <w:sz w:val="24"/>
          <w:szCs w:val="24"/>
        </w:rPr>
        <w:t xml:space="preserve"> Zodpovednosť za environment</w:t>
      </w:r>
      <w:r>
        <w:rPr>
          <w:sz w:val="24"/>
          <w:szCs w:val="24"/>
        </w:rPr>
        <w:t>álnu škodu do výšky 100 000 EUR.</w:t>
      </w:r>
    </w:p>
    <w:p w:rsidR="00F84C32" w:rsidRDefault="00F84C32" w:rsidP="00F84C32">
      <w:pPr>
        <w:pStyle w:val="Odsekzoznamu"/>
        <w:ind w:left="0"/>
        <w:rPr>
          <w:sz w:val="24"/>
          <w:szCs w:val="24"/>
        </w:rPr>
      </w:pPr>
      <w:r>
        <w:rPr>
          <w:b/>
          <w:sz w:val="24"/>
          <w:szCs w:val="24"/>
        </w:rPr>
        <w:t xml:space="preserve">7/ </w:t>
      </w:r>
      <w:r>
        <w:rPr>
          <w:sz w:val="24"/>
          <w:szCs w:val="24"/>
        </w:rPr>
        <w:t>Majetok poistený pre prípad živelnej udalosti(vaňové kontajnery) do výšky 9 324EUR.</w:t>
      </w:r>
    </w:p>
    <w:p w:rsidR="00F84C32" w:rsidRDefault="00F84C32" w:rsidP="00F84C32">
      <w:pPr>
        <w:pStyle w:val="Odsekzoznamu"/>
        <w:ind w:left="0"/>
        <w:rPr>
          <w:sz w:val="24"/>
          <w:szCs w:val="24"/>
        </w:rPr>
      </w:pPr>
      <w:r>
        <w:rPr>
          <w:b/>
          <w:sz w:val="24"/>
          <w:szCs w:val="24"/>
        </w:rPr>
        <w:t>8/</w:t>
      </w:r>
      <w:r>
        <w:rPr>
          <w:sz w:val="24"/>
          <w:szCs w:val="24"/>
        </w:rPr>
        <w:t xml:space="preserve"> Majetok poistený pre prípad živelnej udalosti(autobusové zastávky a Tržnica) do výšky 16 027,57EUR.</w:t>
      </w:r>
    </w:p>
    <w:p w:rsidR="00F84C32" w:rsidRDefault="00F84C32" w:rsidP="00F84C32">
      <w:pPr>
        <w:pStyle w:val="Odsekzoznamu"/>
        <w:ind w:left="0"/>
        <w:rPr>
          <w:sz w:val="24"/>
          <w:szCs w:val="24"/>
        </w:rPr>
      </w:pPr>
      <w:r>
        <w:rPr>
          <w:b/>
          <w:sz w:val="24"/>
          <w:szCs w:val="24"/>
        </w:rPr>
        <w:t>9/</w:t>
      </w:r>
      <w:r>
        <w:rPr>
          <w:sz w:val="24"/>
          <w:szCs w:val="24"/>
        </w:rPr>
        <w:t xml:space="preserve"> Majetok poistený pre prípad živelnej udalosti (Revitalizácia obce Dubník) do výšky 835 337,11EUR.</w:t>
      </w:r>
    </w:p>
    <w:p w:rsidR="00302B28" w:rsidRPr="00302B28" w:rsidRDefault="00302B28" w:rsidP="00F84C32">
      <w:pPr>
        <w:pStyle w:val="Odsekzoznamu"/>
        <w:ind w:left="0"/>
        <w:rPr>
          <w:sz w:val="24"/>
          <w:szCs w:val="24"/>
        </w:rPr>
      </w:pPr>
      <w:r>
        <w:rPr>
          <w:b/>
          <w:sz w:val="24"/>
          <w:szCs w:val="24"/>
        </w:rPr>
        <w:t>10/</w:t>
      </w:r>
      <w:r>
        <w:rPr>
          <w:sz w:val="24"/>
          <w:szCs w:val="24"/>
        </w:rPr>
        <w:t xml:space="preserve"> ZŠ s MŠ poisťuje výpočtovú techniku, interaktívnu tabuľu, počítače, notebook, projektor, multifunkčné zariadenie, vybavenie jazykovej učebne pre škody spôsobené vodou z vodovodných zariadení, škody spôsobené odcudzením, škody spôsobené vandalizmom, živelné riziká, lom elektroniky. Výška poistenia je 922,62 EUR.</w:t>
      </w:r>
    </w:p>
    <w:p w:rsidR="00F84C32" w:rsidRPr="0052269F" w:rsidRDefault="00F84C32" w:rsidP="00F84C32">
      <w:pPr>
        <w:jc w:val="both"/>
        <w:rPr>
          <w:color w:val="FF0000"/>
          <w:sz w:val="24"/>
          <w:szCs w:val="24"/>
        </w:rPr>
      </w:pPr>
    </w:p>
    <w:p w:rsidR="00F84C32" w:rsidRDefault="00F84C32" w:rsidP="00F84C32">
      <w:pPr>
        <w:pStyle w:val="Pismenka"/>
        <w:numPr>
          <w:ilvl w:val="0"/>
          <w:numId w:val="35"/>
        </w:numPr>
        <w:rPr>
          <w:b w:val="0"/>
          <w:sz w:val="24"/>
          <w:szCs w:val="24"/>
        </w:rPr>
      </w:pPr>
      <w:r w:rsidRPr="005E51E5">
        <w:rPr>
          <w:b w:val="0"/>
          <w:sz w:val="24"/>
          <w:szCs w:val="24"/>
          <w:u w:val="single"/>
        </w:rPr>
        <w:t>z</w:t>
      </w:r>
      <w:r w:rsidRPr="005E51E5">
        <w:rPr>
          <w:sz w:val="24"/>
          <w:szCs w:val="24"/>
          <w:u w:val="single"/>
        </w:rPr>
        <w:t>riadenie záložného práva na dlhodobý nehmotný majetok a dlhodobý hmotný majetok</w:t>
      </w:r>
      <w:r w:rsidRPr="0071585D">
        <w:rPr>
          <w:b w:val="0"/>
          <w:sz w:val="24"/>
          <w:szCs w:val="24"/>
        </w:rPr>
        <w:t xml:space="preserve"> alebo obmedzenie práva nakladať s dlhodobým majetkom</w:t>
      </w:r>
    </w:p>
    <w:p w:rsidR="00F84C32" w:rsidRDefault="00F84C32" w:rsidP="00F84C32">
      <w:pPr>
        <w:ind w:left="357"/>
        <w:rPr>
          <w:sz w:val="24"/>
          <w:szCs w:val="24"/>
        </w:rPr>
      </w:pPr>
      <w:r w:rsidRPr="00AF371D">
        <w:rPr>
          <w:sz w:val="24"/>
          <w:szCs w:val="24"/>
        </w:rPr>
        <w:t>V roku 2010 bolo zriadené záložné právo k nehnuteľnosti:</w:t>
      </w:r>
    </w:p>
    <w:p w:rsidR="00F84C32" w:rsidRPr="00AF371D" w:rsidRDefault="00F84C32" w:rsidP="00F84C32">
      <w:pPr>
        <w:ind w:left="357"/>
        <w:rPr>
          <w:sz w:val="24"/>
          <w:szCs w:val="24"/>
        </w:rPr>
      </w:pPr>
    </w:p>
    <w:p w:rsidR="00F84C32" w:rsidRDefault="00F84C32" w:rsidP="00F84C32">
      <w:pPr>
        <w:ind w:left="1077"/>
        <w:rPr>
          <w:sz w:val="24"/>
          <w:szCs w:val="24"/>
        </w:rPr>
      </w:pPr>
      <w:r w:rsidRPr="00AF371D">
        <w:rPr>
          <w:sz w:val="24"/>
          <w:szCs w:val="24"/>
        </w:rPr>
        <w:t>Stavba pod súpisným číslom 661 (Dom služieb) a </w:t>
      </w:r>
      <w:proofErr w:type="spellStart"/>
      <w:r w:rsidRPr="00AF371D">
        <w:rPr>
          <w:sz w:val="24"/>
          <w:szCs w:val="24"/>
        </w:rPr>
        <w:t>parc</w:t>
      </w:r>
      <w:proofErr w:type="spellEnd"/>
      <w:r w:rsidRPr="00AF371D">
        <w:rPr>
          <w:sz w:val="24"/>
          <w:szCs w:val="24"/>
        </w:rPr>
        <w:t xml:space="preserve">. č. 563/2 zastavané plochy a nádvoria o výmere 2018 m2 (záložné právo bolo zriadené za účelom rekonštrukcie ZŠ </w:t>
      </w:r>
      <w:r w:rsidRPr="00AF371D">
        <w:rPr>
          <w:sz w:val="24"/>
          <w:szCs w:val="24"/>
        </w:rPr>
        <w:lastRenderedPageBreak/>
        <w:t>s MŠ v rámci projektu „Energetická efektívnosť vo verejných budovách“ v prospech Slovenskej republiky. Toto záložné právo trvá.</w:t>
      </w:r>
    </w:p>
    <w:p w:rsidR="00F84C32" w:rsidRDefault="00F84C32" w:rsidP="00F84C32">
      <w:pPr>
        <w:ind w:left="1077"/>
        <w:rPr>
          <w:sz w:val="24"/>
          <w:szCs w:val="24"/>
        </w:rPr>
      </w:pPr>
      <w:r w:rsidRPr="00AF371D">
        <w:rPr>
          <w:sz w:val="24"/>
          <w:szCs w:val="24"/>
        </w:rPr>
        <w:t xml:space="preserve">Zriadenie záložného práva v prospech Ministerstva dopravy, výstavby a regionálneho rozvoja SR Bratislava IČO 30 416 094 na základe záložnej zmluvy č.0261-PRB-2009/Z zo dňa 26. 1. 2011 a dodatku č.1 zo dňa 28. 4. 2011 na pozemok </w:t>
      </w:r>
      <w:proofErr w:type="spellStart"/>
      <w:r w:rsidRPr="00AF371D">
        <w:rPr>
          <w:sz w:val="24"/>
          <w:szCs w:val="24"/>
        </w:rPr>
        <w:t>parc</w:t>
      </w:r>
      <w:proofErr w:type="spellEnd"/>
      <w:r w:rsidRPr="00AF371D">
        <w:rPr>
          <w:sz w:val="24"/>
          <w:szCs w:val="24"/>
        </w:rPr>
        <w:t xml:space="preserve">. č. 335/7 a stavbu 2 x 5 </w:t>
      </w:r>
      <w:proofErr w:type="spellStart"/>
      <w:r w:rsidRPr="00AF371D">
        <w:rPr>
          <w:sz w:val="24"/>
          <w:szCs w:val="24"/>
        </w:rPr>
        <w:t>bj</w:t>
      </w:r>
      <w:proofErr w:type="spellEnd"/>
      <w:r w:rsidRPr="00AF371D">
        <w:rPr>
          <w:sz w:val="24"/>
          <w:szCs w:val="24"/>
        </w:rPr>
        <w:t>. Bytového domu s.č.853 a </w:t>
      </w:r>
      <w:proofErr w:type="spellStart"/>
      <w:r w:rsidRPr="00AF371D">
        <w:rPr>
          <w:sz w:val="24"/>
          <w:szCs w:val="24"/>
        </w:rPr>
        <w:t>s.,č</w:t>
      </w:r>
      <w:proofErr w:type="spellEnd"/>
      <w:r w:rsidRPr="00AF371D">
        <w:rPr>
          <w:sz w:val="24"/>
          <w:szCs w:val="24"/>
        </w:rPr>
        <w:t xml:space="preserve">. 854 na </w:t>
      </w:r>
      <w:proofErr w:type="spellStart"/>
      <w:r w:rsidRPr="00AF371D">
        <w:rPr>
          <w:sz w:val="24"/>
          <w:szCs w:val="24"/>
        </w:rPr>
        <w:t>parc</w:t>
      </w:r>
      <w:proofErr w:type="spellEnd"/>
      <w:r w:rsidRPr="00AF371D">
        <w:rPr>
          <w:sz w:val="24"/>
          <w:szCs w:val="24"/>
        </w:rPr>
        <w:t>. Č. 335/7-V 536/11</w:t>
      </w:r>
      <w:r>
        <w:rPr>
          <w:sz w:val="24"/>
          <w:szCs w:val="24"/>
        </w:rPr>
        <w:t>.</w:t>
      </w:r>
    </w:p>
    <w:p w:rsidR="00F84C32" w:rsidRPr="00AF371D" w:rsidRDefault="00F84C32" w:rsidP="00F84C32">
      <w:pPr>
        <w:ind w:left="1077"/>
        <w:rPr>
          <w:sz w:val="24"/>
          <w:szCs w:val="24"/>
        </w:rPr>
      </w:pPr>
    </w:p>
    <w:p w:rsidR="00F84C32" w:rsidRDefault="00F84C32" w:rsidP="00F84C32">
      <w:pPr>
        <w:ind w:left="1077"/>
        <w:rPr>
          <w:sz w:val="24"/>
          <w:szCs w:val="24"/>
        </w:rPr>
      </w:pPr>
      <w:r w:rsidRPr="00AF371D">
        <w:rPr>
          <w:sz w:val="24"/>
          <w:szCs w:val="24"/>
        </w:rPr>
        <w:t xml:space="preserve">Štátny fond rozvoja bývania, Lamačská cesta 8. BA IČO: 31749542 zriaďuje záložné právo zmluvou o záložnom práve reg. Č. 404/296/2009 zo dňa 6. 6. 2011 na nehnuteľnosti: </w:t>
      </w:r>
      <w:proofErr w:type="spellStart"/>
      <w:r w:rsidRPr="00AF371D">
        <w:rPr>
          <w:sz w:val="24"/>
          <w:szCs w:val="24"/>
        </w:rPr>
        <w:t>parc</w:t>
      </w:r>
      <w:proofErr w:type="spellEnd"/>
      <w:r w:rsidRPr="00AF371D">
        <w:rPr>
          <w:sz w:val="24"/>
          <w:szCs w:val="24"/>
        </w:rPr>
        <w:t xml:space="preserve">. č.335/7 a stavba s.č.853 na </w:t>
      </w:r>
      <w:proofErr w:type="spellStart"/>
      <w:r w:rsidRPr="00AF371D">
        <w:rPr>
          <w:sz w:val="24"/>
          <w:szCs w:val="24"/>
        </w:rPr>
        <w:t>parc</w:t>
      </w:r>
      <w:proofErr w:type="spellEnd"/>
      <w:r w:rsidRPr="00AF371D">
        <w:rPr>
          <w:sz w:val="24"/>
          <w:szCs w:val="24"/>
        </w:rPr>
        <w:t xml:space="preserve">. č. 335/7, stavba s.č.854 na </w:t>
      </w:r>
      <w:proofErr w:type="spellStart"/>
      <w:r w:rsidRPr="00AF371D">
        <w:rPr>
          <w:sz w:val="24"/>
          <w:szCs w:val="24"/>
        </w:rPr>
        <w:t>parc</w:t>
      </w:r>
      <w:proofErr w:type="spellEnd"/>
      <w:r w:rsidRPr="00AF371D">
        <w:rPr>
          <w:sz w:val="24"/>
          <w:szCs w:val="24"/>
        </w:rPr>
        <w:t>. č. 335/7 – V 3857/2011</w:t>
      </w:r>
      <w:r>
        <w:rPr>
          <w:sz w:val="24"/>
          <w:szCs w:val="24"/>
        </w:rPr>
        <w:t>.</w:t>
      </w:r>
    </w:p>
    <w:p w:rsidR="00F84C32" w:rsidRPr="00500A29" w:rsidRDefault="00F84C32" w:rsidP="00F84C32">
      <w:pPr>
        <w:rPr>
          <w:sz w:val="24"/>
          <w:szCs w:val="24"/>
        </w:rPr>
      </w:pPr>
    </w:p>
    <w:p w:rsidR="00F84C32" w:rsidRDefault="00F84C32" w:rsidP="00F84C32">
      <w:pPr>
        <w:ind w:left="1077"/>
        <w:rPr>
          <w:sz w:val="24"/>
          <w:szCs w:val="24"/>
        </w:rPr>
      </w:pPr>
      <w:r>
        <w:rPr>
          <w:sz w:val="24"/>
          <w:szCs w:val="24"/>
        </w:rPr>
        <w:t xml:space="preserve">Vecné bremeno v prospech spoločnosti  Západoslovenská distribučná, a. s., Čulenova 6, 816 47 Bratislava, IČO 36 361 518 podľa geometrického plánu č.47 029 102 -231/2015, na pozemku  s parcelným číslom 1633/1,1642/2,1650/9  týkajúce sa elektroenergetického zariadenia: 1x22kV VN linka č.251 na trase </w:t>
      </w:r>
      <w:proofErr w:type="spellStart"/>
      <w:r>
        <w:rPr>
          <w:sz w:val="24"/>
          <w:szCs w:val="24"/>
        </w:rPr>
        <w:t>Rz</w:t>
      </w:r>
      <w:proofErr w:type="spellEnd"/>
      <w:r>
        <w:rPr>
          <w:sz w:val="24"/>
          <w:szCs w:val="24"/>
        </w:rPr>
        <w:t xml:space="preserve"> ELS Nové  Zámky – </w:t>
      </w:r>
      <w:proofErr w:type="spellStart"/>
      <w:r>
        <w:rPr>
          <w:sz w:val="24"/>
          <w:szCs w:val="24"/>
        </w:rPr>
        <w:t>Rz</w:t>
      </w:r>
      <w:proofErr w:type="spellEnd"/>
      <w:r>
        <w:rPr>
          <w:sz w:val="24"/>
          <w:szCs w:val="24"/>
        </w:rPr>
        <w:t xml:space="preserve"> Štúrovo, Z 3390/15 č. zmeny 147/15.</w:t>
      </w:r>
    </w:p>
    <w:p w:rsidR="00F84C32" w:rsidRDefault="00F84C32" w:rsidP="00F84C32">
      <w:pPr>
        <w:rPr>
          <w:sz w:val="24"/>
          <w:szCs w:val="24"/>
        </w:rPr>
      </w:pPr>
      <w:r>
        <w:rPr>
          <w:sz w:val="24"/>
          <w:szCs w:val="24"/>
        </w:rPr>
        <w:tab/>
      </w:r>
    </w:p>
    <w:p w:rsidR="00F84C32" w:rsidRDefault="00F84C32" w:rsidP="00F84C32">
      <w:pPr>
        <w:rPr>
          <w:sz w:val="24"/>
          <w:szCs w:val="24"/>
        </w:rPr>
      </w:pPr>
      <w:r>
        <w:rPr>
          <w:sz w:val="24"/>
          <w:szCs w:val="24"/>
        </w:rPr>
        <w:tab/>
        <w:t xml:space="preserve">     Vecné bremeno v prospech spoločnosti Západoslovenská </w:t>
      </w:r>
      <w:proofErr w:type="spellStart"/>
      <w:r>
        <w:rPr>
          <w:sz w:val="24"/>
          <w:szCs w:val="24"/>
        </w:rPr>
        <w:t>distribučná,a</w:t>
      </w:r>
      <w:proofErr w:type="spellEnd"/>
      <w:r>
        <w:rPr>
          <w:sz w:val="24"/>
          <w:szCs w:val="24"/>
        </w:rPr>
        <w:t xml:space="preserve">. </w:t>
      </w:r>
      <w:proofErr w:type="spellStart"/>
      <w:r>
        <w:rPr>
          <w:sz w:val="24"/>
          <w:szCs w:val="24"/>
        </w:rPr>
        <w:t>s.,Čulenova</w:t>
      </w:r>
      <w:proofErr w:type="spellEnd"/>
      <w:r>
        <w:rPr>
          <w:sz w:val="24"/>
          <w:szCs w:val="24"/>
        </w:rPr>
        <w:t xml:space="preserve"> 6,81647 </w:t>
      </w:r>
    </w:p>
    <w:p w:rsidR="00F84C32" w:rsidRDefault="00F84C32" w:rsidP="00F84C32">
      <w:pPr>
        <w:ind w:left="1008"/>
        <w:rPr>
          <w:sz w:val="24"/>
          <w:szCs w:val="24"/>
        </w:rPr>
      </w:pPr>
      <w:r>
        <w:rPr>
          <w:sz w:val="24"/>
          <w:szCs w:val="24"/>
        </w:rPr>
        <w:t xml:space="preserve">Bratislava, IČO 36 361 518 podľa geometrického plánu č.232/2015 na pozemku s par. č. 186/38 týkajúce sa elektroenergetického zariadenia 1x22 kV VN linka č.251 na trase </w:t>
      </w:r>
      <w:proofErr w:type="spellStart"/>
      <w:r>
        <w:rPr>
          <w:sz w:val="24"/>
          <w:szCs w:val="24"/>
        </w:rPr>
        <w:t>Rz</w:t>
      </w:r>
      <w:proofErr w:type="spellEnd"/>
      <w:r>
        <w:rPr>
          <w:sz w:val="24"/>
          <w:szCs w:val="24"/>
        </w:rPr>
        <w:t xml:space="preserve"> ELS Nové Zámky –RZ Štúrovo Z 3399/15.</w:t>
      </w:r>
      <w:r>
        <w:rPr>
          <w:sz w:val="24"/>
          <w:szCs w:val="24"/>
        </w:rPr>
        <w:tab/>
        <w:t>.</w:t>
      </w:r>
      <w:r>
        <w:rPr>
          <w:sz w:val="24"/>
          <w:szCs w:val="24"/>
        </w:rPr>
        <w:tab/>
        <w:t xml:space="preserve">     </w:t>
      </w:r>
      <w:r>
        <w:rPr>
          <w:sz w:val="24"/>
          <w:szCs w:val="24"/>
        </w:rPr>
        <w:tab/>
      </w:r>
      <w:r>
        <w:rPr>
          <w:sz w:val="24"/>
          <w:szCs w:val="24"/>
        </w:rPr>
        <w:tab/>
      </w:r>
    </w:p>
    <w:p w:rsidR="00F84C32" w:rsidRPr="0052269F" w:rsidRDefault="00F84C32" w:rsidP="00F84C32">
      <w:pPr>
        <w:ind w:left="1020"/>
        <w:rPr>
          <w:color w:val="FF0000"/>
          <w:sz w:val="24"/>
          <w:szCs w:val="24"/>
        </w:rPr>
      </w:pPr>
    </w:p>
    <w:p w:rsidR="00F84C32" w:rsidRDefault="00F84C32" w:rsidP="00F84C32">
      <w:pPr>
        <w:jc w:val="both"/>
        <w:rPr>
          <w:sz w:val="24"/>
          <w:szCs w:val="24"/>
        </w:rPr>
      </w:pPr>
    </w:p>
    <w:p w:rsidR="00F84C32" w:rsidRDefault="00F84C32" w:rsidP="00F84C32">
      <w:pPr>
        <w:ind w:left="1077"/>
        <w:rPr>
          <w:sz w:val="24"/>
          <w:szCs w:val="24"/>
        </w:rPr>
      </w:pPr>
    </w:p>
    <w:p w:rsidR="00964A69" w:rsidRDefault="00964A69" w:rsidP="00492178">
      <w:pPr>
        <w:spacing w:before="60"/>
        <w:jc w:val="both"/>
        <w:rPr>
          <w:rFonts w:ascii="Arial" w:hAnsi="Arial" w:cs="Arial"/>
          <w:b/>
          <w:u w:val="single"/>
        </w:rPr>
      </w:pPr>
    </w:p>
    <w:p w:rsidR="00D37641" w:rsidRDefault="00D37641" w:rsidP="009578BB">
      <w:pPr>
        <w:numPr>
          <w:ilvl w:val="0"/>
          <w:numId w:val="8"/>
        </w:numPr>
        <w:spacing w:before="120"/>
        <w:jc w:val="both"/>
        <w:rPr>
          <w:rFonts w:ascii="Arial" w:hAnsi="Arial" w:cs="Arial"/>
          <w:b/>
          <w:sz w:val="22"/>
          <w:szCs w:val="22"/>
        </w:rPr>
      </w:pPr>
      <w:r w:rsidRPr="006B63BF">
        <w:rPr>
          <w:rFonts w:ascii="Arial" w:hAnsi="Arial" w:cs="Arial"/>
          <w:b/>
          <w:sz w:val="22"/>
          <w:szCs w:val="22"/>
        </w:rPr>
        <w:t>Prehľad o</w:t>
      </w:r>
      <w:r w:rsidR="00DE155F" w:rsidRPr="006B63BF">
        <w:rPr>
          <w:rFonts w:ascii="Arial" w:hAnsi="Arial" w:cs="Arial"/>
          <w:b/>
          <w:sz w:val="22"/>
          <w:szCs w:val="22"/>
        </w:rPr>
        <w:t> </w:t>
      </w:r>
      <w:r w:rsidRPr="006B63BF">
        <w:rPr>
          <w:rFonts w:ascii="Arial" w:hAnsi="Arial" w:cs="Arial"/>
          <w:b/>
          <w:sz w:val="22"/>
          <w:szCs w:val="22"/>
        </w:rPr>
        <w:t>pohybe dlhodobého finančného majetku</w:t>
      </w:r>
    </w:p>
    <w:p w:rsidR="00CA1061" w:rsidRDefault="00CA1061" w:rsidP="00CA1061">
      <w:pPr>
        <w:spacing w:before="120"/>
        <w:jc w:val="both"/>
        <w:rPr>
          <w:rFonts w:ascii="Arial" w:hAnsi="Arial" w:cs="Arial"/>
        </w:rPr>
      </w:pPr>
      <w:r>
        <w:rPr>
          <w:rFonts w:ascii="Arial" w:hAnsi="Arial" w:cs="Arial"/>
        </w:rPr>
        <w:t xml:space="preserve">Detailnejšie informácie o dlhodobom finančnom majetku  </w:t>
      </w:r>
      <w:r w:rsidR="005E51E5">
        <w:rPr>
          <w:rFonts w:ascii="Arial" w:hAnsi="Arial" w:cs="Arial"/>
        </w:rPr>
        <w:t>k 31. decembru 2015</w:t>
      </w:r>
      <w:r>
        <w:rPr>
          <w:rFonts w:ascii="Arial" w:hAnsi="Arial" w:cs="Arial"/>
        </w:rPr>
        <w:t xml:space="preserve"> sú uvedené v tabuľkovej časti </w:t>
      </w:r>
    </w:p>
    <w:p w:rsidR="00CA1061" w:rsidRPr="00130548" w:rsidRDefault="00CA1061" w:rsidP="00CA1061">
      <w:pPr>
        <w:spacing w:before="120"/>
        <w:jc w:val="both"/>
        <w:rPr>
          <w:rFonts w:ascii="Arial" w:hAnsi="Arial" w:cs="Arial"/>
          <w:color w:val="0000CC"/>
        </w:rPr>
      </w:pPr>
      <w:r w:rsidRPr="00130548">
        <w:rPr>
          <w:rFonts w:ascii="Arial" w:hAnsi="Arial" w:cs="Arial"/>
          <w:color w:val="0000CC"/>
        </w:rPr>
        <w:t>(tabuľky č. 2</w:t>
      </w:r>
      <w:r w:rsidR="00C31E08">
        <w:rPr>
          <w:rFonts w:ascii="Arial" w:hAnsi="Arial" w:cs="Arial"/>
          <w:color w:val="0000CC"/>
        </w:rPr>
        <w:t>, č.4</w:t>
      </w:r>
      <w:r w:rsidRPr="00130548">
        <w:rPr>
          <w:rFonts w:ascii="Arial" w:hAnsi="Arial" w:cs="Arial"/>
          <w:color w:val="0000CC"/>
        </w:rPr>
        <w:t>)</w:t>
      </w:r>
    </w:p>
    <w:p w:rsidR="00CC376A" w:rsidRPr="00CC376A" w:rsidRDefault="00CC376A" w:rsidP="00A56412">
      <w:pPr>
        <w:spacing w:before="120" w:after="120"/>
        <w:jc w:val="both"/>
        <w:rPr>
          <w:rFonts w:ascii="Arial" w:hAnsi="Arial" w:cs="Arial"/>
          <w:bCs/>
        </w:rPr>
      </w:pPr>
      <w:r w:rsidRPr="00CC376A">
        <w:rPr>
          <w:rFonts w:ascii="Arial" w:hAnsi="Arial" w:cs="Arial"/>
          <w:bCs/>
        </w:rPr>
        <w:t>Realizovateľné cenné papiere v € - tabuľka č. 4</w:t>
      </w:r>
    </w:p>
    <w:p w:rsidR="00850DB2" w:rsidRPr="00D05612" w:rsidRDefault="00850DB2" w:rsidP="007E37D2">
      <w:pPr>
        <w:spacing w:before="120"/>
        <w:jc w:val="both"/>
        <w:rPr>
          <w:rFonts w:ascii="Arial" w:hAnsi="Arial" w:cs="Arial"/>
          <w:bCs/>
        </w:rPr>
      </w:pPr>
    </w:p>
    <w:p w:rsidR="00DD5847" w:rsidRDefault="00DD5847" w:rsidP="009578BB">
      <w:pPr>
        <w:numPr>
          <w:ilvl w:val="0"/>
          <w:numId w:val="8"/>
        </w:numPr>
        <w:spacing w:before="120" w:after="120"/>
        <w:jc w:val="both"/>
        <w:rPr>
          <w:rFonts w:ascii="Arial" w:hAnsi="Arial" w:cs="Arial"/>
          <w:b/>
        </w:rPr>
      </w:pPr>
      <w:r>
        <w:rPr>
          <w:rFonts w:ascii="Arial" w:hAnsi="Arial" w:cs="Arial"/>
          <w:b/>
        </w:rPr>
        <w:t>Vývoj opravnej položky k z</w:t>
      </w:r>
      <w:r w:rsidR="006A0634" w:rsidRPr="006A24CB">
        <w:rPr>
          <w:rFonts w:ascii="Arial" w:hAnsi="Arial" w:cs="Arial"/>
          <w:b/>
        </w:rPr>
        <w:t>ásob</w:t>
      </w:r>
      <w:r>
        <w:rPr>
          <w:rFonts w:ascii="Arial" w:hAnsi="Arial" w:cs="Arial"/>
          <w:b/>
        </w:rPr>
        <w:t>ám</w:t>
      </w:r>
    </w:p>
    <w:p w:rsidR="006A0634" w:rsidRDefault="00DD5847" w:rsidP="00DD5847">
      <w:pPr>
        <w:spacing w:before="120" w:after="120"/>
        <w:ind w:left="3"/>
        <w:jc w:val="both"/>
        <w:rPr>
          <w:rFonts w:ascii="Arial" w:hAnsi="Arial" w:cs="Arial"/>
        </w:rPr>
      </w:pPr>
      <w:r>
        <w:rPr>
          <w:rFonts w:ascii="Arial" w:hAnsi="Arial" w:cs="Arial"/>
        </w:rPr>
        <w:t>K</w:t>
      </w:r>
      <w:r w:rsidR="006A0634" w:rsidRPr="006A24CB">
        <w:rPr>
          <w:rFonts w:ascii="Arial" w:hAnsi="Arial" w:cs="Arial"/>
        </w:rPr>
        <w:t>onsolidovaný celok v roku 201</w:t>
      </w:r>
      <w:r w:rsidR="005E51E5">
        <w:rPr>
          <w:rFonts w:ascii="Arial" w:hAnsi="Arial" w:cs="Arial"/>
        </w:rPr>
        <w:t>5</w:t>
      </w:r>
      <w:r w:rsidR="006A0634" w:rsidRPr="006A24CB">
        <w:rPr>
          <w:rFonts w:ascii="Arial" w:hAnsi="Arial" w:cs="Arial"/>
        </w:rPr>
        <w:t xml:space="preserve"> ne</w:t>
      </w:r>
      <w:r w:rsidR="006A24CB">
        <w:rPr>
          <w:rFonts w:ascii="Arial" w:hAnsi="Arial" w:cs="Arial"/>
        </w:rPr>
        <w:t>t</w:t>
      </w:r>
      <w:r w:rsidR="006A0634" w:rsidRPr="006A24CB">
        <w:rPr>
          <w:rFonts w:ascii="Arial" w:hAnsi="Arial" w:cs="Arial"/>
        </w:rPr>
        <w:t>voril</w:t>
      </w:r>
      <w:r w:rsidR="006A24CB">
        <w:rPr>
          <w:rFonts w:ascii="Arial" w:hAnsi="Arial" w:cs="Arial"/>
        </w:rPr>
        <w:t xml:space="preserve"> opravné položky</w:t>
      </w:r>
      <w:r w:rsidR="00136D6E">
        <w:rPr>
          <w:rFonts w:ascii="Arial" w:hAnsi="Arial" w:cs="Arial"/>
        </w:rPr>
        <w:t xml:space="preserve"> k zásobám</w:t>
      </w:r>
      <w:r w:rsidR="006A24CB">
        <w:rPr>
          <w:rFonts w:ascii="Arial" w:hAnsi="Arial" w:cs="Arial"/>
        </w:rPr>
        <w:t>, nebol dôvod.</w:t>
      </w:r>
    </w:p>
    <w:p w:rsidR="005E51E5" w:rsidRPr="00DD5847" w:rsidRDefault="005E51E5" w:rsidP="00DD5847">
      <w:pPr>
        <w:spacing w:before="120" w:after="120"/>
        <w:ind w:left="3"/>
        <w:jc w:val="both"/>
        <w:rPr>
          <w:rFonts w:ascii="Arial" w:hAnsi="Arial" w:cs="Arial"/>
          <w:b/>
        </w:rPr>
      </w:pPr>
      <w:r>
        <w:rPr>
          <w:rFonts w:ascii="Arial" w:hAnsi="Arial" w:cs="Arial"/>
        </w:rPr>
        <w:t>(tabuľka č.7)</w:t>
      </w:r>
    </w:p>
    <w:p w:rsidR="003627E3" w:rsidRPr="006D4B20" w:rsidRDefault="0045505A" w:rsidP="009578BB">
      <w:pPr>
        <w:numPr>
          <w:ilvl w:val="0"/>
          <w:numId w:val="8"/>
        </w:numPr>
        <w:jc w:val="both"/>
        <w:rPr>
          <w:rFonts w:ascii="Arial" w:hAnsi="Arial" w:cs="Arial"/>
          <w:b/>
        </w:rPr>
      </w:pPr>
      <w:r>
        <w:rPr>
          <w:rFonts w:ascii="Arial" w:hAnsi="Arial" w:cs="Arial"/>
          <w:b/>
        </w:rPr>
        <w:t>Transfery</w:t>
      </w:r>
    </w:p>
    <w:p w:rsidR="00FF7604" w:rsidRDefault="003627E3" w:rsidP="00541403">
      <w:pPr>
        <w:spacing w:before="120"/>
        <w:jc w:val="both"/>
        <w:rPr>
          <w:rFonts w:ascii="Arial" w:hAnsi="Arial" w:cs="Arial"/>
        </w:rPr>
      </w:pPr>
      <w:r>
        <w:rPr>
          <w:rFonts w:ascii="Arial" w:hAnsi="Arial" w:cs="Arial"/>
        </w:rPr>
        <w:t>V rámci zúčtovacích vzťahov medzi subjektmi verejnej správy konsolid</w:t>
      </w:r>
      <w:r w:rsidR="007A02F2">
        <w:rPr>
          <w:rFonts w:ascii="Arial" w:hAnsi="Arial" w:cs="Arial"/>
        </w:rPr>
        <w:t xml:space="preserve">ovaný celok vykazuje </w:t>
      </w:r>
      <w:r>
        <w:rPr>
          <w:rFonts w:ascii="Arial" w:hAnsi="Arial" w:cs="Arial"/>
        </w:rPr>
        <w:t>na účte 357 – ostatné zúčtovanie rozpočtu obce a</w:t>
      </w:r>
      <w:r w:rsidR="0057213D">
        <w:rPr>
          <w:rFonts w:ascii="Arial" w:hAnsi="Arial" w:cs="Arial"/>
        </w:rPr>
        <w:t> </w:t>
      </w:r>
      <w:r>
        <w:rPr>
          <w:rFonts w:ascii="Arial" w:hAnsi="Arial" w:cs="Arial"/>
        </w:rPr>
        <w:t>VÚC</w:t>
      </w:r>
      <w:r w:rsidR="0057213D">
        <w:rPr>
          <w:rFonts w:ascii="Arial" w:hAnsi="Arial" w:cs="Arial"/>
        </w:rPr>
        <w:t xml:space="preserve"> v pasívach </w:t>
      </w:r>
      <w:r>
        <w:rPr>
          <w:rFonts w:ascii="Arial" w:hAnsi="Arial" w:cs="Arial"/>
        </w:rPr>
        <w:t xml:space="preserve"> hodnotu </w:t>
      </w:r>
      <w:r w:rsidR="007A02F2">
        <w:rPr>
          <w:rFonts w:ascii="Arial" w:hAnsi="Arial" w:cs="Arial"/>
        </w:rPr>
        <w:t>3 809,85</w:t>
      </w:r>
      <w:r w:rsidR="00B91288">
        <w:rPr>
          <w:rFonts w:ascii="Arial" w:hAnsi="Arial" w:cs="Arial"/>
        </w:rPr>
        <w:t xml:space="preserve"> €</w:t>
      </w:r>
      <w:r w:rsidR="007A02F2">
        <w:rPr>
          <w:rFonts w:ascii="Arial" w:hAnsi="Arial" w:cs="Arial"/>
        </w:rPr>
        <w:t xml:space="preserve"> </w:t>
      </w:r>
      <w:r w:rsidR="0057213D">
        <w:rPr>
          <w:rFonts w:ascii="Arial" w:hAnsi="Arial" w:cs="Arial"/>
        </w:rPr>
        <w:t>záväzok z transferov voči ZŠ s MŠ Dubník</w:t>
      </w:r>
      <w:r w:rsidR="00FF7604">
        <w:rPr>
          <w:rFonts w:ascii="Arial" w:hAnsi="Arial" w:cs="Arial"/>
        </w:rPr>
        <w:t>.</w:t>
      </w:r>
      <w:r w:rsidR="00541403">
        <w:rPr>
          <w:rFonts w:ascii="Arial" w:hAnsi="Arial" w:cs="Arial"/>
        </w:rPr>
        <w:t xml:space="preserve"> </w:t>
      </w:r>
      <w:r w:rsidR="00301014">
        <w:rPr>
          <w:rFonts w:ascii="Arial" w:hAnsi="Arial" w:cs="Arial"/>
        </w:rPr>
        <w:t>Jedná sa o:</w:t>
      </w:r>
      <w:r w:rsidR="00FF7604">
        <w:rPr>
          <w:rFonts w:ascii="Arial" w:hAnsi="Arial" w:cs="Arial"/>
        </w:rPr>
        <w:t xml:space="preserve"> </w:t>
      </w:r>
    </w:p>
    <w:p w:rsidR="00B91288" w:rsidRDefault="00B91288" w:rsidP="00541403">
      <w:pPr>
        <w:spacing w:before="120"/>
        <w:jc w:val="both"/>
        <w:rPr>
          <w:rFonts w:ascii="Arial" w:hAnsi="Arial" w:cs="Arial"/>
        </w:rPr>
      </w:pPr>
      <w:r>
        <w:rPr>
          <w:rFonts w:ascii="Arial" w:hAnsi="Arial" w:cs="Arial"/>
        </w:rPr>
        <w:t xml:space="preserve">Záväzky z transferov: </w:t>
      </w:r>
    </w:p>
    <w:p w:rsidR="00B91288" w:rsidRPr="00B91288" w:rsidRDefault="00B91288" w:rsidP="00541403">
      <w:pPr>
        <w:spacing w:before="120"/>
        <w:jc w:val="both"/>
        <w:rPr>
          <w:rFonts w:ascii="Arial" w:hAnsi="Arial" w:cs="Arial"/>
        </w:rPr>
      </w:pPr>
    </w:p>
    <w:tbl>
      <w:tblPr>
        <w:tblW w:w="60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219"/>
        <w:gridCol w:w="1843"/>
      </w:tblGrid>
      <w:tr w:rsidR="00B91288" w:rsidRPr="00B91288" w:rsidTr="00B91288">
        <w:tc>
          <w:tcPr>
            <w:tcW w:w="4219" w:type="dxa"/>
          </w:tcPr>
          <w:p w:rsidR="00B91288" w:rsidRPr="00B91288" w:rsidRDefault="00B91288" w:rsidP="00A4567E">
            <w:pPr>
              <w:rPr>
                <w:rFonts w:ascii="Arial" w:hAnsi="Arial" w:cs="Arial"/>
              </w:rPr>
            </w:pPr>
            <w:r w:rsidRPr="00B91288">
              <w:rPr>
                <w:rFonts w:ascii="Arial" w:hAnsi="Arial" w:cs="Arial"/>
              </w:rPr>
              <w:t>Dotácia:</w:t>
            </w:r>
          </w:p>
        </w:tc>
        <w:tc>
          <w:tcPr>
            <w:tcW w:w="1843" w:type="dxa"/>
          </w:tcPr>
          <w:p w:rsidR="00B91288" w:rsidRPr="00B91288" w:rsidRDefault="00B91288" w:rsidP="00B91288">
            <w:pPr>
              <w:jc w:val="right"/>
              <w:rPr>
                <w:rFonts w:ascii="Arial" w:hAnsi="Arial" w:cs="Arial"/>
              </w:rPr>
            </w:pPr>
            <w:r w:rsidRPr="00B91288">
              <w:rPr>
                <w:rFonts w:ascii="Arial" w:hAnsi="Arial" w:cs="Arial"/>
              </w:rPr>
              <w:t>Zostatok 20</w:t>
            </w:r>
            <w:r w:rsidR="007A02F2">
              <w:rPr>
                <w:rFonts w:ascii="Arial" w:hAnsi="Arial" w:cs="Arial"/>
              </w:rPr>
              <w:t>15</w:t>
            </w:r>
            <w:r w:rsidRPr="00B91288">
              <w:rPr>
                <w:rFonts w:ascii="Arial" w:hAnsi="Arial" w:cs="Arial"/>
              </w:rPr>
              <w:t>:</w:t>
            </w:r>
          </w:p>
        </w:tc>
      </w:tr>
      <w:tr w:rsidR="00B91288" w:rsidRPr="00B91288" w:rsidTr="00B91288">
        <w:tc>
          <w:tcPr>
            <w:tcW w:w="4219" w:type="dxa"/>
          </w:tcPr>
          <w:p w:rsidR="00B91288" w:rsidRPr="00B91288" w:rsidRDefault="005F6573" w:rsidP="00A4567E">
            <w:pPr>
              <w:pStyle w:val="Zkladntext"/>
              <w:rPr>
                <w:rFonts w:ascii="Arial" w:hAnsi="Arial" w:cs="Arial"/>
                <w:sz w:val="20"/>
                <w:szCs w:val="20"/>
              </w:rPr>
            </w:pPr>
            <w:r>
              <w:rPr>
                <w:rFonts w:ascii="Arial" w:hAnsi="Arial" w:cs="Arial"/>
                <w:sz w:val="20"/>
                <w:szCs w:val="20"/>
              </w:rPr>
              <w:t xml:space="preserve">Normatívne </w:t>
            </w:r>
            <w:proofErr w:type="spellStart"/>
            <w:r>
              <w:rPr>
                <w:rFonts w:ascii="Arial" w:hAnsi="Arial" w:cs="Arial"/>
                <w:sz w:val="20"/>
                <w:szCs w:val="20"/>
              </w:rPr>
              <w:t>fin.prostriedky</w:t>
            </w:r>
            <w:proofErr w:type="spellEnd"/>
            <w:r>
              <w:rPr>
                <w:rFonts w:ascii="Arial" w:hAnsi="Arial" w:cs="Arial"/>
                <w:sz w:val="20"/>
                <w:szCs w:val="20"/>
              </w:rPr>
              <w:t xml:space="preserve"> od OÚ</w:t>
            </w:r>
            <w:r w:rsidR="00B91288" w:rsidRPr="00B91288">
              <w:rPr>
                <w:rFonts w:ascii="Arial" w:hAnsi="Arial" w:cs="Arial"/>
                <w:sz w:val="20"/>
                <w:szCs w:val="20"/>
              </w:rPr>
              <w:t>N</w:t>
            </w:r>
          </w:p>
        </w:tc>
        <w:tc>
          <w:tcPr>
            <w:tcW w:w="1843" w:type="dxa"/>
          </w:tcPr>
          <w:p w:rsidR="00B91288" w:rsidRPr="00B91288" w:rsidRDefault="007A02F2" w:rsidP="00B91288">
            <w:pPr>
              <w:jc w:val="right"/>
              <w:rPr>
                <w:rFonts w:ascii="Arial" w:hAnsi="Arial" w:cs="Arial"/>
              </w:rPr>
            </w:pPr>
            <w:r>
              <w:rPr>
                <w:rFonts w:ascii="Arial" w:hAnsi="Arial" w:cs="Arial"/>
              </w:rPr>
              <w:t>2 794,30</w:t>
            </w:r>
            <w:r w:rsidR="00B91288" w:rsidRPr="00B91288">
              <w:rPr>
                <w:rFonts w:ascii="Arial" w:hAnsi="Arial" w:cs="Arial"/>
              </w:rPr>
              <w:t xml:space="preserve"> €</w:t>
            </w:r>
          </w:p>
        </w:tc>
      </w:tr>
      <w:tr w:rsidR="00B91288" w:rsidRPr="00B91288" w:rsidTr="00B91288">
        <w:tc>
          <w:tcPr>
            <w:tcW w:w="4219" w:type="dxa"/>
          </w:tcPr>
          <w:p w:rsidR="00B91288" w:rsidRPr="00B91288" w:rsidRDefault="00B91288" w:rsidP="00A4567E">
            <w:pPr>
              <w:pStyle w:val="Zkladntext"/>
              <w:rPr>
                <w:rFonts w:ascii="Arial" w:hAnsi="Arial" w:cs="Arial"/>
                <w:sz w:val="20"/>
                <w:szCs w:val="20"/>
              </w:rPr>
            </w:pPr>
            <w:r w:rsidRPr="00B91288">
              <w:rPr>
                <w:rFonts w:ascii="Arial" w:hAnsi="Arial" w:cs="Arial"/>
                <w:sz w:val="20"/>
                <w:szCs w:val="20"/>
              </w:rPr>
              <w:t>Dopravné žiakom</w:t>
            </w:r>
          </w:p>
        </w:tc>
        <w:tc>
          <w:tcPr>
            <w:tcW w:w="1843" w:type="dxa"/>
          </w:tcPr>
          <w:p w:rsidR="00B91288" w:rsidRPr="00B91288" w:rsidRDefault="007A02F2" w:rsidP="00B91288">
            <w:pPr>
              <w:jc w:val="right"/>
              <w:rPr>
                <w:rFonts w:ascii="Arial" w:hAnsi="Arial" w:cs="Arial"/>
              </w:rPr>
            </w:pPr>
            <w:r>
              <w:rPr>
                <w:rFonts w:ascii="Arial" w:hAnsi="Arial" w:cs="Arial"/>
              </w:rPr>
              <w:t>1 015,55</w:t>
            </w:r>
            <w:r w:rsidR="00B91288" w:rsidRPr="00B91288">
              <w:rPr>
                <w:rFonts w:ascii="Arial" w:hAnsi="Arial" w:cs="Arial"/>
              </w:rPr>
              <w:t xml:space="preserve"> €</w:t>
            </w:r>
          </w:p>
        </w:tc>
      </w:tr>
      <w:tr w:rsidR="00B91288" w:rsidRPr="00B91288" w:rsidTr="00B91288">
        <w:tc>
          <w:tcPr>
            <w:tcW w:w="4219" w:type="dxa"/>
          </w:tcPr>
          <w:p w:rsidR="00B91288" w:rsidRPr="00B91288" w:rsidRDefault="00B91288" w:rsidP="00A4567E">
            <w:pPr>
              <w:pStyle w:val="Zkladntext"/>
              <w:rPr>
                <w:rFonts w:ascii="Arial" w:hAnsi="Arial" w:cs="Arial"/>
                <w:sz w:val="20"/>
                <w:szCs w:val="20"/>
              </w:rPr>
            </w:pPr>
            <w:r w:rsidRPr="00B91288">
              <w:rPr>
                <w:rFonts w:ascii="Arial" w:hAnsi="Arial" w:cs="Arial"/>
                <w:sz w:val="20"/>
                <w:szCs w:val="20"/>
              </w:rPr>
              <w:t>SPOLU:</w:t>
            </w:r>
          </w:p>
        </w:tc>
        <w:tc>
          <w:tcPr>
            <w:tcW w:w="1843" w:type="dxa"/>
          </w:tcPr>
          <w:p w:rsidR="00B91288" w:rsidRPr="00B91288" w:rsidRDefault="007A02F2" w:rsidP="00B91288">
            <w:pPr>
              <w:jc w:val="right"/>
              <w:rPr>
                <w:rFonts w:ascii="Arial" w:hAnsi="Arial" w:cs="Arial"/>
              </w:rPr>
            </w:pPr>
            <w:r>
              <w:rPr>
                <w:rFonts w:ascii="Arial" w:hAnsi="Arial" w:cs="Arial"/>
              </w:rPr>
              <w:t>3 809,85</w:t>
            </w:r>
            <w:r w:rsidR="00B91288" w:rsidRPr="00B91288">
              <w:rPr>
                <w:rFonts w:ascii="Arial" w:hAnsi="Arial" w:cs="Arial"/>
              </w:rPr>
              <w:t xml:space="preserve"> €</w:t>
            </w:r>
          </w:p>
        </w:tc>
      </w:tr>
    </w:tbl>
    <w:p w:rsidR="00AA28D7" w:rsidRPr="00B91288" w:rsidRDefault="00AA28D7" w:rsidP="00541403">
      <w:pPr>
        <w:spacing w:before="120"/>
        <w:jc w:val="both"/>
        <w:rPr>
          <w:rFonts w:ascii="Arial" w:hAnsi="Arial" w:cs="Arial"/>
        </w:rPr>
      </w:pPr>
    </w:p>
    <w:p w:rsidR="00D37641" w:rsidRPr="009C0030" w:rsidRDefault="00D37641" w:rsidP="009578BB">
      <w:pPr>
        <w:numPr>
          <w:ilvl w:val="0"/>
          <w:numId w:val="8"/>
        </w:numPr>
        <w:spacing w:before="120" w:after="120"/>
        <w:jc w:val="both"/>
        <w:rPr>
          <w:rFonts w:ascii="Arial" w:hAnsi="Arial" w:cs="Arial"/>
          <w:b/>
        </w:rPr>
      </w:pPr>
      <w:r w:rsidRPr="009C0030">
        <w:rPr>
          <w:rFonts w:ascii="Arial" w:hAnsi="Arial" w:cs="Arial"/>
          <w:b/>
        </w:rPr>
        <w:t>Pohľadávky konsolidovaného celku</w:t>
      </w:r>
      <w:r w:rsidR="00DF3D2D" w:rsidRPr="009C0030">
        <w:rPr>
          <w:rFonts w:ascii="Arial" w:hAnsi="Arial" w:cs="Arial"/>
          <w:b/>
        </w:rPr>
        <w:t xml:space="preserve"> v </w:t>
      </w:r>
      <w:r w:rsidR="003F5565" w:rsidRPr="009C0030">
        <w:rPr>
          <w:rFonts w:ascii="Arial" w:hAnsi="Arial" w:cs="Arial"/>
          <w:b/>
        </w:rPr>
        <w:t>€</w:t>
      </w:r>
    </w:p>
    <w:p w:rsidR="00FF7604" w:rsidRPr="00FF7604" w:rsidRDefault="00FF7604" w:rsidP="00FF7604">
      <w:pPr>
        <w:pStyle w:val="Pismenka"/>
        <w:numPr>
          <w:ilvl w:val="0"/>
          <w:numId w:val="28"/>
        </w:numPr>
        <w:rPr>
          <w:rFonts w:ascii="Arial" w:hAnsi="Arial" w:cs="Arial"/>
          <w:sz w:val="20"/>
          <w:szCs w:val="20"/>
        </w:rPr>
      </w:pPr>
      <w:r w:rsidRPr="00FF7604">
        <w:rPr>
          <w:rFonts w:ascii="Arial" w:hAnsi="Arial" w:cs="Arial"/>
          <w:sz w:val="20"/>
          <w:szCs w:val="20"/>
        </w:rPr>
        <w:t>významné pohľadávky</w:t>
      </w:r>
      <w:r w:rsidRPr="00FF7604">
        <w:rPr>
          <w:rFonts w:ascii="Arial" w:hAnsi="Arial" w:cs="Arial"/>
          <w:b w:val="0"/>
          <w:sz w:val="20"/>
          <w:szCs w:val="20"/>
        </w:rPr>
        <w:t xml:space="preserve"> podľa jednotlivých položiek súvahy – zostatky na účtoch nad 1000 €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559"/>
        <w:gridCol w:w="2268"/>
        <w:gridCol w:w="3739"/>
      </w:tblGrid>
      <w:tr w:rsidR="00FF7604" w:rsidRPr="00FF7604" w:rsidTr="00A4567E">
        <w:tc>
          <w:tcPr>
            <w:tcW w:w="2694" w:type="dxa"/>
          </w:tcPr>
          <w:p w:rsidR="00FF7604" w:rsidRPr="00FF7604" w:rsidRDefault="00FF7604" w:rsidP="00A4567E">
            <w:pPr>
              <w:jc w:val="center"/>
              <w:rPr>
                <w:rFonts w:ascii="Arial" w:hAnsi="Arial" w:cs="Arial"/>
                <w:b/>
              </w:rPr>
            </w:pPr>
            <w:r w:rsidRPr="00FF7604">
              <w:rPr>
                <w:rFonts w:ascii="Arial" w:hAnsi="Arial" w:cs="Arial"/>
                <w:b/>
              </w:rPr>
              <w:t>Pohľadávka</w:t>
            </w:r>
          </w:p>
        </w:tc>
        <w:tc>
          <w:tcPr>
            <w:tcW w:w="1559" w:type="dxa"/>
          </w:tcPr>
          <w:p w:rsidR="00FF7604" w:rsidRPr="00FF7604" w:rsidRDefault="00FF7604" w:rsidP="00A4567E">
            <w:pPr>
              <w:jc w:val="center"/>
              <w:rPr>
                <w:rFonts w:ascii="Arial" w:hAnsi="Arial" w:cs="Arial"/>
                <w:b/>
              </w:rPr>
            </w:pPr>
            <w:r w:rsidRPr="00FF7604">
              <w:rPr>
                <w:rFonts w:ascii="Arial" w:hAnsi="Arial" w:cs="Arial"/>
                <w:b/>
              </w:rPr>
              <w:t>Riadok súvahy</w:t>
            </w:r>
          </w:p>
        </w:tc>
        <w:tc>
          <w:tcPr>
            <w:tcW w:w="2268" w:type="dxa"/>
          </w:tcPr>
          <w:p w:rsidR="00FF7604" w:rsidRPr="00FF7604" w:rsidRDefault="00FF7604" w:rsidP="00A4567E">
            <w:pPr>
              <w:jc w:val="center"/>
              <w:rPr>
                <w:rFonts w:ascii="Arial" w:hAnsi="Arial" w:cs="Arial"/>
                <w:b/>
              </w:rPr>
            </w:pPr>
            <w:r w:rsidRPr="00FF7604">
              <w:rPr>
                <w:rFonts w:ascii="Arial" w:hAnsi="Arial" w:cs="Arial"/>
                <w:b/>
              </w:rPr>
              <w:t>Hodnota pohľadávok</w:t>
            </w:r>
          </w:p>
        </w:tc>
        <w:tc>
          <w:tcPr>
            <w:tcW w:w="3739" w:type="dxa"/>
          </w:tcPr>
          <w:p w:rsidR="00FF7604" w:rsidRPr="00FF7604" w:rsidRDefault="00FF7604" w:rsidP="00A4567E">
            <w:pPr>
              <w:jc w:val="center"/>
              <w:rPr>
                <w:rFonts w:ascii="Arial" w:hAnsi="Arial" w:cs="Arial"/>
                <w:b/>
              </w:rPr>
            </w:pPr>
            <w:r w:rsidRPr="00FF7604">
              <w:rPr>
                <w:rFonts w:ascii="Arial" w:hAnsi="Arial" w:cs="Arial"/>
                <w:b/>
              </w:rPr>
              <w:t>Opis</w:t>
            </w:r>
          </w:p>
        </w:tc>
      </w:tr>
      <w:tr w:rsidR="007075AD" w:rsidRPr="00FF7604" w:rsidTr="00A4567E">
        <w:tc>
          <w:tcPr>
            <w:tcW w:w="2694" w:type="dxa"/>
          </w:tcPr>
          <w:p w:rsidR="007075AD" w:rsidRPr="00FF7604" w:rsidRDefault="007075AD" w:rsidP="00A4567E">
            <w:pPr>
              <w:rPr>
                <w:rFonts w:ascii="Arial" w:hAnsi="Arial" w:cs="Arial"/>
              </w:rPr>
            </w:pPr>
            <w:r>
              <w:rPr>
                <w:rFonts w:ascii="Arial" w:hAnsi="Arial" w:cs="Arial"/>
              </w:rPr>
              <w:t>Ostatné pohľadávky</w:t>
            </w:r>
          </w:p>
        </w:tc>
        <w:tc>
          <w:tcPr>
            <w:tcW w:w="1559" w:type="dxa"/>
          </w:tcPr>
          <w:p w:rsidR="007075AD" w:rsidRPr="00FF7604" w:rsidRDefault="007075AD" w:rsidP="00A4567E">
            <w:pPr>
              <w:jc w:val="center"/>
              <w:rPr>
                <w:rFonts w:ascii="Arial" w:hAnsi="Arial" w:cs="Arial"/>
              </w:rPr>
            </w:pPr>
            <w:r>
              <w:rPr>
                <w:rFonts w:ascii="Arial" w:hAnsi="Arial" w:cs="Arial"/>
              </w:rPr>
              <w:t>54,68</w:t>
            </w:r>
          </w:p>
        </w:tc>
        <w:tc>
          <w:tcPr>
            <w:tcW w:w="2268" w:type="dxa"/>
          </w:tcPr>
          <w:p w:rsidR="007075AD" w:rsidRPr="00FF7604" w:rsidRDefault="009C0030" w:rsidP="00A4567E">
            <w:pPr>
              <w:jc w:val="right"/>
              <w:rPr>
                <w:rFonts w:ascii="Arial" w:hAnsi="Arial" w:cs="Arial"/>
              </w:rPr>
            </w:pPr>
            <w:r>
              <w:rPr>
                <w:rFonts w:ascii="Arial" w:hAnsi="Arial" w:cs="Arial"/>
              </w:rPr>
              <w:t>5 700,32</w:t>
            </w:r>
            <w:r w:rsidR="007075AD">
              <w:rPr>
                <w:rFonts w:ascii="Arial" w:hAnsi="Arial" w:cs="Arial"/>
              </w:rPr>
              <w:t xml:space="preserve"> </w:t>
            </w:r>
            <w:r w:rsidR="007075AD" w:rsidRPr="00894EAB">
              <w:rPr>
                <w:rFonts w:ascii="Arial" w:hAnsi="Arial" w:cs="Arial"/>
                <w:b/>
              </w:rPr>
              <w:t>€</w:t>
            </w:r>
          </w:p>
        </w:tc>
        <w:tc>
          <w:tcPr>
            <w:tcW w:w="3739" w:type="dxa"/>
          </w:tcPr>
          <w:p w:rsidR="007075AD" w:rsidRPr="00FF7604" w:rsidRDefault="007075AD" w:rsidP="00A4567E">
            <w:pPr>
              <w:rPr>
                <w:rFonts w:ascii="Arial" w:hAnsi="Arial" w:cs="Arial"/>
              </w:rPr>
            </w:pPr>
            <w:r>
              <w:rPr>
                <w:rFonts w:ascii="Arial" w:hAnsi="Arial" w:cs="Arial"/>
              </w:rPr>
              <w:t>Dobropis prepl.na elektrine a plyne</w:t>
            </w:r>
          </w:p>
        </w:tc>
      </w:tr>
      <w:tr w:rsidR="00FF7604" w:rsidRPr="00FF7604" w:rsidTr="00A4567E">
        <w:tc>
          <w:tcPr>
            <w:tcW w:w="2694" w:type="dxa"/>
          </w:tcPr>
          <w:p w:rsidR="00FF7604" w:rsidRPr="00FF7604" w:rsidRDefault="00FF7604" w:rsidP="00A4567E">
            <w:pPr>
              <w:rPr>
                <w:rFonts w:ascii="Arial" w:hAnsi="Arial" w:cs="Arial"/>
              </w:rPr>
            </w:pPr>
            <w:r w:rsidRPr="00FF7604">
              <w:rPr>
                <w:rFonts w:ascii="Arial" w:hAnsi="Arial" w:cs="Arial"/>
              </w:rPr>
              <w:lastRenderedPageBreak/>
              <w:t>Pohľadávky nedaňové</w:t>
            </w:r>
          </w:p>
        </w:tc>
        <w:tc>
          <w:tcPr>
            <w:tcW w:w="1559" w:type="dxa"/>
          </w:tcPr>
          <w:p w:rsidR="00FF7604" w:rsidRPr="00FF7604" w:rsidRDefault="00AC2511" w:rsidP="00A4567E">
            <w:pPr>
              <w:jc w:val="center"/>
              <w:rPr>
                <w:rFonts w:ascii="Arial" w:hAnsi="Arial" w:cs="Arial"/>
              </w:rPr>
            </w:pPr>
            <w:r>
              <w:rPr>
                <w:rFonts w:ascii="Arial" w:hAnsi="Arial" w:cs="Arial"/>
              </w:rPr>
              <w:t>71</w:t>
            </w:r>
          </w:p>
        </w:tc>
        <w:tc>
          <w:tcPr>
            <w:tcW w:w="2268" w:type="dxa"/>
          </w:tcPr>
          <w:p w:rsidR="00FF7604" w:rsidRPr="00AC2511" w:rsidRDefault="00AC2511" w:rsidP="00A4567E">
            <w:pPr>
              <w:jc w:val="right"/>
              <w:rPr>
                <w:rFonts w:ascii="Arial" w:hAnsi="Arial" w:cs="Arial"/>
              </w:rPr>
            </w:pPr>
            <w:r w:rsidRPr="00AC2511">
              <w:rPr>
                <w:rFonts w:ascii="Arial" w:hAnsi="Arial" w:cs="Arial"/>
              </w:rPr>
              <w:t>14 276,74</w:t>
            </w:r>
            <w:r w:rsidR="00FF7604" w:rsidRPr="00AC2511">
              <w:rPr>
                <w:rFonts w:ascii="Arial" w:hAnsi="Arial" w:cs="Arial"/>
              </w:rPr>
              <w:t xml:space="preserve"> €</w:t>
            </w:r>
          </w:p>
        </w:tc>
        <w:tc>
          <w:tcPr>
            <w:tcW w:w="3739" w:type="dxa"/>
          </w:tcPr>
          <w:p w:rsidR="00FF7604" w:rsidRPr="00FF7604" w:rsidRDefault="00FF7604" w:rsidP="00A4567E">
            <w:pPr>
              <w:rPr>
                <w:rFonts w:ascii="Arial" w:hAnsi="Arial" w:cs="Arial"/>
              </w:rPr>
            </w:pPr>
            <w:r w:rsidRPr="00FF7604">
              <w:rPr>
                <w:rFonts w:ascii="Arial" w:hAnsi="Arial" w:cs="Arial"/>
              </w:rPr>
              <w:t>Nájomné, vodné, služby obyvateľstvu</w:t>
            </w:r>
          </w:p>
        </w:tc>
      </w:tr>
      <w:tr w:rsidR="00FF7604" w:rsidRPr="00FF7604" w:rsidTr="00A4567E">
        <w:tc>
          <w:tcPr>
            <w:tcW w:w="2694" w:type="dxa"/>
          </w:tcPr>
          <w:p w:rsidR="00FF7604" w:rsidRPr="00FF7604" w:rsidRDefault="00FF7604" w:rsidP="00A4567E">
            <w:pPr>
              <w:rPr>
                <w:rFonts w:ascii="Arial" w:hAnsi="Arial" w:cs="Arial"/>
              </w:rPr>
            </w:pPr>
            <w:r w:rsidRPr="00FF7604">
              <w:rPr>
                <w:rFonts w:ascii="Arial" w:hAnsi="Arial" w:cs="Arial"/>
              </w:rPr>
              <w:t>Pohľadávky TKO 2008</w:t>
            </w:r>
          </w:p>
        </w:tc>
        <w:tc>
          <w:tcPr>
            <w:tcW w:w="1559" w:type="dxa"/>
          </w:tcPr>
          <w:p w:rsidR="00FF7604" w:rsidRPr="00FF7604" w:rsidRDefault="007075AD" w:rsidP="00A4567E">
            <w:pPr>
              <w:jc w:val="center"/>
              <w:rPr>
                <w:rFonts w:ascii="Arial" w:hAnsi="Arial" w:cs="Arial"/>
              </w:rPr>
            </w:pPr>
            <w:r>
              <w:rPr>
                <w:rFonts w:ascii="Arial" w:hAnsi="Arial" w:cs="Arial"/>
              </w:rPr>
              <w:t>71</w:t>
            </w:r>
          </w:p>
        </w:tc>
        <w:tc>
          <w:tcPr>
            <w:tcW w:w="2268" w:type="dxa"/>
          </w:tcPr>
          <w:p w:rsidR="00FF7604" w:rsidRPr="00FF7604" w:rsidRDefault="007075AD" w:rsidP="00A4567E">
            <w:pPr>
              <w:jc w:val="right"/>
              <w:rPr>
                <w:rFonts w:ascii="Arial" w:hAnsi="Arial" w:cs="Arial"/>
              </w:rPr>
            </w:pPr>
            <w:r>
              <w:rPr>
                <w:rFonts w:ascii="Arial" w:hAnsi="Arial" w:cs="Arial"/>
              </w:rPr>
              <w:t xml:space="preserve">3 754,80 </w:t>
            </w:r>
            <w:r w:rsidRPr="00894EAB">
              <w:rPr>
                <w:rFonts w:ascii="Arial" w:hAnsi="Arial" w:cs="Arial"/>
                <w:b/>
              </w:rPr>
              <w:t>€</w:t>
            </w:r>
          </w:p>
        </w:tc>
        <w:tc>
          <w:tcPr>
            <w:tcW w:w="3739" w:type="dxa"/>
          </w:tcPr>
          <w:p w:rsidR="00FF7604" w:rsidRPr="00FF7604" w:rsidRDefault="00FF7604" w:rsidP="00A4567E">
            <w:pPr>
              <w:rPr>
                <w:rFonts w:ascii="Arial" w:hAnsi="Arial" w:cs="Arial"/>
              </w:rPr>
            </w:pPr>
            <w:r w:rsidRPr="00FF7604">
              <w:rPr>
                <w:rFonts w:ascii="Arial" w:hAnsi="Arial" w:cs="Arial"/>
              </w:rPr>
              <w:t>Pohľad. za zber odpadu voči obyvateľom</w:t>
            </w:r>
          </w:p>
        </w:tc>
      </w:tr>
      <w:tr w:rsidR="00FF7604" w:rsidRPr="00FF7604" w:rsidTr="00A4567E">
        <w:tc>
          <w:tcPr>
            <w:tcW w:w="2694" w:type="dxa"/>
          </w:tcPr>
          <w:p w:rsidR="00FF7604" w:rsidRPr="00FF7604" w:rsidRDefault="00FF7604" w:rsidP="00A4567E">
            <w:pPr>
              <w:rPr>
                <w:rFonts w:ascii="Arial" w:hAnsi="Arial" w:cs="Arial"/>
              </w:rPr>
            </w:pPr>
            <w:r w:rsidRPr="00FF7604">
              <w:rPr>
                <w:rFonts w:ascii="Arial" w:hAnsi="Arial" w:cs="Arial"/>
              </w:rPr>
              <w:t>Pohľadávky TKO pred 2008</w:t>
            </w:r>
          </w:p>
        </w:tc>
        <w:tc>
          <w:tcPr>
            <w:tcW w:w="1559" w:type="dxa"/>
          </w:tcPr>
          <w:p w:rsidR="00FF7604" w:rsidRPr="00FF7604" w:rsidRDefault="007075AD" w:rsidP="00A4567E">
            <w:pPr>
              <w:jc w:val="center"/>
              <w:rPr>
                <w:rFonts w:ascii="Arial" w:hAnsi="Arial" w:cs="Arial"/>
              </w:rPr>
            </w:pPr>
            <w:r>
              <w:rPr>
                <w:rFonts w:ascii="Arial" w:hAnsi="Arial" w:cs="Arial"/>
              </w:rPr>
              <w:t>71</w:t>
            </w:r>
          </w:p>
        </w:tc>
        <w:tc>
          <w:tcPr>
            <w:tcW w:w="2268" w:type="dxa"/>
          </w:tcPr>
          <w:p w:rsidR="00FF7604" w:rsidRPr="00FF7604" w:rsidRDefault="007075AD" w:rsidP="00A4567E">
            <w:pPr>
              <w:jc w:val="right"/>
              <w:rPr>
                <w:rFonts w:ascii="Arial" w:hAnsi="Arial" w:cs="Arial"/>
              </w:rPr>
            </w:pPr>
            <w:r>
              <w:rPr>
                <w:rFonts w:ascii="Arial" w:hAnsi="Arial" w:cs="Arial"/>
              </w:rPr>
              <w:t>3 384,94</w:t>
            </w:r>
            <w:r w:rsidR="00FF7604" w:rsidRPr="00FF7604">
              <w:rPr>
                <w:rFonts w:ascii="Arial" w:hAnsi="Arial" w:cs="Arial"/>
              </w:rPr>
              <w:t xml:space="preserve"> €</w:t>
            </w:r>
          </w:p>
        </w:tc>
        <w:tc>
          <w:tcPr>
            <w:tcW w:w="3739" w:type="dxa"/>
          </w:tcPr>
          <w:p w:rsidR="00FF7604" w:rsidRPr="00FF7604" w:rsidRDefault="00FF7604" w:rsidP="00A4567E">
            <w:pPr>
              <w:rPr>
                <w:rFonts w:ascii="Arial" w:hAnsi="Arial" w:cs="Arial"/>
              </w:rPr>
            </w:pPr>
            <w:r w:rsidRPr="00FF7604">
              <w:rPr>
                <w:rFonts w:ascii="Arial" w:hAnsi="Arial" w:cs="Arial"/>
              </w:rPr>
              <w:t>Pohľad. za zber odpadu voči obyvateľom</w:t>
            </w:r>
          </w:p>
        </w:tc>
      </w:tr>
      <w:tr w:rsidR="00FF7604" w:rsidRPr="00FF7604" w:rsidTr="00A4567E">
        <w:tc>
          <w:tcPr>
            <w:tcW w:w="2694" w:type="dxa"/>
          </w:tcPr>
          <w:p w:rsidR="00FF7604" w:rsidRPr="00FF7604" w:rsidRDefault="00FF7604" w:rsidP="00A4567E">
            <w:pPr>
              <w:rPr>
                <w:rFonts w:ascii="Arial" w:hAnsi="Arial" w:cs="Arial"/>
              </w:rPr>
            </w:pPr>
            <w:r w:rsidRPr="00FF7604">
              <w:rPr>
                <w:rFonts w:ascii="Arial" w:hAnsi="Arial" w:cs="Arial"/>
              </w:rPr>
              <w:t>Pohľadávky TKO 2009</w:t>
            </w:r>
          </w:p>
        </w:tc>
        <w:tc>
          <w:tcPr>
            <w:tcW w:w="1559" w:type="dxa"/>
          </w:tcPr>
          <w:p w:rsidR="00FF7604" w:rsidRPr="00FF7604" w:rsidRDefault="007075AD" w:rsidP="00A4567E">
            <w:pPr>
              <w:jc w:val="center"/>
              <w:rPr>
                <w:rFonts w:ascii="Arial" w:hAnsi="Arial" w:cs="Arial"/>
              </w:rPr>
            </w:pPr>
            <w:r>
              <w:rPr>
                <w:rFonts w:ascii="Arial" w:hAnsi="Arial" w:cs="Arial"/>
              </w:rPr>
              <w:t>71</w:t>
            </w:r>
          </w:p>
        </w:tc>
        <w:tc>
          <w:tcPr>
            <w:tcW w:w="2268" w:type="dxa"/>
          </w:tcPr>
          <w:p w:rsidR="00FF7604" w:rsidRPr="00FF7604" w:rsidRDefault="007075AD" w:rsidP="00A4567E">
            <w:pPr>
              <w:jc w:val="right"/>
              <w:rPr>
                <w:rFonts w:ascii="Arial" w:hAnsi="Arial" w:cs="Arial"/>
              </w:rPr>
            </w:pPr>
            <w:r>
              <w:rPr>
                <w:rFonts w:ascii="Arial" w:hAnsi="Arial" w:cs="Arial"/>
              </w:rPr>
              <w:t>3 996,03</w:t>
            </w:r>
            <w:r w:rsidR="00FF7604" w:rsidRPr="00FF7604">
              <w:rPr>
                <w:rFonts w:ascii="Arial" w:hAnsi="Arial" w:cs="Arial"/>
              </w:rPr>
              <w:t xml:space="preserve"> €</w:t>
            </w:r>
          </w:p>
        </w:tc>
        <w:tc>
          <w:tcPr>
            <w:tcW w:w="3739" w:type="dxa"/>
          </w:tcPr>
          <w:p w:rsidR="00FF7604" w:rsidRPr="00FF7604" w:rsidRDefault="00FF7604" w:rsidP="00A4567E">
            <w:pPr>
              <w:rPr>
                <w:rFonts w:ascii="Arial" w:hAnsi="Arial" w:cs="Arial"/>
              </w:rPr>
            </w:pPr>
            <w:r w:rsidRPr="00FF7604">
              <w:rPr>
                <w:rFonts w:ascii="Arial" w:hAnsi="Arial" w:cs="Arial"/>
              </w:rPr>
              <w:t>Pohľad. za zber odpadu voči obyvateľom</w:t>
            </w:r>
          </w:p>
        </w:tc>
      </w:tr>
      <w:tr w:rsidR="00FF7604" w:rsidRPr="00FF7604" w:rsidTr="00A4567E">
        <w:tc>
          <w:tcPr>
            <w:tcW w:w="2694" w:type="dxa"/>
          </w:tcPr>
          <w:p w:rsidR="00FF7604" w:rsidRPr="00FF7604" w:rsidRDefault="00FF7604" w:rsidP="00A4567E">
            <w:pPr>
              <w:rPr>
                <w:rFonts w:ascii="Arial" w:hAnsi="Arial" w:cs="Arial"/>
              </w:rPr>
            </w:pPr>
            <w:r w:rsidRPr="00FF7604">
              <w:rPr>
                <w:rFonts w:ascii="Arial" w:hAnsi="Arial" w:cs="Arial"/>
              </w:rPr>
              <w:t>Pohľadávky TKO 2010</w:t>
            </w:r>
          </w:p>
        </w:tc>
        <w:tc>
          <w:tcPr>
            <w:tcW w:w="1559" w:type="dxa"/>
          </w:tcPr>
          <w:p w:rsidR="00FF7604" w:rsidRPr="00FF7604" w:rsidRDefault="007075AD" w:rsidP="00A4567E">
            <w:pPr>
              <w:jc w:val="center"/>
              <w:rPr>
                <w:rFonts w:ascii="Arial" w:hAnsi="Arial" w:cs="Arial"/>
              </w:rPr>
            </w:pPr>
            <w:r>
              <w:rPr>
                <w:rFonts w:ascii="Arial" w:hAnsi="Arial" w:cs="Arial"/>
              </w:rPr>
              <w:t>71</w:t>
            </w:r>
          </w:p>
        </w:tc>
        <w:tc>
          <w:tcPr>
            <w:tcW w:w="2268" w:type="dxa"/>
          </w:tcPr>
          <w:p w:rsidR="00FF7604" w:rsidRPr="00FF7604" w:rsidRDefault="007075AD" w:rsidP="00A4567E">
            <w:pPr>
              <w:jc w:val="right"/>
              <w:rPr>
                <w:rFonts w:ascii="Arial" w:hAnsi="Arial" w:cs="Arial"/>
              </w:rPr>
            </w:pPr>
            <w:r>
              <w:rPr>
                <w:rFonts w:ascii="Arial" w:hAnsi="Arial" w:cs="Arial"/>
              </w:rPr>
              <w:t>5 510,67</w:t>
            </w:r>
            <w:r w:rsidR="00FF7604" w:rsidRPr="00FF7604">
              <w:rPr>
                <w:rFonts w:ascii="Arial" w:hAnsi="Arial" w:cs="Arial"/>
              </w:rPr>
              <w:t xml:space="preserve"> €</w:t>
            </w:r>
          </w:p>
        </w:tc>
        <w:tc>
          <w:tcPr>
            <w:tcW w:w="3739" w:type="dxa"/>
          </w:tcPr>
          <w:p w:rsidR="00FF7604" w:rsidRPr="00FF7604" w:rsidRDefault="00FF7604" w:rsidP="00A4567E">
            <w:pPr>
              <w:rPr>
                <w:rFonts w:ascii="Arial" w:hAnsi="Arial" w:cs="Arial"/>
              </w:rPr>
            </w:pPr>
            <w:r w:rsidRPr="00FF7604">
              <w:rPr>
                <w:rFonts w:ascii="Arial" w:hAnsi="Arial" w:cs="Arial"/>
              </w:rPr>
              <w:t>Pohľad. za zber odpadu voči obyvateľom</w:t>
            </w:r>
          </w:p>
        </w:tc>
      </w:tr>
      <w:tr w:rsidR="00FF7604" w:rsidRPr="00FF7604" w:rsidTr="007075AD">
        <w:trPr>
          <w:trHeight w:val="556"/>
        </w:trPr>
        <w:tc>
          <w:tcPr>
            <w:tcW w:w="2694" w:type="dxa"/>
          </w:tcPr>
          <w:p w:rsidR="00FF7604" w:rsidRPr="00FF7604" w:rsidRDefault="00FF7604" w:rsidP="00A4567E">
            <w:pPr>
              <w:rPr>
                <w:rFonts w:ascii="Arial" w:hAnsi="Arial" w:cs="Arial"/>
              </w:rPr>
            </w:pPr>
            <w:r w:rsidRPr="00FF7604">
              <w:rPr>
                <w:rFonts w:ascii="Arial" w:hAnsi="Arial" w:cs="Arial"/>
              </w:rPr>
              <w:t>Pohľadávky TKO 2011</w:t>
            </w:r>
          </w:p>
        </w:tc>
        <w:tc>
          <w:tcPr>
            <w:tcW w:w="1559" w:type="dxa"/>
          </w:tcPr>
          <w:p w:rsidR="00FF7604" w:rsidRPr="00FF7604" w:rsidRDefault="007075AD" w:rsidP="00A4567E">
            <w:pPr>
              <w:jc w:val="center"/>
              <w:rPr>
                <w:rFonts w:ascii="Arial" w:hAnsi="Arial" w:cs="Arial"/>
              </w:rPr>
            </w:pPr>
            <w:r>
              <w:rPr>
                <w:rFonts w:ascii="Arial" w:hAnsi="Arial" w:cs="Arial"/>
              </w:rPr>
              <w:t>71</w:t>
            </w:r>
          </w:p>
        </w:tc>
        <w:tc>
          <w:tcPr>
            <w:tcW w:w="2268" w:type="dxa"/>
          </w:tcPr>
          <w:p w:rsidR="00FF7604" w:rsidRPr="00FF7604" w:rsidRDefault="007075AD" w:rsidP="00A4567E">
            <w:pPr>
              <w:jc w:val="right"/>
              <w:rPr>
                <w:rFonts w:ascii="Arial" w:hAnsi="Arial" w:cs="Arial"/>
              </w:rPr>
            </w:pPr>
            <w:r>
              <w:rPr>
                <w:rFonts w:ascii="Arial" w:hAnsi="Arial" w:cs="Arial"/>
              </w:rPr>
              <w:t>5 261,91</w:t>
            </w:r>
            <w:r w:rsidR="00FF7604" w:rsidRPr="00FF7604">
              <w:rPr>
                <w:rFonts w:ascii="Arial" w:hAnsi="Arial" w:cs="Arial"/>
              </w:rPr>
              <w:t xml:space="preserve"> €</w:t>
            </w:r>
          </w:p>
        </w:tc>
        <w:tc>
          <w:tcPr>
            <w:tcW w:w="3739" w:type="dxa"/>
          </w:tcPr>
          <w:p w:rsidR="00FF7604" w:rsidRPr="00FF7604" w:rsidRDefault="00FF7604" w:rsidP="00A4567E">
            <w:pPr>
              <w:rPr>
                <w:rFonts w:ascii="Arial" w:hAnsi="Arial" w:cs="Arial"/>
              </w:rPr>
            </w:pPr>
            <w:r w:rsidRPr="00FF7604">
              <w:rPr>
                <w:rFonts w:ascii="Arial" w:hAnsi="Arial" w:cs="Arial"/>
              </w:rPr>
              <w:t>Pohľad. za zber odpadu voči obyvateľom</w:t>
            </w:r>
          </w:p>
        </w:tc>
      </w:tr>
      <w:tr w:rsidR="00FF7604" w:rsidRPr="00FF7604" w:rsidTr="00A4567E">
        <w:tc>
          <w:tcPr>
            <w:tcW w:w="2694" w:type="dxa"/>
          </w:tcPr>
          <w:p w:rsidR="00FF7604" w:rsidRPr="00FF7604" w:rsidRDefault="00FF7604" w:rsidP="00A4567E">
            <w:pPr>
              <w:rPr>
                <w:rFonts w:ascii="Arial" w:hAnsi="Arial" w:cs="Arial"/>
              </w:rPr>
            </w:pPr>
            <w:r w:rsidRPr="00FF7604">
              <w:rPr>
                <w:rFonts w:ascii="Arial" w:hAnsi="Arial" w:cs="Arial"/>
              </w:rPr>
              <w:t>Pohľadávky TKO 2012</w:t>
            </w:r>
          </w:p>
        </w:tc>
        <w:tc>
          <w:tcPr>
            <w:tcW w:w="1559" w:type="dxa"/>
          </w:tcPr>
          <w:p w:rsidR="00FF7604" w:rsidRPr="00FF7604" w:rsidRDefault="007075AD" w:rsidP="00A4567E">
            <w:pPr>
              <w:jc w:val="center"/>
              <w:rPr>
                <w:rFonts w:ascii="Arial" w:hAnsi="Arial" w:cs="Arial"/>
              </w:rPr>
            </w:pPr>
            <w:r>
              <w:rPr>
                <w:rFonts w:ascii="Arial" w:hAnsi="Arial" w:cs="Arial"/>
              </w:rPr>
              <w:t>71</w:t>
            </w:r>
          </w:p>
        </w:tc>
        <w:tc>
          <w:tcPr>
            <w:tcW w:w="2268" w:type="dxa"/>
          </w:tcPr>
          <w:p w:rsidR="00FF7604" w:rsidRPr="00FF7604" w:rsidRDefault="007075AD" w:rsidP="00A4567E">
            <w:pPr>
              <w:jc w:val="right"/>
              <w:rPr>
                <w:rFonts w:ascii="Arial" w:hAnsi="Arial" w:cs="Arial"/>
              </w:rPr>
            </w:pPr>
            <w:r>
              <w:rPr>
                <w:rFonts w:ascii="Arial" w:hAnsi="Arial" w:cs="Arial"/>
              </w:rPr>
              <w:t>4 061,81</w:t>
            </w:r>
            <w:r w:rsidR="00FF7604" w:rsidRPr="00FF7604">
              <w:rPr>
                <w:rFonts w:ascii="Arial" w:hAnsi="Arial" w:cs="Arial"/>
              </w:rPr>
              <w:t xml:space="preserve"> €</w:t>
            </w:r>
          </w:p>
        </w:tc>
        <w:tc>
          <w:tcPr>
            <w:tcW w:w="3739" w:type="dxa"/>
          </w:tcPr>
          <w:p w:rsidR="00FF7604" w:rsidRPr="00FF7604" w:rsidRDefault="00FF7604" w:rsidP="00A4567E">
            <w:pPr>
              <w:rPr>
                <w:rFonts w:ascii="Arial" w:hAnsi="Arial" w:cs="Arial"/>
              </w:rPr>
            </w:pPr>
            <w:r w:rsidRPr="00FF7604">
              <w:rPr>
                <w:rFonts w:ascii="Arial" w:hAnsi="Arial" w:cs="Arial"/>
              </w:rPr>
              <w:t>Pohľad. za zber odpadu voči obyvateľom</w:t>
            </w:r>
          </w:p>
        </w:tc>
      </w:tr>
      <w:tr w:rsidR="00FF7604" w:rsidRPr="00FF7604" w:rsidTr="00A4567E">
        <w:tc>
          <w:tcPr>
            <w:tcW w:w="2694" w:type="dxa"/>
          </w:tcPr>
          <w:p w:rsidR="00FF7604" w:rsidRPr="00FF7604" w:rsidRDefault="00FF7604" w:rsidP="00A4567E">
            <w:pPr>
              <w:rPr>
                <w:rFonts w:ascii="Arial" w:hAnsi="Arial" w:cs="Arial"/>
              </w:rPr>
            </w:pPr>
            <w:r w:rsidRPr="00FF7604">
              <w:rPr>
                <w:rFonts w:ascii="Arial" w:hAnsi="Arial" w:cs="Arial"/>
              </w:rPr>
              <w:t>Pohľadávky TKO 2013</w:t>
            </w:r>
          </w:p>
        </w:tc>
        <w:tc>
          <w:tcPr>
            <w:tcW w:w="1559" w:type="dxa"/>
          </w:tcPr>
          <w:p w:rsidR="00FF7604" w:rsidRPr="00FF7604" w:rsidRDefault="007075AD" w:rsidP="00A4567E">
            <w:pPr>
              <w:jc w:val="center"/>
              <w:rPr>
                <w:rFonts w:ascii="Arial" w:hAnsi="Arial" w:cs="Arial"/>
              </w:rPr>
            </w:pPr>
            <w:r>
              <w:rPr>
                <w:rFonts w:ascii="Arial" w:hAnsi="Arial" w:cs="Arial"/>
              </w:rPr>
              <w:t>71</w:t>
            </w:r>
          </w:p>
        </w:tc>
        <w:tc>
          <w:tcPr>
            <w:tcW w:w="2268" w:type="dxa"/>
          </w:tcPr>
          <w:p w:rsidR="00FF7604" w:rsidRPr="00FF7604" w:rsidRDefault="007075AD" w:rsidP="00A4567E">
            <w:pPr>
              <w:jc w:val="right"/>
              <w:rPr>
                <w:rFonts w:ascii="Arial" w:hAnsi="Arial" w:cs="Arial"/>
              </w:rPr>
            </w:pPr>
            <w:r>
              <w:rPr>
                <w:rFonts w:ascii="Arial" w:hAnsi="Arial" w:cs="Arial"/>
              </w:rPr>
              <w:t>8 718,70</w:t>
            </w:r>
            <w:r w:rsidR="00FF7604" w:rsidRPr="00FF7604">
              <w:rPr>
                <w:rFonts w:ascii="Arial" w:hAnsi="Arial" w:cs="Arial"/>
              </w:rPr>
              <w:t xml:space="preserve"> €</w:t>
            </w:r>
          </w:p>
        </w:tc>
        <w:tc>
          <w:tcPr>
            <w:tcW w:w="3739" w:type="dxa"/>
          </w:tcPr>
          <w:p w:rsidR="00FF7604" w:rsidRPr="00FF7604" w:rsidRDefault="00FF7604" w:rsidP="00A4567E">
            <w:pPr>
              <w:rPr>
                <w:rFonts w:ascii="Arial" w:hAnsi="Arial" w:cs="Arial"/>
              </w:rPr>
            </w:pPr>
            <w:r w:rsidRPr="00FF7604">
              <w:rPr>
                <w:rFonts w:ascii="Arial" w:hAnsi="Arial" w:cs="Arial"/>
              </w:rPr>
              <w:t>Pohľad. Za zber odpadu voči obyvateľom</w:t>
            </w:r>
          </w:p>
        </w:tc>
      </w:tr>
      <w:tr w:rsidR="007075AD" w:rsidRPr="00FF7604" w:rsidTr="00A4567E">
        <w:tc>
          <w:tcPr>
            <w:tcW w:w="2694" w:type="dxa"/>
          </w:tcPr>
          <w:p w:rsidR="007075AD" w:rsidRPr="00FF7604" w:rsidRDefault="00AC2511" w:rsidP="00A4567E">
            <w:pPr>
              <w:rPr>
                <w:rFonts w:ascii="Arial" w:hAnsi="Arial" w:cs="Arial"/>
              </w:rPr>
            </w:pPr>
            <w:r>
              <w:rPr>
                <w:rFonts w:ascii="Arial" w:hAnsi="Arial" w:cs="Arial"/>
              </w:rPr>
              <w:t>Pohľadávky TKO 2014</w:t>
            </w:r>
          </w:p>
        </w:tc>
        <w:tc>
          <w:tcPr>
            <w:tcW w:w="1559" w:type="dxa"/>
          </w:tcPr>
          <w:p w:rsidR="007075AD" w:rsidRDefault="00AC2511" w:rsidP="00A4567E">
            <w:pPr>
              <w:jc w:val="center"/>
              <w:rPr>
                <w:rFonts w:ascii="Arial" w:hAnsi="Arial" w:cs="Arial"/>
              </w:rPr>
            </w:pPr>
            <w:r>
              <w:rPr>
                <w:rFonts w:ascii="Arial" w:hAnsi="Arial" w:cs="Arial"/>
              </w:rPr>
              <w:t>71</w:t>
            </w:r>
          </w:p>
        </w:tc>
        <w:tc>
          <w:tcPr>
            <w:tcW w:w="2268" w:type="dxa"/>
          </w:tcPr>
          <w:p w:rsidR="007075AD" w:rsidRDefault="00AC2511" w:rsidP="00A4567E">
            <w:pPr>
              <w:jc w:val="right"/>
              <w:rPr>
                <w:rFonts w:ascii="Arial" w:hAnsi="Arial" w:cs="Arial"/>
              </w:rPr>
            </w:pPr>
            <w:r>
              <w:rPr>
                <w:rFonts w:ascii="Arial" w:hAnsi="Arial" w:cs="Arial"/>
              </w:rPr>
              <w:t xml:space="preserve">9 922,03 </w:t>
            </w:r>
            <w:r w:rsidRPr="00FF7604">
              <w:rPr>
                <w:rFonts w:ascii="Arial" w:hAnsi="Arial" w:cs="Arial"/>
              </w:rPr>
              <w:t>€</w:t>
            </w:r>
          </w:p>
        </w:tc>
        <w:tc>
          <w:tcPr>
            <w:tcW w:w="3739" w:type="dxa"/>
          </w:tcPr>
          <w:p w:rsidR="007075AD" w:rsidRPr="00FF7604" w:rsidRDefault="007075AD" w:rsidP="00A4567E">
            <w:pPr>
              <w:rPr>
                <w:rFonts w:ascii="Arial" w:hAnsi="Arial" w:cs="Arial"/>
              </w:rPr>
            </w:pPr>
            <w:r w:rsidRPr="00FF7604">
              <w:rPr>
                <w:rFonts w:ascii="Arial" w:hAnsi="Arial" w:cs="Arial"/>
              </w:rPr>
              <w:t>Pohľad. Za zber odpadu voči obyvateľom</w:t>
            </w:r>
          </w:p>
        </w:tc>
      </w:tr>
      <w:tr w:rsidR="007075AD" w:rsidRPr="00FF7604" w:rsidTr="00A4567E">
        <w:tc>
          <w:tcPr>
            <w:tcW w:w="2694" w:type="dxa"/>
          </w:tcPr>
          <w:p w:rsidR="007075AD" w:rsidRPr="00FF7604" w:rsidRDefault="00AC2511" w:rsidP="00A4567E">
            <w:pPr>
              <w:rPr>
                <w:rFonts w:ascii="Arial" w:hAnsi="Arial" w:cs="Arial"/>
              </w:rPr>
            </w:pPr>
            <w:r>
              <w:rPr>
                <w:rFonts w:ascii="Arial" w:hAnsi="Arial" w:cs="Arial"/>
              </w:rPr>
              <w:t>Pohľadávky TKO 2015</w:t>
            </w:r>
          </w:p>
        </w:tc>
        <w:tc>
          <w:tcPr>
            <w:tcW w:w="1559" w:type="dxa"/>
          </w:tcPr>
          <w:p w:rsidR="007075AD" w:rsidRDefault="00AC2511" w:rsidP="00A4567E">
            <w:pPr>
              <w:jc w:val="center"/>
              <w:rPr>
                <w:rFonts w:ascii="Arial" w:hAnsi="Arial" w:cs="Arial"/>
              </w:rPr>
            </w:pPr>
            <w:r>
              <w:rPr>
                <w:rFonts w:ascii="Arial" w:hAnsi="Arial" w:cs="Arial"/>
              </w:rPr>
              <w:t>71</w:t>
            </w:r>
          </w:p>
        </w:tc>
        <w:tc>
          <w:tcPr>
            <w:tcW w:w="2268" w:type="dxa"/>
          </w:tcPr>
          <w:p w:rsidR="007075AD" w:rsidRDefault="00AC2511" w:rsidP="00A4567E">
            <w:pPr>
              <w:jc w:val="right"/>
              <w:rPr>
                <w:rFonts w:ascii="Arial" w:hAnsi="Arial" w:cs="Arial"/>
              </w:rPr>
            </w:pPr>
            <w:r>
              <w:rPr>
                <w:rFonts w:ascii="Arial" w:hAnsi="Arial" w:cs="Arial"/>
              </w:rPr>
              <w:t>9 978,19</w:t>
            </w:r>
            <w:r w:rsidRPr="00FF7604">
              <w:rPr>
                <w:rFonts w:ascii="Arial" w:hAnsi="Arial" w:cs="Arial"/>
              </w:rPr>
              <w:t>€</w:t>
            </w:r>
          </w:p>
        </w:tc>
        <w:tc>
          <w:tcPr>
            <w:tcW w:w="3739" w:type="dxa"/>
          </w:tcPr>
          <w:p w:rsidR="007075AD" w:rsidRPr="00FF7604" w:rsidRDefault="007075AD" w:rsidP="00A4567E">
            <w:pPr>
              <w:rPr>
                <w:rFonts w:ascii="Arial" w:hAnsi="Arial" w:cs="Arial"/>
              </w:rPr>
            </w:pPr>
            <w:r w:rsidRPr="00FF7604">
              <w:rPr>
                <w:rFonts w:ascii="Arial" w:hAnsi="Arial" w:cs="Arial"/>
              </w:rPr>
              <w:t>Pohľad. Za zber odpadu voči obyvateľom</w:t>
            </w:r>
          </w:p>
        </w:tc>
      </w:tr>
      <w:tr w:rsidR="00FF7604" w:rsidRPr="00FF7604" w:rsidTr="00A4567E">
        <w:tc>
          <w:tcPr>
            <w:tcW w:w="2694" w:type="dxa"/>
          </w:tcPr>
          <w:p w:rsidR="00FF7604" w:rsidRPr="00FF7604" w:rsidRDefault="00FF7604" w:rsidP="00A4567E">
            <w:pPr>
              <w:rPr>
                <w:rFonts w:ascii="Arial" w:hAnsi="Arial" w:cs="Arial"/>
              </w:rPr>
            </w:pPr>
            <w:r w:rsidRPr="00FF7604">
              <w:rPr>
                <w:rFonts w:ascii="Arial" w:hAnsi="Arial" w:cs="Arial"/>
              </w:rPr>
              <w:t>Daň z nehnuteľnosti 2008</w:t>
            </w:r>
          </w:p>
        </w:tc>
        <w:tc>
          <w:tcPr>
            <w:tcW w:w="1559" w:type="dxa"/>
          </w:tcPr>
          <w:p w:rsidR="00FF7604" w:rsidRPr="00FF7604" w:rsidRDefault="00AC2511" w:rsidP="00A4567E">
            <w:pPr>
              <w:jc w:val="center"/>
              <w:rPr>
                <w:rFonts w:ascii="Arial" w:hAnsi="Arial" w:cs="Arial"/>
              </w:rPr>
            </w:pPr>
            <w:r>
              <w:rPr>
                <w:rFonts w:ascii="Arial" w:hAnsi="Arial" w:cs="Arial"/>
              </w:rPr>
              <w:t>72</w:t>
            </w:r>
          </w:p>
        </w:tc>
        <w:tc>
          <w:tcPr>
            <w:tcW w:w="2268" w:type="dxa"/>
          </w:tcPr>
          <w:p w:rsidR="00FF7604" w:rsidRPr="00FF7604" w:rsidRDefault="00AC2511" w:rsidP="00A4567E">
            <w:pPr>
              <w:jc w:val="right"/>
              <w:rPr>
                <w:rFonts w:ascii="Arial" w:hAnsi="Arial" w:cs="Arial"/>
              </w:rPr>
            </w:pPr>
            <w:r>
              <w:rPr>
                <w:rFonts w:ascii="Arial" w:hAnsi="Arial" w:cs="Arial"/>
              </w:rPr>
              <w:t>1 417,66</w:t>
            </w:r>
            <w:r w:rsidR="00FF7604" w:rsidRPr="00FF7604">
              <w:rPr>
                <w:rFonts w:ascii="Arial" w:hAnsi="Arial" w:cs="Arial"/>
              </w:rPr>
              <w:t xml:space="preserve"> €</w:t>
            </w:r>
          </w:p>
        </w:tc>
        <w:tc>
          <w:tcPr>
            <w:tcW w:w="3739" w:type="dxa"/>
          </w:tcPr>
          <w:p w:rsidR="00FF7604" w:rsidRPr="00FF7604" w:rsidRDefault="00FF7604" w:rsidP="00A4567E">
            <w:pPr>
              <w:rPr>
                <w:rFonts w:ascii="Arial" w:hAnsi="Arial" w:cs="Arial"/>
              </w:rPr>
            </w:pPr>
            <w:r w:rsidRPr="00FF7604">
              <w:rPr>
                <w:rFonts w:ascii="Arial" w:hAnsi="Arial" w:cs="Arial"/>
              </w:rPr>
              <w:t>Daň z nehnuteľnosti</w:t>
            </w:r>
          </w:p>
        </w:tc>
      </w:tr>
      <w:tr w:rsidR="00FF7604" w:rsidRPr="00FF7604" w:rsidTr="00A4567E">
        <w:tc>
          <w:tcPr>
            <w:tcW w:w="2694" w:type="dxa"/>
          </w:tcPr>
          <w:p w:rsidR="00FF7604" w:rsidRPr="00FF7604" w:rsidRDefault="00FF7604" w:rsidP="00A4567E">
            <w:pPr>
              <w:rPr>
                <w:rFonts w:ascii="Arial" w:hAnsi="Arial" w:cs="Arial"/>
              </w:rPr>
            </w:pPr>
            <w:r w:rsidRPr="00FF7604">
              <w:rPr>
                <w:rFonts w:ascii="Arial" w:hAnsi="Arial" w:cs="Arial"/>
              </w:rPr>
              <w:t>Daň z nehnuteľnosti pred 2008</w:t>
            </w:r>
          </w:p>
        </w:tc>
        <w:tc>
          <w:tcPr>
            <w:tcW w:w="1559" w:type="dxa"/>
          </w:tcPr>
          <w:p w:rsidR="00FF7604" w:rsidRPr="00FF7604" w:rsidRDefault="00AC2511" w:rsidP="00A4567E">
            <w:pPr>
              <w:jc w:val="center"/>
              <w:rPr>
                <w:rFonts w:ascii="Arial" w:hAnsi="Arial" w:cs="Arial"/>
              </w:rPr>
            </w:pPr>
            <w:r>
              <w:rPr>
                <w:rFonts w:ascii="Arial" w:hAnsi="Arial" w:cs="Arial"/>
              </w:rPr>
              <w:t>72</w:t>
            </w:r>
          </w:p>
        </w:tc>
        <w:tc>
          <w:tcPr>
            <w:tcW w:w="2268" w:type="dxa"/>
          </w:tcPr>
          <w:p w:rsidR="00FF7604" w:rsidRPr="00FF7604" w:rsidRDefault="00AC2511" w:rsidP="00A4567E">
            <w:pPr>
              <w:jc w:val="right"/>
              <w:rPr>
                <w:rFonts w:ascii="Arial" w:hAnsi="Arial" w:cs="Arial"/>
              </w:rPr>
            </w:pPr>
            <w:r>
              <w:rPr>
                <w:rFonts w:ascii="Arial" w:hAnsi="Arial" w:cs="Arial"/>
              </w:rPr>
              <w:t>3 772,81</w:t>
            </w:r>
            <w:r w:rsidR="00FF7604" w:rsidRPr="00FF7604">
              <w:rPr>
                <w:rFonts w:ascii="Arial" w:hAnsi="Arial" w:cs="Arial"/>
              </w:rPr>
              <w:t xml:space="preserve"> €</w:t>
            </w:r>
          </w:p>
        </w:tc>
        <w:tc>
          <w:tcPr>
            <w:tcW w:w="3739" w:type="dxa"/>
          </w:tcPr>
          <w:p w:rsidR="00FF7604" w:rsidRPr="00FF7604" w:rsidRDefault="00FF7604" w:rsidP="00A4567E">
            <w:pPr>
              <w:rPr>
                <w:rFonts w:ascii="Arial" w:hAnsi="Arial" w:cs="Arial"/>
              </w:rPr>
            </w:pPr>
            <w:r w:rsidRPr="00FF7604">
              <w:rPr>
                <w:rFonts w:ascii="Arial" w:hAnsi="Arial" w:cs="Arial"/>
              </w:rPr>
              <w:t>Daň z nehnuteľnosti</w:t>
            </w:r>
          </w:p>
        </w:tc>
      </w:tr>
      <w:tr w:rsidR="00FF7604" w:rsidRPr="00FF7604" w:rsidTr="00A4567E">
        <w:tc>
          <w:tcPr>
            <w:tcW w:w="2694" w:type="dxa"/>
          </w:tcPr>
          <w:p w:rsidR="00FF7604" w:rsidRPr="00FF7604" w:rsidRDefault="00FF7604" w:rsidP="00A4567E">
            <w:pPr>
              <w:rPr>
                <w:rFonts w:ascii="Arial" w:hAnsi="Arial" w:cs="Arial"/>
              </w:rPr>
            </w:pPr>
            <w:r w:rsidRPr="00FF7604">
              <w:rPr>
                <w:rFonts w:ascii="Arial" w:hAnsi="Arial" w:cs="Arial"/>
              </w:rPr>
              <w:t>Daň z nehnuteľnosti 2009</w:t>
            </w:r>
          </w:p>
        </w:tc>
        <w:tc>
          <w:tcPr>
            <w:tcW w:w="1559" w:type="dxa"/>
          </w:tcPr>
          <w:p w:rsidR="00FF7604" w:rsidRPr="00FF7604" w:rsidRDefault="00AC2511" w:rsidP="00A4567E">
            <w:pPr>
              <w:jc w:val="center"/>
              <w:rPr>
                <w:rFonts w:ascii="Arial" w:hAnsi="Arial" w:cs="Arial"/>
              </w:rPr>
            </w:pPr>
            <w:r>
              <w:rPr>
                <w:rFonts w:ascii="Arial" w:hAnsi="Arial" w:cs="Arial"/>
              </w:rPr>
              <w:t>72</w:t>
            </w:r>
          </w:p>
        </w:tc>
        <w:tc>
          <w:tcPr>
            <w:tcW w:w="2268" w:type="dxa"/>
          </w:tcPr>
          <w:p w:rsidR="00FF7604" w:rsidRPr="00FF7604" w:rsidRDefault="00AC2511" w:rsidP="00A4567E">
            <w:pPr>
              <w:jc w:val="right"/>
              <w:rPr>
                <w:rFonts w:ascii="Arial" w:hAnsi="Arial" w:cs="Arial"/>
              </w:rPr>
            </w:pPr>
            <w:r>
              <w:rPr>
                <w:rFonts w:ascii="Arial" w:hAnsi="Arial" w:cs="Arial"/>
              </w:rPr>
              <w:t>1 459,35</w:t>
            </w:r>
            <w:r w:rsidR="00FF7604" w:rsidRPr="00FF7604">
              <w:rPr>
                <w:rFonts w:ascii="Arial" w:hAnsi="Arial" w:cs="Arial"/>
              </w:rPr>
              <w:t xml:space="preserve"> €</w:t>
            </w:r>
          </w:p>
        </w:tc>
        <w:tc>
          <w:tcPr>
            <w:tcW w:w="3739" w:type="dxa"/>
          </w:tcPr>
          <w:p w:rsidR="00FF7604" w:rsidRPr="00FF7604" w:rsidRDefault="00FF7604" w:rsidP="00A4567E">
            <w:pPr>
              <w:rPr>
                <w:rFonts w:ascii="Arial" w:hAnsi="Arial" w:cs="Arial"/>
              </w:rPr>
            </w:pPr>
            <w:r w:rsidRPr="00FF7604">
              <w:rPr>
                <w:rFonts w:ascii="Arial" w:hAnsi="Arial" w:cs="Arial"/>
              </w:rPr>
              <w:t>Daň z nehnuteľnosti</w:t>
            </w:r>
          </w:p>
        </w:tc>
      </w:tr>
      <w:tr w:rsidR="00FF7604" w:rsidRPr="00FF7604" w:rsidTr="00A4567E">
        <w:tc>
          <w:tcPr>
            <w:tcW w:w="2694" w:type="dxa"/>
          </w:tcPr>
          <w:p w:rsidR="00FF7604" w:rsidRPr="00FF7604" w:rsidRDefault="00FF7604" w:rsidP="00A4567E">
            <w:pPr>
              <w:rPr>
                <w:rFonts w:ascii="Arial" w:hAnsi="Arial" w:cs="Arial"/>
              </w:rPr>
            </w:pPr>
            <w:r w:rsidRPr="00FF7604">
              <w:rPr>
                <w:rFonts w:ascii="Arial" w:hAnsi="Arial" w:cs="Arial"/>
              </w:rPr>
              <w:t>Daň z nehnuteľnosti 2010</w:t>
            </w:r>
          </w:p>
        </w:tc>
        <w:tc>
          <w:tcPr>
            <w:tcW w:w="1559" w:type="dxa"/>
          </w:tcPr>
          <w:p w:rsidR="00FF7604" w:rsidRPr="00FF7604" w:rsidRDefault="00AC2511" w:rsidP="00A4567E">
            <w:pPr>
              <w:jc w:val="center"/>
              <w:rPr>
                <w:rFonts w:ascii="Arial" w:hAnsi="Arial" w:cs="Arial"/>
              </w:rPr>
            </w:pPr>
            <w:r>
              <w:rPr>
                <w:rFonts w:ascii="Arial" w:hAnsi="Arial" w:cs="Arial"/>
              </w:rPr>
              <w:t>72</w:t>
            </w:r>
          </w:p>
        </w:tc>
        <w:tc>
          <w:tcPr>
            <w:tcW w:w="2268" w:type="dxa"/>
          </w:tcPr>
          <w:p w:rsidR="00FF7604" w:rsidRPr="00FF7604" w:rsidRDefault="00AC2511" w:rsidP="00A4567E">
            <w:pPr>
              <w:jc w:val="right"/>
              <w:rPr>
                <w:rFonts w:ascii="Arial" w:hAnsi="Arial" w:cs="Arial"/>
              </w:rPr>
            </w:pPr>
            <w:r>
              <w:rPr>
                <w:rFonts w:ascii="Arial" w:hAnsi="Arial" w:cs="Arial"/>
              </w:rPr>
              <w:t>1 236,54</w:t>
            </w:r>
            <w:r w:rsidR="00FF7604" w:rsidRPr="00FF7604">
              <w:rPr>
                <w:rFonts w:ascii="Arial" w:hAnsi="Arial" w:cs="Arial"/>
              </w:rPr>
              <w:t xml:space="preserve"> €</w:t>
            </w:r>
          </w:p>
        </w:tc>
        <w:tc>
          <w:tcPr>
            <w:tcW w:w="3739" w:type="dxa"/>
          </w:tcPr>
          <w:p w:rsidR="00FF7604" w:rsidRPr="00FF7604" w:rsidRDefault="00FF7604" w:rsidP="00A4567E">
            <w:pPr>
              <w:rPr>
                <w:rFonts w:ascii="Arial" w:hAnsi="Arial" w:cs="Arial"/>
              </w:rPr>
            </w:pPr>
            <w:r w:rsidRPr="00FF7604">
              <w:rPr>
                <w:rFonts w:ascii="Arial" w:hAnsi="Arial" w:cs="Arial"/>
              </w:rPr>
              <w:t>Daň z nehnuteľnosti</w:t>
            </w:r>
          </w:p>
        </w:tc>
      </w:tr>
      <w:tr w:rsidR="00FF7604" w:rsidRPr="00FF7604" w:rsidTr="00AC2511">
        <w:trPr>
          <w:trHeight w:val="309"/>
        </w:trPr>
        <w:tc>
          <w:tcPr>
            <w:tcW w:w="2694" w:type="dxa"/>
          </w:tcPr>
          <w:p w:rsidR="00FF7604" w:rsidRPr="00FF7604" w:rsidRDefault="00FF7604" w:rsidP="00A4567E">
            <w:pPr>
              <w:rPr>
                <w:rFonts w:ascii="Arial" w:hAnsi="Arial" w:cs="Arial"/>
              </w:rPr>
            </w:pPr>
            <w:r w:rsidRPr="00FF7604">
              <w:rPr>
                <w:rFonts w:ascii="Arial" w:hAnsi="Arial" w:cs="Arial"/>
              </w:rPr>
              <w:t>Daň z nehnuteľnosti 2011</w:t>
            </w:r>
          </w:p>
        </w:tc>
        <w:tc>
          <w:tcPr>
            <w:tcW w:w="1559" w:type="dxa"/>
          </w:tcPr>
          <w:p w:rsidR="00FF7604" w:rsidRPr="00FF7604" w:rsidRDefault="00AC2511" w:rsidP="00A4567E">
            <w:pPr>
              <w:jc w:val="center"/>
              <w:rPr>
                <w:rFonts w:ascii="Arial" w:hAnsi="Arial" w:cs="Arial"/>
              </w:rPr>
            </w:pPr>
            <w:r>
              <w:rPr>
                <w:rFonts w:ascii="Arial" w:hAnsi="Arial" w:cs="Arial"/>
              </w:rPr>
              <w:t>72</w:t>
            </w:r>
          </w:p>
        </w:tc>
        <w:tc>
          <w:tcPr>
            <w:tcW w:w="2268" w:type="dxa"/>
          </w:tcPr>
          <w:p w:rsidR="00FF7604" w:rsidRPr="00FF7604" w:rsidRDefault="00AC2511" w:rsidP="00A4567E">
            <w:pPr>
              <w:jc w:val="right"/>
              <w:rPr>
                <w:rFonts w:ascii="Arial" w:hAnsi="Arial" w:cs="Arial"/>
              </w:rPr>
            </w:pPr>
            <w:r>
              <w:rPr>
                <w:rFonts w:ascii="Arial" w:hAnsi="Arial" w:cs="Arial"/>
              </w:rPr>
              <w:t>1 059,58</w:t>
            </w:r>
            <w:r w:rsidR="00FF7604" w:rsidRPr="00FF7604">
              <w:rPr>
                <w:rFonts w:ascii="Arial" w:hAnsi="Arial" w:cs="Arial"/>
              </w:rPr>
              <w:t xml:space="preserve"> €</w:t>
            </w:r>
          </w:p>
        </w:tc>
        <w:tc>
          <w:tcPr>
            <w:tcW w:w="3739" w:type="dxa"/>
          </w:tcPr>
          <w:p w:rsidR="00FF7604" w:rsidRPr="00FF7604" w:rsidRDefault="00FF7604" w:rsidP="00A4567E">
            <w:pPr>
              <w:rPr>
                <w:rFonts w:ascii="Arial" w:hAnsi="Arial" w:cs="Arial"/>
              </w:rPr>
            </w:pPr>
            <w:r w:rsidRPr="00FF7604">
              <w:rPr>
                <w:rFonts w:ascii="Arial" w:hAnsi="Arial" w:cs="Arial"/>
              </w:rPr>
              <w:t>Daň z nehnuteľnosti</w:t>
            </w:r>
          </w:p>
        </w:tc>
      </w:tr>
      <w:tr w:rsidR="00FF7604" w:rsidRPr="00FF7604" w:rsidTr="00A4567E">
        <w:tc>
          <w:tcPr>
            <w:tcW w:w="2694" w:type="dxa"/>
          </w:tcPr>
          <w:p w:rsidR="00FF7604" w:rsidRPr="00FF7604" w:rsidRDefault="00FF7604" w:rsidP="00A4567E">
            <w:pPr>
              <w:rPr>
                <w:rFonts w:ascii="Arial" w:hAnsi="Arial" w:cs="Arial"/>
              </w:rPr>
            </w:pPr>
            <w:r w:rsidRPr="00FF7604">
              <w:rPr>
                <w:rFonts w:ascii="Arial" w:hAnsi="Arial" w:cs="Arial"/>
              </w:rPr>
              <w:t>Daň z nehnuteľnosti 2013</w:t>
            </w:r>
          </w:p>
        </w:tc>
        <w:tc>
          <w:tcPr>
            <w:tcW w:w="1559" w:type="dxa"/>
          </w:tcPr>
          <w:p w:rsidR="00FF7604" w:rsidRPr="00FF7604" w:rsidRDefault="00AC2511" w:rsidP="00A4567E">
            <w:pPr>
              <w:jc w:val="center"/>
              <w:rPr>
                <w:rFonts w:ascii="Arial" w:hAnsi="Arial" w:cs="Arial"/>
              </w:rPr>
            </w:pPr>
            <w:r>
              <w:rPr>
                <w:rFonts w:ascii="Arial" w:hAnsi="Arial" w:cs="Arial"/>
              </w:rPr>
              <w:t>72</w:t>
            </w:r>
          </w:p>
        </w:tc>
        <w:tc>
          <w:tcPr>
            <w:tcW w:w="2268" w:type="dxa"/>
          </w:tcPr>
          <w:p w:rsidR="00FF7604" w:rsidRPr="00FF7604" w:rsidRDefault="00AC2511" w:rsidP="00A4567E">
            <w:pPr>
              <w:jc w:val="right"/>
              <w:rPr>
                <w:rFonts w:ascii="Arial" w:hAnsi="Arial" w:cs="Arial"/>
              </w:rPr>
            </w:pPr>
            <w:r>
              <w:rPr>
                <w:rFonts w:ascii="Arial" w:hAnsi="Arial" w:cs="Arial"/>
              </w:rPr>
              <w:t>1 125,98</w:t>
            </w:r>
            <w:r w:rsidR="00FF7604" w:rsidRPr="00FF7604">
              <w:rPr>
                <w:rFonts w:ascii="Arial" w:hAnsi="Arial" w:cs="Arial"/>
              </w:rPr>
              <w:t xml:space="preserve"> €</w:t>
            </w:r>
          </w:p>
        </w:tc>
        <w:tc>
          <w:tcPr>
            <w:tcW w:w="3739" w:type="dxa"/>
          </w:tcPr>
          <w:p w:rsidR="00FF7604" w:rsidRPr="00FF7604" w:rsidRDefault="00FF7604" w:rsidP="00A4567E">
            <w:pPr>
              <w:rPr>
                <w:rFonts w:ascii="Arial" w:hAnsi="Arial" w:cs="Arial"/>
              </w:rPr>
            </w:pPr>
            <w:r w:rsidRPr="00FF7604">
              <w:rPr>
                <w:rFonts w:ascii="Arial" w:hAnsi="Arial" w:cs="Arial"/>
              </w:rPr>
              <w:t>Daň z nehnuteľnosti</w:t>
            </w:r>
          </w:p>
        </w:tc>
      </w:tr>
      <w:tr w:rsidR="00AC2511" w:rsidRPr="00FF7604" w:rsidTr="00A4567E">
        <w:tc>
          <w:tcPr>
            <w:tcW w:w="2694" w:type="dxa"/>
          </w:tcPr>
          <w:p w:rsidR="00AC2511" w:rsidRPr="00FF7604" w:rsidRDefault="00AC2511" w:rsidP="00A4567E">
            <w:pPr>
              <w:rPr>
                <w:rFonts w:ascii="Arial" w:hAnsi="Arial" w:cs="Arial"/>
              </w:rPr>
            </w:pPr>
            <w:r w:rsidRPr="00FF7604">
              <w:rPr>
                <w:rFonts w:ascii="Arial" w:hAnsi="Arial" w:cs="Arial"/>
              </w:rPr>
              <w:t xml:space="preserve">Daň </w:t>
            </w:r>
            <w:r>
              <w:rPr>
                <w:rFonts w:ascii="Arial" w:hAnsi="Arial" w:cs="Arial"/>
              </w:rPr>
              <w:t>z nehnuteľnosti 2014</w:t>
            </w:r>
          </w:p>
        </w:tc>
        <w:tc>
          <w:tcPr>
            <w:tcW w:w="1559" w:type="dxa"/>
          </w:tcPr>
          <w:p w:rsidR="00AC2511" w:rsidRDefault="00AC2511" w:rsidP="00A4567E">
            <w:pPr>
              <w:jc w:val="center"/>
              <w:rPr>
                <w:rFonts w:ascii="Arial" w:hAnsi="Arial" w:cs="Arial"/>
              </w:rPr>
            </w:pPr>
            <w:r>
              <w:rPr>
                <w:rFonts w:ascii="Arial" w:hAnsi="Arial" w:cs="Arial"/>
              </w:rPr>
              <w:t>72</w:t>
            </w:r>
          </w:p>
        </w:tc>
        <w:tc>
          <w:tcPr>
            <w:tcW w:w="2268" w:type="dxa"/>
          </w:tcPr>
          <w:p w:rsidR="00AC2511" w:rsidRDefault="00AC2511" w:rsidP="00A4567E">
            <w:pPr>
              <w:jc w:val="right"/>
              <w:rPr>
                <w:rFonts w:ascii="Arial" w:hAnsi="Arial" w:cs="Arial"/>
              </w:rPr>
            </w:pPr>
            <w:r>
              <w:rPr>
                <w:rFonts w:ascii="Arial" w:hAnsi="Arial" w:cs="Arial"/>
              </w:rPr>
              <w:t xml:space="preserve">2 309,74 </w:t>
            </w:r>
            <w:r w:rsidRPr="00FF7604">
              <w:rPr>
                <w:rFonts w:ascii="Arial" w:hAnsi="Arial" w:cs="Arial"/>
              </w:rPr>
              <w:t>€</w:t>
            </w:r>
          </w:p>
        </w:tc>
        <w:tc>
          <w:tcPr>
            <w:tcW w:w="3739" w:type="dxa"/>
          </w:tcPr>
          <w:p w:rsidR="00AC2511" w:rsidRPr="00FF7604" w:rsidRDefault="00AC2511" w:rsidP="00A4567E">
            <w:pPr>
              <w:rPr>
                <w:rFonts w:ascii="Arial" w:hAnsi="Arial" w:cs="Arial"/>
              </w:rPr>
            </w:pPr>
            <w:r w:rsidRPr="00FF7604">
              <w:rPr>
                <w:rFonts w:ascii="Arial" w:hAnsi="Arial" w:cs="Arial"/>
              </w:rPr>
              <w:t>Daň z nehnuteľnosti</w:t>
            </w:r>
          </w:p>
        </w:tc>
      </w:tr>
      <w:tr w:rsidR="00AC2511" w:rsidRPr="00FF7604" w:rsidTr="00A4567E">
        <w:tc>
          <w:tcPr>
            <w:tcW w:w="2694" w:type="dxa"/>
          </w:tcPr>
          <w:p w:rsidR="00AC2511" w:rsidRPr="00FF7604" w:rsidRDefault="00AC2511" w:rsidP="00A4567E">
            <w:pPr>
              <w:rPr>
                <w:rFonts w:ascii="Arial" w:hAnsi="Arial" w:cs="Arial"/>
              </w:rPr>
            </w:pPr>
            <w:r w:rsidRPr="00FF7604">
              <w:rPr>
                <w:rFonts w:ascii="Arial" w:hAnsi="Arial" w:cs="Arial"/>
              </w:rPr>
              <w:t xml:space="preserve">Daň </w:t>
            </w:r>
            <w:r>
              <w:rPr>
                <w:rFonts w:ascii="Arial" w:hAnsi="Arial" w:cs="Arial"/>
              </w:rPr>
              <w:t>z nehnuteľnosti 2015</w:t>
            </w:r>
          </w:p>
        </w:tc>
        <w:tc>
          <w:tcPr>
            <w:tcW w:w="1559" w:type="dxa"/>
          </w:tcPr>
          <w:p w:rsidR="00AC2511" w:rsidRDefault="00AC2511" w:rsidP="00A4567E">
            <w:pPr>
              <w:jc w:val="center"/>
              <w:rPr>
                <w:rFonts w:ascii="Arial" w:hAnsi="Arial" w:cs="Arial"/>
              </w:rPr>
            </w:pPr>
            <w:r>
              <w:rPr>
                <w:rFonts w:ascii="Arial" w:hAnsi="Arial" w:cs="Arial"/>
              </w:rPr>
              <w:t>72</w:t>
            </w:r>
          </w:p>
        </w:tc>
        <w:tc>
          <w:tcPr>
            <w:tcW w:w="2268" w:type="dxa"/>
          </w:tcPr>
          <w:p w:rsidR="00AC2511" w:rsidRDefault="00AC2511" w:rsidP="00A4567E">
            <w:pPr>
              <w:jc w:val="right"/>
              <w:rPr>
                <w:rFonts w:ascii="Arial" w:hAnsi="Arial" w:cs="Arial"/>
              </w:rPr>
            </w:pPr>
            <w:r>
              <w:rPr>
                <w:rFonts w:ascii="Arial" w:hAnsi="Arial" w:cs="Arial"/>
              </w:rPr>
              <w:t xml:space="preserve">2 851,62 </w:t>
            </w:r>
            <w:r w:rsidRPr="00FF7604">
              <w:rPr>
                <w:rFonts w:ascii="Arial" w:hAnsi="Arial" w:cs="Arial"/>
              </w:rPr>
              <w:t>€</w:t>
            </w:r>
          </w:p>
        </w:tc>
        <w:tc>
          <w:tcPr>
            <w:tcW w:w="3739" w:type="dxa"/>
          </w:tcPr>
          <w:p w:rsidR="00AC2511" w:rsidRPr="00FF7604" w:rsidRDefault="00AC2511" w:rsidP="00A4567E">
            <w:pPr>
              <w:rPr>
                <w:rFonts w:ascii="Arial" w:hAnsi="Arial" w:cs="Arial"/>
              </w:rPr>
            </w:pPr>
            <w:r w:rsidRPr="00FF7604">
              <w:rPr>
                <w:rFonts w:ascii="Arial" w:hAnsi="Arial" w:cs="Arial"/>
              </w:rPr>
              <w:t>Daň z nehnuteľnosti</w:t>
            </w:r>
          </w:p>
        </w:tc>
      </w:tr>
      <w:tr w:rsidR="00FF7604" w:rsidRPr="00FF7604" w:rsidTr="00A4567E">
        <w:tc>
          <w:tcPr>
            <w:tcW w:w="2694" w:type="dxa"/>
          </w:tcPr>
          <w:p w:rsidR="00FF7604" w:rsidRPr="00FF7604" w:rsidRDefault="00FF7604" w:rsidP="00A4567E">
            <w:pPr>
              <w:rPr>
                <w:rFonts w:ascii="Arial" w:hAnsi="Arial" w:cs="Arial"/>
              </w:rPr>
            </w:pPr>
            <w:r w:rsidRPr="00FF7604">
              <w:rPr>
                <w:rFonts w:ascii="Arial" w:hAnsi="Arial" w:cs="Arial"/>
                <w:b/>
              </w:rPr>
              <w:t>Spolu</w:t>
            </w:r>
          </w:p>
        </w:tc>
        <w:tc>
          <w:tcPr>
            <w:tcW w:w="1559" w:type="dxa"/>
          </w:tcPr>
          <w:p w:rsidR="00FF7604" w:rsidRPr="00FF7604" w:rsidRDefault="00FF7604" w:rsidP="00A4567E">
            <w:pPr>
              <w:jc w:val="center"/>
              <w:rPr>
                <w:rFonts w:ascii="Arial" w:hAnsi="Arial" w:cs="Arial"/>
                <w:b/>
              </w:rPr>
            </w:pPr>
            <w:r w:rsidRPr="00FF7604">
              <w:rPr>
                <w:rFonts w:ascii="Arial" w:hAnsi="Arial" w:cs="Arial"/>
                <w:b/>
              </w:rPr>
              <w:t>x</w:t>
            </w:r>
          </w:p>
        </w:tc>
        <w:tc>
          <w:tcPr>
            <w:tcW w:w="2268" w:type="dxa"/>
          </w:tcPr>
          <w:p w:rsidR="00FF7604" w:rsidRPr="00FF7604" w:rsidRDefault="009C0030" w:rsidP="00A4567E">
            <w:pPr>
              <w:jc w:val="right"/>
              <w:rPr>
                <w:rFonts w:ascii="Arial" w:hAnsi="Arial" w:cs="Arial"/>
                <w:b/>
              </w:rPr>
            </w:pPr>
            <w:r>
              <w:rPr>
                <w:rFonts w:ascii="Arial" w:hAnsi="Arial" w:cs="Arial"/>
                <w:b/>
              </w:rPr>
              <w:t>89 799,42</w:t>
            </w:r>
            <w:r w:rsidR="00FF7604" w:rsidRPr="00FF7604">
              <w:rPr>
                <w:rFonts w:ascii="Arial" w:hAnsi="Arial" w:cs="Arial"/>
                <w:b/>
              </w:rPr>
              <w:t xml:space="preserve"> €</w:t>
            </w:r>
          </w:p>
        </w:tc>
        <w:tc>
          <w:tcPr>
            <w:tcW w:w="3739" w:type="dxa"/>
          </w:tcPr>
          <w:p w:rsidR="00FF7604" w:rsidRPr="00FF7604" w:rsidRDefault="00FF7604" w:rsidP="00A4567E">
            <w:pPr>
              <w:jc w:val="center"/>
              <w:rPr>
                <w:rFonts w:ascii="Arial" w:hAnsi="Arial" w:cs="Arial"/>
                <w:b/>
              </w:rPr>
            </w:pPr>
            <w:r w:rsidRPr="00FF7604">
              <w:rPr>
                <w:rFonts w:ascii="Arial" w:hAnsi="Arial" w:cs="Arial"/>
                <w:b/>
              </w:rPr>
              <w:t>x</w:t>
            </w:r>
          </w:p>
        </w:tc>
      </w:tr>
    </w:tbl>
    <w:p w:rsidR="00130548" w:rsidRDefault="00130548" w:rsidP="00823379">
      <w:pPr>
        <w:spacing w:after="120"/>
        <w:jc w:val="both"/>
        <w:rPr>
          <w:rFonts w:ascii="Arial" w:hAnsi="Arial" w:cs="Arial"/>
          <w:b/>
        </w:rPr>
      </w:pPr>
    </w:p>
    <w:p w:rsidR="00130548" w:rsidRDefault="00130548" w:rsidP="00130548">
      <w:pPr>
        <w:spacing w:before="60" w:after="60"/>
        <w:jc w:val="both"/>
        <w:rPr>
          <w:rFonts w:ascii="Arial" w:hAnsi="Arial" w:cs="Arial"/>
          <w:color w:val="0000FF"/>
        </w:rPr>
      </w:pPr>
      <w:r w:rsidRPr="000E17F6">
        <w:rPr>
          <w:rFonts w:ascii="Arial" w:hAnsi="Arial" w:cs="Arial"/>
          <w:b/>
          <w:color w:val="000000"/>
        </w:rPr>
        <w:t>b) vývoj opravnej položky k pohľadávkam</w:t>
      </w:r>
      <w:r w:rsidRPr="000E17F6">
        <w:rPr>
          <w:rFonts w:ascii="Arial" w:hAnsi="Arial" w:cs="Arial"/>
          <w:color w:val="000000"/>
        </w:rPr>
        <w:t xml:space="preserve"> </w:t>
      </w:r>
      <w:r w:rsidRPr="000E17F6">
        <w:rPr>
          <w:rFonts w:ascii="Arial" w:hAnsi="Arial" w:cs="Arial"/>
          <w:color w:val="0000FF"/>
        </w:rPr>
        <w:t xml:space="preserve">(tabuľka č. </w:t>
      </w:r>
      <w:r>
        <w:rPr>
          <w:rFonts w:ascii="Arial" w:hAnsi="Arial" w:cs="Arial"/>
          <w:color w:val="0000FF"/>
        </w:rPr>
        <w:t>8</w:t>
      </w:r>
      <w:r w:rsidRPr="000E17F6">
        <w:rPr>
          <w:rFonts w:ascii="Arial" w:hAnsi="Arial" w:cs="Arial"/>
          <w:color w:val="0000FF"/>
        </w:rPr>
        <w:t>)</w:t>
      </w:r>
    </w:p>
    <w:p w:rsidR="00255892" w:rsidRDefault="00255892" w:rsidP="00130548">
      <w:pPr>
        <w:spacing w:before="60" w:after="60"/>
        <w:jc w:val="both"/>
        <w:rPr>
          <w:rFonts w:ascii="Arial" w:hAnsi="Arial" w:cs="Arial"/>
        </w:rPr>
      </w:pPr>
      <w:r w:rsidRPr="00255892">
        <w:rPr>
          <w:rFonts w:ascii="Arial" w:hAnsi="Arial" w:cs="Arial"/>
        </w:rPr>
        <w:t>K pochybným a nedobytným pohľadávkam, kde existuje riziko nevymožiteľnosti, bola vytvorená opravná položka.</w:t>
      </w:r>
    </w:p>
    <w:p w:rsidR="00FF7604" w:rsidRPr="00255892" w:rsidRDefault="00FF7604" w:rsidP="00130548">
      <w:pPr>
        <w:spacing w:before="60" w:after="60"/>
        <w:jc w:val="both"/>
        <w:rPr>
          <w:rFonts w:ascii="Arial" w:hAnsi="Arial" w:cs="Arial"/>
        </w:rPr>
      </w:pPr>
    </w:p>
    <w:p w:rsidR="00130548" w:rsidRDefault="00130548" w:rsidP="00130548">
      <w:pPr>
        <w:pStyle w:val="Pismenka"/>
        <w:tabs>
          <w:tab w:val="clear" w:pos="426"/>
        </w:tabs>
        <w:rPr>
          <w:rFonts w:ascii="Arial" w:hAnsi="Arial" w:cs="Arial"/>
          <w:b w:val="0"/>
          <w:sz w:val="20"/>
        </w:rPr>
      </w:pPr>
      <w:r w:rsidRPr="000E17F6">
        <w:rPr>
          <w:rFonts w:ascii="Arial" w:hAnsi="Arial" w:cs="Arial"/>
          <w:b w:val="0"/>
          <w:sz w:val="20"/>
        </w:rPr>
        <w:t xml:space="preserve">Opis dôvodov tvorby, zníženia a zrušenia opravných položiek k pohľadávkam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FF7604" w:rsidRPr="00563E6B" w:rsidTr="00A4567E">
        <w:tc>
          <w:tcPr>
            <w:tcW w:w="3186" w:type="dxa"/>
          </w:tcPr>
          <w:p w:rsidR="00FF7604" w:rsidRPr="00FF7604" w:rsidRDefault="00FF7604" w:rsidP="00A4567E">
            <w:pPr>
              <w:jc w:val="center"/>
              <w:rPr>
                <w:rFonts w:ascii="Arial" w:hAnsi="Arial" w:cs="Arial"/>
                <w:b/>
              </w:rPr>
            </w:pPr>
            <w:r w:rsidRPr="00FF7604">
              <w:rPr>
                <w:rFonts w:ascii="Arial" w:hAnsi="Arial" w:cs="Arial"/>
                <w:b/>
              </w:rPr>
              <w:t xml:space="preserve">Pohľadávka </w:t>
            </w:r>
          </w:p>
        </w:tc>
        <w:tc>
          <w:tcPr>
            <w:tcW w:w="2084" w:type="dxa"/>
          </w:tcPr>
          <w:p w:rsidR="00FF7604" w:rsidRPr="00FF7604" w:rsidRDefault="00FF7604" w:rsidP="00A4567E">
            <w:pPr>
              <w:jc w:val="center"/>
              <w:rPr>
                <w:rFonts w:ascii="Arial" w:hAnsi="Arial" w:cs="Arial"/>
                <w:b/>
              </w:rPr>
            </w:pPr>
            <w:r w:rsidRPr="00FF7604">
              <w:rPr>
                <w:rFonts w:ascii="Arial" w:hAnsi="Arial" w:cs="Arial"/>
                <w:b/>
              </w:rPr>
              <w:t xml:space="preserve">Suma OP </w:t>
            </w:r>
          </w:p>
        </w:tc>
        <w:tc>
          <w:tcPr>
            <w:tcW w:w="4936" w:type="dxa"/>
          </w:tcPr>
          <w:p w:rsidR="00FF7604" w:rsidRPr="00FF7604" w:rsidRDefault="00FF7604" w:rsidP="00A4567E">
            <w:pPr>
              <w:jc w:val="center"/>
              <w:rPr>
                <w:rFonts w:ascii="Arial" w:hAnsi="Arial" w:cs="Arial"/>
                <w:b/>
              </w:rPr>
            </w:pPr>
            <w:r w:rsidRPr="00FF7604">
              <w:rPr>
                <w:rFonts w:ascii="Arial" w:hAnsi="Arial" w:cs="Arial"/>
                <w:b/>
              </w:rPr>
              <w:t>Dôvod tvorby, zníženia a zrušenia OP</w:t>
            </w:r>
          </w:p>
        </w:tc>
      </w:tr>
      <w:tr w:rsidR="00FF7604" w:rsidRPr="00563E6B" w:rsidTr="00A4567E">
        <w:tc>
          <w:tcPr>
            <w:tcW w:w="3186" w:type="dxa"/>
          </w:tcPr>
          <w:p w:rsidR="00FF7604" w:rsidRPr="00FF7604" w:rsidRDefault="00FF7604" w:rsidP="00A4567E">
            <w:pPr>
              <w:jc w:val="both"/>
              <w:rPr>
                <w:rFonts w:ascii="Arial" w:hAnsi="Arial" w:cs="Arial"/>
              </w:rPr>
            </w:pPr>
            <w:r w:rsidRPr="00FF7604">
              <w:rPr>
                <w:rFonts w:ascii="Arial" w:hAnsi="Arial" w:cs="Arial"/>
              </w:rPr>
              <w:t>Opravná položka k účtu 318</w:t>
            </w:r>
          </w:p>
        </w:tc>
        <w:tc>
          <w:tcPr>
            <w:tcW w:w="2084" w:type="dxa"/>
          </w:tcPr>
          <w:p w:rsidR="00FF7604" w:rsidRPr="00FF7604" w:rsidRDefault="0057213D" w:rsidP="00A4567E">
            <w:pPr>
              <w:jc w:val="right"/>
              <w:rPr>
                <w:rFonts w:ascii="Arial" w:hAnsi="Arial" w:cs="Arial"/>
              </w:rPr>
            </w:pPr>
            <w:r>
              <w:rPr>
                <w:rFonts w:ascii="Arial" w:hAnsi="Arial" w:cs="Arial"/>
              </w:rPr>
              <w:t>1 917,57</w:t>
            </w:r>
            <w:r w:rsidR="00FF7604" w:rsidRPr="00FF7604">
              <w:rPr>
                <w:rFonts w:ascii="Arial" w:hAnsi="Arial" w:cs="Arial"/>
              </w:rPr>
              <w:t xml:space="preserve"> €</w:t>
            </w:r>
          </w:p>
        </w:tc>
        <w:tc>
          <w:tcPr>
            <w:tcW w:w="4936" w:type="dxa"/>
          </w:tcPr>
          <w:p w:rsidR="00FF7604" w:rsidRPr="00FF7604" w:rsidRDefault="00FF7604" w:rsidP="00A4567E">
            <w:pPr>
              <w:jc w:val="both"/>
              <w:rPr>
                <w:rFonts w:ascii="Arial" w:hAnsi="Arial" w:cs="Arial"/>
              </w:rPr>
            </w:pPr>
            <w:r w:rsidRPr="00FF7604">
              <w:rPr>
                <w:rFonts w:ascii="Arial" w:hAnsi="Arial" w:cs="Arial"/>
              </w:rPr>
              <w:t>Nárast opravnej položky z dôvodu nárastu pohľadávok po určenej dobe splatnosti</w:t>
            </w:r>
          </w:p>
        </w:tc>
      </w:tr>
      <w:tr w:rsidR="00FF7604" w:rsidRPr="00563E6B" w:rsidTr="00A4567E">
        <w:tc>
          <w:tcPr>
            <w:tcW w:w="3186" w:type="dxa"/>
          </w:tcPr>
          <w:p w:rsidR="00FF7604" w:rsidRPr="00FF7604" w:rsidRDefault="00FF7604" w:rsidP="00A4567E">
            <w:pPr>
              <w:jc w:val="both"/>
              <w:rPr>
                <w:rFonts w:ascii="Arial" w:hAnsi="Arial" w:cs="Arial"/>
              </w:rPr>
            </w:pPr>
            <w:r w:rsidRPr="00FF7604">
              <w:rPr>
                <w:rFonts w:ascii="Arial" w:hAnsi="Arial" w:cs="Arial"/>
              </w:rPr>
              <w:t>Opravná položka k účtu 319</w:t>
            </w:r>
          </w:p>
        </w:tc>
        <w:tc>
          <w:tcPr>
            <w:tcW w:w="2084" w:type="dxa"/>
          </w:tcPr>
          <w:p w:rsidR="00FF7604" w:rsidRPr="00FF7604" w:rsidRDefault="0057213D" w:rsidP="00A4567E">
            <w:pPr>
              <w:jc w:val="right"/>
              <w:rPr>
                <w:rFonts w:ascii="Arial" w:hAnsi="Arial" w:cs="Arial"/>
              </w:rPr>
            </w:pPr>
            <w:r>
              <w:rPr>
                <w:rFonts w:ascii="Arial" w:hAnsi="Arial" w:cs="Arial"/>
              </w:rPr>
              <w:t>158,06</w:t>
            </w:r>
            <w:r w:rsidR="00FF7604" w:rsidRPr="00FF7604">
              <w:rPr>
                <w:rFonts w:ascii="Arial" w:hAnsi="Arial" w:cs="Arial"/>
              </w:rPr>
              <w:t xml:space="preserve"> €</w:t>
            </w:r>
          </w:p>
        </w:tc>
        <w:tc>
          <w:tcPr>
            <w:tcW w:w="4936" w:type="dxa"/>
          </w:tcPr>
          <w:p w:rsidR="00FF7604" w:rsidRPr="00FF7604" w:rsidRDefault="00FF7604" w:rsidP="00A4567E">
            <w:pPr>
              <w:jc w:val="both"/>
              <w:rPr>
                <w:rFonts w:ascii="Arial" w:hAnsi="Arial" w:cs="Arial"/>
              </w:rPr>
            </w:pPr>
            <w:r w:rsidRPr="00FF7604">
              <w:rPr>
                <w:rFonts w:ascii="Arial" w:hAnsi="Arial" w:cs="Arial"/>
              </w:rPr>
              <w:t>Nárast opravnej položky z dôvodu nárastu pohľadávok po určenej dobe splatnosti</w:t>
            </w:r>
          </w:p>
        </w:tc>
      </w:tr>
    </w:tbl>
    <w:p w:rsidR="00130548" w:rsidRDefault="00130548" w:rsidP="00130548">
      <w:pPr>
        <w:spacing w:before="120" w:after="120"/>
        <w:rPr>
          <w:rFonts w:ascii="Arial" w:hAnsi="Arial" w:cs="Arial"/>
          <w:sz w:val="14"/>
        </w:rPr>
      </w:pPr>
    </w:p>
    <w:p w:rsidR="00FF7604" w:rsidRDefault="00FF7604" w:rsidP="00130548">
      <w:pPr>
        <w:spacing w:before="120" w:after="120"/>
        <w:rPr>
          <w:rFonts w:ascii="Arial" w:hAnsi="Arial" w:cs="Arial"/>
          <w:sz w:val="14"/>
        </w:rPr>
      </w:pPr>
    </w:p>
    <w:p w:rsidR="00FF7604" w:rsidRPr="0014106A" w:rsidRDefault="00FF7604" w:rsidP="00130548">
      <w:pPr>
        <w:spacing w:before="120" w:after="120"/>
        <w:rPr>
          <w:rFonts w:ascii="Arial" w:hAnsi="Arial" w:cs="Arial"/>
          <w:sz w:val="14"/>
        </w:rPr>
      </w:pPr>
    </w:p>
    <w:p w:rsidR="00130548" w:rsidRDefault="00130548" w:rsidP="00130548">
      <w:pPr>
        <w:spacing w:before="120" w:after="120"/>
        <w:rPr>
          <w:rFonts w:ascii="Arial" w:hAnsi="Arial" w:cs="Arial"/>
          <w:color w:val="000000"/>
        </w:rPr>
      </w:pPr>
      <w:r w:rsidRPr="000E17F6">
        <w:rPr>
          <w:rFonts w:ascii="Arial" w:hAnsi="Arial" w:cs="Arial"/>
          <w:b/>
          <w:color w:val="000000"/>
        </w:rPr>
        <w:t>c) pohľadávky podľa doby splatnosti a podľa zostatkovej doby splatnosti</w:t>
      </w:r>
      <w:r w:rsidRPr="000E17F6">
        <w:rPr>
          <w:rFonts w:ascii="Arial" w:hAnsi="Arial" w:cs="Arial"/>
          <w:color w:val="000000"/>
        </w:rPr>
        <w:t xml:space="preserve"> </w:t>
      </w:r>
    </w:p>
    <w:p w:rsidR="00130548" w:rsidRDefault="00130548" w:rsidP="00130548">
      <w:pPr>
        <w:spacing w:before="120" w:after="120"/>
        <w:rPr>
          <w:rFonts w:ascii="Arial" w:hAnsi="Arial" w:cs="Arial"/>
          <w:color w:val="0000CC"/>
        </w:rPr>
      </w:pPr>
      <w:r w:rsidRPr="000E17F6">
        <w:rPr>
          <w:rFonts w:ascii="Arial" w:hAnsi="Arial" w:cs="Arial"/>
          <w:color w:val="000000"/>
        </w:rPr>
        <w:t xml:space="preserve"> </w:t>
      </w:r>
      <w:r>
        <w:rPr>
          <w:rFonts w:ascii="Arial" w:hAnsi="Arial" w:cs="Arial"/>
        </w:rPr>
        <w:t>P</w:t>
      </w:r>
      <w:r w:rsidRPr="00130548">
        <w:rPr>
          <w:rFonts w:ascii="Arial" w:hAnsi="Arial" w:cs="Arial"/>
        </w:rPr>
        <w:t>rehľad pohľadávok z hľadiska ich vekovej štruktúry a z hľadiska splatnosti je uvedený v tabuľkovej prílohe  konsolidovaných poznámok</w:t>
      </w:r>
      <w:r>
        <w:rPr>
          <w:rFonts w:ascii="Arial" w:hAnsi="Arial" w:cs="Arial"/>
        </w:rPr>
        <w:t xml:space="preserve"> </w:t>
      </w:r>
      <w:r w:rsidRPr="00130548">
        <w:rPr>
          <w:rFonts w:ascii="Arial" w:hAnsi="Arial" w:cs="Arial"/>
          <w:color w:val="0000CC"/>
        </w:rPr>
        <w:t xml:space="preserve">(tabuľka č. </w:t>
      </w:r>
      <w:r>
        <w:rPr>
          <w:rFonts w:ascii="Arial" w:hAnsi="Arial" w:cs="Arial"/>
          <w:color w:val="0000CC"/>
        </w:rPr>
        <w:t>9</w:t>
      </w:r>
      <w:r w:rsidRPr="00130548">
        <w:rPr>
          <w:rFonts w:ascii="Arial" w:hAnsi="Arial" w:cs="Arial"/>
          <w:color w:val="0000CC"/>
        </w:rPr>
        <w:t>)</w:t>
      </w:r>
    </w:p>
    <w:p w:rsidR="00546CA7" w:rsidRPr="00290779" w:rsidRDefault="00290779" w:rsidP="00255892">
      <w:pPr>
        <w:pStyle w:val="Pismenka"/>
        <w:numPr>
          <w:ilvl w:val="0"/>
          <w:numId w:val="16"/>
        </w:numPr>
        <w:rPr>
          <w:rFonts w:ascii="Arial" w:hAnsi="Arial" w:cs="Arial"/>
          <w:b w:val="0"/>
          <w:sz w:val="20"/>
          <w:szCs w:val="20"/>
        </w:rPr>
      </w:pPr>
      <w:r>
        <w:rPr>
          <w:rFonts w:ascii="Arial" w:hAnsi="Arial" w:cs="Arial"/>
          <w:b w:val="0"/>
          <w:sz w:val="20"/>
          <w:szCs w:val="20"/>
        </w:rPr>
        <w:t xml:space="preserve">Konsolidovaný celok Obec Dubník </w:t>
      </w:r>
      <w:r w:rsidR="00FC0BF2" w:rsidRPr="00290779">
        <w:rPr>
          <w:rFonts w:ascii="Arial" w:hAnsi="Arial" w:cs="Arial"/>
          <w:b w:val="0"/>
          <w:sz w:val="20"/>
          <w:szCs w:val="20"/>
        </w:rPr>
        <w:t>má  tieto pohľadávky na ktoré sa zriadilo záložné právo:</w:t>
      </w:r>
    </w:p>
    <w:p w:rsidR="00546CA7" w:rsidRPr="00290779" w:rsidRDefault="00FC0BF2" w:rsidP="00EC66CC">
      <w:pPr>
        <w:pStyle w:val="Pismenka"/>
        <w:tabs>
          <w:tab w:val="clear" w:pos="426"/>
        </w:tabs>
        <w:ind w:hanging="66"/>
        <w:rPr>
          <w:rFonts w:ascii="Arial" w:hAnsi="Arial" w:cs="Arial"/>
          <w:b w:val="0"/>
          <w:sz w:val="20"/>
          <w:szCs w:val="20"/>
        </w:rPr>
      </w:pPr>
      <w:r w:rsidRPr="00290779">
        <w:rPr>
          <w:rFonts w:ascii="Arial" w:hAnsi="Arial" w:cs="Arial"/>
          <w:b w:val="0"/>
          <w:sz w:val="20"/>
          <w:szCs w:val="20"/>
        </w:rPr>
        <w:t xml:space="preserve">k pohľadávke z účtu č.244777-2015 do výšky 100 000,- </w:t>
      </w:r>
      <w:r w:rsidRPr="00290779">
        <w:rPr>
          <w:rFonts w:ascii="Arial" w:hAnsi="Arial" w:cs="Arial"/>
          <w:sz w:val="20"/>
          <w:szCs w:val="20"/>
        </w:rPr>
        <w:t>€</w:t>
      </w:r>
      <w:r w:rsidR="00EC66CC" w:rsidRPr="00290779">
        <w:rPr>
          <w:rFonts w:ascii="Arial" w:hAnsi="Arial" w:cs="Arial"/>
          <w:sz w:val="20"/>
          <w:szCs w:val="20"/>
        </w:rPr>
        <w:t xml:space="preserve"> a </w:t>
      </w:r>
      <w:r w:rsidRPr="00290779">
        <w:rPr>
          <w:rFonts w:ascii="Arial" w:hAnsi="Arial" w:cs="Arial"/>
          <w:sz w:val="20"/>
          <w:szCs w:val="20"/>
        </w:rPr>
        <w:t>k pohľadávke z účtu č. 244355-2015 a  do výšky  140 000,- €,</w:t>
      </w:r>
      <w:r w:rsidRPr="00290779">
        <w:rPr>
          <w:rFonts w:ascii="Arial" w:hAnsi="Arial" w:cs="Arial"/>
          <w:b w:val="0"/>
          <w:sz w:val="20"/>
          <w:szCs w:val="20"/>
        </w:rPr>
        <w:t xml:space="preserve">  pri týchto </w:t>
      </w:r>
      <w:r w:rsidR="00EC66CC" w:rsidRPr="00290779">
        <w:rPr>
          <w:rFonts w:ascii="Arial" w:hAnsi="Arial" w:cs="Arial"/>
          <w:b w:val="0"/>
          <w:sz w:val="20"/>
          <w:szCs w:val="20"/>
        </w:rPr>
        <w:t xml:space="preserve">pohľadávkach </w:t>
      </w:r>
      <w:r w:rsidR="00546CA7" w:rsidRPr="00290779">
        <w:rPr>
          <w:rFonts w:ascii="Arial" w:hAnsi="Arial" w:cs="Arial"/>
          <w:b w:val="0"/>
          <w:sz w:val="20"/>
          <w:szCs w:val="20"/>
        </w:rPr>
        <w:t xml:space="preserve"> má účtovná jednotka </w:t>
      </w:r>
      <w:r w:rsidR="00546CA7" w:rsidRPr="00290779">
        <w:rPr>
          <w:rFonts w:ascii="Arial" w:hAnsi="Arial" w:cs="Arial"/>
          <w:sz w:val="20"/>
          <w:szCs w:val="20"/>
        </w:rPr>
        <w:t>obmedzené právo s nimi nakladať</w:t>
      </w:r>
      <w:r w:rsidR="00546CA7" w:rsidRPr="00290779">
        <w:rPr>
          <w:rFonts w:ascii="Arial" w:hAnsi="Arial" w:cs="Arial"/>
          <w:b w:val="0"/>
          <w:sz w:val="20"/>
          <w:szCs w:val="20"/>
        </w:rPr>
        <w:t xml:space="preserve"> </w:t>
      </w:r>
      <w:r w:rsidRPr="00290779">
        <w:rPr>
          <w:rFonts w:ascii="Arial" w:hAnsi="Arial" w:cs="Arial"/>
          <w:b w:val="0"/>
          <w:sz w:val="20"/>
          <w:szCs w:val="20"/>
        </w:rPr>
        <w:t>.</w:t>
      </w:r>
    </w:p>
    <w:p w:rsidR="00546CA7" w:rsidRPr="00290779" w:rsidRDefault="00546CA7" w:rsidP="00546CA7">
      <w:pPr>
        <w:pStyle w:val="Pismenka"/>
        <w:tabs>
          <w:tab w:val="clear" w:pos="426"/>
        </w:tabs>
        <w:ind w:left="0" w:firstLine="0"/>
        <w:rPr>
          <w:rFonts w:ascii="Arial" w:hAnsi="Arial" w:cs="Arial"/>
          <w:b w:val="0"/>
          <w:sz w:val="20"/>
          <w:szCs w:val="20"/>
        </w:rPr>
      </w:pPr>
    </w:p>
    <w:p w:rsidR="00255892" w:rsidRPr="006D4B20" w:rsidRDefault="00255892" w:rsidP="00255892">
      <w:pPr>
        <w:jc w:val="both"/>
        <w:rPr>
          <w:rFonts w:ascii="Arial" w:hAnsi="Arial" w:cs="Arial"/>
          <w:b/>
        </w:rPr>
      </w:pPr>
      <w:r w:rsidRPr="006D4B20">
        <w:rPr>
          <w:rFonts w:ascii="Arial" w:hAnsi="Arial" w:cs="Arial"/>
          <w:b/>
        </w:rPr>
        <w:t xml:space="preserve"> </w:t>
      </w:r>
    </w:p>
    <w:p w:rsidR="00FE0F58" w:rsidRPr="00FE0F58" w:rsidRDefault="000A4A34" w:rsidP="00FF7604">
      <w:pPr>
        <w:numPr>
          <w:ilvl w:val="0"/>
          <w:numId w:val="28"/>
        </w:numPr>
        <w:spacing w:before="120" w:after="120"/>
        <w:jc w:val="both"/>
        <w:rPr>
          <w:rFonts w:ascii="Arial" w:hAnsi="Arial" w:cs="Arial"/>
          <w:b/>
          <w:sz w:val="22"/>
          <w:szCs w:val="22"/>
        </w:rPr>
      </w:pPr>
      <w:r w:rsidRPr="00FE0F58">
        <w:rPr>
          <w:rFonts w:ascii="Arial" w:hAnsi="Arial" w:cs="Arial"/>
          <w:b/>
          <w:sz w:val="22"/>
          <w:szCs w:val="22"/>
        </w:rPr>
        <w:t>Časové rozlíšenie</w:t>
      </w:r>
      <w:r w:rsidR="00F646FB" w:rsidRPr="00FE0F58">
        <w:rPr>
          <w:rFonts w:ascii="Arial" w:hAnsi="Arial" w:cs="Arial"/>
          <w:b/>
          <w:sz w:val="22"/>
          <w:szCs w:val="22"/>
        </w:rPr>
        <w:t xml:space="preserve"> aktív</w:t>
      </w:r>
      <w:r w:rsidR="00A44819" w:rsidRPr="00FE0F58">
        <w:rPr>
          <w:rFonts w:ascii="Arial" w:hAnsi="Arial" w:cs="Arial"/>
          <w:b/>
          <w:sz w:val="22"/>
          <w:szCs w:val="22"/>
        </w:rPr>
        <w:t xml:space="preserve"> </w:t>
      </w:r>
    </w:p>
    <w:p w:rsidR="00546CA7" w:rsidRPr="00E551E7" w:rsidRDefault="00FE0F58" w:rsidP="00E551E7">
      <w:pPr>
        <w:spacing w:before="120" w:after="120"/>
        <w:ind w:left="3"/>
        <w:jc w:val="both"/>
        <w:rPr>
          <w:rFonts w:ascii="Arial" w:hAnsi="Arial" w:cs="Arial"/>
          <w:color w:val="0000CC"/>
        </w:rPr>
      </w:pPr>
      <w:r>
        <w:rPr>
          <w:rFonts w:ascii="Arial" w:hAnsi="Arial" w:cs="Arial"/>
          <w:b/>
        </w:rPr>
        <w:t xml:space="preserve">a) Náklady budúcich období </w:t>
      </w:r>
      <w:r w:rsidRPr="00FE0F58">
        <w:rPr>
          <w:rFonts w:ascii="Arial" w:hAnsi="Arial" w:cs="Arial"/>
          <w:color w:val="0000CC"/>
        </w:rPr>
        <w:t>(tabuľka č. 10)</w:t>
      </w:r>
    </w:p>
    <w:p w:rsidR="00546CA7" w:rsidRPr="006D4B20" w:rsidRDefault="00546CA7" w:rsidP="000A4A34">
      <w:pPr>
        <w:jc w:val="both"/>
        <w:rPr>
          <w:rFonts w:ascii="Arial" w:hAnsi="Arial" w:cs="Arial"/>
        </w:rPr>
      </w:pPr>
    </w:p>
    <w:p w:rsidR="00B06509" w:rsidRDefault="00FE0F58" w:rsidP="00B06509">
      <w:pPr>
        <w:ind w:left="3"/>
        <w:jc w:val="both"/>
        <w:rPr>
          <w:rFonts w:ascii="Arial" w:hAnsi="Arial" w:cs="Arial"/>
          <w:color w:val="0000CC"/>
        </w:rPr>
      </w:pPr>
      <w:r>
        <w:rPr>
          <w:rFonts w:ascii="Arial" w:hAnsi="Arial" w:cs="Arial"/>
          <w:b/>
        </w:rPr>
        <w:lastRenderedPageBreak/>
        <w:t xml:space="preserve">b) Príjmy budúcich období </w:t>
      </w:r>
      <w:r w:rsidRPr="00FE0F58">
        <w:rPr>
          <w:rFonts w:ascii="Arial" w:hAnsi="Arial" w:cs="Arial"/>
          <w:color w:val="0000CC"/>
        </w:rPr>
        <w:t>(tabuľka č. 1</w:t>
      </w:r>
      <w:r>
        <w:rPr>
          <w:rFonts w:ascii="Arial" w:hAnsi="Arial" w:cs="Arial"/>
          <w:color w:val="0000CC"/>
        </w:rPr>
        <w:t>1</w:t>
      </w:r>
      <w:r w:rsidRPr="00FE0F58">
        <w:rPr>
          <w:rFonts w:ascii="Arial" w:hAnsi="Arial" w:cs="Arial"/>
          <w:color w:val="0000CC"/>
        </w:rPr>
        <w:t>)</w:t>
      </w:r>
    </w:p>
    <w:p w:rsidR="00FE0F58" w:rsidRPr="00FE0F58" w:rsidRDefault="00FE0F58" w:rsidP="00B06509">
      <w:pPr>
        <w:ind w:left="3"/>
        <w:jc w:val="both"/>
        <w:rPr>
          <w:rFonts w:ascii="Arial" w:hAnsi="Arial" w:cs="Arial"/>
          <w:color w:val="0000CC"/>
        </w:rPr>
      </w:pPr>
    </w:p>
    <w:p w:rsidR="00B06509" w:rsidRPr="00B06509" w:rsidRDefault="00B06509" w:rsidP="00E551E7">
      <w:pPr>
        <w:jc w:val="both"/>
        <w:rPr>
          <w:rFonts w:ascii="Arial" w:hAnsi="Arial" w:cs="Arial"/>
          <w:b/>
        </w:rPr>
      </w:pPr>
    </w:p>
    <w:p w:rsidR="00B06509" w:rsidRDefault="00B06509" w:rsidP="009578BB">
      <w:pPr>
        <w:numPr>
          <w:ilvl w:val="0"/>
          <w:numId w:val="15"/>
        </w:numPr>
        <w:jc w:val="both"/>
        <w:rPr>
          <w:rFonts w:ascii="Arial" w:hAnsi="Arial" w:cs="Arial"/>
          <w:b/>
          <w:sz w:val="22"/>
          <w:szCs w:val="22"/>
        </w:rPr>
      </w:pPr>
      <w:r w:rsidRPr="00FE0F58">
        <w:rPr>
          <w:rFonts w:ascii="Arial" w:hAnsi="Arial" w:cs="Arial"/>
          <w:b/>
          <w:sz w:val="22"/>
          <w:szCs w:val="22"/>
        </w:rPr>
        <w:t xml:space="preserve">Vlastné imanie </w:t>
      </w:r>
    </w:p>
    <w:p w:rsidR="00546CA7" w:rsidRDefault="00546CA7" w:rsidP="00546CA7">
      <w:pPr>
        <w:jc w:val="both"/>
        <w:rPr>
          <w:rFonts w:ascii="Arial" w:hAnsi="Arial" w:cs="Arial"/>
          <w:b/>
          <w:sz w:val="22"/>
          <w:szCs w:val="22"/>
        </w:rPr>
      </w:pPr>
    </w:p>
    <w:p w:rsidR="00546CA7" w:rsidRDefault="00546CA7" w:rsidP="00546CA7">
      <w:pPr>
        <w:jc w:val="both"/>
        <w:rPr>
          <w:rFonts w:ascii="Arial" w:hAnsi="Arial" w:cs="Arial"/>
          <w:color w:val="0000CC"/>
        </w:rPr>
      </w:pPr>
      <w:r w:rsidRPr="00546CA7">
        <w:rPr>
          <w:rFonts w:ascii="Arial" w:hAnsi="Arial" w:cs="Arial"/>
        </w:rPr>
        <w:t xml:space="preserve">Prehľad o pohybe vlastného imania konsolidovaného celku </w:t>
      </w:r>
      <w:r w:rsidR="00E551E7">
        <w:rPr>
          <w:rFonts w:ascii="Arial" w:hAnsi="Arial" w:cs="Arial"/>
          <w:i/>
        </w:rPr>
        <w:t>Obce Dubník</w:t>
      </w:r>
      <w:r w:rsidRPr="00546CA7">
        <w:rPr>
          <w:rFonts w:ascii="Arial" w:hAnsi="Arial" w:cs="Arial"/>
        </w:rPr>
        <w:t xml:space="preserve"> od 1. januára 201</w:t>
      </w:r>
      <w:r w:rsidR="0057213D">
        <w:rPr>
          <w:rFonts w:ascii="Arial" w:hAnsi="Arial" w:cs="Arial"/>
        </w:rPr>
        <w:t>5</w:t>
      </w:r>
      <w:r w:rsidRPr="00546CA7">
        <w:rPr>
          <w:rFonts w:ascii="Arial" w:hAnsi="Arial" w:cs="Arial"/>
        </w:rPr>
        <w:t xml:space="preserve"> do 31. decembra 201</w:t>
      </w:r>
      <w:r w:rsidR="0057213D">
        <w:rPr>
          <w:rFonts w:ascii="Arial" w:hAnsi="Arial" w:cs="Arial"/>
        </w:rPr>
        <w:t>5</w:t>
      </w:r>
      <w:r w:rsidRPr="00546CA7">
        <w:rPr>
          <w:rFonts w:ascii="Arial" w:hAnsi="Arial" w:cs="Arial"/>
        </w:rPr>
        <w:t xml:space="preserve"> je uvedený v tabuľkovej prílohe konsolidovaných poznámok</w:t>
      </w:r>
      <w:r>
        <w:rPr>
          <w:rFonts w:ascii="Arial" w:hAnsi="Arial" w:cs="Arial"/>
        </w:rPr>
        <w:t xml:space="preserve"> </w:t>
      </w:r>
      <w:r w:rsidRPr="00546CA7">
        <w:rPr>
          <w:rFonts w:ascii="Arial" w:hAnsi="Arial" w:cs="Arial"/>
        </w:rPr>
        <w:t xml:space="preserve">– </w:t>
      </w:r>
      <w:r w:rsidRPr="00546CA7">
        <w:rPr>
          <w:rFonts w:ascii="Arial" w:hAnsi="Arial" w:cs="Arial"/>
          <w:color w:val="0000CC"/>
        </w:rPr>
        <w:t>tabuľka č. 12.</w:t>
      </w:r>
    </w:p>
    <w:p w:rsidR="00977F57" w:rsidRPr="00546CA7" w:rsidRDefault="00977F57" w:rsidP="00546CA7">
      <w:pPr>
        <w:jc w:val="both"/>
        <w:rPr>
          <w:rFonts w:ascii="Arial" w:hAnsi="Arial" w:cs="Arial"/>
        </w:rPr>
      </w:pPr>
    </w:p>
    <w:p w:rsidR="0025202D" w:rsidRPr="0025202D" w:rsidRDefault="005A4FA2" w:rsidP="0025202D">
      <w:pPr>
        <w:spacing w:before="120" w:after="120"/>
        <w:ind w:right="-624"/>
        <w:jc w:val="both"/>
        <w:rPr>
          <w:rFonts w:ascii="Arial" w:hAnsi="Arial" w:cs="Arial"/>
          <w:b/>
          <w:color w:val="000000"/>
        </w:rPr>
      </w:pPr>
      <w:r w:rsidRPr="0025202D">
        <w:rPr>
          <w:rFonts w:ascii="Arial" w:hAnsi="Arial" w:cs="Arial"/>
          <w:b/>
          <w:color w:val="000000"/>
        </w:rPr>
        <w:t>Opis jednotlivých položiek a opis uvedených zmien jednotlivých položiek</w:t>
      </w:r>
    </w:p>
    <w:p w:rsidR="005A4FA2" w:rsidRDefault="0025202D" w:rsidP="0025202D">
      <w:pPr>
        <w:spacing w:before="60"/>
        <w:rPr>
          <w:rFonts w:ascii="Arial" w:hAnsi="Arial" w:cs="Arial"/>
        </w:rPr>
      </w:pPr>
      <w:r>
        <w:rPr>
          <w:rFonts w:ascii="Arial" w:hAnsi="Arial" w:cs="Arial"/>
        </w:rPr>
        <w:t xml:space="preserve">V rámci konsolidovaného celku Obec Dubník zúčtovala </w:t>
      </w:r>
      <w:r w:rsidR="00BA676D">
        <w:rPr>
          <w:rFonts w:ascii="Arial" w:hAnsi="Arial" w:cs="Arial"/>
        </w:rPr>
        <w:t>hospodársky výsledok za rok 2014 vo výške 32 788,91</w:t>
      </w:r>
      <w:r>
        <w:rPr>
          <w:rFonts w:ascii="Arial" w:hAnsi="Arial" w:cs="Arial"/>
        </w:rPr>
        <w:t xml:space="preserve"> €, Základná škola s materskou školou Dubník zúčtovala hospodár</w:t>
      </w:r>
      <w:r w:rsidR="00BA676D">
        <w:rPr>
          <w:rFonts w:ascii="Arial" w:hAnsi="Arial" w:cs="Arial"/>
        </w:rPr>
        <w:t>sky výsledok vo výške – 104,29</w:t>
      </w:r>
      <w:r>
        <w:rPr>
          <w:rFonts w:ascii="Arial" w:hAnsi="Arial" w:cs="Arial"/>
        </w:rPr>
        <w:t xml:space="preserve"> €.</w:t>
      </w:r>
      <w:r>
        <w:rPr>
          <w:rFonts w:ascii="Arial" w:hAnsi="Arial" w:cs="Arial"/>
        </w:rPr>
        <w:br/>
      </w:r>
    </w:p>
    <w:p w:rsidR="005A4FA2" w:rsidRPr="0025202D" w:rsidRDefault="005A4FA2" w:rsidP="005A4FA2">
      <w:pPr>
        <w:spacing w:before="60"/>
        <w:jc w:val="both"/>
        <w:rPr>
          <w:rFonts w:ascii="Arial" w:hAnsi="Arial" w:cs="Arial"/>
          <w:b/>
          <w:u w:val="single"/>
        </w:rPr>
      </w:pPr>
      <w:r w:rsidRPr="0025202D">
        <w:rPr>
          <w:rFonts w:ascii="Arial" w:hAnsi="Arial" w:cs="Arial"/>
          <w:b/>
          <w:u w:val="single"/>
        </w:rPr>
        <w:t>Opravy minulých období:</w:t>
      </w:r>
    </w:p>
    <w:p w:rsidR="005A4FA2" w:rsidRPr="00302F83" w:rsidRDefault="0025202D" w:rsidP="005A4FA2">
      <w:pPr>
        <w:spacing w:before="60"/>
        <w:jc w:val="both"/>
        <w:rPr>
          <w:rFonts w:ascii="Arial" w:hAnsi="Arial" w:cs="Arial"/>
        </w:rPr>
      </w:pPr>
      <w:r w:rsidRPr="0025202D">
        <w:rPr>
          <w:rFonts w:ascii="Arial" w:hAnsi="Arial" w:cs="Arial"/>
        </w:rPr>
        <w:t xml:space="preserve">Konsolidovaný celok </w:t>
      </w:r>
      <w:r w:rsidR="005A4FA2" w:rsidRPr="0025202D">
        <w:rPr>
          <w:rFonts w:ascii="Arial" w:hAnsi="Arial" w:cs="Arial"/>
        </w:rPr>
        <w:t xml:space="preserve">Obec </w:t>
      </w:r>
      <w:r w:rsidRPr="0025202D">
        <w:rPr>
          <w:rFonts w:ascii="Arial" w:hAnsi="Arial" w:cs="Arial"/>
        </w:rPr>
        <w:t>Dubník neúčtoval</w:t>
      </w:r>
      <w:r w:rsidR="005A4FA2" w:rsidRPr="0025202D">
        <w:rPr>
          <w:rFonts w:ascii="Arial" w:hAnsi="Arial" w:cs="Arial"/>
        </w:rPr>
        <w:t xml:space="preserve"> o významných opravách minulých období.</w:t>
      </w:r>
    </w:p>
    <w:p w:rsidR="005A4FA2" w:rsidRPr="000E17F6" w:rsidRDefault="005A4FA2" w:rsidP="005A4FA2">
      <w:pPr>
        <w:tabs>
          <w:tab w:val="right" w:pos="6660"/>
        </w:tabs>
        <w:ind w:left="351"/>
        <w:jc w:val="both"/>
        <w:rPr>
          <w:rFonts w:ascii="Arial" w:hAnsi="Arial" w:cs="Arial"/>
        </w:rPr>
      </w:pPr>
    </w:p>
    <w:p w:rsidR="005A4FA2" w:rsidRPr="005A4FA2" w:rsidRDefault="005A4FA2" w:rsidP="00B06509">
      <w:pPr>
        <w:ind w:left="3"/>
        <w:jc w:val="both"/>
        <w:rPr>
          <w:rFonts w:ascii="Arial" w:hAnsi="Arial" w:cs="Arial"/>
          <w:u w:val="single"/>
        </w:rPr>
      </w:pPr>
    </w:p>
    <w:p w:rsidR="005A4FA2" w:rsidRPr="005A4FA2" w:rsidRDefault="005A4FA2" w:rsidP="009578BB">
      <w:pPr>
        <w:numPr>
          <w:ilvl w:val="0"/>
          <w:numId w:val="15"/>
        </w:numPr>
        <w:jc w:val="both"/>
        <w:rPr>
          <w:rFonts w:ascii="Arial" w:hAnsi="Arial" w:cs="Arial"/>
          <w:b/>
          <w:sz w:val="22"/>
          <w:szCs w:val="22"/>
        </w:rPr>
      </w:pPr>
      <w:r w:rsidRPr="005A4FA2">
        <w:rPr>
          <w:rFonts w:ascii="Arial" w:hAnsi="Arial" w:cs="Arial"/>
          <w:b/>
          <w:sz w:val="22"/>
          <w:szCs w:val="22"/>
        </w:rPr>
        <w:t>Rezervy</w:t>
      </w:r>
    </w:p>
    <w:p w:rsidR="005A4FA2" w:rsidRDefault="005A4FA2" w:rsidP="005A4FA2">
      <w:pPr>
        <w:jc w:val="both"/>
        <w:rPr>
          <w:rFonts w:ascii="Arial" w:hAnsi="Arial" w:cs="Arial"/>
        </w:rPr>
      </w:pPr>
    </w:p>
    <w:p w:rsidR="005A4FA2" w:rsidRPr="005A4FA2" w:rsidRDefault="005A4FA2" w:rsidP="005A4FA2">
      <w:pPr>
        <w:jc w:val="both"/>
        <w:rPr>
          <w:rFonts w:ascii="Arial" w:hAnsi="Arial" w:cs="Arial"/>
          <w:color w:val="0000CC"/>
        </w:rPr>
      </w:pPr>
      <w:r w:rsidRPr="005A4FA2">
        <w:rPr>
          <w:rFonts w:ascii="Arial" w:hAnsi="Arial" w:cs="Arial"/>
        </w:rPr>
        <w:t>Prehľad rezerv konsolidovaného celku v členení na zákonné a ostatné, dlhodobé a krátkodobé od 1. januára 201</w:t>
      </w:r>
      <w:r w:rsidR="00BA676D">
        <w:rPr>
          <w:rFonts w:ascii="Arial" w:hAnsi="Arial" w:cs="Arial"/>
        </w:rPr>
        <w:t>5</w:t>
      </w:r>
      <w:r w:rsidRPr="005A4FA2">
        <w:rPr>
          <w:rFonts w:ascii="Arial" w:hAnsi="Arial" w:cs="Arial"/>
        </w:rPr>
        <w:t xml:space="preserve"> do 31. decembra 201</w:t>
      </w:r>
      <w:r w:rsidR="00BA676D">
        <w:rPr>
          <w:rFonts w:ascii="Arial" w:hAnsi="Arial" w:cs="Arial"/>
        </w:rPr>
        <w:t>5</w:t>
      </w:r>
      <w:r w:rsidRPr="005A4FA2">
        <w:rPr>
          <w:rFonts w:ascii="Arial" w:hAnsi="Arial" w:cs="Arial"/>
        </w:rPr>
        <w:t xml:space="preserve"> je uvedený v tabuľkovej prílohe konsolidovaných poznámok</w:t>
      </w:r>
      <w:r>
        <w:rPr>
          <w:rFonts w:ascii="Arial" w:hAnsi="Arial" w:cs="Arial"/>
        </w:rPr>
        <w:t xml:space="preserve"> – </w:t>
      </w:r>
      <w:r w:rsidRPr="005A4FA2">
        <w:rPr>
          <w:rFonts w:ascii="Arial" w:hAnsi="Arial" w:cs="Arial"/>
          <w:color w:val="0000CC"/>
        </w:rPr>
        <w:t>tabuľky č.13 a 14</w:t>
      </w:r>
    </w:p>
    <w:p w:rsidR="005A4FA2" w:rsidRPr="00B06509" w:rsidRDefault="005A4FA2" w:rsidP="005A4FA2">
      <w:pPr>
        <w:jc w:val="both"/>
        <w:rPr>
          <w:rFonts w:ascii="Arial" w:hAnsi="Arial" w:cs="Arial"/>
        </w:rPr>
      </w:pPr>
    </w:p>
    <w:p w:rsidR="00B06509" w:rsidRPr="00D7433C" w:rsidRDefault="00B06509" w:rsidP="00B06509">
      <w:pPr>
        <w:ind w:left="3"/>
        <w:jc w:val="both"/>
        <w:rPr>
          <w:rFonts w:ascii="Arial" w:hAnsi="Arial" w:cs="Arial"/>
        </w:rPr>
      </w:pPr>
    </w:p>
    <w:p w:rsidR="00446294" w:rsidRPr="00290779" w:rsidRDefault="000A4A34" w:rsidP="009578BB">
      <w:pPr>
        <w:numPr>
          <w:ilvl w:val="0"/>
          <w:numId w:val="15"/>
        </w:numPr>
        <w:spacing w:before="60" w:after="60"/>
        <w:jc w:val="both"/>
        <w:rPr>
          <w:rFonts w:ascii="Arial" w:hAnsi="Arial" w:cs="Arial"/>
        </w:rPr>
      </w:pPr>
      <w:r w:rsidRPr="00290779">
        <w:rPr>
          <w:rFonts w:ascii="Arial" w:hAnsi="Arial" w:cs="Arial"/>
          <w:b/>
          <w:sz w:val="22"/>
          <w:szCs w:val="22"/>
        </w:rPr>
        <w:t>Záväzky</w:t>
      </w:r>
      <w:r w:rsidRPr="00290779">
        <w:rPr>
          <w:rFonts w:ascii="Arial" w:hAnsi="Arial" w:cs="Arial"/>
        </w:rPr>
        <w:t xml:space="preserve"> </w:t>
      </w:r>
    </w:p>
    <w:p w:rsidR="00446294" w:rsidRDefault="00446294" w:rsidP="00446294">
      <w:pPr>
        <w:spacing w:before="60" w:after="60"/>
        <w:jc w:val="both"/>
        <w:rPr>
          <w:rFonts w:ascii="Arial" w:hAnsi="Arial" w:cs="Arial"/>
        </w:rPr>
      </w:pPr>
    </w:p>
    <w:p w:rsidR="00446294" w:rsidRDefault="00446294" w:rsidP="00446294">
      <w:pPr>
        <w:spacing w:before="120" w:after="120"/>
        <w:jc w:val="both"/>
        <w:rPr>
          <w:rFonts w:ascii="Arial" w:hAnsi="Arial" w:cs="Arial"/>
          <w:color w:val="0000CC"/>
        </w:rPr>
      </w:pPr>
      <w:r w:rsidRPr="000E17F6">
        <w:rPr>
          <w:rFonts w:ascii="Arial" w:hAnsi="Arial" w:cs="Arial"/>
          <w:color w:val="000000"/>
        </w:rPr>
        <w:t xml:space="preserve">Prehľad záväzkov </w:t>
      </w:r>
      <w:r>
        <w:rPr>
          <w:rFonts w:ascii="Arial" w:hAnsi="Arial" w:cs="Arial"/>
          <w:color w:val="000000"/>
        </w:rPr>
        <w:t xml:space="preserve">z hľadiska ich vekovej štruktúry a </w:t>
      </w:r>
      <w:r w:rsidRPr="000E17F6">
        <w:rPr>
          <w:rFonts w:ascii="Arial" w:hAnsi="Arial" w:cs="Arial"/>
          <w:color w:val="000000"/>
        </w:rPr>
        <w:t xml:space="preserve">podľa doby splatnosti je uvedený v tabuľkovej časti </w:t>
      </w:r>
      <w:r w:rsidRPr="000E17F6">
        <w:rPr>
          <w:rFonts w:ascii="Arial" w:hAnsi="Arial" w:cs="Arial"/>
          <w:color w:val="0000CC"/>
        </w:rPr>
        <w:t xml:space="preserve">(tabuľka č. </w:t>
      </w:r>
      <w:r>
        <w:rPr>
          <w:rFonts w:ascii="Arial" w:hAnsi="Arial" w:cs="Arial"/>
          <w:color w:val="0000CC"/>
        </w:rPr>
        <w:t>1</w:t>
      </w:r>
      <w:r w:rsidR="004445C1">
        <w:rPr>
          <w:rFonts w:ascii="Arial" w:hAnsi="Arial" w:cs="Arial"/>
          <w:color w:val="0000CC"/>
        </w:rPr>
        <w:t>5</w:t>
      </w:r>
      <w:r w:rsidRPr="000E17F6">
        <w:rPr>
          <w:rFonts w:ascii="Arial" w:hAnsi="Arial" w:cs="Arial"/>
          <w:color w:val="0000CC"/>
        </w:rPr>
        <w:t>).</w:t>
      </w:r>
    </w:p>
    <w:p w:rsidR="00594F1E" w:rsidRPr="00594F1E" w:rsidRDefault="00594F1E" w:rsidP="00594F1E">
      <w:pPr>
        <w:pStyle w:val="Pismenka"/>
        <w:tabs>
          <w:tab w:val="clear" w:pos="426"/>
        </w:tabs>
        <w:rPr>
          <w:rFonts w:ascii="Arial" w:hAnsi="Arial" w:cs="Arial"/>
          <w:b w:val="0"/>
          <w:sz w:val="20"/>
          <w:szCs w:val="20"/>
        </w:rPr>
      </w:pPr>
      <w:r w:rsidRPr="00594F1E">
        <w:rPr>
          <w:rFonts w:ascii="Arial" w:hAnsi="Arial" w:cs="Arial"/>
          <w:b w:val="0"/>
          <w:sz w:val="20"/>
          <w:szCs w:val="20"/>
        </w:rPr>
        <w:t>Významné záväzky podľa jednotlivých položiek súvahy – nad 1000 €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701"/>
        <w:gridCol w:w="1984"/>
        <w:gridCol w:w="3881"/>
      </w:tblGrid>
      <w:tr w:rsidR="00594F1E" w:rsidRPr="00594F1E" w:rsidTr="00A4567E">
        <w:tc>
          <w:tcPr>
            <w:tcW w:w="2694" w:type="dxa"/>
          </w:tcPr>
          <w:p w:rsidR="00594F1E" w:rsidRPr="00594F1E" w:rsidRDefault="00594F1E" w:rsidP="00A4567E">
            <w:pPr>
              <w:jc w:val="center"/>
              <w:rPr>
                <w:rFonts w:ascii="Arial" w:hAnsi="Arial" w:cs="Arial"/>
              </w:rPr>
            </w:pPr>
            <w:r w:rsidRPr="00594F1E">
              <w:rPr>
                <w:rFonts w:ascii="Arial" w:hAnsi="Arial" w:cs="Arial"/>
              </w:rPr>
              <w:t>Záväzok</w:t>
            </w:r>
          </w:p>
        </w:tc>
        <w:tc>
          <w:tcPr>
            <w:tcW w:w="1701" w:type="dxa"/>
          </w:tcPr>
          <w:p w:rsidR="00594F1E" w:rsidRPr="00594F1E" w:rsidRDefault="00594F1E" w:rsidP="00A4567E">
            <w:pPr>
              <w:jc w:val="center"/>
              <w:rPr>
                <w:rFonts w:ascii="Arial" w:hAnsi="Arial" w:cs="Arial"/>
              </w:rPr>
            </w:pPr>
            <w:r w:rsidRPr="00594F1E">
              <w:rPr>
                <w:rFonts w:ascii="Arial" w:hAnsi="Arial" w:cs="Arial"/>
              </w:rPr>
              <w:t>Riadok súvahy</w:t>
            </w:r>
          </w:p>
        </w:tc>
        <w:tc>
          <w:tcPr>
            <w:tcW w:w="1984" w:type="dxa"/>
          </w:tcPr>
          <w:p w:rsidR="00594F1E" w:rsidRPr="00594F1E" w:rsidRDefault="00594F1E" w:rsidP="00A4567E">
            <w:pPr>
              <w:jc w:val="center"/>
              <w:rPr>
                <w:rFonts w:ascii="Arial" w:hAnsi="Arial" w:cs="Arial"/>
              </w:rPr>
            </w:pPr>
            <w:r w:rsidRPr="00594F1E">
              <w:rPr>
                <w:rFonts w:ascii="Arial" w:hAnsi="Arial" w:cs="Arial"/>
              </w:rPr>
              <w:t>Hodnota záväzku</w:t>
            </w:r>
          </w:p>
        </w:tc>
        <w:tc>
          <w:tcPr>
            <w:tcW w:w="3881" w:type="dxa"/>
          </w:tcPr>
          <w:p w:rsidR="00594F1E" w:rsidRPr="00594F1E" w:rsidRDefault="00594F1E" w:rsidP="00A4567E">
            <w:pPr>
              <w:jc w:val="center"/>
              <w:rPr>
                <w:rFonts w:ascii="Arial" w:hAnsi="Arial" w:cs="Arial"/>
              </w:rPr>
            </w:pPr>
            <w:r w:rsidRPr="00594F1E">
              <w:rPr>
                <w:rFonts w:ascii="Arial" w:hAnsi="Arial" w:cs="Arial"/>
              </w:rPr>
              <w:t>Opis</w:t>
            </w:r>
          </w:p>
        </w:tc>
      </w:tr>
      <w:tr w:rsidR="00594F1E" w:rsidRPr="00594F1E" w:rsidTr="00A4567E">
        <w:tc>
          <w:tcPr>
            <w:tcW w:w="2694" w:type="dxa"/>
          </w:tcPr>
          <w:p w:rsidR="00594F1E" w:rsidRPr="00594F1E" w:rsidRDefault="00594F1E" w:rsidP="00A4567E">
            <w:pPr>
              <w:rPr>
                <w:rFonts w:ascii="Arial" w:hAnsi="Arial" w:cs="Arial"/>
              </w:rPr>
            </w:pPr>
            <w:r w:rsidRPr="00594F1E">
              <w:rPr>
                <w:rFonts w:ascii="Arial" w:hAnsi="Arial" w:cs="Arial"/>
              </w:rPr>
              <w:t>Ostatný záväzok</w:t>
            </w:r>
          </w:p>
        </w:tc>
        <w:tc>
          <w:tcPr>
            <w:tcW w:w="1701" w:type="dxa"/>
          </w:tcPr>
          <w:p w:rsidR="00594F1E" w:rsidRPr="00594F1E" w:rsidRDefault="00594F1E" w:rsidP="00A4567E">
            <w:pPr>
              <w:jc w:val="center"/>
              <w:rPr>
                <w:rFonts w:ascii="Arial" w:hAnsi="Arial" w:cs="Arial"/>
              </w:rPr>
            </w:pPr>
            <w:r w:rsidRPr="00594F1E">
              <w:rPr>
                <w:rFonts w:ascii="Arial" w:hAnsi="Arial" w:cs="Arial"/>
              </w:rPr>
              <w:t>1</w:t>
            </w:r>
            <w:r w:rsidR="009C0030">
              <w:rPr>
                <w:rFonts w:ascii="Arial" w:hAnsi="Arial" w:cs="Arial"/>
              </w:rPr>
              <w:t>45</w:t>
            </w:r>
          </w:p>
        </w:tc>
        <w:tc>
          <w:tcPr>
            <w:tcW w:w="1984" w:type="dxa"/>
          </w:tcPr>
          <w:p w:rsidR="00594F1E" w:rsidRPr="00594F1E" w:rsidRDefault="009C0030" w:rsidP="00A4567E">
            <w:pPr>
              <w:jc w:val="right"/>
              <w:rPr>
                <w:rFonts w:ascii="Arial" w:hAnsi="Arial" w:cs="Arial"/>
              </w:rPr>
            </w:pPr>
            <w:r>
              <w:rPr>
                <w:rFonts w:ascii="Arial" w:hAnsi="Arial" w:cs="Arial"/>
              </w:rPr>
              <w:t>265 920,80</w:t>
            </w:r>
            <w:r w:rsidR="00594F1E" w:rsidRPr="00594F1E">
              <w:rPr>
                <w:rFonts w:ascii="Arial" w:hAnsi="Arial" w:cs="Arial"/>
              </w:rPr>
              <w:t xml:space="preserve"> €</w:t>
            </w:r>
          </w:p>
        </w:tc>
        <w:tc>
          <w:tcPr>
            <w:tcW w:w="3881" w:type="dxa"/>
          </w:tcPr>
          <w:p w:rsidR="00594F1E" w:rsidRPr="00594F1E" w:rsidRDefault="00594F1E" w:rsidP="00A4567E">
            <w:pPr>
              <w:rPr>
                <w:rFonts w:ascii="Arial" w:hAnsi="Arial" w:cs="Arial"/>
              </w:rPr>
            </w:pPr>
            <w:r w:rsidRPr="00594F1E">
              <w:rPr>
                <w:rFonts w:ascii="Arial" w:hAnsi="Arial" w:cs="Arial"/>
              </w:rPr>
              <w:t>Istina na nájomné byty zo ŠFRB</w:t>
            </w:r>
          </w:p>
        </w:tc>
      </w:tr>
      <w:tr w:rsidR="00594F1E" w:rsidRPr="00594F1E" w:rsidTr="00A4567E">
        <w:tc>
          <w:tcPr>
            <w:tcW w:w="2694" w:type="dxa"/>
          </w:tcPr>
          <w:p w:rsidR="00594F1E" w:rsidRPr="00594F1E" w:rsidRDefault="00594F1E" w:rsidP="00A4567E">
            <w:pPr>
              <w:rPr>
                <w:rFonts w:ascii="Arial" w:hAnsi="Arial" w:cs="Arial"/>
              </w:rPr>
            </w:pPr>
            <w:r w:rsidRPr="00594F1E">
              <w:rPr>
                <w:rFonts w:ascii="Arial" w:hAnsi="Arial" w:cs="Arial"/>
              </w:rPr>
              <w:t>Dodávatelia</w:t>
            </w:r>
          </w:p>
        </w:tc>
        <w:tc>
          <w:tcPr>
            <w:tcW w:w="1701" w:type="dxa"/>
          </w:tcPr>
          <w:p w:rsidR="00594F1E" w:rsidRPr="00594F1E" w:rsidRDefault="005620FB" w:rsidP="00A4567E">
            <w:pPr>
              <w:jc w:val="center"/>
              <w:rPr>
                <w:rFonts w:ascii="Arial" w:hAnsi="Arial" w:cs="Arial"/>
              </w:rPr>
            </w:pPr>
            <w:r>
              <w:rPr>
                <w:rFonts w:ascii="Arial" w:hAnsi="Arial" w:cs="Arial"/>
              </w:rPr>
              <w:t>157</w:t>
            </w:r>
          </w:p>
        </w:tc>
        <w:tc>
          <w:tcPr>
            <w:tcW w:w="1984" w:type="dxa"/>
          </w:tcPr>
          <w:p w:rsidR="00594F1E" w:rsidRPr="00594F1E" w:rsidRDefault="005620FB" w:rsidP="00A4567E">
            <w:pPr>
              <w:jc w:val="right"/>
              <w:rPr>
                <w:rFonts w:ascii="Arial" w:hAnsi="Arial" w:cs="Arial"/>
              </w:rPr>
            </w:pPr>
            <w:r>
              <w:rPr>
                <w:rFonts w:ascii="Arial" w:hAnsi="Arial" w:cs="Arial"/>
              </w:rPr>
              <w:t>27 964,92</w:t>
            </w:r>
            <w:r w:rsidR="00594F1E" w:rsidRPr="00594F1E">
              <w:rPr>
                <w:rFonts w:ascii="Arial" w:hAnsi="Arial" w:cs="Arial"/>
              </w:rPr>
              <w:t xml:space="preserve"> €</w:t>
            </w:r>
          </w:p>
        </w:tc>
        <w:tc>
          <w:tcPr>
            <w:tcW w:w="3881" w:type="dxa"/>
          </w:tcPr>
          <w:p w:rsidR="00594F1E" w:rsidRPr="00594F1E" w:rsidRDefault="005620FB" w:rsidP="00A4567E">
            <w:pPr>
              <w:rPr>
                <w:rFonts w:ascii="Arial" w:hAnsi="Arial" w:cs="Arial"/>
              </w:rPr>
            </w:pPr>
            <w:r>
              <w:rPr>
                <w:rFonts w:ascii="Arial" w:hAnsi="Arial" w:cs="Arial"/>
              </w:rPr>
              <w:t>AGROCONTRACT oprava cesty</w:t>
            </w:r>
          </w:p>
        </w:tc>
      </w:tr>
      <w:tr w:rsidR="00594F1E" w:rsidRPr="00594F1E" w:rsidTr="00A4567E">
        <w:tc>
          <w:tcPr>
            <w:tcW w:w="2694" w:type="dxa"/>
          </w:tcPr>
          <w:p w:rsidR="00594F1E" w:rsidRPr="00594F1E" w:rsidRDefault="00594F1E" w:rsidP="00A4567E">
            <w:pPr>
              <w:rPr>
                <w:rFonts w:ascii="Arial" w:hAnsi="Arial" w:cs="Arial"/>
              </w:rPr>
            </w:pPr>
            <w:r w:rsidRPr="00594F1E">
              <w:rPr>
                <w:rFonts w:ascii="Arial" w:hAnsi="Arial" w:cs="Arial"/>
              </w:rPr>
              <w:t>Dodávatelia</w:t>
            </w:r>
          </w:p>
        </w:tc>
        <w:tc>
          <w:tcPr>
            <w:tcW w:w="1701" w:type="dxa"/>
          </w:tcPr>
          <w:p w:rsidR="00594F1E" w:rsidRPr="00594F1E" w:rsidRDefault="005620FB" w:rsidP="00A4567E">
            <w:pPr>
              <w:jc w:val="center"/>
              <w:rPr>
                <w:rFonts w:ascii="Arial" w:hAnsi="Arial" w:cs="Arial"/>
              </w:rPr>
            </w:pPr>
            <w:r>
              <w:rPr>
                <w:rFonts w:ascii="Arial" w:hAnsi="Arial" w:cs="Arial"/>
              </w:rPr>
              <w:t>157</w:t>
            </w:r>
          </w:p>
        </w:tc>
        <w:tc>
          <w:tcPr>
            <w:tcW w:w="1984" w:type="dxa"/>
          </w:tcPr>
          <w:p w:rsidR="00594F1E" w:rsidRPr="00594F1E" w:rsidRDefault="005620FB" w:rsidP="00A4567E">
            <w:pPr>
              <w:jc w:val="right"/>
              <w:rPr>
                <w:rFonts w:ascii="Arial" w:hAnsi="Arial" w:cs="Arial"/>
              </w:rPr>
            </w:pPr>
            <w:r>
              <w:rPr>
                <w:rFonts w:ascii="Arial" w:hAnsi="Arial" w:cs="Arial"/>
              </w:rPr>
              <w:t>2 340,00</w:t>
            </w:r>
            <w:r w:rsidR="00594F1E" w:rsidRPr="00594F1E">
              <w:rPr>
                <w:rFonts w:ascii="Arial" w:hAnsi="Arial" w:cs="Arial"/>
              </w:rPr>
              <w:t xml:space="preserve"> €</w:t>
            </w:r>
          </w:p>
        </w:tc>
        <w:tc>
          <w:tcPr>
            <w:tcW w:w="3881" w:type="dxa"/>
          </w:tcPr>
          <w:p w:rsidR="00594F1E" w:rsidRPr="00594F1E" w:rsidRDefault="005620FB" w:rsidP="00A4567E">
            <w:pPr>
              <w:rPr>
                <w:rFonts w:ascii="Arial" w:hAnsi="Arial" w:cs="Arial"/>
              </w:rPr>
            </w:pPr>
            <w:r>
              <w:rPr>
                <w:rFonts w:ascii="Arial" w:hAnsi="Arial" w:cs="Arial"/>
              </w:rPr>
              <w:t>APESOS stavebný dozor</w:t>
            </w:r>
          </w:p>
        </w:tc>
      </w:tr>
      <w:tr w:rsidR="00594F1E" w:rsidRPr="00594F1E" w:rsidTr="00A4567E">
        <w:tc>
          <w:tcPr>
            <w:tcW w:w="2694" w:type="dxa"/>
          </w:tcPr>
          <w:p w:rsidR="00594F1E" w:rsidRPr="00594F1E" w:rsidRDefault="00594F1E" w:rsidP="00A4567E">
            <w:pPr>
              <w:rPr>
                <w:rFonts w:ascii="Arial" w:hAnsi="Arial" w:cs="Arial"/>
              </w:rPr>
            </w:pPr>
            <w:r w:rsidRPr="00594F1E">
              <w:rPr>
                <w:rFonts w:ascii="Arial" w:hAnsi="Arial" w:cs="Arial"/>
              </w:rPr>
              <w:t>Dodávatelia</w:t>
            </w:r>
          </w:p>
        </w:tc>
        <w:tc>
          <w:tcPr>
            <w:tcW w:w="1701" w:type="dxa"/>
          </w:tcPr>
          <w:p w:rsidR="00594F1E" w:rsidRPr="00594F1E" w:rsidRDefault="00594F1E" w:rsidP="00A4567E">
            <w:pPr>
              <w:jc w:val="center"/>
              <w:rPr>
                <w:rFonts w:ascii="Arial" w:hAnsi="Arial" w:cs="Arial"/>
              </w:rPr>
            </w:pPr>
            <w:r w:rsidRPr="00594F1E">
              <w:rPr>
                <w:rFonts w:ascii="Arial" w:hAnsi="Arial" w:cs="Arial"/>
              </w:rPr>
              <w:t>152</w:t>
            </w:r>
          </w:p>
        </w:tc>
        <w:tc>
          <w:tcPr>
            <w:tcW w:w="1984" w:type="dxa"/>
          </w:tcPr>
          <w:p w:rsidR="00594F1E" w:rsidRPr="00594F1E" w:rsidRDefault="005620FB" w:rsidP="00A4567E">
            <w:pPr>
              <w:jc w:val="right"/>
              <w:rPr>
                <w:rFonts w:ascii="Arial" w:hAnsi="Arial" w:cs="Arial"/>
              </w:rPr>
            </w:pPr>
            <w:r>
              <w:rPr>
                <w:rFonts w:ascii="Arial" w:hAnsi="Arial" w:cs="Arial"/>
              </w:rPr>
              <w:t>2 593,53</w:t>
            </w:r>
            <w:r w:rsidR="00594F1E" w:rsidRPr="00594F1E">
              <w:rPr>
                <w:rFonts w:ascii="Arial" w:hAnsi="Arial" w:cs="Arial"/>
              </w:rPr>
              <w:t xml:space="preserve"> €</w:t>
            </w:r>
          </w:p>
        </w:tc>
        <w:tc>
          <w:tcPr>
            <w:tcW w:w="3881" w:type="dxa"/>
          </w:tcPr>
          <w:p w:rsidR="00594F1E" w:rsidRPr="00594F1E" w:rsidRDefault="00594F1E" w:rsidP="00A4567E">
            <w:pPr>
              <w:rPr>
                <w:rFonts w:ascii="Arial" w:hAnsi="Arial" w:cs="Arial"/>
              </w:rPr>
            </w:pPr>
            <w:proofErr w:type="spellStart"/>
            <w:r w:rsidRPr="00594F1E">
              <w:rPr>
                <w:rFonts w:ascii="Arial" w:hAnsi="Arial" w:cs="Arial"/>
              </w:rPr>
              <w:t>Brantner</w:t>
            </w:r>
            <w:proofErr w:type="spellEnd"/>
            <w:r w:rsidRPr="00594F1E">
              <w:rPr>
                <w:rFonts w:ascii="Arial" w:hAnsi="Arial" w:cs="Arial"/>
              </w:rPr>
              <w:t xml:space="preserve"> Nové Zámky, odvoz </w:t>
            </w:r>
            <w:proofErr w:type="spellStart"/>
            <w:r w:rsidRPr="00594F1E">
              <w:rPr>
                <w:rFonts w:ascii="Arial" w:hAnsi="Arial" w:cs="Arial"/>
              </w:rPr>
              <w:t>komun.odpadu</w:t>
            </w:r>
            <w:proofErr w:type="spellEnd"/>
          </w:p>
        </w:tc>
      </w:tr>
      <w:tr w:rsidR="00594F1E" w:rsidRPr="00594F1E" w:rsidTr="00A4567E">
        <w:tc>
          <w:tcPr>
            <w:tcW w:w="2694" w:type="dxa"/>
          </w:tcPr>
          <w:p w:rsidR="00594F1E" w:rsidRPr="00594F1E" w:rsidRDefault="00594F1E" w:rsidP="00A4567E">
            <w:pPr>
              <w:rPr>
                <w:rFonts w:ascii="Arial" w:hAnsi="Arial" w:cs="Arial"/>
              </w:rPr>
            </w:pPr>
            <w:r w:rsidRPr="00594F1E">
              <w:rPr>
                <w:rFonts w:ascii="Arial" w:hAnsi="Arial" w:cs="Arial"/>
              </w:rPr>
              <w:t>Ostatný záväzok</w:t>
            </w:r>
          </w:p>
        </w:tc>
        <w:tc>
          <w:tcPr>
            <w:tcW w:w="1701" w:type="dxa"/>
          </w:tcPr>
          <w:p w:rsidR="00594F1E" w:rsidRPr="00594F1E" w:rsidRDefault="005620FB" w:rsidP="00A4567E">
            <w:pPr>
              <w:jc w:val="center"/>
              <w:rPr>
                <w:rFonts w:ascii="Arial" w:hAnsi="Arial" w:cs="Arial"/>
              </w:rPr>
            </w:pPr>
            <w:r>
              <w:rPr>
                <w:rFonts w:ascii="Arial" w:hAnsi="Arial" w:cs="Arial"/>
              </w:rPr>
              <w:t>160</w:t>
            </w:r>
          </w:p>
        </w:tc>
        <w:tc>
          <w:tcPr>
            <w:tcW w:w="1984" w:type="dxa"/>
          </w:tcPr>
          <w:p w:rsidR="00594F1E" w:rsidRPr="00594F1E" w:rsidRDefault="00594F1E" w:rsidP="00A4567E">
            <w:pPr>
              <w:jc w:val="right"/>
              <w:rPr>
                <w:rFonts w:ascii="Arial" w:hAnsi="Arial" w:cs="Arial"/>
              </w:rPr>
            </w:pPr>
            <w:r w:rsidRPr="00594F1E">
              <w:rPr>
                <w:rFonts w:ascii="Arial" w:hAnsi="Arial" w:cs="Arial"/>
              </w:rPr>
              <w:t>9</w:t>
            </w:r>
            <w:r w:rsidR="005620FB">
              <w:rPr>
                <w:rFonts w:ascii="Arial" w:hAnsi="Arial" w:cs="Arial"/>
              </w:rPr>
              <w:t xml:space="preserve"> </w:t>
            </w:r>
            <w:r w:rsidRPr="00594F1E">
              <w:rPr>
                <w:rFonts w:ascii="Arial" w:hAnsi="Arial" w:cs="Arial"/>
              </w:rPr>
              <w:t>984,00 €</w:t>
            </w:r>
          </w:p>
        </w:tc>
        <w:tc>
          <w:tcPr>
            <w:tcW w:w="3881" w:type="dxa"/>
          </w:tcPr>
          <w:p w:rsidR="00594F1E" w:rsidRPr="00594F1E" w:rsidRDefault="00594F1E" w:rsidP="00A4567E">
            <w:pPr>
              <w:rPr>
                <w:rFonts w:ascii="Arial" w:hAnsi="Arial" w:cs="Arial"/>
              </w:rPr>
            </w:pPr>
            <w:r w:rsidRPr="00594F1E">
              <w:rPr>
                <w:rFonts w:ascii="Arial" w:hAnsi="Arial" w:cs="Arial"/>
              </w:rPr>
              <w:t>Istina na nájomné byty zo ŠFRB</w:t>
            </w:r>
          </w:p>
        </w:tc>
      </w:tr>
      <w:tr w:rsidR="00594F1E" w:rsidRPr="00594F1E" w:rsidTr="00A4567E">
        <w:tc>
          <w:tcPr>
            <w:tcW w:w="2694" w:type="dxa"/>
          </w:tcPr>
          <w:p w:rsidR="00594F1E" w:rsidRPr="00C20253" w:rsidRDefault="00594F1E" w:rsidP="00A4567E">
            <w:pPr>
              <w:rPr>
                <w:rFonts w:ascii="Arial" w:hAnsi="Arial" w:cs="Arial"/>
              </w:rPr>
            </w:pPr>
            <w:r w:rsidRPr="00C20253">
              <w:rPr>
                <w:rFonts w:ascii="Arial" w:hAnsi="Arial" w:cs="Arial"/>
              </w:rPr>
              <w:t>Zamestnanci</w:t>
            </w:r>
          </w:p>
        </w:tc>
        <w:tc>
          <w:tcPr>
            <w:tcW w:w="1701" w:type="dxa"/>
          </w:tcPr>
          <w:p w:rsidR="00594F1E" w:rsidRPr="00C20253" w:rsidRDefault="00551D97" w:rsidP="00A4567E">
            <w:pPr>
              <w:jc w:val="center"/>
              <w:rPr>
                <w:rFonts w:ascii="Arial" w:hAnsi="Arial" w:cs="Arial"/>
              </w:rPr>
            </w:pPr>
            <w:r>
              <w:rPr>
                <w:rFonts w:ascii="Arial" w:hAnsi="Arial" w:cs="Arial"/>
              </w:rPr>
              <w:t>168</w:t>
            </w:r>
          </w:p>
        </w:tc>
        <w:tc>
          <w:tcPr>
            <w:tcW w:w="1984" w:type="dxa"/>
          </w:tcPr>
          <w:p w:rsidR="00594F1E" w:rsidRPr="00C20253" w:rsidRDefault="00594F1E" w:rsidP="00F729C6">
            <w:pPr>
              <w:jc w:val="center"/>
              <w:rPr>
                <w:rFonts w:ascii="Arial" w:hAnsi="Arial" w:cs="Arial"/>
              </w:rPr>
            </w:pPr>
            <w:r w:rsidRPr="00C20253">
              <w:rPr>
                <w:rFonts w:ascii="Arial" w:hAnsi="Arial" w:cs="Arial"/>
              </w:rPr>
              <w:t xml:space="preserve"> </w:t>
            </w:r>
            <w:r w:rsidR="00F729C6">
              <w:rPr>
                <w:rFonts w:ascii="Arial" w:hAnsi="Arial" w:cs="Arial"/>
              </w:rPr>
              <w:t xml:space="preserve">               5 561,96 </w:t>
            </w:r>
            <w:r w:rsidRPr="00C20253">
              <w:rPr>
                <w:rFonts w:ascii="Arial" w:hAnsi="Arial" w:cs="Arial"/>
              </w:rPr>
              <w:t>€</w:t>
            </w:r>
          </w:p>
        </w:tc>
        <w:tc>
          <w:tcPr>
            <w:tcW w:w="3881" w:type="dxa"/>
          </w:tcPr>
          <w:p w:rsidR="00594F1E" w:rsidRPr="00C20253" w:rsidRDefault="00594F1E" w:rsidP="00A4567E">
            <w:pPr>
              <w:rPr>
                <w:rFonts w:ascii="Arial" w:hAnsi="Arial" w:cs="Arial"/>
              </w:rPr>
            </w:pPr>
            <w:r w:rsidRPr="00C20253">
              <w:rPr>
                <w:rFonts w:ascii="Arial" w:hAnsi="Arial" w:cs="Arial"/>
              </w:rPr>
              <w:t>Výplata mzdy</w:t>
            </w:r>
          </w:p>
        </w:tc>
      </w:tr>
      <w:tr w:rsidR="00594F1E" w:rsidRPr="00594F1E" w:rsidTr="00A4567E">
        <w:tc>
          <w:tcPr>
            <w:tcW w:w="2694" w:type="dxa"/>
          </w:tcPr>
          <w:p w:rsidR="00E1489C" w:rsidRPr="00594F1E" w:rsidRDefault="00594F1E" w:rsidP="00A4567E">
            <w:pPr>
              <w:rPr>
                <w:rFonts w:ascii="Arial" w:hAnsi="Arial" w:cs="Arial"/>
              </w:rPr>
            </w:pPr>
            <w:proofErr w:type="spellStart"/>
            <w:r w:rsidRPr="00594F1E">
              <w:rPr>
                <w:rFonts w:ascii="Arial" w:hAnsi="Arial" w:cs="Arial"/>
              </w:rPr>
              <w:t>Zúčt</w:t>
            </w:r>
            <w:proofErr w:type="spellEnd"/>
            <w:r w:rsidRPr="00594F1E">
              <w:rPr>
                <w:rFonts w:ascii="Arial" w:hAnsi="Arial" w:cs="Arial"/>
              </w:rPr>
              <w:t xml:space="preserve">. s inštitúciami </w:t>
            </w:r>
            <w:proofErr w:type="spellStart"/>
            <w:r w:rsidRPr="00594F1E">
              <w:rPr>
                <w:rFonts w:ascii="Arial" w:hAnsi="Arial" w:cs="Arial"/>
              </w:rPr>
              <w:t>soc.zabezp</w:t>
            </w:r>
            <w:proofErr w:type="spellEnd"/>
            <w:r w:rsidRPr="00594F1E">
              <w:rPr>
                <w:rFonts w:ascii="Arial" w:hAnsi="Arial" w:cs="Arial"/>
              </w:rPr>
              <w:t>.</w:t>
            </w:r>
          </w:p>
        </w:tc>
        <w:tc>
          <w:tcPr>
            <w:tcW w:w="1701" w:type="dxa"/>
          </w:tcPr>
          <w:p w:rsidR="00594F1E" w:rsidRPr="00594F1E" w:rsidRDefault="00551D97" w:rsidP="00A4567E">
            <w:pPr>
              <w:jc w:val="center"/>
              <w:rPr>
                <w:rFonts w:ascii="Arial" w:hAnsi="Arial" w:cs="Arial"/>
              </w:rPr>
            </w:pPr>
            <w:r>
              <w:rPr>
                <w:rFonts w:ascii="Arial" w:hAnsi="Arial" w:cs="Arial"/>
              </w:rPr>
              <w:t>170</w:t>
            </w:r>
          </w:p>
        </w:tc>
        <w:tc>
          <w:tcPr>
            <w:tcW w:w="1984" w:type="dxa"/>
          </w:tcPr>
          <w:p w:rsidR="00594F1E" w:rsidRPr="00594F1E" w:rsidRDefault="00551D97" w:rsidP="00A4567E">
            <w:pPr>
              <w:jc w:val="right"/>
              <w:rPr>
                <w:rFonts w:ascii="Arial" w:hAnsi="Arial" w:cs="Arial"/>
              </w:rPr>
            </w:pPr>
            <w:r>
              <w:rPr>
                <w:rFonts w:ascii="Arial" w:hAnsi="Arial" w:cs="Arial"/>
              </w:rPr>
              <w:t>9 827,04</w:t>
            </w:r>
            <w:r w:rsidR="00594F1E" w:rsidRPr="00594F1E">
              <w:rPr>
                <w:rFonts w:ascii="Arial" w:hAnsi="Arial" w:cs="Arial"/>
              </w:rPr>
              <w:t xml:space="preserve"> €</w:t>
            </w:r>
          </w:p>
        </w:tc>
        <w:tc>
          <w:tcPr>
            <w:tcW w:w="3881" w:type="dxa"/>
          </w:tcPr>
          <w:p w:rsidR="00594F1E" w:rsidRPr="00594F1E" w:rsidRDefault="00594F1E" w:rsidP="00A4567E">
            <w:pPr>
              <w:rPr>
                <w:rFonts w:ascii="Arial" w:hAnsi="Arial" w:cs="Arial"/>
              </w:rPr>
            </w:pPr>
            <w:r w:rsidRPr="00594F1E">
              <w:rPr>
                <w:rFonts w:ascii="Arial" w:hAnsi="Arial" w:cs="Arial"/>
              </w:rPr>
              <w:t>Sociálne poistenie zamestnancov</w:t>
            </w:r>
          </w:p>
        </w:tc>
      </w:tr>
      <w:tr w:rsidR="00E1489C" w:rsidRPr="00594F1E" w:rsidTr="00A4567E">
        <w:tc>
          <w:tcPr>
            <w:tcW w:w="2694" w:type="dxa"/>
          </w:tcPr>
          <w:p w:rsidR="00E1489C" w:rsidRPr="00594F1E" w:rsidRDefault="00E1489C" w:rsidP="00A4567E">
            <w:pPr>
              <w:rPr>
                <w:rFonts w:ascii="Arial" w:hAnsi="Arial" w:cs="Arial"/>
              </w:rPr>
            </w:pPr>
            <w:proofErr w:type="spellStart"/>
            <w:r w:rsidRPr="00594F1E">
              <w:rPr>
                <w:rFonts w:ascii="Arial" w:hAnsi="Arial" w:cs="Arial"/>
              </w:rPr>
              <w:t>Zúčt</w:t>
            </w:r>
            <w:proofErr w:type="spellEnd"/>
            <w:r w:rsidRPr="00594F1E">
              <w:rPr>
                <w:rFonts w:ascii="Arial" w:hAnsi="Arial" w:cs="Arial"/>
              </w:rPr>
              <w:t xml:space="preserve">. s inštitúciami </w:t>
            </w:r>
            <w:proofErr w:type="spellStart"/>
            <w:r w:rsidRPr="00594F1E">
              <w:rPr>
                <w:rFonts w:ascii="Arial" w:hAnsi="Arial" w:cs="Arial"/>
              </w:rPr>
              <w:t>soc.zabezp</w:t>
            </w:r>
            <w:proofErr w:type="spellEnd"/>
            <w:r w:rsidRPr="00594F1E">
              <w:rPr>
                <w:rFonts w:ascii="Arial" w:hAnsi="Arial" w:cs="Arial"/>
              </w:rPr>
              <w:t>.</w:t>
            </w:r>
          </w:p>
        </w:tc>
        <w:tc>
          <w:tcPr>
            <w:tcW w:w="1701" w:type="dxa"/>
          </w:tcPr>
          <w:p w:rsidR="00E1489C" w:rsidRPr="00594F1E" w:rsidRDefault="00551D97" w:rsidP="00A4567E">
            <w:pPr>
              <w:jc w:val="center"/>
              <w:rPr>
                <w:rFonts w:ascii="Arial" w:hAnsi="Arial" w:cs="Arial"/>
              </w:rPr>
            </w:pPr>
            <w:r>
              <w:rPr>
                <w:rFonts w:ascii="Arial" w:hAnsi="Arial" w:cs="Arial"/>
              </w:rPr>
              <w:t>170</w:t>
            </w:r>
          </w:p>
        </w:tc>
        <w:tc>
          <w:tcPr>
            <w:tcW w:w="1984" w:type="dxa"/>
          </w:tcPr>
          <w:p w:rsidR="00E1489C" w:rsidRPr="00594F1E" w:rsidRDefault="00551D97" w:rsidP="00A4567E">
            <w:pPr>
              <w:jc w:val="right"/>
              <w:rPr>
                <w:rFonts w:ascii="Arial" w:hAnsi="Arial" w:cs="Arial"/>
              </w:rPr>
            </w:pPr>
            <w:r>
              <w:rPr>
                <w:rFonts w:ascii="Arial" w:hAnsi="Arial" w:cs="Arial"/>
              </w:rPr>
              <w:t>1 158,03</w:t>
            </w:r>
            <w:r w:rsidR="00E1489C">
              <w:rPr>
                <w:rFonts w:ascii="Arial" w:hAnsi="Arial" w:cs="Arial"/>
              </w:rPr>
              <w:t xml:space="preserve"> €</w:t>
            </w:r>
          </w:p>
        </w:tc>
        <w:tc>
          <w:tcPr>
            <w:tcW w:w="3881" w:type="dxa"/>
          </w:tcPr>
          <w:p w:rsidR="00E1489C" w:rsidRPr="00594F1E" w:rsidRDefault="00E1489C" w:rsidP="00A4567E">
            <w:pPr>
              <w:rPr>
                <w:rFonts w:ascii="Arial" w:hAnsi="Arial" w:cs="Arial"/>
              </w:rPr>
            </w:pPr>
            <w:r>
              <w:rPr>
                <w:rFonts w:ascii="Arial" w:hAnsi="Arial" w:cs="Arial"/>
              </w:rPr>
              <w:t>Zdravotné poistenie, VZP</w:t>
            </w:r>
          </w:p>
        </w:tc>
      </w:tr>
      <w:tr w:rsidR="00594F1E" w:rsidRPr="00594F1E" w:rsidTr="00A4567E">
        <w:tc>
          <w:tcPr>
            <w:tcW w:w="2694" w:type="dxa"/>
          </w:tcPr>
          <w:p w:rsidR="00594F1E" w:rsidRPr="00594F1E" w:rsidRDefault="00594F1E" w:rsidP="00A4567E">
            <w:pPr>
              <w:rPr>
                <w:rFonts w:ascii="Arial" w:hAnsi="Arial" w:cs="Arial"/>
              </w:rPr>
            </w:pPr>
            <w:r w:rsidRPr="00594F1E">
              <w:rPr>
                <w:rFonts w:ascii="Arial" w:hAnsi="Arial" w:cs="Arial"/>
              </w:rPr>
              <w:t>Ostatné priame dane</w:t>
            </w:r>
          </w:p>
        </w:tc>
        <w:tc>
          <w:tcPr>
            <w:tcW w:w="1701" w:type="dxa"/>
          </w:tcPr>
          <w:p w:rsidR="00594F1E" w:rsidRPr="00594F1E" w:rsidRDefault="00594F1E" w:rsidP="00A4567E">
            <w:pPr>
              <w:jc w:val="center"/>
              <w:rPr>
                <w:rFonts w:ascii="Arial" w:hAnsi="Arial" w:cs="Arial"/>
              </w:rPr>
            </w:pPr>
            <w:r w:rsidRPr="00594F1E">
              <w:rPr>
                <w:rFonts w:ascii="Arial" w:hAnsi="Arial" w:cs="Arial"/>
              </w:rPr>
              <w:t>167</w:t>
            </w:r>
          </w:p>
        </w:tc>
        <w:tc>
          <w:tcPr>
            <w:tcW w:w="1984" w:type="dxa"/>
          </w:tcPr>
          <w:p w:rsidR="00594F1E" w:rsidRPr="00594F1E" w:rsidRDefault="00551D97" w:rsidP="00A4567E">
            <w:pPr>
              <w:jc w:val="right"/>
              <w:rPr>
                <w:rFonts w:ascii="Arial" w:hAnsi="Arial" w:cs="Arial"/>
              </w:rPr>
            </w:pPr>
            <w:r>
              <w:rPr>
                <w:rFonts w:ascii="Arial" w:hAnsi="Arial" w:cs="Arial"/>
              </w:rPr>
              <w:t>3 622,5</w:t>
            </w:r>
            <w:r w:rsidR="00594F1E" w:rsidRPr="00594F1E">
              <w:rPr>
                <w:rFonts w:ascii="Arial" w:hAnsi="Arial" w:cs="Arial"/>
              </w:rPr>
              <w:t xml:space="preserve"> €</w:t>
            </w:r>
          </w:p>
        </w:tc>
        <w:tc>
          <w:tcPr>
            <w:tcW w:w="3881" w:type="dxa"/>
          </w:tcPr>
          <w:p w:rsidR="00594F1E" w:rsidRPr="00594F1E" w:rsidRDefault="00594F1E" w:rsidP="00A4567E">
            <w:pPr>
              <w:rPr>
                <w:rFonts w:ascii="Arial" w:hAnsi="Arial" w:cs="Arial"/>
              </w:rPr>
            </w:pPr>
            <w:r w:rsidRPr="00594F1E">
              <w:rPr>
                <w:rFonts w:ascii="Arial" w:hAnsi="Arial" w:cs="Arial"/>
              </w:rPr>
              <w:t>Daň z príjmov FO - preddavky</w:t>
            </w:r>
          </w:p>
        </w:tc>
      </w:tr>
      <w:tr w:rsidR="00594F1E" w:rsidRPr="00594F1E" w:rsidTr="00A4567E">
        <w:tc>
          <w:tcPr>
            <w:tcW w:w="2694" w:type="dxa"/>
          </w:tcPr>
          <w:p w:rsidR="00594F1E" w:rsidRPr="00594F1E" w:rsidRDefault="00594F1E" w:rsidP="00A4567E">
            <w:pPr>
              <w:rPr>
                <w:rFonts w:ascii="Arial" w:hAnsi="Arial" w:cs="Arial"/>
              </w:rPr>
            </w:pPr>
            <w:r w:rsidRPr="00594F1E">
              <w:rPr>
                <w:rFonts w:ascii="Arial" w:hAnsi="Arial" w:cs="Arial"/>
              </w:rPr>
              <w:t>Spolu</w:t>
            </w:r>
          </w:p>
        </w:tc>
        <w:tc>
          <w:tcPr>
            <w:tcW w:w="1701" w:type="dxa"/>
          </w:tcPr>
          <w:p w:rsidR="00594F1E" w:rsidRPr="00594F1E" w:rsidRDefault="00594F1E" w:rsidP="00A4567E">
            <w:pPr>
              <w:jc w:val="center"/>
              <w:rPr>
                <w:rFonts w:ascii="Arial" w:hAnsi="Arial" w:cs="Arial"/>
              </w:rPr>
            </w:pPr>
            <w:r w:rsidRPr="00594F1E">
              <w:rPr>
                <w:rFonts w:ascii="Arial" w:hAnsi="Arial" w:cs="Arial"/>
              </w:rPr>
              <w:t>x</w:t>
            </w:r>
          </w:p>
        </w:tc>
        <w:tc>
          <w:tcPr>
            <w:tcW w:w="1984" w:type="dxa"/>
          </w:tcPr>
          <w:p w:rsidR="00594F1E" w:rsidRPr="00594F1E" w:rsidRDefault="00F729C6" w:rsidP="00A4567E">
            <w:pPr>
              <w:jc w:val="right"/>
              <w:rPr>
                <w:rFonts w:ascii="Arial" w:hAnsi="Arial" w:cs="Arial"/>
              </w:rPr>
            </w:pPr>
            <w:r w:rsidRPr="00F729C6">
              <w:rPr>
                <w:rFonts w:ascii="Arial" w:hAnsi="Arial" w:cs="Arial"/>
              </w:rPr>
              <w:t>328 972,78</w:t>
            </w:r>
            <w:r w:rsidR="00594F1E" w:rsidRPr="00594F1E">
              <w:rPr>
                <w:rFonts w:ascii="Arial" w:hAnsi="Arial" w:cs="Arial"/>
              </w:rPr>
              <w:t xml:space="preserve"> €</w:t>
            </w:r>
          </w:p>
        </w:tc>
        <w:tc>
          <w:tcPr>
            <w:tcW w:w="3881" w:type="dxa"/>
          </w:tcPr>
          <w:p w:rsidR="00594F1E" w:rsidRPr="00594F1E" w:rsidRDefault="00594F1E" w:rsidP="00A4567E">
            <w:pPr>
              <w:jc w:val="center"/>
              <w:rPr>
                <w:rFonts w:ascii="Arial" w:hAnsi="Arial" w:cs="Arial"/>
              </w:rPr>
            </w:pPr>
            <w:r w:rsidRPr="00594F1E">
              <w:rPr>
                <w:rFonts w:ascii="Arial" w:hAnsi="Arial" w:cs="Arial"/>
              </w:rPr>
              <w:t>x</w:t>
            </w:r>
          </w:p>
        </w:tc>
      </w:tr>
    </w:tbl>
    <w:p w:rsidR="00594F1E" w:rsidRPr="00594F1E" w:rsidRDefault="00594F1E" w:rsidP="00594F1E">
      <w:pPr>
        <w:rPr>
          <w:rFonts w:ascii="Arial" w:hAnsi="Arial" w:cs="Arial"/>
        </w:rPr>
      </w:pPr>
    </w:p>
    <w:p w:rsidR="00594F1E" w:rsidRDefault="00AD7BA9" w:rsidP="00594F1E">
      <w:pPr>
        <w:jc w:val="both"/>
        <w:rPr>
          <w:rFonts w:ascii="Arial" w:hAnsi="Arial" w:cs="Arial"/>
        </w:rPr>
      </w:pPr>
      <w:r>
        <w:rPr>
          <w:rFonts w:ascii="Arial" w:hAnsi="Arial" w:cs="Arial"/>
        </w:rPr>
        <w:t>Ďalší záväzok, ktorý sa podľa platných postupov účtovania v účtovníctve nezobrazuje je uvedený v časti IV. Informácia o iných aktívach a pasívach.</w:t>
      </w:r>
    </w:p>
    <w:p w:rsidR="00446294" w:rsidRDefault="00446294" w:rsidP="00446294">
      <w:pPr>
        <w:spacing w:before="120" w:after="120"/>
        <w:jc w:val="both"/>
        <w:rPr>
          <w:rFonts w:ascii="Arial" w:hAnsi="Arial" w:cs="Arial"/>
          <w:i/>
          <w:color w:val="000000"/>
        </w:rPr>
      </w:pPr>
    </w:p>
    <w:p w:rsidR="00C435D7" w:rsidRDefault="00624B14" w:rsidP="009578BB">
      <w:pPr>
        <w:numPr>
          <w:ilvl w:val="0"/>
          <w:numId w:val="15"/>
        </w:numPr>
        <w:spacing w:before="120" w:after="120"/>
        <w:jc w:val="both"/>
        <w:rPr>
          <w:rFonts w:ascii="Arial" w:hAnsi="Arial" w:cs="Arial"/>
          <w:b/>
          <w:sz w:val="22"/>
          <w:szCs w:val="22"/>
        </w:rPr>
      </w:pPr>
      <w:r w:rsidRPr="00624B14">
        <w:rPr>
          <w:rFonts w:ascii="Arial" w:hAnsi="Arial" w:cs="Arial"/>
          <w:b/>
          <w:sz w:val="22"/>
          <w:szCs w:val="22"/>
        </w:rPr>
        <w:t>B</w:t>
      </w:r>
      <w:r w:rsidR="00C435D7" w:rsidRPr="00624B14">
        <w:rPr>
          <w:rFonts w:ascii="Arial" w:hAnsi="Arial" w:cs="Arial"/>
          <w:b/>
          <w:sz w:val="22"/>
          <w:szCs w:val="22"/>
        </w:rPr>
        <w:t xml:space="preserve">ankové úvery </w:t>
      </w:r>
    </w:p>
    <w:p w:rsidR="004445C1" w:rsidRDefault="004445C1" w:rsidP="004445C1">
      <w:pPr>
        <w:pStyle w:val="Pismenka"/>
        <w:tabs>
          <w:tab w:val="clear" w:pos="426"/>
        </w:tabs>
        <w:ind w:left="0" w:firstLine="0"/>
        <w:rPr>
          <w:rFonts w:ascii="Arial" w:hAnsi="Arial" w:cs="Arial"/>
          <w:color w:val="000000"/>
          <w:sz w:val="20"/>
        </w:rPr>
      </w:pPr>
      <w:r w:rsidRPr="00F67E53">
        <w:rPr>
          <w:rFonts w:ascii="Arial" w:hAnsi="Arial" w:cs="Arial"/>
          <w:color w:val="000000"/>
          <w:sz w:val="20"/>
        </w:rPr>
        <w:t>a) dlhodobé bankové úvery a krátkodobé bankové úvery</w:t>
      </w:r>
    </w:p>
    <w:p w:rsidR="004445C1" w:rsidRDefault="004445C1" w:rsidP="004445C1">
      <w:pPr>
        <w:pStyle w:val="Pismenka"/>
        <w:tabs>
          <w:tab w:val="clear" w:pos="426"/>
        </w:tabs>
        <w:ind w:left="0" w:firstLine="0"/>
        <w:rPr>
          <w:rFonts w:ascii="Arial" w:hAnsi="Arial" w:cs="Arial"/>
          <w:color w:val="000000"/>
          <w:sz w:val="20"/>
        </w:rPr>
      </w:pPr>
    </w:p>
    <w:p w:rsidR="004445C1" w:rsidRDefault="004445C1" w:rsidP="004445C1">
      <w:pPr>
        <w:pStyle w:val="Pismenka"/>
        <w:tabs>
          <w:tab w:val="clear" w:pos="426"/>
        </w:tabs>
        <w:ind w:left="0" w:firstLine="0"/>
        <w:rPr>
          <w:rFonts w:ascii="Arial" w:hAnsi="Arial" w:cs="Arial"/>
          <w:b w:val="0"/>
          <w:color w:val="000000"/>
        </w:rPr>
      </w:pPr>
      <w:r w:rsidRPr="007A5554">
        <w:rPr>
          <w:rFonts w:ascii="Arial" w:hAnsi="Arial" w:cs="Arial"/>
          <w:b w:val="0"/>
          <w:color w:val="000000"/>
        </w:rPr>
        <w:t>Prehľad o ban</w:t>
      </w:r>
      <w:r w:rsidR="006B213A">
        <w:rPr>
          <w:rFonts w:ascii="Arial" w:hAnsi="Arial" w:cs="Arial"/>
          <w:b w:val="0"/>
          <w:color w:val="000000"/>
        </w:rPr>
        <w:t>kových úveroch Obce k 31.12.2015</w:t>
      </w:r>
      <w:r w:rsidRPr="007A5554">
        <w:rPr>
          <w:rFonts w:ascii="Arial" w:hAnsi="Arial" w:cs="Arial"/>
          <w:b w:val="0"/>
          <w:color w:val="000000"/>
        </w:rPr>
        <w:t xml:space="preserve"> s uvedením podrobných informácií je uvedený v tabuľkovej časti</w:t>
      </w:r>
      <w:r>
        <w:rPr>
          <w:rFonts w:ascii="Arial" w:hAnsi="Arial" w:cs="Arial"/>
          <w:b w:val="0"/>
          <w:color w:val="000000"/>
        </w:rPr>
        <w:t xml:space="preserve"> </w:t>
      </w:r>
    </w:p>
    <w:p w:rsidR="004445C1" w:rsidRPr="007A5554" w:rsidRDefault="004445C1" w:rsidP="004445C1">
      <w:pPr>
        <w:pStyle w:val="Pismenka"/>
        <w:tabs>
          <w:tab w:val="clear" w:pos="426"/>
        </w:tabs>
        <w:ind w:left="0" w:firstLine="0"/>
        <w:rPr>
          <w:rFonts w:ascii="Arial" w:hAnsi="Arial" w:cs="Arial"/>
          <w:b w:val="0"/>
          <w:color w:val="0000CC"/>
        </w:rPr>
      </w:pPr>
      <w:r w:rsidRPr="007A5554">
        <w:rPr>
          <w:rFonts w:ascii="Arial" w:hAnsi="Arial" w:cs="Arial"/>
          <w:b w:val="0"/>
          <w:color w:val="0000CC"/>
        </w:rPr>
        <w:t xml:space="preserve">(tabuľka č. </w:t>
      </w:r>
      <w:r>
        <w:rPr>
          <w:rFonts w:ascii="Arial" w:hAnsi="Arial" w:cs="Arial"/>
          <w:b w:val="0"/>
          <w:color w:val="0000CC"/>
        </w:rPr>
        <w:t>16</w:t>
      </w:r>
      <w:r w:rsidRPr="007A5554">
        <w:rPr>
          <w:rFonts w:ascii="Arial" w:hAnsi="Arial" w:cs="Arial"/>
          <w:b w:val="0"/>
          <w:color w:val="0000CC"/>
        </w:rPr>
        <w:t xml:space="preserve">). </w:t>
      </w:r>
    </w:p>
    <w:p w:rsidR="004445C1" w:rsidRPr="004445C1" w:rsidRDefault="004445C1" w:rsidP="004445C1">
      <w:pPr>
        <w:pStyle w:val="Pismenka"/>
        <w:tabs>
          <w:tab w:val="clear" w:pos="426"/>
        </w:tabs>
        <w:ind w:left="0" w:firstLine="0"/>
        <w:rPr>
          <w:rFonts w:ascii="Arial" w:hAnsi="Arial" w:cs="Arial"/>
          <w:b w:val="0"/>
          <w:color w:val="FF0000"/>
          <w:sz w:val="20"/>
        </w:rPr>
      </w:pPr>
    </w:p>
    <w:p w:rsidR="00E1489C" w:rsidRPr="00E1489C" w:rsidRDefault="00BA676D" w:rsidP="00E1489C">
      <w:pPr>
        <w:pStyle w:val="Pismenka"/>
        <w:tabs>
          <w:tab w:val="clear" w:pos="426"/>
        </w:tabs>
        <w:rPr>
          <w:rFonts w:ascii="Arial" w:hAnsi="Arial" w:cs="Arial"/>
          <w:b w:val="0"/>
          <w:sz w:val="20"/>
          <w:szCs w:val="20"/>
        </w:rPr>
      </w:pPr>
      <w:r>
        <w:rPr>
          <w:rFonts w:ascii="Arial" w:hAnsi="Arial" w:cs="Arial"/>
          <w:b w:val="0"/>
          <w:sz w:val="20"/>
          <w:szCs w:val="20"/>
        </w:rPr>
        <w:t>Obec využívala 4</w:t>
      </w:r>
      <w:r w:rsidR="00E1489C" w:rsidRPr="00E1489C">
        <w:rPr>
          <w:rFonts w:ascii="Arial" w:hAnsi="Arial" w:cs="Arial"/>
          <w:b w:val="0"/>
          <w:sz w:val="20"/>
          <w:szCs w:val="20"/>
        </w:rPr>
        <w:t xml:space="preserve"> bankové úvery, z toho 1</w:t>
      </w:r>
      <w:r>
        <w:rPr>
          <w:rFonts w:ascii="Arial" w:hAnsi="Arial" w:cs="Arial"/>
          <w:b w:val="0"/>
          <w:sz w:val="20"/>
          <w:szCs w:val="20"/>
        </w:rPr>
        <w:t xml:space="preserve"> sa splatil v priebehu roka 2015</w:t>
      </w:r>
      <w:r w:rsidR="00E1489C" w:rsidRPr="00E1489C">
        <w:rPr>
          <w:rFonts w:ascii="Arial" w:hAnsi="Arial" w:cs="Arial"/>
          <w:b w:val="0"/>
          <w:sz w:val="20"/>
          <w:szCs w:val="20"/>
        </w:rPr>
        <w:t>.</w:t>
      </w:r>
    </w:p>
    <w:p w:rsidR="004445C1" w:rsidRDefault="004445C1" w:rsidP="004445C1">
      <w:pPr>
        <w:spacing w:before="120"/>
        <w:jc w:val="both"/>
        <w:rPr>
          <w:rFonts w:ascii="Arial" w:hAnsi="Arial" w:cs="Arial"/>
          <w:color w:val="000000"/>
        </w:rPr>
      </w:pPr>
      <w:r w:rsidRPr="00F67E53">
        <w:rPr>
          <w:rFonts w:ascii="Arial" w:hAnsi="Arial" w:cs="Arial"/>
          <w:b/>
          <w:color w:val="000000"/>
        </w:rPr>
        <w:t>b) popis zabezpečenia dlhodobého bankového alebo krátkodobého úveru</w:t>
      </w:r>
      <w:r w:rsidRPr="00F67E53">
        <w:rPr>
          <w:rFonts w:ascii="Arial" w:hAnsi="Arial" w:cs="Arial"/>
          <w:color w:val="000000"/>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E1489C" w:rsidRPr="00E1489C" w:rsidTr="00A4567E">
        <w:tc>
          <w:tcPr>
            <w:tcW w:w="4500" w:type="dxa"/>
          </w:tcPr>
          <w:p w:rsidR="00E1489C" w:rsidRPr="00E1489C" w:rsidRDefault="00E1489C" w:rsidP="00A4567E">
            <w:pPr>
              <w:jc w:val="center"/>
              <w:rPr>
                <w:rFonts w:ascii="Arial" w:hAnsi="Arial" w:cs="Arial"/>
                <w:b/>
              </w:rPr>
            </w:pPr>
            <w:r w:rsidRPr="00E1489C">
              <w:rPr>
                <w:rFonts w:ascii="Arial" w:hAnsi="Arial" w:cs="Arial"/>
                <w:b/>
              </w:rPr>
              <w:t xml:space="preserve">Druh bankového úveru </w:t>
            </w:r>
          </w:p>
          <w:p w:rsidR="00E1489C" w:rsidRPr="00E1489C" w:rsidRDefault="00E1489C" w:rsidP="00A4567E">
            <w:pPr>
              <w:jc w:val="center"/>
              <w:rPr>
                <w:rFonts w:ascii="Arial" w:hAnsi="Arial" w:cs="Arial"/>
                <w:b/>
              </w:rPr>
            </w:pPr>
            <w:r w:rsidRPr="00E1489C">
              <w:rPr>
                <w:rFonts w:ascii="Arial" w:hAnsi="Arial" w:cs="Arial"/>
                <w:b/>
              </w:rPr>
              <w:t>podľa splatnosti /krátkodobý, dlhodobý/</w:t>
            </w:r>
          </w:p>
        </w:tc>
        <w:tc>
          <w:tcPr>
            <w:tcW w:w="5760" w:type="dxa"/>
          </w:tcPr>
          <w:p w:rsidR="00E1489C" w:rsidRPr="00E1489C" w:rsidRDefault="00E1489C" w:rsidP="00A4567E">
            <w:pPr>
              <w:jc w:val="center"/>
              <w:rPr>
                <w:rFonts w:ascii="Arial" w:hAnsi="Arial" w:cs="Arial"/>
                <w:b/>
              </w:rPr>
            </w:pPr>
            <w:r w:rsidRPr="00E1489C">
              <w:rPr>
                <w:rFonts w:ascii="Arial" w:hAnsi="Arial" w:cs="Arial"/>
                <w:b/>
              </w:rPr>
              <w:t xml:space="preserve">Popis zabezpečenia dlhodobého bankového úveru </w:t>
            </w:r>
          </w:p>
          <w:p w:rsidR="00E1489C" w:rsidRPr="00E1489C" w:rsidRDefault="00E1489C" w:rsidP="00A4567E">
            <w:pPr>
              <w:jc w:val="center"/>
              <w:rPr>
                <w:rFonts w:ascii="Arial" w:hAnsi="Arial" w:cs="Arial"/>
                <w:b/>
              </w:rPr>
            </w:pPr>
            <w:r w:rsidRPr="00E1489C">
              <w:rPr>
                <w:rFonts w:ascii="Arial" w:hAnsi="Arial" w:cs="Arial"/>
                <w:b/>
              </w:rPr>
              <w:t>alebo krátkodobého bankového úveru</w:t>
            </w:r>
          </w:p>
        </w:tc>
      </w:tr>
      <w:tr w:rsidR="00E1489C" w:rsidRPr="00E1489C" w:rsidTr="00A4567E">
        <w:tc>
          <w:tcPr>
            <w:tcW w:w="4500" w:type="dxa"/>
          </w:tcPr>
          <w:p w:rsidR="00E1489C" w:rsidRPr="00E1489C" w:rsidRDefault="00E1489C" w:rsidP="00A4567E">
            <w:pPr>
              <w:jc w:val="both"/>
              <w:rPr>
                <w:rFonts w:ascii="Arial" w:hAnsi="Arial" w:cs="Arial"/>
              </w:rPr>
            </w:pPr>
            <w:r w:rsidRPr="00E1489C">
              <w:rPr>
                <w:rFonts w:ascii="Arial" w:hAnsi="Arial" w:cs="Arial"/>
              </w:rPr>
              <w:lastRenderedPageBreak/>
              <w:t>Dlhodobý</w:t>
            </w:r>
          </w:p>
        </w:tc>
        <w:tc>
          <w:tcPr>
            <w:tcW w:w="5760" w:type="dxa"/>
          </w:tcPr>
          <w:p w:rsidR="00E1489C" w:rsidRPr="00E1489C" w:rsidRDefault="00E1489C" w:rsidP="00A4567E">
            <w:pPr>
              <w:jc w:val="both"/>
              <w:rPr>
                <w:rFonts w:ascii="Arial" w:hAnsi="Arial" w:cs="Arial"/>
              </w:rPr>
            </w:pPr>
            <w:r w:rsidRPr="00E1489C">
              <w:rPr>
                <w:rFonts w:ascii="Arial" w:hAnsi="Arial" w:cs="Arial"/>
              </w:rPr>
              <w:t>Vista zmenka č.12/006/01</w:t>
            </w:r>
          </w:p>
        </w:tc>
      </w:tr>
      <w:tr w:rsidR="00E1489C" w:rsidRPr="00E1489C" w:rsidTr="00A4567E">
        <w:tc>
          <w:tcPr>
            <w:tcW w:w="4500" w:type="dxa"/>
          </w:tcPr>
          <w:p w:rsidR="00E1489C" w:rsidRPr="00E1489C" w:rsidRDefault="00E1489C" w:rsidP="00A4567E">
            <w:pPr>
              <w:jc w:val="both"/>
              <w:rPr>
                <w:rFonts w:ascii="Arial" w:hAnsi="Arial" w:cs="Arial"/>
              </w:rPr>
            </w:pPr>
            <w:r w:rsidRPr="00E1489C">
              <w:rPr>
                <w:rFonts w:ascii="Arial" w:hAnsi="Arial" w:cs="Arial"/>
              </w:rPr>
              <w:t>Dlhodobý</w:t>
            </w:r>
          </w:p>
        </w:tc>
        <w:tc>
          <w:tcPr>
            <w:tcW w:w="5760" w:type="dxa"/>
          </w:tcPr>
          <w:p w:rsidR="00E1489C" w:rsidRPr="00E1489C" w:rsidRDefault="00E1489C" w:rsidP="00A4567E">
            <w:pPr>
              <w:jc w:val="both"/>
              <w:rPr>
                <w:rFonts w:ascii="Arial" w:hAnsi="Arial" w:cs="Arial"/>
              </w:rPr>
            </w:pPr>
            <w:r w:rsidRPr="00E1489C">
              <w:rPr>
                <w:rFonts w:ascii="Arial" w:hAnsi="Arial" w:cs="Arial"/>
              </w:rPr>
              <w:t xml:space="preserve">Vista </w:t>
            </w:r>
            <w:proofErr w:type="spellStart"/>
            <w:r w:rsidRPr="00E1489C">
              <w:rPr>
                <w:rFonts w:ascii="Arial" w:hAnsi="Arial" w:cs="Arial"/>
              </w:rPr>
              <w:t>blankozmenka</w:t>
            </w:r>
            <w:proofErr w:type="spellEnd"/>
            <w:r w:rsidRPr="00E1489C">
              <w:rPr>
                <w:rFonts w:ascii="Arial" w:hAnsi="Arial" w:cs="Arial"/>
              </w:rPr>
              <w:t xml:space="preserve"> č.51/009/10</w:t>
            </w:r>
          </w:p>
        </w:tc>
      </w:tr>
      <w:tr w:rsidR="00E1489C" w:rsidRPr="00E1489C" w:rsidTr="00A4567E">
        <w:tc>
          <w:tcPr>
            <w:tcW w:w="4500" w:type="dxa"/>
          </w:tcPr>
          <w:p w:rsidR="00E1489C" w:rsidRPr="00E1489C" w:rsidRDefault="00E1489C" w:rsidP="00A4567E">
            <w:pPr>
              <w:jc w:val="both"/>
              <w:rPr>
                <w:rFonts w:ascii="Arial" w:hAnsi="Arial" w:cs="Arial"/>
              </w:rPr>
            </w:pPr>
            <w:r w:rsidRPr="00E1489C">
              <w:rPr>
                <w:rFonts w:ascii="Arial" w:hAnsi="Arial" w:cs="Arial"/>
              </w:rPr>
              <w:t>Krátkodobý</w:t>
            </w:r>
          </w:p>
        </w:tc>
        <w:tc>
          <w:tcPr>
            <w:tcW w:w="5760" w:type="dxa"/>
          </w:tcPr>
          <w:p w:rsidR="006B213A" w:rsidRPr="00E1489C" w:rsidRDefault="006B213A" w:rsidP="00A4567E">
            <w:pPr>
              <w:jc w:val="both"/>
              <w:rPr>
                <w:rFonts w:ascii="Arial" w:hAnsi="Arial" w:cs="Arial"/>
              </w:rPr>
            </w:pPr>
            <w:proofErr w:type="spellStart"/>
            <w:r>
              <w:rPr>
                <w:rFonts w:ascii="Arial" w:hAnsi="Arial" w:cs="Arial"/>
              </w:rPr>
              <w:t>Blankozmenka</w:t>
            </w:r>
            <w:proofErr w:type="spellEnd"/>
            <w:r>
              <w:rPr>
                <w:rFonts w:ascii="Arial" w:hAnsi="Arial" w:cs="Arial"/>
              </w:rPr>
              <w:t xml:space="preserve"> č.244355-2015</w:t>
            </w:r>
          </w:p>
        </w:tc>
      </w:tr>
      <w:tr w:rsidR="006B213A" w:rsidRPr="00E1489C" w:rsidTr="00A4567E">
        <w:tc>
          <w:tcPr>
            <w:tcW w:w="4500" w:type="dxa"/>
          </w:tcPr>
          <w:p w:rsidR="006B213A" w:rsidRPr="00E1489C" w:rsidRDefault="006B213A" w:rsidP="00A4567E">
            <w:pPr>
              <w:jc w:val="both"/>
              <w:rPr>
                <w:rFonts w:ascii="Arial" w:hAnsi="Arial" w:cs="Arial"/>
              </w:rPr>
            </w:pPr>
            <w:r>
              <w:rPr>
                <w:rFonts w:ascii="Arial" w:hAnsi="Arial" w:cs="Arial"/>
              </w:rPr>
              <w:t>Krátkodobý</w:t>
            </w:r>
          </w:p>
        </w:tc>
        <w:tc>
          <w:tcPr>
            <w:tcW w:w="5760" w:type="dxa"/>
          </w:tcPr>
          <w:p w:rsidR="006B213A" w:rsidRDefault="006B213A" w:rsidP="00A4567E">
            <w:pPr>
              <w:jc w:val="both"/>
              <w:rPr>
                <w:rFonts w:ascii="Arial" w:hAnsi="Arial" w:cs="Arial"/>
              </w:rPr>
            </w:pPr>
            <w:proofErr w:type="spellStart"/>
            <w:r>
              <w:rPr>
                <w:rFonts w:ascii="Arial" w:hAnsi="Arial" w:cs="Arial"/>
              </w:rPr>
              <w:t>Blankozmenka</w:t>
            </w:r>
            <w:proofErr w:type="spellEnd"/>
            <w:r>
              <w:rPr>
                <w:rFonts w:ascii="Arial" w:hAnsi="Arial" w:cs="Arial"/>
              </w:rPr>
              <w:t xml:space="preserve"> č.244777-2015</w:t>
            </w:r>
          </w:p>
        </w:tc>
      </w:tr>
    </w:tbl>
    <w:p w:rsidR="00E1489C" w:rsidRPr="00E1489C" w:rsidRDefault="00E1489C" w:rsidP="00E1489C">
      <w:pPr>
        <w:rPr>
          <w:rFonts w:ascii="Arial" w:hAnsi="Arial" w:cs="Arial"/>
          <w:b/>
          <w:sz w:val="24"/>
          <w:szCs w:val="24"/>
        </w:rPr>
      </w:pPr>
    </w:p>
    <w:p w:rsidR="00F646FB" w:rsidRDefault="00F646FB" w:rsidP="009578BB">
      <w:pPr>
        <w:numPr>
          <w:ilvl w:val="0"/>
          <w:numId w:val="15"/>
        </w:numPr>
        <w:spacing w:before="120" w:after="120"/>
        <w:jc w:val="both"/>
        <w:rPr>
          <w:rFonts w:ascii="Arial" w:hAnsi="Arial" w:cs="Arial"/>
          <w:b/>
          <w:sz w:val="22"/>
          <w:szCs w:val="22"/>
        </w:rPr>
      </w:pPr>
      <w:r w:rsidRPr="004445C1">
        <w:rPr>
          <w:rFonts w:ascii="Arial" w:hAnsi="Arial" w:cs="Arial"/>
          <w:b/>
          <w:sz w:val="22"/>
          <w:szCs w:val="22"/>
        </w:rPr>
        <w:t>Časové rozlíšenie  pasív</w:t>
      </w:r>
    </w:p>
    <w:p w:rsidR="00D35B9D" w:rsidRPr="00816F7E" w:rsidRDefault="00D35B9D" w:rsidP="00F36945">
      <w:pPr>
        <w:spacing w:before="120" w:after="120"/>
        <w:jc w:val="both"/>
        <w:rPr>
          <w:rFonts w:ascii="Arial" w:hAnsi="Arial" w:cs="Arial"/>
        </w:rPr>
      </w:pPr>
      <w:r w:rsidRPr="00D35B9D">
        <w:rPr>
          <w:rFonts w:ascii="Arial" w:hAnsi="Arial" w:cs="Arial"/>
          <w:b/>
        </w:rPr>
        <w:t xml:space="preserve">Prehľad výdavkov budúcich období </w:t>
      </w:r>
      <w:r>
        <w:rPr>
          <w:rFonts w:ascii="Arial" w:hAnsi="Arial" w:cs="Arial"/>
        </w:rPr>
        <w:t xml:space="preserve">je uvedený v tabuľkovej časti – </w:t>
      </w:r>
      <w:r w:rsidRPr="00D35B9D">
        <w:rPr>
          <w:rFonts w:ascii="Arial" w:hAnsi="Arial" w:cs="Arial"/>
          <w:color w:val="0000CC"/>
        </w:rPr>
        <w:t>tabuľka č. 17</w:t>
      </w:r>
      <w:r w:rsidR="00816F7E">
        <w:rPr>
          <w:rFonts w:ascii="Arial" w:hAnsi="Arial" w:cs="Arial"/>
        </w:rPr>
        <w:t xml:space="preserve">, </w:t>
      </w:r>
      <w:r w:rsidR="00816F7E">
        <w:rPr>
          <w:rFonts w:ascii="Arial" w:hAnsi="Arial" w:cs="Arial"/>
          <w:b/>
        </w:rPr>
        <w:t>p</w:t>
      </w:r>
      <w:r w:rsidRPr="00D35B9D">
        <w:rPr>
          <w:rFonts w:ascii="Arial" w:hAnsi="Arial" w:cs="Arial"/>
          <w:b/>
        </w:rPr>
        <w:t>rehľad výnosov budúcich obdob</w:t>
      </w:r>
      <w:r>
        <w:rPr>
          <w:rFonts w:ascii="Arial" w:hAnsi="Arial" w:cs="Arial"/>
        </w:rPr>
        <w:t xml:space="preserve">í je uvedený v tabuľkovej časti – </w:t>
      </w:r>
      <w:r w:rsidRPr="00D35B9D">
        <w:rPr>
          <w:rFonts w:ascii="Arial" w:hAnsi="Arial" w:cs="Arial"/>
          <w:color w:val="0000CC"/>
        </w:rPr>
        <w:t>tabuľka č. 18</w:t>
      </w:r>
      <w:r w:rsidR="00816F7E">
        <w:rPr>
          <w:rFonts w:ascii="Arial" w:hAnsi="Arial" w:cs="Arial"/>
          <w:color w:val="0000CC"/>
        </w:rPr>
        <w:t>.</w:t>
      </w:r>
      <w:r w:rsidRPr="00D35B9D">
        <w:rPr>
          <w:rFonts w:ascii="Arial" w:hAnsi="Arial" w:cs="Arial"/>
          <w:color w:val="0000CC"/>
        </w:rPr>
        <w:t xml:space="preserve"> </w:t>
      </w:r>
    </w:p>
    <w:p w:rsidR="00816F7E" w:rsidRPr="003F062F" w:rsidRDefault="00816F7E" w:rsidP="00816F7E">
      <w:pPr>
        <w:pStyle w:val="Pismenka"/>
        <w:tabs>
          <w:tab w:val="clear" w:pos="426"/>
        </w:tabs>
        <w:jc w:val="left"/>
        <w:rPr>
          <w:rFonts w:ascii="Arial" w:hAnsi="Arial" w:cs="Arial"/>
          <w:b w:val="0"/>
          <w:sz w:val="20"/>
          <w:szCs w:val="20"/>
        </w:rPr>
      </w:pPr>
      <w:r w:rsidRPr="003F062F">
        <w:rPr>
          <w:rFonts w:ascii="Arial" w:hAnsi="Arial" w:cs="Arial"/>
          <w:b w:val="0"/>
          <w:sz w:val="20"/>
          <w:szCs w:val="20"/>
        </w:rPr>
        <w:t xml:space="preserve">Významné položky časového rozlíšenia </w:t>
      </w:r>
      <w:r w:rsidRPr="003F062F">
        <w:rPr>
          <w:rFonts w:ascii="Arial" w:hAnsi="Arial" w:cs="Arial"/>
          <w:sz w:val="20"/>
          <w:szCs w:val="20"/>
        </w:rPr>
        <w:t>výdavkov budúcich období</w:t>
      </w:r>
      <w:r w:rsidRPr="003F062F">
        <w:rPr>
          <w:rFonts w:ascii="Arial" w:hAnsi="Arial" w:cs="Arial"/>
          <w:b w:val="0"/>
          <w:sz w:val="20"/>
          <w:szCs w:val="20"/>
        </w:rPr>
        <w:t xml:space="preserve"> a </w:t>
      </w:r>
      <w:r w:rsidRPr="003F062F">
        <w:rPr>
          <w:rFonts w:ascii="Arial" w:hAnsi="Arial" w:cs="Arial"/>
          <w:sz w:val="20"/>
          <w:szCs w:val="20"/>
        </w:rPr>
        <w:t xml:space="preserve">výnosov budúcich období </w:t>
      </w:r>
      <w:r w:rsidRPr="003F062F">
        <w:rPr>
          <w:rFonts w:ascii="Arial" w:hAnsi="Arial" w:cs="Arial"/>
          <w:b w:val="0"/>
          <w:sz w:val="20"/>
          <w:szCs w:val="20"/>
        </w:rPr>
        <w:t>podľa</w:t>
      </w:r>
    </w:p>
    <w:p w:rsidR="00816F7E" w:rsidRPr="003F062F" w:rsidRDefault="00816F7E" w:rsidP="00816F7E">
      <w:pPr>
        <w:pStyle w:val="Pismenka"/>
        <w:tabs>
          <w:tab w:val="clear" w:pos="426"/>
        </w:tabs>
        <w:jc w:val="left"/>
        <w:rPr>
          <w:rFonts w:ascii="Arial" w:hAnsi="Arial" w:cs="Arial"/>
          <w:b w:val="0"/>
          <w:sz w:val="20"/>
          <w:szCs w:val="20"/>
        </w:rPr>
      </w:pPr>
      <w:r w:rsidRPr="003F062F">
        <w:rPr>
          <w:rFonts w:ascii="Arial" w:hAnsi="Arial" w:cs="Arial"/>
          <w:b w:val="0"/>
          <w:sz w:val="20"/>
          <w:szCs w:val="20"/>
        </w:rPr>
        <w:t xml:space="preserve"> jednotlivých položiek súvahy  - zostatky na účtoch nad 1000 €: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816F7E" w:rsidRPr="00816F7E" w:rsidTr="00A4567E">
        <w:tc>
          <w:tcPr>
            <w:tcW w:w="2340" w:type="dxa"/>
          </w:tcPr>
          <w:p w:rsidR="00816F7E" w:rsidRPr="00816F7E" w:rsidRDefault="00816F7E" w:rsidP="00A4567E">
            <w:pPr>
              <w:jc w:val="center"/>
              <w:rPr>
                <w:rFonts w:ascii="Arial" w:hAnsi="Arial" w:cs="Arial"/>
                <w:b/>
              </w:rPr>
            </w:pPr>
            <w:r w:rsidRPr="00816F7E">
              <w:rPr>
                <w:rFonts w:ascii="Arial" w:hAnsi="Arial" w:cs="Arial"/>
                <w:b/>
              </w:rPr>
              <w:t>Opis položky časového rozlíšenia</w:t>
            </w:r>
          </w:p>
        </w:tc>
        <w:tc>
          <w:tcPr>
            <w:tcW w:w="1080" w:type="dxa"/>
          </w:tcPr>
          <w:p w:rsidR="00816F7E" w:rsidRPr="00816F7E" w:rsidRDefault="00816F7E" w:rsidP="00A4567E">
            <w:pPr>
              <w:jc w:val="center"/>
              <w:rPr>
                <w:rFonts w:ascii="Arial" w:hAnsi="Arial" w:cs="Arial"/>
                <w:b/>
              </w:rPr>
            </w:pPr>
            <w:r w:rsidRPr="00816F7E">
              <w:rPr>
                <w:rFonts w:ascii="Arial" w:hAnsi="Arial" w:cs="Arial"/>
                <w:b/>
              </w:rPr>
              <w:t>Riadok súvahy</w:t>
            </w:r>
          </w:p>
        </w:tc>
        <w:tc>
          <w:tcPr>
            <w:tcW w:w="1800" w:type="dxa"/>
          </w:tcPr>
          <w:p w:rsidR="00816F7E" w:rsidRPr="00816F7E" w:rsidRDefault="00816F7E" w:rsidP="00A4567E">
            <w:pPr>
              <w:jc w:val="center"/>
              <w:rPr>
                <w:rFonts w:ascii="Arial" w:hAnsi="Arial" w:cs="Arial"/>
                <w:b/>
              </w:rPr>
            </w:pPr>
            <w:r w:rsidRPr="00816F7E">
              <w:rPr>
                <w:rFonts w:ascii="Arial" w:hAnsi="Arial" w:cs="Arial"/>
                <w:b/>
              </w:rPr>
              <w:t>Zostatok</w:t>
            </w:r>
          </w:p>
          <w:p w:rsidR="00816F7E" w:rsidRPr="00816F7E" w:rsidRDefault="00DC4327" w:rsidP="00A4567E">
            <w:pPr>
              <w:jc w:val="center"/>
              <w:rPr>
                <w:rFonts w:ascii="Arial" w:hAnsi="Arial" w:cs="Arial"/>
                <w:b/>
              </w:rPr>
            </w:pPr>
            <w:r>
              <w:rPr>
                <w:rFonts w:ascii="Arial" w:hAnsi="Arial" w:cs="Arial"/>
                <w:b/>
              </w:rPr>
              <w:t>k 31.12.2014</w:t>
            </w:r>
          </w:p>
        </w:tc>
        <w:tc>
          <w:tcPr>
            <w:tcW w:w="1620" w:type="dxa"/>
          </w:tcPr>
          <w:p w:rsidR="00816F7E" w:rsidRPr="00816F7E" w:rsidRDefault="00816F7E" w:rsidP="00A4567E">
            <w:pPr>
              <w:jc w:val="center"/>
              <w:rPr>
                <w:rFonts w:ascii="Arial" w:hAnsi="Arial" w:cs="Arial"/>
                <w:b/>
              </w:rPr>
            </w:pPr>
            <w:r w:rsidRPr="00816F7E">
              <w:rPr>
                <w:rFonts w:ascii="Arial" w:hAnsi="Arial" w:cs="Arial"/>
                <w:b/>
              </w:rPr>
              <w:t>Prírastky</w:t>
            </w:r>
          </w:p>
          <w:p w:rsidR="00816F7E" w:rsidRPr="00816F7E" w:rsidRDefault="00816F7E" w:rsidP="00A4567E">
            <w:pPr>
              <w:jc w:val="center"/>
              <w:rPr>
                <w:rFonts w:ascii="Arial" w:hAnsi="Arial" w:cs="Arial"/>
                <w:b/>
              </w:rPr>
            </w:pPr>
            <w:r w:rsidRPr="00816F7E">
              <w:rPr>
                <w:rFonts w:ascii="Arial" w:hAnsi="Arial" w:cs="Arial"/>
                <w:b/>
              </w:rPr>
              <w:t>+</w:t>
            </w:r>
          </w:p>
        </w:tc>
        <w:tc>
          <w:tcPr>
            <w:tcW w:w="1620" w:type="dxa"/>
          </w:tcPr>
          <w:p w:rsidR="00816F7E" w:rsidRPr="00816F7E" w:rsidRDefault="00816F7E" w:rsidP="00A4567E">
            <w:pPr>
              <w:jc w:val="center"/>
              <w:rPr>
                <w:rFonts w:ascii="Arial" w:hAnsi="Arial" w:cs="Arial"/>
                <w:b/>
              </w:rPr>
            </w:pPr>
            <w:r w:rsidRPr="00816F7E">
              <w:rPr>
                <w:rFonts w:ascii="Arial" w:hAnsi="Arial" w:cs="Arial"/>
                <w:b/>
              </w:rPr>
              <w:t>Úbytky</w:t>
            </w:r>
          </w:p>
          <w:p w:rsidR="00816F7E" w:rsidRPr="00816F7E" w:rsidRDefault="00816F7E" w:rsidP="00A4567E">
            <w:pPr>
              <w:jc w:val="center"/>
              <w:rPr>
                <w:rFonts w:ascii="Arial" w:hAnsi="Arial" w:cs="Arial"/>
                <w:b/>
              </w:rPr>
            </w:pPr>
            <w:r w:rsidRPr="00816F7E">
              <w:rPr>
                <w:rFonts w:ascii="Arial" w:hAnsi="Arial" w:cs="Arial"/>
                <w:b/>
              </w:rPr>
              <w:t xml:space="preserve">- </w:t>
            </w:r>
          </w:p>
        </w:tc>
        <w:tc>
          <w:tcPr>
            <w:tcW w:w="1800" w:type="dxa"/>
          </w:tcPr>
          <w:p w:rsidR="00816F7E" w:rsidRPr="00816F7E" w:rsidRDefault="00816F7E" w:rsidP="00A4567E">
            <w:pPr>
              <w:jc w:val="center"/>
              <w:rPr>
                <w:rFonts w:ascii="Arial" w:hAnsi="Arial" w:cs="Arial"/>
                <w:b/>
              </w:rPr>
            </w:pPr>
            <w:r w:rsidRPr="00816F7E">
              <w:rPr>
                <w:rFonts w:ascii="Arial" w:hAnsi="Arial" w:cs="Arial"/>
                <w:b/>
              </w:rPr>
              <w:t>Zostatok</w:t>
            </w:r>
          </w:p>
          <w:p w:rsidR="00816F7E" w:rsidRPr="00816F7E" w:rsidRDefault="00DC4327" w:rsidP="00A4567E">
            <w:pPr>
              <w:jc w:val="center"/>
              <w:rPr>
                <w:rFonts w:ascii="Arial" w:hAnsi="Arial" w:cs="Arial"/>
                <w:b/>
              </w:rPr>
            </w:pPr>
            <w:r>
              <w:rPr>
                <w:rFonts w:ascii="Arial" w:hAnsi="Arial" w:cs="Arial"/>
                <w:b/>
              </w:rPr>
              <w:t>k 31.12.2015</w:t>
            </w:r>
          </w:p>
        </w:tc>
      </w:tr>
      <w:tr w:rsidR="00816F7E" w:rsidRPr="00816F7E" w:rsidTr="00A4567E">
        <w:tc>
          <w:tcPr>
            <w:tcW w:w="2340" w:type="dxa"/>
          </w:tcPr>
          <w:p w:rsidR="00816F7E" w:rsidRPr="00816F7E" w:rsidRDefault="00816F7E" w:rsidP="00A4567E">
            <w:pPr>
              <w:rPr>
                <w:rFonts w:ascii="Arial" w:hAnsi="Arial" w:cs="Arial"/>
              </w:rPr>
            </w:pPr>
            <w:r w:rsidRPr="00816F7E">
              <w:rPr>
                <w:rFonts w:ascii="Arial" w:hAnsi="Arial" w:cs="Arial"/>
              </w:rPr>
              <w:t>Výnosy budúcich období spolu z toho:</w:t>
            </w:r>
          </w:p>
        </w:tc>
        <w:tc>
          <w:tcPr>
            <w:tcW w:w="1080" w:type="dxa"/>
          </w:tcPr>
          <w:p w:rsidR="00816F7E" w:rsidRPr="00816F7E" w:rsidRDefault="00816F7E" w:rsidP="00A4567E">
            <w:pPr>
              <w:rPr>
                <w:rFonts w:ascii="Arial" w:hAnsi="Arial" w:cs="Arial"/>
                <w:b/>
              </w:rPr>
            </w:pPr>
          </w:p>
        </w:tc>
        <w:tc>
          <w:tcPr>
            <w:tcW w:w="1800" w:type="dxa"/>
          </w:tcPr>
          <w:p w:rsidR="00816F7E" w:rsidRPr="00816F7E" w:rsidRDefault="00816F7E" w:rsidP="00A4567E">
            <w:pPr>
              <w:rPr>
                <w:rFonts w:ascii="Arial" w:hAnsi="Arial" w:cs="Arial"/>
                <w:b/>
              </w:rPr>
            </w:pPr>
          </w:p>
        </w:tc>
        <w:tc>
          <w:tcPr>
            <w:tcW w:w="1620" w:type="dxa"/>
          </w:tcPr>
          <w:p w:rsidR="00816F7E" w:rsidRPr="00816F7E" w:rsidRDefault="00816F7E" w:rsidP="00A4567E">
            <w:pPr>
              <w:rPr>
                <w:rFonts w:ascii="Arial" w:hAnsi="Arial" w:cs="Arial"/>
                <w:b/>
              </w:rPr>
            </w:pPr>
          </w:p>
        </w:tc>
        <w:tc>
          <w:tcPr>
            <w:tcW w:w="1620" w:type="dxa"/>
          </w:tcPr>
          <w:p w:rsidR="00816F7E" w:rsidRPr="00816F7E" w:rsidRDefault="00816F7E" w:rsidP="00A4567E">
            <w:pPr>
              <w:rPr>
                <w:rFonts w:ascii="Arial" w:hAnsi="Arial" w:cs="Arial"/>
                <w:b/>
              </w:rPr>
            </w:pPr>
          </w:p>
        </w:tc>
        <w:tc>
          <w:tcPr>
            <w:tcW w:w="1800" w:type="dxa"/>
          </w:tcPr>
          <w:p w:rsidR="00816F7E" w:rsidRPr="00816F7E" w:rsidRDefault="00816F7E" w:rsidP="00A4567E">
            <w:pPr>
              <w:rPr>
                <w:rFonts w:ascii="Arial" w:hAnsi="Arial" w:cs="Arial"/>
                <w:b/>
              </w:rPr>
            </w:pPr>
          </w:p>
        </w:tc>
      </w:tr>
      <w:tr w:rsidR="00816F7E" w:rsidRPr="00816F7E" w:rsidTr="00A4567E">
        <w:tc>
          <w:tcPr>
            <w:tcW w:w="2340" w:type="dxa"/>
          </w:tcPr>
          <w:p w:rsidR="00816F7E" w:rsidRPr="00816F7E" w:rsidRDefault="00816F7E" w:rsidP="00A4567E">
            <w:pPr>
              <w:rPr>
                <w:rFonts w:ascii="Arial" w:hAnsi="Arial" w:cs="Arial"/>
              </w:rPr>
            </w:pPr>
            <w:r w:rsidRPr="00816F7E">
              <w:rPr>
                <w:rFonts w:ascii="Arial" w:hAnsi="Arial" w:cs="Arial"/>
              </w:rPr>
              <w:t>Prijaté kapitálové dotácie - obec</w:t>
            </w:r>
          </w:p>
        </w:tc>
        <w:tc>
          <w:tcPr>
            <w:tcW w:w="1080" w:type="dxa"/>
          </w:tcPr>
          <w:p w:rsidR="00816F7E" w:rsidRPr="00816F7E" w:rsidRDefault="00DC4327" w:rsidP="00A4567E">
            <w:pPr>
              <w:jc w:val="center"/>
              <w:rPr>
                <w:rFonts w:ascii="Arial" w:hAnsi="Arial" w:cs="Arial"/>
              </w:rPr>
            </w:pPr>
            <w:r>
              <w:rPr>
                <w:rFonts w:ascii="Arial" w:hAnsi="Arial" w:cs="Arial"/>
              </w:rPr>
              <w:t>187</w:t>
            </w:r>
          </w:p>
        </w:tc>
        <w:tc>
          <w:tcPr>
            <w:tcW w:w="1800" w:type="dxa"/>
          </w:tcPr>
          <w:p w:rsidR="00816F7E" w:rsidRPr="00816F7E" w:rsidRDefault="00DC4327" w:rsidP="00A4567E">
            <w:pPr>
              <w:jc w:val="right"/>
              <w:rPr>
                <w:rFonts w:ascii="Arial" w:hAnsi="Arial" w:cs="Arial"/>
              </w:rPr>
            </w:pPr>
            <w:r>
              <w:rPr>
                <w:rFonts w:ascii="Arial" w:hAnsi="Arial" w:cs="Arial"/>
              </w:rPr>
              <w:t>672119,18</w:t>
            </w:r>
            <w:r w:rsidR="00816F7E" w:rsidRPr="00816F7E">
              <w:rPr>
                <w:rFonts w:ascii="Arial" w:hAnsi="Arial" w:cs="Arial"/>
              </w:rPr>
              <w:t xml:space="preserve"> €</w:t>
            </w:r>
          </w:p>
        </w:tc>
        <w:tc>
          <w:tcPr>
            <w:tcW w:w="1620" w:type="dxa"/>
          </w:tcPr>
          <w:p w:rsidR="00816F7E" w:rsidRPr="00816F7E" w:rsidRDefault="00DC4327" w:rsidP="00A4567E">
            <w:pPr>
              <w:jc w:val="right"/>
              <w:rPr>
                <w:rFonts w:ascii="Arial" w:hAnsi="Arial" w:cs="Arial"/>
              </w:rPr>
            </w:pPr>
            <w:r>
              <w:rPr>
                <w:rFonts w:ascii="Arial" w:hAnsi="Arial" w:cs="Arial"/>
              </w:rPr>
              <w:t>813745,08</w:t>
            </w:r>
            <w:r w:rsidR="00816F7E" w:rsidRPr="00816F7E">
              <w:rPr>
                <w:rFonts w:ascii="Arial" w:hAnsi="Arial" w:cs="Arial"/>
              </w:rPr>
              <w:t xml:space="preserve"> €</w:t>
            </w:r>
          </w:p>
        </w:tc>
        <w:tc>
          <w:tcPr>
            <w:tcW w:w="1620" w:type="dxa"/>
          </w:tcPr>
          <w:p w:rsidR="00816F7E" w:rsidRPr="00816F7E" w:rsidRDefault="00DC4327" w:rsidP="00A4567E">
            <w:pPr>
              <w:jc w:val="right"/>
              <w:rPr>
                <w:rFonts w:ascii="Arial" w:hAnsi="Arial" w:cs="Arial"/>
              </w:rPr>
            </w:pPr>
            <w:r>
              <w:rPr>
                <w:rFonts w:ascii="Arial" w:hAnsi="Arial" w:cs="Arial"/>
              </w:rPr>
              <w:t>71054,78</w:t>
            </w:r>
            <w:r w:rsidR="00816F7E" w:rsidRPr="00816F7E">
              <w:rPr>
                <w:rFonts w:ascii="Arial" w:hAnsi="Arial" w:cs="Arial"/>
              </w:rPr>
              <w:t xml:space="preserve"> €</w:t>
            </w:r>
          </w:p>
        </w:tc>
        <w:tc>
          <w:tcPr>
            <w:tcW w:w="1800" w:type="dxa"/>
          </w:tcPr>
          <w:p w:rsidR="00816F7E" w:rsidRPr="00816F7E" w:rsidRDefault="00DC4327" w:rsidP="00A4567E">
            <w:pPr>
              <w:jc w:val="right"/>
              <w:rPr>
                <w:rFonts w:ascii="Arial" w:hAnsi="Arial" w:cs="Arial"/>
              </w:rPr>
            </w:pPr>
            <w:r>
              <w:rPr>
                <w:rFonts w:ascii="Arial" w:hAnsi="Arial" w:cs="Arial"/>
              </w:rPr>
              <w:t>1414809,48</w:t>
            </w:r>
            <w:r w:rsidR="00816F7E" w:rsidRPr="00816F7E">
              <w:rPr>
                <w:rFonts w:ascii="Arial" w:hAnsi="Arial" w:cs="Arial"/>
              </w:rPr>
              <w:t xml:space="preserve"> €</w:t>
            </w:r>
          </w:p>
        </w:tc>
      </w:tr>
      <w:tr w:rsidR="00816F7E" w:rsidRPr="00816F7E" w:rsidTr="00A4567E">
        <w:tc>
          <w:tcPr>
            <w:tcW w:w="2340" w:type="dxa"/>
          </w:tcPr>
          <w:p w:rsidR="00816F7E" w:rsidRPr="00816F7E" w:rsidRDefault="00816F7E" w:rsidP="00A4567E">
            <w:pPr>
              <w:rPr>
                <w:rFonts w:ascii="Arial" w:hAnsi="Arial" w:cs="Arial"/>
              </w:rPr>
            </w:pPr>
            <w:r w:rsidRPr="00816F7E">
              <w:rPr>
                <w:rFonts w:ascii="Arial" w:hAnsi="Arial" w:cs="Arial"/>
              </w:rPr>
              <w:t>Nájomné v </w:t>
            </w:r>
            <w:proofErr w:type="spellStart"/>
            <w:r w:rsidRPr="00816F7E">
              <w:rPr>
                <w:rFonts w:ascii="Arial" w:hAnsi="Arial" w:cs="Arial"/>
              </w:rPr>
              <w:t>náj.bytoch</w:t>
            </w:r>
            <w:proofErr w:type="spellEnd"/>
          </w:p>
        </w:tc>
        <w:tc>
          <w:tcPr>
            <w:tcW w:w="1080" w:type="dxa"/>
          </w:tcPr>
          <w:p w:rsidR="00816F7E" w:rsidRPr="00816F7E" w:rsidRDefault="00DC4327" w:rsidP="00A4567E">
            <w:pPr>
              <w:jc w:val="center"/>
              <w:rPr>
                <w:rFonts w:ascii="Arial" w:hAnsi="Arial" w:cs="Arial"/>
              </w:rPr>
            </w:pPr>
            <w:r>
              <w:rPr>
                <w:rFonts w:ascii="Arial" w:hAnsi="Arial" w:cs="Arial"/>
              </w:rPr>
              <w:t>187</w:t>
            </w:r>
          </w:p>
        </w:tc>
        <w:tc>
          <w:tcPr>
            <w:tcW w:w="1800" w:type="dxa"/>
          </w:tcPr>
          <w:p w:rsidR="00816F7E" w:rsidRPr="00816F7E" w:rsidRDefault="00816F7E" w:rsidP="00A4567E">
            <w:pPr>
              <w:jc w:val="right"/>
              <w:rPr>
                <w:rFonts w:ascii="Arial" w:hAnsi="Arial" w:cs="Arial"/>
              </w:rPr>
            </w:pPr>
            <w:r w:rsidRPr="00816F7E">
              <w:rPr>
                <w:rFonts w:ascii="Arial" w:hAnsi="Arial" w:cs="Arial"/>
              </w:rPr>
              <w:t>1180 €</w:t>
            </w:r>
          </w:p>
        </w:tc>
        <w:tc>
          <w:tcPr>
            <w:tcW w:w="1620" w:type="dxa"/>
          </w:tcPr>
          <w:p w:rsidR="00816F7E" w:rsidRPr="00816F7E" w:rsidRDefault="00816F7E" w:rsidP="00A4567E">
            <w:pPr>
              <w:jc w:val="right"/>
              <w:rPr>
                <w:rFonts w:ascii="Arial" w:hAnsi="Arial" w:cs="Arial"/>
              </w:rPr>
            </w:pPr>
            <w:r w:rsidRPr="00816F7E">
              <w:rPr>
                <w:rFonts w:ascii="Arial" w:hAnsi="Arial" w:cs="Arial"/>
              </w:rPr>
              <w:t>1180 €</w:t>
            </w:r>
          </w:p>
        </w:tc>
        <w:tc>
          <w:tcPr>
            <w:tcW w:w="1620" w:type="dxa"/>
          </w:tcPr>
          <w:p w:rsidR="00816F7E" w:rsidRPr="00816F7E" w:rsidRDefault="00816F7E" w:rsidP="00A4567E">
            <w:pPr>
              <w:jc w:val="right"/>
              <w:rPr>
                <w:rFonts w:ascii="Arial" w:hAnsi="Arial" w:cs="Arial"/>
              </w:rPr>
            </w:pPr>
            <w:r w:rsidRPr="00816F7E">
              <w:rPr>
                <w:rFonts w:ascii="Arial" w:hAnsi="Arial" w:cs="Arial"/>
              </w:rPr>
              <w:t>1180 €</w:t>
            </w:r>
          </w:p>
        </w:tc>
        <w:tc>
          <w:tcPr>
            <w:tcW w:w="1800" w:type="dxa"/>
          </w:tcPr>
          <w:p w:rsidR="00816F7E" w:rsidRPr="00816F7E" w:rsidRDefault="00816F7E" w:rsidP="00A4567E">
            <w:pPr>
              <w:jc w:val="right"/>
              <w:rPr>
                <w:rFonts w:ascii="Arial" w:hAnsi="Arial" w:cs="Arial"/>
              </w:rPr>
            </w:pPr>
            <w:r w:rsidRPr="00816F7E">
              <w:rPr>
                <w:rFonts w:ascii="Arial" w:hAnsi="Arial" w:cs="Arial"/>
              </w:rPr>
              <w:t>1180 €</w:t>
            </w:r>
          </w:p>
        </w:tc>
      </w:tr>
      <w:tr w:rsidR="00816F7E" w:rsidRPr="00816F7E" w:rsidTr="00A4567E">
        <w:tc>
          <w:tcPr>
            <w:tcW w:w="2340" w:type="dxa"/>
          </w:tcPr>
          <w:p w:rsidR="00816F7E" w:rsidRPr="00816F7E" w:rsidRDefault="00816F7E" w:rsidP="00A4567E">
            <w:pPr>
              <w:rPr>
                <w:rFonts w:ascii="Arial" w:hAnsi="Arial" w:cs="Arial"/>
              </w:rPr>
            </w:pPr>
            <w:r w:rsidRPr="00816F7E">
              <w:rPr>
                <w:rFonts w:ascii="Arial" w:hAnsi="Arial" w:cs="Arial"/>
              </w:rPr>
              <w:t xml:space="preserve">Prijaté </w:t>
            </w:r>
            <w:proofErr w:type="spellStart"/>
            <w:r w:rsidRPr="00816F7E">
              <w:rPr>
                <w:rFonts w:ascii="Arial" w:hAnsi="Arial" w:cs="Arial"/>
              </w:rPr>
              <w:t>kap.dotácie</w:t>
            </w:r>
            <w:proofErr w:type="spellEnd"/>
            <w:r w:rsidRPr="00816F7E">
              <w:rPr>
                <w:rFonts w:ascii="Arial" w:hAnsi="Arial" w:cs="Arial"/>
              </w:rPr>
              <w:t xml:space="preserve"> – ZŠ s MŠ</w:t>
            </w:r>
          </w:p>
        </w:tc>
        <w:tc>
          <w:tcPr>
            <w:tcW w:w="1080" w:type="dxa"/>
          </w:tcPr>
          <w:p w:rsidR="00816F7E" w:rsidRPr="00816F7E" w:rsidRDefault="00B371C7" w:rsidP="00A4567E">
            <w:pPr>
              <w:jc w:val="center"/>
              <w:rPr>
                <w:rFonts w:ascii="Arial" w:hAnsi="Arial" w:cs="Arial"/>
              </w:rPr>
            </w:pPr>
            <w:r>
              <w:rPr>
                <w:rFonts w:ascii="Arial" w:hAnsi="Arial" w:cs="Arial"/>
              </w:rPr>
              <w:t>187</w:t>
            </w:r>
          </w:p>
        </w:tc>
        <w:tc>
          <w:tcPr>
            <w:tcW w:w="1800" w:type="dxa"/>
          </w:tcPr>
          <w:p w:rsidR="00816F7E" w:rsidRPr="00816F7E" w:rsidRDefault="00B371C7" w:rsidP="00A4567E">
            <w:pPr>
              <w:jc w:val="right"/>
              <w:rPr>
                <w:rFonts w:ascii="Arial" w:hAnsi="Arial" w:cs="Arial"/>
              </w:rPr>
            </w:pPr>
            <w:r>
              <w:rPr>
                <w:rFonts w:ascii="Arial" w:hAnsi="Arial" w:cs="Arial"/>
              </w:rPr>
              <w:t>153084,72</w:t>
            </w:r>
            <w:r w:rsidR="00816F7E" w:rsidRPr="00816F7E">
              <w:rPr>
                <w:rFonts w:ascii="Arial" w:hAnsi="Arial" w:cs="Arial"/>
              </w:rPr>
              <w:t xml:space="preserve"> €</w:t>
            </w:r>
          </w:p>
        </w:tc>
        <w:tc>
          <w:tcPr>
            <w:tcW w:w="1620" w:type="dxa"/>
          </w:tcPr>
          <w:p w:rsidR="00816F7E" w:rsidRPr="00816F7E" w:rsidRDefault="00B371C7" w:rsidP="00A4567E">
            <w:pPr>
              <w:jc w:val="right"/>
              <w:rPr>
                <w:rFonts w:ascii="Arial" w:hAnsi="Arial" w:cs="Arial"/>
              </w:rPr>
            </w:pPr>
            <w:r>
              <w:rPr>
                <w:rFonts w:ascii="Arial" w:hAnsi="Arial" w:cs="Arial"/>
              </w:rPr>
              <w:t>0</w:t>
            </w:r>
            <w:r w:rsidR="00816F7E" w:rsidRPr="00816F7E">
              <w:rPr>
                <w:rFonts w:ascii="Arial" w:hAnsi="Arial" w:cs="Arial"/>
              </w:rPr>
              <w:t xml:space="preserve"> €</w:t>
            </w:r>
          </w:p>
        </w:tc>
        <w:tc>
          <w:tcPr>
            <w:tcW w:w="1620" w:type="dxa"/>
          </w:tcPr>
          <w:p w:rsidR="00816F7E" w:rsidRPr="00816F7E" w:rsidRDefault="00B371C7" w:rsidP="00A4567E">
            <w:pPr>
              <w:jc w:val="right"/>
              <w:rPr>
                <w:rFonts w:ascii="Arial" w:hAnsi="Arial" w:cs="Arial"/>
              </w:rPr>
            </w:pPr>
            <w:r>
              <w:rPr>
                <w:rFonts w:ascii="Arial" w:hAnsi="Arial" w:cs="Arial"/>
              </w:rPr>
              <w:t>8560,88</w:t>
            </w:r>
            <w:r w:rsidR="00816F7E" w:rsidRPr="00816F7E">
              <w:rPr>
                <w:rFonts w:ascii="Arial" w:hAnsi="Arial" w:cs="Arial"/>
              </w:rPr>
              <w:t xml:space="preserve"> €</w:t>
            </w:r>
          </w:p>
        </w:tc>
        <w:tc>
          <w:tcPr>
            <w:tcW w:w="1800" w:type="dxa"/>
          </w:tcPr>
          <w:p w:rsidR="00816F7E" w:rsidRPr="00816F7E" w:rsidRDefault="00B371C7" w:rsidP="00A4567E">
            <w:pPr>
              <w:jc w:val="right"/>
              <w:rPr>
                <w:rFonts w:ascii="Arial" w:hAnsi="Arial" w:cs="Arial"/>
              </w:rPr>
            </w:pPr>
            <w:r>
              <w:rPr>
                <w:rFonts w:ascii="Arial" w:hAnsi="Arial" w:cs="Arial"/>
              </w:rPr>
              <w:t>144523,84</w:t>
            </w:r>
            <w:r w:rsidR="00816F7E" w:rsidRPr="00816F7E">
              <w:rPr>
                <w:rFonts w:ascii="Arial" w:hAnsi="Arial" w:cs="Arial"/>
              </w:rPr>
              <w:t xml:space="preserve"> €</w:t>
            </w:r>
          </w:p>
        </w:tc>
      </w:tr>
      <w:tr w:rsidR="00816F7E" w:rsidRPr="00816F7E" w:rsidTr="00A4567E">
        <w:tc>
          <w:tcPr>
            <w:tcW w:w="2340" w:type="dxa"/>
          </w:tcPr>
          <w:p w:rsidR="00816F7E" w:rsidRPr="00816F7E" w:rsidRDefault="00816F7E" w:rsidP="00A4567E">
            <w:pPr>
              <w:rPr>
                <w:rFonts w:ascii="Arial" w:hAnsi="Arial" w:cs="Arial"/>
              </w:rPr>
            </w:pPr>
            <w:r w:rsidRPr="00816F7E">
              <w:rPr>
                <w:rFonts w:ascii="Arial" w:hAnsi="Arial" w:cs="Arial"/>
                <w:b/>
              </w:rPr>
              <w:t>Spolu</w:t>
            </w:r>
          </w:p>
        </w:tc>
        <w:tc>
          <w:tcPr>
            <w:tcW w:w="1080" w:type="dxa"/>
          </w:tcPr>
          <w:p w:rsidR="00816F7E" w:rsidRPr="00816F7E" w:rsidRDefault="00816F7E" w:rsidP="00A4567E">
            <w:pPr>
              <w:jc w:val="center"/>
              <w:rPr>
                <w:rFonts w:ascii="Arial" w:hAnsi="Arial" w:cs="Arial"/>
                <w:b/>
              </w:rPr>
            </w:pPr>
            <w:r w:rsidRPr="00816F7E">
              <w:rPr>
                <w:rFonts w:ascii="Arial" w:hAnsi="Arial" w:cs="Arial"/>
                <w:b/>
              </w:rPr>
              <w:t>x</w:t>
            </w:r>
          </w:p>
        </w:tc>
        <w:tc>
          <w:tcPr>
            <w:tcW w:w="1800" w:type="dxa"/>
          </w:tcPr>
          <w:p w:rsidR="00816F7E" w:rsidRPr="00816F7E" w:rsidRDefault="00B371C7" w:rsidP="00A4567E">
            <w:pPr>
              <w:jc w:val="right"/>
              <w:rPr>
                <w:rFonts w:ascii="Arial" w:hAnsi="Arial" w:cs="Arial"/>
                <w:b/>
              </w:rPr>
            </w:pPr>
            <w:r>
              <w:rPr>
                <w:rFonts w:ascii="Arial" w:hAnsi="Arial" w:cs="Arial"/>
                <w:b/>
              </w:rPr>
              <w:t>826383,90</w:t>
            </w:r>
            <w:r w:rsidR="00816F7E" w:rsidRPr="00816F7E">
              <w:rPr>
                <w:rFonts w:ascii="Arial" w:hAnsi="Arial" w:cs="Arial"/>
                <w:b/>
              </w:rPr>
              <w:t xml:space="preserve"> €</w:t>
            </w:r>
          </w:p>
        </w:tc>
        <w:tc>
          <w:tcPr>
            <w:tcW w:w="1620" w:type="dxa"/>
          </w:tcPr>
          <w:p w:rsidR="00816F7E" w:rsidRPr="00816F7E" w:rsidRDefault="00B371C7" w:rsidP="00A4567E">
            <w:pPr>
              <w:jc w:val="right"/>
              <w:rPr>
                <w:rFonts w:ascii="Arial" w:hAnsi="Arial" w:cs="Arial"/>
                <w:b/>
              </w:rPr>
            </w:pPr>
            <w:r>
              <w:rPr>
                <w:rFonts w:ascii="Arial" w:hAnsi="Arial" w:cs="Arial"/>
                <w:b/>
              </w:rPr>
              <w:t>814925,08</w:t>
            </w:r>
            <w:r w:rsidR="00816F7E" w:rsidRPr="00816F7E">
              <w:rPr>
                <w:rFonts w:ascii="Arial" w:hAnsi="Arial" w:cs="Arial"/>
                <w:b/>
              </w:rPr>
              <w:t xml:space="preserve"> €</w:t>
            </w:r>
          </w:p>
        </w:tc>
        <w:tc>
          <w:tcPr>
            <w:tcW w:w="1620" w:type="dxa"/>
          </w:tcPr>
          <w:p w:rsidR="00816F7E" w:rsidRPr="00816F7E" w:rsidRDefault="00B371C7" w:rsidP="00A4567E">
            <w:pPr>
              <w:jc w:val="right"/>
              <w:rPr>
                <w:rFonts w:ascii="Arial" w:hAnsi="Arial" w:cs="Arial"/>
                <w:b/>
              </w:rPr>
            </w:pPr>
            <w:r>
              <w:rPr>
                <w:rFonts w:ascii="Arial" w:hAnsi="Arial" w:cs="Arial"/>
                <w:b/>
              </w:rPr>
              <w:t>80795,66</w:t>
            </w:r>
            <w:r w:rsidR="00816F7E" w:rsidRPr="00816F7E">
              <w:rPr>
                <w:rFonts w:ascii="Arial" w:hAnsi="Arial" w:cs="Arial"/>
                <w:b/>
              </w:rPr>
              <w:t xml:space="preserve"> €</w:t>
            </w:r>
          </w:p>
        </w:tc>
        <w:tc>
          <w:tcPr>
            <w:tcW w:w="1800" w:type="dxa"/>
          </w:tcPr>
          <w:p w:rsidR="00816F7E" w:rsidRPr="00816F7E" w:rsidRDefault="00B371C7" w:rsidP="00A4567E">
            <w:pPr>
              <w:jc w:val="right"/>
              <w:rPr>
                <w:rFonts w:ascii="Arial" w:hAnsi="Arial" w:cs="Arial"/>
                <w:b/>
              </w:rPr>
            </w:pPr>
            <w:r>
              <w:rPr>
                <w:rFonts w:ascii="Arial" w:hAnsi="Arial" w:cs="Arial"/>
                <w:b/>
              </w:rPr>
              <w:t>1560513,32</w:t>
            </w:r>
            <w:r w:rsidR="00816F7E" w:rsidRPr="00816F7E">
              <w:rPr>
                <w:rFonts w:ascii="Arial" w:hAnsi="Arial" w:cs="Arial"/>
                <w:b/>
              </w:rPr>
              <w:t xml:space="preserve"> €</w:t>
            </w:r>
          </w:p>
        </w:tc>
      </w:tr>
    </w:tbl>
    <w:p w:rsidR="00D35B9D" w:rsidRDefault="00D35B9D" w:rsidP="00D35B9D">
      <w:pPr>
        <w:spacing w:before="60" w:after="60"/>
        <w:rPr>
          <w:rFonts w:ascii="Arial" w:hAnsi="Arial" w:cs="Arial"/>
          <w:b/>
        </w:rPr>
      </w:pPr>
    </w:p>
    <w:p w:rsidR="006D1664" w:rsidRPr="00D35B9D" w:rsidRDefault="00A7100A" w:rsidP="009578BB">
      <w:pPr>
        <w:numPr>
          <w:ilvl w:val="0"/>
          <w:numId w:val="15"/>
        </w:numPr>
        <w:spacing w:before="60" w:after="60"/>
        <w:rPr>
          <w:rFonts w:ascii="Arial" w:hAnsi="Arial" w:cs="Arial"/>
          <w:b/>
          <w:sz w:val="22"/>
          <w:szCs w:val="22"/>
        </w:rPr>
      </w:pPr>
      <w:r w:rsidRPr="00D35B9D">
        <w:rPr>
          <w:rFonts w:ascii="Arial" w:hAnsi="Arial" w:cs="Arial"/>
          <w:b/>
          <w:sz w:val="22"/>
          <w:szCs w:val="22"/>
        </w:rPr>
        <w:t>Náklady konsolidovaného celku</w:t>
      </w:r>
    </w:p>
    <w:p w:rsidR="00A7100A" w:rsidRDefault="00D35B9D" w:rsidP="00B279FC">
      <w:pPr>
        <w:spacing w:before="60" w:after="60"/>
        <w:rPr>
          <w:rFonts w:ascii="Arial" w:hAnsi="Arial" w:cs="Arial"/>
          <w:b/>
        </w:rPr>
      </w:pPr>
      <w:r>
        <w:rPr>
          <w:rFonts w:ascii="Arial" w:hAnsi="Arial" w:cs="Arial"/>
          <w:b/>
        </w:rPr>
        <w:t xml:space="preserve">a)  </w:t>
      </w:r>
      <w:r w:rsidR="00976D8B" w:rsidRPr="007025D7">
        <w:rPr>
          <w:rFonts w:ascii="Arial" w:hAnsi="Arial" w:cs="Arial"/>
          <w:b/>
        </w:rPr>
        <w:t xml:space="preserve">Náklady na </w:t>
      </w:r>
      <w:r w:rsidR="00A7100A" w:rsidRPr="007025D7">
        <w:rPr>
          <w:rFonts w:ascii="Arial" w:hAnsi="Arial" w:cs="Arial"/>
          <w:b/>
        </w:rPr>
        <w:t xml:space="preserve">služby </w:t>
      </w:r>
    </w:p>
    <w:p w:rsidR="00162B48" w:rsidRPr="00810AEC" w:rsidRDefault="00162B48" w:rsidP="00162B48">
      <w:pPr>
        <w:rPr>
          <w:rFonts w:ascii="Arial" w:hAnsi="Arial" w:cs="Arial"/>
          <w:color w:val="0000CC"/>
        </w:rPr>
      </w:pPr>
      <w:r>
        <w:rPr>
          <w:rFonts w:ascii="Arial" w:hAnsi="Arial" w:cs="Arial"/>
        </w:rPr>
        <w:t xml:space="preserve">     Detailný rozpis významných nákladov na služby je uvedený v tabuľkovej časti – </w:t>
      </w:r>
      <w:r w:rsidRPr="00162B48">
        <w:rPr>
          <w:rFonts w:ascii="Arial" w:hAnsi="Arial" w:cs="Arial"/>
          <w:color w:val="0000CC"/>
        </w:rPr>
        <w:t>tabuľka č. 19</w:t>
      </w:r>
    </w:p>
    <w:p w:rsidR="00162B48" w:rsidRDefault="00162B48" w:rsidP="00B279FC">
      <w:pPr>
        <w:spacing w:before="60" w:after="60"/>
        <w:rPr>
          <w:rFonts w:ascii="Arial" w:hAnsi="Arial" w:cs="Arial"/>
          <w:b/>
        </w:rPr>
      </w:pPr>
      <w:r>
        <w:rPr>
          <w:rFonts w:ascii="Arial" w:hAnsi="Arial" w:cs="Arial"/>
          <w:b/>
        </w:rPr>
        <w:t xml:space="preserve">     </w:t>
      </w:r>
    </w:p>
    <w:p w:rsidR="00162B48" w:rsidRDefault="00162B48" w:rsidP="00B279FC">
      <w:pPr>
        <w:spacing w:before="60" w:after="60"/>
        <w:rPr>
          <w:rFonts w:ascii="Arial" w:hAnsi="Arial" w:cs="Arial"/>
          <w:b/>
        </w:rPr>
      </w:pPr>
      <w:r>
        <w:rPr>
          <w:rFonts w:ascii="Arial" w:hAnsi="Arial" w:cs="Arial"/>
          <w:b/>
        </w:rPr>
        <w:t xml:space="preserve">b) </w:t>
      </w:r>
      <w:r w:rsidR="00221021" w:rsidRPr="00894EAB">
        <w:rPr>
          <w:rFonts w:ascii="Arial" w:hAnsi="Arial" w:cs="Arial"/>
          <w:b/>
        </w:rPr>
        <w:t xml:space="preserve">Ostatné náklady na prevádzkovú činnosť v </w:t>
      </w:r>
      <w:r w:rsidR="003F5565" w:rsidRPr="00894EAB">
        <w:rPr>
          <w:rFonts w:ascii="Arial" w:hAnsi="Arial" w:cs="Arial"/>
          <w:b/>
        </w:rPr>
        <w:t>€</w:t>
      </w:r>
    </w:p>
    <w:p w:rsidR="00162B48" w:rsidRPr="00162B48" w:rsidRDefault="00162B48" w:rsidP="00162B48">
      <w:pPr>
        <w:rPr>
          <w:rFonts w:ascii="Arial" w:hAnsi="Arial" w:cs="Arial"/>
          <w:color w:val="0000CC"/>
        </w:rPr>
      </w:pPr>
      <w:r w:rsidRPr="00162B48">
        <w:rPr>
          <w:rFonts w:ascii="Arial" w:hAnsi="Arial" w:cs="Arial"/>
          <w:b/>
        </w:rPr>
        <w:t xml:space="preserve">    </w:t>
      </w:r>
      <w:r w:rsidRPr="00162B48">
        <w:rPr>
          <w:rFonts w:ascii="Arial" w:hAnsi="Arial" w:cs="Arial"/>
        </w:rPr>
        <w:t xml:space="preserve">Detailný rozpis významných nákladov na služby je uvedený v tabuľkovej časti – </w:t>
      </w:r>
      <w:r w:rsidRPr="00162B48">
        <w:rPr>
          <w:rFonts w:ascii="Arial" w:hAnsi="Arial" w:cs="Arial"/>
          <w:color w:val="0000CC"/>
        </w:rPr>
        <w:t xml:space="preserve">tabuľka č. </w:t>
      </w:r>
      <w:r>
        <w:rPr>
          <w:rFonts w:ascii="Arial" w:hAnsi="Arial" w:cs="Arial"/>
          <w:color w:val="0000CC"/>
        </w:rPr>
        <w:t>20</w:t>
      </w:r>
    </w:p>
    <w:p w:rsidR="00162B48" w:rsidRPr="00162B48" w:rsidRDefault="00162B48" w:rsidP="00162B48">
      <w:pPr>
        <w:rPr>
          <w:rFonts w:ascii="Arial" w:hAnsi="Arial" w:cs="Arial"/>
          <w:b/>
        </w:rPr>
      </w:pPr>
    </w:p>
    <w:p w:rsidR="00162B48" w:rsidRPr="00C31E08" w:rsidRDefault="00162B48" w:rsidP="00162B48">
      <w:pPr>
        <w:rPr>
          <w:rFonts w:ascii="Arial" w:hAnsi="Arial" w:cs="Arial"/>
        </w:rPr>
      </w:pPr>
      <w:r w:rsidRPr="00C31E08">
        <w:rPr>
          <w:rFonts w:ascii="Arial" w:hAnsi="Arial" w:cs="Arial"/>
          <w:b/>
        </w:rPr>
        <w:t xml:space="preserve">     </w:t>
      </w:r>
      <w:r w:rsidR="00C31E08" w:rsidRPr="00C31E08">
        <w:rPr>
          <w:rFonts w:ascii="Arial" w:hAnsi="Arial" w:cs="Arial"/>
        </w:rPr>
        <w:t>Významnou položkou sú odmeny poslancov obecného zastupiteľstva.</w:t>
      </w:r>
    </w:p>
    <w:p w:rsidR="00162B48" w:rsidRPr="00894EAB" w:rsidRDefault="00162B48" w:rsidP="00B279FC">
      <w:pPr>
        <w:spacing w:before="60" w:after="60"/>
        <w:rPr>
          <w:rFonts w:ascii="Arial" w:hAnsi="Arial" w:cs="Arial"/>
          <w:b/>
        </w:rPr>
      </w:pPr>
    </w:p>
    <w:p w:rsidR="00162B48" w:rsidRDefault="00162B48" w:rsidP="00987E70">
      <w:pPr>
        <w:spacing w:before="120"/>
        <w:jc w:val="both"/>
        <w:rPr>
          <w:rFonts w:ascii="Arial" w:hAnsi="Arial" w:cs="Arial"/>
          <w:b/>
        </w:rPr>
      </w:pPr>
      <w:r w:rsidRPr="00A4567E">
        <w:rPr>
          <w:rFonts w:ascii="Arial" w:hAnsi="Arial" w:cs="Arial"/>
          <w:b/>
        </w:rPr>
        <w:t>c) Ostatné finančné náklady</w:t>
      </w:r>
      <w:r w:rsidRPr="00162B48">
        <w:rPr>
          <w:rFonts w:ascii="Arial" w:hAnsi="Arial" w:cs="Arial"/>
          <w:b/>
        </w:rPr>
        <w:t xml:space="preserve"> </w:t>
      </w:r>
    </w:p>
    <w:p w:rsidR="00162B48" w:rsidRDefault="00162B48" w:rsidP="00162B48">
      <w:pPr>
        <w:spacing w:before="120"/>
        <w:jc w:val="both"/>
        <w:rPr>
          <w:rFonts w:ascii="Arial" w:hAnsi="Arial" w:cs="Arial"/>
          <w:color w:val="0000CC"/>
        </w:rPr>
      </w:pPr>
      <w:r w:rsidRPr="00162B48">
        <w:rPr>
          <w:rFonts w:ascii="Arial" w:hAnsi="Arial" w:cs="Arial"/>
          <w:b/>
        </w:rPr>
        <w:t xml:space="preserve">    </w:t>
      </w:r>
      <w:r w:rsidRPr="00162B48">
        <w:rPr>
          <w:rFonts w:ascii="Arial" w:hAnsi="Arial" w:cs="Arial"/>
        </w:rPr>
        <w:t xml:space="preserve">Detailný rozpis významných nákladov na služby je uvedený v tabuľkovej časti – </w:t>
      </w:r>
      <w:r w:rsidRPr="00162B48">
        <w:rPr>
          <w:rFonts w:ascii="Arial" w:hAnsi="Arial" w:cs="Arial"/>
          <w:color w:val="0000CC"/>
        </w:rPr>
        <w:t>tabuľka č. 21</w:t>
      </w:r>
    </w:p>
    <w:p w:rsidR="00162B48" w:rsidRPr="00C31E08" w:rsidRDefault="00162B48" w:rsidP="00162B48">
      <w:pPr>
        <w:spacing w:before="120"/>
        <w:jc w:val="both"/>
        <w:rPr>
          <w:rFonts w:ascii="Arial" w:hAnsi="Arial" w:cs="Arial"/>
        </w:rPr>
      </w:pPr>
      <w:r w:rsidRPr="00162B48">
        <w:rPr>
          <w:rFonts w:ascii="Arial" w:hAnsi="Arial" w:cs="Arial"/>
          <w:i/>
          <w:color w:val="C00000"/>
        </w:rPr>
        <w:t xml:space="preserve">     </w:t>
      </w:r>
      <w:r w:rsidR="00C31E08" w:rsidRPr="00C31E08">
        <w:rPr>
          <w:rFonts w:ascii="Arial" w:hAnsi="Arial" w:cs="Arial"/>
        </w:rPr>
        <w:t>Náklady v podľa jednotlivých druhov vykazovaných služieb sú zhruba na rovnakej úrovni.</w:t>
      </w:r>
    </w:p>
    <w:p w:rsidR="00162B48" w:rsidRPr="00162B48" w:rsidRDefault="00162B48" w:rsidP="00162B48">
      <w:pPr>
        <w:spacing w:before="120"/>
        <w:jc w:val="both"/>
        <w:rPr>
          <w:rFonts w:ascii="Arial" w:hAnsi="Arial" w:cs="Arial"/>
          <w:b/>
        </w:rPr>
      </w:pPr>
    </w:p>
    <w:p w:rsidR="007A0738" w:rsidRPr="00162B48" w:rsidRDefault="007A0738" w:rsidP="009578BB">
      <w:pPr>
        <w:numPr>
          <w:ilvl w:val="0"/>
          <w:numId w:val="15"/>
        </w:numPr>
        <w:spacing w:before="60" w:after="60"/>
        <w:rPr>
          <w:rFonts w:ascii="Arial" w:hAnsi="Arial" w:cs="Arial"/>
          <w:b/>
          <w:sz w:val="22"/>
          <w:szCs w:val="22"/>
        </w:rPr>
      </w:pPr>
      <w:r w:rsidRPr="00162B48">
        <w:rPr>
          <w:rFonts w:ascii="Arial" w:hAnsi="Arial" w:cs="Arial"/>
          <w:b/>
          <w:sz w:val="22"/>
          <w:szCs w:val="22"/>
        </w:rPr>
        <w:t>Výnosy konsolidovaného celku</w:t>
      </w:r>
    </w:p>
    <w:p w:rsidR="00BC135B" w:rsidRDefault="00BC135B" w:rsidP="006E34EF">
      <w:pPr>
        <w:spacing w:before="60" w:after="60"/>
        <w:rPr>
          <w:rFonts w:ascii="Arial" w:hAnsi="Arial" w:cs="Arial"/>
          <w:b/>
          <w:sz w:val="18"/>
          <w:szCs w:val="18"/>
        </w:rPr>
      </w:pPr>
    </w:p>
    <w:p w:rsidR="007A0738" w:rsidRPr="0091082D" w:rsidRDefault="007A0738" w:rsidP="006E34EF">
      <w:pPr>
        <w:spacing w:before="60" w:after="60"/>
        <w:rPr>
          <w:rFonts w:ascii="Arial" w:hAnsi="Arial" w:cs="Arial"/>
          <w:b/>
          <w:sz w:val="18"/>
          <w:szCs w:val="18"/>
        </w:rPr>
      </w:pPr>
      <w:r w:rsidRPr="0091082D">
        <w:rPr>
          <w:rFonts w:ascii="Arial" w:hAnsi="Arial" w:cs="Arial"/>
          <w:b/>
          <w:sz w:val="18"/>
          <w:szCs w:val="18"/>
        </w:rPr>
        <w:t>Ostatné výnosy na prevádzkovú činnosť v </w:t>
      </w:r>
      <w:r w:rsidR="003F5565" w:rsidRPr="0091082D">
        <w:rPr>
          <w:rFonts w:ascii="Arial" w:hAnsi="Arial" w:cs="Arial"/>
          <w:b/>
          <w:sz w:val="18"/>
          <w:szCs w:val="18"/>
        </w:rPr>
        <w:t>€</w:t>
      </w:r>
    </w:p>
    <w:tbl>
      <w:tblPr>
        <w:tblW w:w="9410" w:type="dxa"/>
        <w:tblInd w:w="55" w:type="dxa"/>
        <w:tblCellMar>
          <w:left w:w="70" w:type="dxa"/>
          <w:right w:w="70" w:type="dxa"/>
        </w:tblCellMar>
        <w:tblLook w:val="0000" w:firstRow="0" w:lastRow="0" w:firstColumn="0" w:lastColumn="0" w:noHBand="0" w:noVBand="0"/>
      </w:tblPr>
      <w:tblGrid>
        <w:gridCol w:w="4240"/>
        <w:gridCol w:w="1360"/>
        <w:gridCol w:w="1370"/>
        <w:gridCol w:w="1220"/>
        <w:gridCol w:w="1220"/>
      </w:tblGrid>
      <w:tr w:rsidR="002B3898" w:rsidRPr="001C5AFF" w:rsidTr="007335EC">
        <w:trPr>
          <w:trHeight w:val="384"/>
        </w:trPr>
        <w:tc>
          <w:tcPr>
            <w:tcW w:w="4240" w:type="dxa"/>
            <w:tcBorders>
              <w:top w:val="single" w:sz="4" w:space="0" w:color="auto"/>
              <w:left w:val="single" w:sz="4" w:space="0" w:color="auto"/>
              <w:bottom w:val="single" w:sz="4" w:space="0" w:color="auto"/>
              <w:right w:val="single" w:sz="4" w:space="0" w:color="auto"/>
            </w:tcBorders>
            <w:shd w:val="clear" w:color="auto" w:fill="auto"/>
            <w:vAlign w:val="center"/>
          </w:tcPr>
          <w:p w:rsidR="002B3898" w:rsidRPr="001C5AFF" w:rsidRDefault="002B3898" w:rsidP="00145D21">
            <w:pPr>
              <w:rPr>
                <w:rFonts w:ascii="Arial" w:hAnsi="Arial" w:cs="Arial"/>
                <w:b/>
                <w:bCs/>
                <w:sz w:val="18"/>
                <w:szCs w:val="18"/>
                <w:lang w:eastAsia="cs-CZ"/>
              </w:rPr>
            </w:pPr>
            <w:r w:rsidRPr="001C5AFF">
              <w:rPr>
                <w:rFonts w:ascii="Arial" w:hAnsi="Arial" w:cs="Arial"/>
                <w:b/>
                <w:bCs/>
                <w:sz w:val="18"/>
                <w:szCs w:val="18"/>
                <w:lang w:eastAsia="cs-CZ"/>
              </w:rPr>
              <w:t>popis výnosov</w:t>
            </w:r>
          </w:p>
        </w:tc>
        <w:tc>
          <w:tcPr>
            <w:tcW w:w="1360" w:type="dxa"/>
            <w:tcBorders>
              <w:top w:val="single" w:sz="4" w:space="0" w:color="auto"/>
              <w:left w:val="single" w:sz="4" w:space="0" w:color="auto"/>
              <w:bottom w:val="single" w:sz="4" w:space="0" w:color="auto"/>
              <w:right w:val="single" w:sz="4" w:space="0" w:color="auto"/>
            </w:tcBorders>
            <w:shd w:val="clear" w:color="auto" w:fill="auto"/>
            <w:vAlign w:val="center"/>
          </w:tcPr>
          <w:p w:rsidR="002B3898" w:rsidRPr="001C5AFF" w:rsidRDefault="002B3898" w:rsidP="007335EC">
            <w:pPr>
              <w:jc w:val="center"/>
              <w:rPr>
                <w:rFonts w:ascii="Arial" w:hAnsi="Arial" w:cs="Arial"/>
                <w:b/>
                <w:bCs/>
                <w:sz w:val="18"/>
                <w:szCs w:val="18"/>
                <w:lang w:eastAsia="cs-CZ"/>
              </w:rPr>
            </w:pPr>
            <w:r w:rsidRPr="001C5AFF">
              <w:rPr>
                <w:rFonts w:ascii="Arial" w:hAnsi="Arial" w:cs="Arial"/>
                <w:b/>
                <w:bCs/>
                <w:sz w:val="18"/>
                <w:szCs w:val="18"/>
                <w:lang w:eastAsia="cs-CZ"/>
              </w:rPr>
              <w:t>Hlavná činnosť</w:t>
            </w:r>
          </w:p>
        </w:tc>
        <w:tc>
          <w:tcPr>
            <w:tcW w:w="1370" w:type="dxa"/>
            <w:tcBorders>
              <w:top w:val="single" w:sz="4" w:space="0" w:color="auto"/>
              <w:left w:val="single" w:sz="4" w:space="0" w:color="auto"/>
              <w:bottom w:val="single" w:sz="4" w:space="0" w:color="auto"/>
              <w:right w:val="single" w:sz="4" w:space="0" w:color="auto"/>
            </w:tcBorders>
            <w:shd w:val="clear" w:color="auto" w:fill="auto"/>
            <w:vAlign w:val="center"/>
          </w:tcPr>
          <w:p w:rsidR="002B3898" w:rsidRPr="001C5AFF" w:rsidRDefault="002B3898" w:rsidP="007335EC">
            <w:pPr>
              <w:jc w:val="center"/>
              <w:rPr>
                <w:rFonts w:ascii="Arial" w:hAnsi="Arial" w:cs="Arial"/>
                <w:b/>
                <w:bCs/>
                <w:sz w:val="18"/>
                <w:szCs w:val="18"/>
                <w:lang w:eastAsia="cs-CZ"/>
              </w:rPr>
            </w:pPr>
            <w:r w:rsidRPr="001C5AFF">
              <w:rPr>
                <w:rFonts w:ascii="Arial" w:hAnsi="Arial" w:cs="Arial"/>
                <w:b/>
                <w:bCs/>
                <w:sz w:val="18"/>
                <w:szCs w:val="18"/>
                <w:lang w:eastAsia="cs-CZ"/>
              </w:rPr>
              <w:t>Podnikateľská činnosť</w:t>
            </w:r>
          </w:p>
        </w:tc>
        <w:tc>
          <w:tcPr>
            <w:tcW w:w="1220" w:type="dxa"/>
            <w:tcBorders>
              <w:top w:val="single" w:sz="4" w:space="0" w:color="auto"/>
              <w:left w:val="single" w:sz="4" w:space="0" w:color="auto"/>
              <w:bottom w:val="single" w:sz="4" w:space="0" w:color="auto"/>
              <w:right w:val="single" w:sz="4" w:space="0" w:color="auto"/>
            </w:tcBorders>
            <w:shd w:val="clear" w:color="auto" w:fill="auto"/>
            <w:vAlign w:val="center"/>
          </w:tcPr>
          <w:p w:rsidR="002B3898" w:rsidRPr="001C5AFF" w:rsidRDefault="002B3898" w:rsidP="00977F57">
            <w:pPr>
              <w:jc w:val="center"/>
              <w:rPr>
                <w:rFonts w:ascii="Arial" w:hAnsi="Arial" w:cs="Arial"/>
                <w:b/>
                <w:bCs/>
                <w:sz w:val="18"/>
                <w:szCs w:val="18"/>
                <w:lang w:eastAsia="cs-CZ"/>
              </w:rPr>
            </w:pPr>
            <w:r w:rsidRPr="001C5AFF">
              <w:rPr>
                <w:rFonts w:ascii="Arial" w:hAnsi="Arial" w:cs="Arial"/>
                <w:b/>
                <w:bCs/>
                <w:sz w:val="18"/>
                <w:szCs w:val="18"/>
                <w:lang w:eastAsia="cs-CZ"/>
              </w:rPr>
              <w:t>k 31.12. 20</w:t>
            </w:r>
            <w:r w:rsidR="007009F8" w:rsidRPr="001C5AFF">
              <w:rPr>
                <w:rFonts w:ascii="Arial" w:hAnsi="Arial" w:cs="Arial"/>
                <w:b/>
                <w:bCs/>
                <w:sz w:val="18"/>
                <w:szCs w:val="18"/>
                <w:lang w:eastAsia="cs-CZ"/>
              </w:rPr>
              <w:t>1</w:t>
            </w:r>
            <w:r w:rsidR="006B213A">
              <w:rPr>
                <w:rFonts w:ascii="Arial" w:hAnsi="Arial" w:cs="Arial"/>
                <w:b/>
                <w:bCs/>
                <w:sz w:val="18"/>
                <w:szCs w:val="18"/>
                <w:lang w:eastAsia="cs-CZ"/>
              </w:rPr>
              <w:t>5</w:t>
            </w:r>
          </w:p>
        </w:tc>
        <w:tc>
          <w:tcPr>
            <w:tcW w:w="1220" w:type="dxa"/>
            <w:tcBorders>
              <w:top w:val="single" w:sz="4" w:space="0" w:color="auto"/>
              <w:left w:val="single" w:sz="4" w:space="0" w:color="auto"/>
              <w:bottom w:val="single" w:sz="4" w:space="0" w:color="auto"/>
              <w:right w:val="single" w:sz="4" w:space="0" w:color="auto"/>
            </w:tcBorders>
            <w:vAlign w:val="center"/>
          </w:tcPr>
          <w:p w:rsidR="002B3898" w:rsidRPr="001C5AFF" w:rsidRDefault="002B3898" w:rsidP="00977F57">
            <w:pPr>
              <w:jc w:val="center"/>
              <w:rPr>
                <w:rFonts w:ascii="Arial" w:hAnsi="Arial" w:cs="Arial"/>
                <w:b/>
                <w:bCs/>
                <w:sz w:val="18"/>
                <w:szCs w:val="18"/>
                <w:lang w:eastAsia="cs-CZ"/>
              </w:rPr>
            </w:pPr>
            <w:r w:rsidRPr="001C5AFF">
              <w:rPr>
                <w:rFonts w:ascii="Arial" w:hAnsi="Arial" w:cs="Arial"/>
                <w:b/>
                <w:bCs/>
                <w:sz w:val="18"/>
                <w:szCs w:val="18"/>
                <w:lang w:eastAsia="cs-CZ"/>
              </w:rPr>
              <w:t>k 31.12. 20</w:t>
            </w:r>
            <w:r w:rsidR="00D40718" w:rsidRPr="001C5AFF">
              <w:rPr>
                <w:rFonts w:ascii="Arial" w:hAnsi="Arial" w:cs="Arial"/>
                <w:b/>
                <w:bCs/>
                <w:sz w:val="18"/>
                <w:szCs w:val="18"/>
                <w:lang w:eastAsia="cs-CZ"/>
              </w:rPr>
              <w:t>1</w:t>
            </w:r>
            <w:r w:rsidR="006B213A">
              <w:rPr>
                <w:rFonts w:ascii="Arial" w:hAnsi="Arial" w:cs="Arial"/>
                <w:b/>
                <w:bCs/>
                <w:sz w:val="18"/>
                <w:szCs w:val="18"/>
                <w:lang w:eastAsia="cs-CZ"/>
              </w:rPr>
              <w:t>4</w:t>
            </w:r>
          </w:p>
        </w:tc>
      </w:tr>
      <w:tr w:rsidR="00652E10" w:rsidRPr="00652E10" w:rsidTr="00762B86">
        <w:trPr>
          <w:trHeight w:val="300"/>
        </w:trPr>
        <w:tc>
          <w:tcPr>
            <w:tcW w:w="4240" w:type="dxa"/>
            <w:tcBorders>
              <w:top w:val="nil"/>
              <w:left w:val="single" w:sz="4" w:space="0" w:color="auto"/>
              <w:bottom w:val="single" w:sz="4" w:space="0" w:color="auto"/>
              <w:right w:val="single" w:sz="4" w:space="0" w:color="auto"/>
            </w:tcBorders>
            <w:shd w:val="clear" w:color="auto" w:fill="auto"/>
            <w:vAlign w:val="center"/>
          </w:tcPr>
          <w:p w:rsidR="00652E10" w:rsidRPr="00652E10" w:rsidRDefault="00652E10" w:rsidP="00145D21">
            <w:pPr>
              <w:rPr>
                <w:rFonts w:ascii="Arial" w:hAnsi="Arial" w:cs="Arial"/>
                <w:sz w:val="18"/>
                <w:szCs w:val="18"/>
                <w:lang w:eastAsia="cs-CZ"/>
              </w:rPr>
            </w:pPr>
            <w:r w:rsidRPr="00652E10">
              <w:rPr>
                <w:rFonts w:ascii="Arial" w:hAnsi="Arial" w:cs="Arial"/>
                <w:sz w:val="18"/>
                <w:szCs w:val="18"/>
                <w:lang w:eastAsia="cs-CZ"/>
              </w:rPr>
              <w:t>Dobropisy, refundácie nákladov minulého účtovného obdobia</w:t>
            </w:r>
          </w:p>
        </w:tc>
        <w:tc>
          <w:tcPr>
            <w:tcW w:w="1360" w:type="dxa"/>
            <w:tcBorders>
              <w:top w:val="nil"/>
              <w:left w:val="nil"/>
              <w:bottom w:val="single" w:sz="4" w:space="0" w:color="auto"/>
              <w:right w:val="single" w:sz="4" w:space="0" w:color="auto"/>
            </w:tcBorders>
            <w:shd w:val="clear" w:color="auto" w:fill="auto"/>
            <w:noWrap/>
            <w:vAlign w:val="bottom"/>
          </w:tcPr>
          <w:p w:rsidR="00652E10" w:rsidRPr="00652E10" w:rsidRDefault="006B213A">
            <w:pPr>
              <w:jc w:val="right"/>
              <w:rPr>
                <w:rFonts w:ascii="Arial" w:hAnsi="Arial" w:cs="Arial"/>
                <w:sz w:val="18"/>
                <w:szCs w:val="18"/>
              </w:rPr>
            </w:pPr>
            <w:r>
              <w:rPr>
                <w:rFonts w:ascii="Arial" w:hAnsi="Arial" w:cs="Arial"/>
                <w:sz w:val="18"/>
                <w:szCs w:val="18"/>
              </w:rPr>
              <w:t>1768,51</w:t>
            </w:r>
          </w:p>
        </w:tc>
        <w:tc>
          <w:tcPr>
            <w:tcW w:w="1370" w:type="dxa"/>
            <w:tcBorders>
              <w:top w:val="nil"/>
              <w:left w:val="nil"/>
              <w:bottom w:val="single" w:sz="4" w:space="0" w:color="auto"/>
              <w:right w:val="single" w:sz="4" w:space="0" w:color="auto"/>
            </w:tcBorders>
            <w:shd w:val="clear" w:color="auto" w:fill="auto"/>
            <w:noWrap/>
            <w:vAlign w:val="bottom"/>
          </w:tcPr>
          <w:p w:rsidR="00652E10" w:rsidRPr="00652E10" w:rsidRDefault="00652E10">
            <w:pPr>
              <w:jc w:val="right"/>
              <w:rPr>
                <w:rFonts w:ascii="Arial" w:hAnsi="Arial" w:cs="Arial"/>
                <w:sz w:val="18"/>
                <w:szCs w:val="18"/>
              </w:rPr>
            </w:pPr>
          </w:p>
        </w:tc>
        <w:tc>
          <w:tcPr>
            <w:tcW w:w="1220" w:type="dxa"/>
            <w:tcBorders>
              <w:top w:val="nil"/>
              <w:left w:val="nil"/>
              <w:bottom w:val="single" w:sz="4" w:space="0" w:color="auto"/>
              <w:right w:val="single" w:sz="4" w:space="0" w:color="auto"/>
            </w:tcBorders>
            <w:shd w:val="clear" w:color="auto" w:fill="auto"/>
            <w:noWrap/>
            <w:vAlign w:val="bottom"/>
          </w:tcPr>
          <w:p w:rsidR="00652E10" w:rsidRPr="00652E10" w:rsidRDefault="006B213A" w:rsidP="00015058">
            <w:pPr>
              <w:jc w:val="right"/>
              <w:rPr>
                <w:rFonts w:ascii="Arial" w:hAnsi="Arial" w:cs="Arial"/>
                <w:sz w:val="18"/>
                <w:szCs w:val="18"/>
              </w:rPr>
            </w:pPr>
            <w:r>
              <w:rPr>
                <w:rFonts w:ascii="Arial" w:hAnsi="Arial" w:cs="Arial"/>
                <w:sz w:val="18"/>
                <w:szCs w:val="18"/>
              </w:rPr>
              <w:t>1768,51</w:t>
            </w:r>
          </w:p>
        </w:tc>
        <w:tc>
          <w:tcPr>
            <w:tcW w:w="1220" w:type="dxa"/>
            <w:tcBorders>
              <w:top w:val="nil"/>
              <w:left w:val="nil"/>
              <w:bottom w:val="single" w:sz="4" w:space="0" w:color="auto"/>
              <w:right w:val="single" w:sz="4" w:space="0" w:color="auto"/>
            </w:tcBorders>
            <w:vAlign w:val="bottom"/>
          </w:tcPr>
          <w:p w:rsidR="00652E10" w:rsidRPr="00652E10" w:rsidRDefault="006B213A" w:rsidP="006E0D75">
            <w:pPr>
              <w:jc w:val="right"/>
              <w:rPr>
                <w:rFonts w:ascii="Arial" w:hAnsi="Arial" w:cs="Arial"/>
                <w:sz w:val="18"/>
                <w:szCs w:val="18"/>
              </w:rPr>
            </w:pPr>
            <w:r>
              <w:rPr>
                <w:rFonts w:ascii="Arial" w:hAnsi="Arial" w:cs="Arial"/>
                <w:sz w:val="18"/>
                <w:szCs w:val="18"/>
              </w:rPr>
              <w:t>365,91</w:t>
            </w:r>
          </w:p>
        </w:tc>
      </w:tr>
      <w:tr w:rsidR="00652E10" w:rsidRPr="00652E10" w:rsidTr="0091082D">
        <w:trPr>
          <w:trHeight w:val="159"/>
        </w:trPr>
        <w:tc>
          <w:tcPr>
            <w:tcW w:w="4240" w:type="dxa"/>
            <w:tcBorders>
              <w:top w:val="nil"/>
              <w:left w:val="single" w:sz="4" w:space="0" w:color="auto"/>
              <w:bottom w:val="single" w:sz="4" w:space="0" w:color="auto"/>
              <w:right w:val="single" w:sz="4" w:space="0" w:color="auto"/>
            </w:tcBorders>
            <w:shd w:val="clear" w:color="auto" w:fill="auto"/>
            <w:noWrap/>
            <w:vAlign w:val="center"/>
          </w:tcPr>
          <w:p w:rsidR="00652E10" w:rsidRPr="00652E10" w:rsidRDefault="00652E10" w:rsidP="00145D21">
            <w:pPr>
              <w:rPr>
                <w:rFonts w:ascii="Arial" w:hAnsi="Arial" w:cs="Arial"/>
                <w:sz w:val="18"/>
                <w:szCs w:val="18"/>
                <w:lang w:eastAsia="cs-CZ"/>
              </w:rPr>
            </w:pPr>
            <w:r w:rsidRPr="00652E10">
              <w:rPr>
                <w:rFonts w:ascii="Arial" w:hAnsi="Arial" w:cs="Arial"/>
                <w:sz w:val="18"/>
                <w:szCs w:val="18"/>
                <w:lang w:eastAsia="cs-CZ"/>
              </w:rPr>
              <w:t>Výnosy z prenájmu</w:t>
            </w:r>
          </w:p>
        </w:tc>
        <w:tc>
          <w:tcPr>
            <w:tcW w:w="1360" w:type="dxa"/>
            <w:tcBorders>
              <w:top w:val="nil"/>
              <w:left w:val="nil"/>
              <w:bottom w:val="single" w:sz="4" w:space="0" w:color="auto"/>
              <w:right w:val="single" w:sz="4" w:space="0" w:color="auto"/>
            </w:tcBorders>
            <w:shd w:val="clear" w:color="auto" w:fill="auto"/>
            <w:noWrap/>
            <w:vAlign w:val="bottom"/>
          </w:tcPr>
          <w:p w:rsidR="00652E10" w:rsidRPr="00652E10" w:rsidRDefault="006B213A">
            <w:pPr>
              <w:jc w:val="right"/>
              <w:rPr>
                <w:rFonts w:ascii="Arial" w:hAnsi="Arial" w:cs="Arial"/>
                <w:sz w:val="18"/>
                <w:szCs w:val="18"/>
              </w:rPr>
            </w:pPr>
            <w:r>
              <w:rPr>
                <w:rFonts w:ascii="Arial" w:hAnsi="Arial" w:cs="Arial"/>
                <w:sz w:val="18"/>
                <w:szCs w:val="18"/>
              </w:rPr>
              <w:t>17516</w:t>
            </w:r>
          </w:p>
        </w:tc>
        <w:tc>
          <w:tcPr>
            <w:tcW w:w="1370" w:type="dxa"/>
            <w:tcBorders>
              <w:top w:val="nil"/>
              <w:left w:val="nil"/>
              <w:bottom w:val="single" w:sz="4" w:space="0" w:color="auto"/>
              <w:right w:val="single" w:sz="4" w:space="0" w:color="auto"/>
            </w:tcBorders>
            <w:shd w:val="clear" w:color="auto" w:fill="auto"/>
            <w:noWrap/>
            <w:vAlign w:val="bottom"/>
          </w:tcPr>
          <w:p w:rsidR="00652E10" w:rsidRPr="00652E10" w:rsidRDefault="00652E10">
            <w:pPr>
              <w:jc w:val="right"/>
              <w:rPr>
                <w:rFonts w:ascii="Arial" w:hAnsi="Arial" w:cs="Arial"/>
                <w:sz w:val="18"/>
                <w:szCs w:val="18"/>
              </w:rPr>
            </w:pPr>
          </w:p>
        </w:tc>
        <w:tc>
          <w:tcPr>
            <w:tcW w:w="1220" w:type="dxa"/>
            <w:tcBorders>
              <w:top w:val="nil"/>
              <w:left w:val="nil"/>
              <w:bottom w:val="single" w:sz="4" w:space="0" w:color="auto"/>
              <w:right w:val="single" w:sz="4" w:space="0" w:color="auto"/>
            </w:tcBorders>
            <w:shd w:val="clear" w:color="auto" w:fill="auto"/>
            <w:noWrap/>
            <w:vAlign w:val="bottom"/>
          </w:tcPr>
          <w:p w:rsidR="00652E10" w:rsidRPr="00652E10" w:rsidRDefault="006B213A" w:rsidP="00015058">
            <w:pPr>
              <w:jc w:val="right"/>
              <w:rPr>
                <w:rFonts w:ascii="Arial" w:hAnsi="Arial" w:cs="Arial"/>
                <w:sz w:val="18"/>
                <w:szCs w:val="18"/>
              </w:rPr>
            </w:pPr>
            <w:r>
              <w:rPr>
                <w:rFonts w:ascii="Arial" w:hAnsi="Arial" w:cs="Arial"/>
                <w:sz w:val="18"/>
                <w:szCs w:val="18"/>
              </w:rPr>
              <w:t>17516</w:t>
            </w:r>
          </w:p>
        </w:tc>
        <w:tc>
          <w:tcPr>
            <w:tcW w:w="1220" w:type="dxa"/>
            <w:tcBorders>
              <w:top w:val="nil"/>
              <w:left w:val="nil"/>
              <w:bottom w:val="single" w:sz="4" w:space="0" w:color="auto"/>
              <w:right w:val="single" w:sz="4" w:space="0" w:color="auto"/>
            </w:tcBorders>
            <w:vAlign w:val="bottom"/>
          </w:tcPr>
          <w:p w:rsidR="00652E10" w:rsidRPr="00652E10" w:rsidRDefault="006B213A" w:rsidP="006E0D75">
            <w:pPr>
              <w:jc w:val="right"/>
              <w:rPr>
                <w:rFonts w:ascii="Arial" w:hAnsi="Arial" w:cs="Arial"/>
                <w:sz w:val="18"/>
                <w:szCs w:val="18"/>
              </w:rPr>
            </w:pPr>
            <w:r>
              <w:rPr>
                <w:rFonts w:ascii="Arial" w:hAnsi="Arial" w:cs="Arial"/>
                <w:sz w:val="18"/>
                <w:szCs w:val="18"/>
              </w:rPr>
              <w:t>18120,21</w:t>
            </w:r>
          </w:p>
        </w:tc>
      </w:tr>
      <w:tr w:rsidR="00652E10" w:rsidRPr="00652E10" w:rsidTr="0091082D">
        <w:trPr>
          <w:trHeight w:val="115"/>
        </w:trPr>
        <w:tc>
          <w:tcPr>
            <w:tcW w:w="4240" w:type="dxa"/>
            <w:tcBorders>
              <w:top w:val="nil"/>
              <w:left w:val="single" w:sz="4" w:space="0" w:color="auto"/>
              <w:bottom w:val="single" w:sz="4" w:space="0" w:color="auto"/>
              <w:right w:val="single" w:sz="4" w:space="0" w:color="auto"/>
            </w:tcBorders>
            <w:shd w:val="clear" w:color="auto" w:fill="auto"/>
            <w:noWrap/>
            <w:vAlign w:val="center"/>
          </w:tcPr>
          <w:p w:rsidR="00652E10" w:rsidRPr="00652E10" w:rsidRDefault="00652E10" w:rsidP="00145D21">
            <w:pPr>
              <w:rPr>
                <w:rFonts w:ascii="Arial" w:hAnsi="Arial" w:cs="Arial"/>
                <w:sz w:val="18"/>
                <w:szCs w:val="18"/>
                <w:lang w:eastAsia="cs-CZ"/>
              </w:rPr>
            </w:pPr>
            <w:r w:rsidRPr="00652E10">
              <w:rPr>
                <w:rFonts w:ascii="Arial" w:hAnsi="Arial" w:cs="Arial"/>
                <w:sz w:val="18"/>
                <w:szCs w:val="18"/>
                <w:lang w:eastAsia="cs-CZ"/>
              </w:rPr>
              <w:t>Poistné plnenia</w:t>
            </w:r>
          </w:p>
        </w:tc>
        <w:tc>
          <w:tcPr>
            <w:tcW w:w="1360" w:type="dxa"/>
            <w:tcBorders>
              <w:top w:val="nil"/>
              <w:left w:val="nil"/>
              <w:bottom w:val="single" w:sz="4" w:space="0" w:color="auto"/>
              <w:right w:val="single" w:sz="4" w:space="0" w:color="auto"/>
            </w:tcBorders>
            <w:shd w:val="clear" w:color="auto" w:fill="auto"/>
            <w:noWrap/>
            <w:vAlign w:val="bottom"/>
          </w:tcPr>
          <w:p w:rsidR="00652E10" w:rsidRPr="00652E10" w:rsidRDefault="00652E10">
            <w:pPr>
              <w:jc w:val="right"/>
              <w:rPr>
                <w:rFonts w:ascii="Arial" w:hAnsi="Arial" w:cs="Arial"/>
                <w:sz w:val="18"/>
                <w:szCs w:val="18"/>
              </w:rPr>
            </w:pPr>
            <w:r w:rsidRPr="00652E10">
              <w:rPr>
                <w:rFonts w:ascii="Arial" w:hAnsi="Arial" w:cs="Arial"/>
                <w:sz w:val="18"/>
                <w:szCs w:val="18"/>
              </w:rPr>
              <w:t>0</w:t>
            </w:r>
          </w:p>
        </w:tc>
        <w:tc>
          <w:tcPr>
            <w:tcW w:w="1370" w:type="dxa"/>
            <w:tcBorders>
              <w:top w:val="nil"/>
              <w:left w:val="nil"/>
              <w:bottom w:val="single" w:sz="4" w:space="0" w:color="auto"/>
              <w:right w:val="single" w:sz="4" w:space="0" w:color="auto"/>
            </w:tcBorders>
            <w:shd w:val="clear" w:color="auto" w:fill="auto"/>
            <w:noWrap/>
            <w:vAlign w:val="bottom"/>
          </w:tcPr>
          <w:p w:rsidR="00652E10" w:rsidRPr="00652E10" w:rsidRDefault="00652E10">
            <w:pPr>
              <w:jc w:val="right"/>
              <w:rPr>
                <w:rFonts w:ascii="Arial" w:hAnsi="Arial" w:cs="Arial"/>
                <w:sz w:val="18"/>
                <w:szCs w:val="18"/>
              </w:rPr>
            </w:pPr>
          </w:p>
        </w:tc>
        <w:tc>
          <w:tcPr>
            <w:tcW w:w="1220" w:type="dxa"/>
            <w:tcBorders>
              <w:top w:val="nil"/>
              <w:left w:val="nil"/>
              <w:bottom w:val="single" w:sz="4" w:space="0" w:color="auto"/>
              <w:right w:val="single" w:sz="4" w:space="0" w:color="auto"/>
            </w:tcBorders>
            <w:shd w:val="clear" w:color="auto" w:fill="auto"/>
            <w:noWrap/>
            <w:vAlign w:val="bottom"/>
          </w:tcPr>
          <w:p w:rsidR="00652E10" w:rsidRPr="00652E10" w:rsidRDefault="00652E10" w:rsidP="00015058">
            <w:pPr>
              <w:jc w:val="right"/>
              <w:rPr>
                <w:rFonts w:ascii="Arial" w:hAnsi="Arial" w:cs="Arial"/>
                <w:sz w:val="18"/>
                <w:szCs w:val="18"/>
              </w:rPr>
            </w:pPr>
            <w:r w:rsidRPr="00652E10">
              <w:rPr>
                <w:rFonts w:ascii="Arial" w:hAnsi="Arial" w:cs="Arial"/>
                <w:sz w:val="18"/>
                <w:szCs w:val="18"/>
              </w:rPr>
              <w:t>0</w:t>
            </w:r>
          </w:p>
        </w:tc>
        <w:tc>
          <w:tcPr>
            <w:tcW w:w="1220" w:type="dxa"/>
            <w:tcBorders>
              <w:top w:val="nil"/>
              <w:left w:val="nil"/>
              <w:bottom w:val="single" w:sz="4" w:space="0" w:color="auto"/>
              <w:right w:val="single" w:sz="4" w:space="0" w:color="auto"/>
            </w:tcBorders>
            <w:vAlign w:val="bottom"/>
          </w:tcPr>
          <w:p w:rsidR="00652E10" w:rsidRPr="00652E10" w:rsidRDefault="00652E10" w:rsidP="006E0D75">
            <w:pPr>
              <w:jc w:val="right"/>
              <w:rPr>
                <w:rFonts w:ascii="Arial" w:hAnsi="Arial" w:cs="Arial"/>
                <w:sz w:val="18"/>
                <w:szCs w:val="18"/>
              </w:rPr>
            </w:pPr>
            <w:r w:rsidRPr="00652E10">
              <w:rPr>
                <w:rFonts w:ascii="Arial" w:hAnsi="Arial" w:cs="Arial"/>
                <w:sz w:val="18"/>
                <w:szCs w:val="18"/>
              </w:rPr>
              <w:t>0</w:t>
            </w:r>
          </w:p>
        </w:tc>
      </w:tr>
      <w:tr w:rsidR="00652E10" w:rsidRPr="00652E10" w:rsidTr="00CA25C3">
        <w:trPr>
          <w:trHeight w:val="265"/>
        </w:trPr>
        <w:tc>
          <w:tcPr>
            <w:tcW w:w="4240"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E10" w:rsidRPr="00652E10" w:rsidRDefault="00652E10" w:rsidP="00145D21">
            <w:pPr>
              <w:rPr>
                <w:rFonts w:ascii="Arial" w:hAnsi="Arial" w:cs="Arial"/>
                <w:sz w:val="18"/>
                <w:szCs w:val="18"/>
                <w:lang w:eastAsia="cs-CZ"/>
              </w:rPr>
            </w:pPr>
            <w:r w:rsidRPr="00652E10">
              <w:rPr>
                <w:rFonts w:ascii="Arial" w:hAnsi="Arial" w:cs="Arial"/>
                <w:sz w:val="18"/>
                <w:szCs w:val="18"/>
                <w:lang w:eastAsia="cs-CZ"/>
              </w:rPr>
              <w:t>Inventúrne prebytky</w:t>
            </w:r>
          </w:p>
        </w:tc>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tcPr>
          <w:p w:rsidR="00652E10" w:rsidRPr="00652E10" w:rsidRDefault="006B213A">
            <w:pPr>
              <w:jc w:val="right"/>
              <w:rPr>
                <w:rFonts w:ascii="Arial" w:hAnsi="Arial" w:cs="Arial"/>
                <w:sz w:val="18"/>
                <w:szCs w:val="18"/>
              </w:rPr>
            </w:pPr>
            <w:r>
              <w:rPr>
                <w:rFonts w:ascii="Arial" w:hAnsi="Arial" w:cs="Arial"/>
                <w:sz w:val="18"/>
                <w:szCs w:val="18"/>
              </w:rPr>
              <w:t>0</w:t>
            </w:r>
          </w:p>
        </w:tc>
        <w:tc>
          <w:tcPr>
            <w:tcW w:w="1370" w:type="dxa"/>
            <w:tcBorders>
              <w:top w:val="single" w:sz="4" w:space="0" w:color="auto"/>
              <w:left w:val="single" w:sz="4" w:space="0" w:color="auto"/>
              <w:bottom w:val="single" w:sz="4" w:space="0" w:color="auto"/>
              <w:right w:val="single" w:sz="4" w:space="0" w:color="auto"/>
            </w:tcBorders>
            <w:shd w:val="clear" w:color="auto" w:fill="auto"/>
            <w:noWrap/>
            <w:vAlign w:val="bottom"/>
          </w:tcPr>
          <w:p w:rsidR="00652E10" w:rsidRPr="00652E10" w:rsidRDefault="00652E10" w:rsidP="006B213A">
            <w:pPr>
              <w:jc w:val="center"/>
              <w:rPr>
                <w:rFonts w:ascii="Arial" w:hAnsi="Arial" w:cs="Arial"/>
                <w:sz w:val="18"/>
                <w:szCs w:val="18"/>
              </w:rPr>
            </w:pPr>
          </w:p>
        </w:tc>
        <w:tc>
          <w:tcPr>
            <w:tcW w:w="12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652E10" w:rsidRPr="00652E10" w:rsidRDefault="006B213A" w:rsidP="00015058">
            <w:pPr>
              <w:jc w:val="right"/>
              <w:rPr>
                <w:rFonts w:ascii="Arial" w:hAnsi="Arial" w:cs="Arial"/>
                <w:sz w:val="18"/>
                <w:szCs w:val="18"/>
              </w:rPr>
            </w:pPr>
            <w:r>
              <w:rPr>
                <w:rFonts w:ascii="Arial" w:hAnsi="Arial" w:cs="Arial"/>
                <w:sz w:val="18"/>
                <w:szCs w:val="18"/>
              </w:rPr>
              <w:t>0</w:t>
            </w:r>
          </w:p>
        </w:tc>
        <w:tc>
          <w:tcPr>
            <w:tcW w:w="1220" w:type="dxa"/>
            <w:tcBorders>
              <w:top w:val="single" w:sz="4" w:space="0" w:color="auto"/>
              <w:left w:val="single" w:sz="4" w:space="0" w:color="auto"/>
              <w:bottom w:val="single" w:sz="4" w:space="0" w:color="auto"/>
              <w:right w:val="single" w:sz="4" w:space="0" w:color="auto"/>
            </w:tcBorders>
            <w:vAlign w:val="bottom"/>
          </w:tcPr>
          <w:p w:rsidR="00652E10" w:rsidRPr="00652E10" w:rsidRDefault="00652E10" w:rsidP="006E0D75">
            <w:pPr>
              <w:jc w:val="right"/>
              <w:rPr>
                <w:rFonts w:ascii="Arial" w:hAnsi="Arial" w:cs="Arial"/>
                <w:sz w:val="18"/>
                <w:szCs w:val="18"/>
              </w:rPr>
            </w:pPr>
            <w:r w:rsidRPr="00652E10">
              <w:rPr>
                <w:rFonts w:ascii="Arial" w:hAnsi="Arial" w:cs="Arial"/>
                <w:sz w:val="18"/>
                <w:szCs w:val="18"/>
              </w:rPr>
              <w:t>0</w:t>
            </w:r>
          </w:p>
        </w:tc>
      </w:tr>
      <w:tr w:rsidR="00652E10" w:rsidRPr="00652E10" w:rsidTr="00CA25C3">
        <w:trPr>
          <w:trHeight w:val="137"/>
        </w:trPr>
        <w:tc>
          <w:tcPr>
            <w:tcW w:w="4240"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E10" w:rsidRPr="00652E10" w:rsidRDefault="00652E10" w:rsidP="00145D21">
            <w:pPr>
              <w:rPr>
                <w:rFonts w:ascii="Arial" w:hAnsi="Arial" w:cs="Arial"/>
                <w:sz w:val="18"/>
                <w:szCs w:val="18"/>
                <w:lang w:eastAsia="cs-CZ"/>
              </w:rPr>
            </w:pPr>
            <w:r w:rsidRPr="00652E10">
              <w:rPr>
                <w:rFonts w:ascii="Arial" w:hAnsi="Arial" w:cs="Arial"/>
                <w:sz w:val="18"/>
                <w:szCs w:val="18"/>
                <w:lang w:eastAsia="cs-CZ"/>
              </w:rPr>
              <w:t>Ostatné</w:t>
            </w:r>
          </w:p>
        </w:tc>
        <w:tc>
          <w:tcPr>
            <w:tcW w:w="1360" w:type="dxa"/>
            <w:tcBorders>
              <w:top w:val="single" w:sz="4" w:space="0" w:color="auto"/>
              <w:left w:val="nil"/>
              <w:bottom w:val="single" w:sz="4" w:space="0" w:color="auto"/>
              <w:right w:val="single" w:sz="4" w:space="0" w:color="auto"/>
            </w:tcBorders>
            <w:shd w:val="clear" w:color="auto" w:fill="auto"/>
            <w:noWrap/>
            <w:vAlign w:val="bottom"/>
          </w:tcPr>
          <w:p w:rsidR="00652E10" w:rsidRPr="00652E10" w:rsidRDefault="006B213A">
            <w:pPr>
              <w:jc w:val="right"/>
              <w:rPr>
                <w:rFonts w:ascii="Arial" w:hAnsi="Arial" w:cs="Arial"/>
                <w:sz w:val="18"/>
                <w:szCs w:val="18"/>
              </w:rPr>
            </w:pPr>
            <w:r>
              <w:rPr>
                <w:rFonts w:ascii="Arial" w:hAnsi="Arial" w:cs="Arial"/>
                <w:sz w:val="18"/>
                <w:szCs w:val="18"/>
              </w:rPr>
              <w:t>20802,69</w:t>
            </w:r>
          </w:p>
        </w:tc>
        <w:tc>
          <w:tcPr>
            <w:tcW w:w="1370" w:type="dxa"/>
            <w:tcBorders>
              <w:top w:val="single" w:sz="4" w:space="0" w:color="auto"/>
              <w:left w:val="nil"/>
              <w:bottom w:val="single" w:sz="4" w:space="0" w:color="auto"/>
              <w:right w:val="single" w:sz="4" w:space="0" w:color="auto"/>
            </w:tcBorders>
            <w:shd w:val="clear" w:color="auto" w:fill="auto"/>
            <w:noWrap/>
            <w:vAlign w:val="bottom"/>
          </w:tcPr>
          <w:p w:rsidR="00652E10" w:rsidRPr="00652E10" w:rsidRDefault="00652E10">
            <w:pPr>
              <w:jc w:val="right"/>
              <w:rPr>
                <w:rFonts w:ascii="Arial" w:hAnsi="Arial" w:cs="Arial"/>
                <w:sz w:val="18"/>
                <w:szCs w:val="18"/>
              </w:rPr>
            </w:pPr>
          </w:p>
        </w:tc>
        <w:tc>
          <w:tcPr>
            <w:tcW w:w="1220" w:type="dxa"/>
            <w:tcBorders>
              <w:top w:val="single" w:sz="4" w:space="0" w:color="auto"/>
              <w:left w:val="nil"/>
              <w:bottom w:val="single" w:sz="4" w:space="0" w:color="auto"/>
              <w:right w:val="single" w:sz="4" w:space="0" w:color="auto"/>
            </w:tcBorders>
            <w:shd w:val="clear" w:color="auto" w:fill="auto"/>
            <w:noWrap/>
            <w:vAlign w:val="bottom"/>
          </w:tcPr>
          <w:p w:rsidR="00652E10" w:rsidRPr="00652E10" w:rsidRDefault="006B213A" w:rsidP="00015058">
            <w:pPr>
              <w:jc w:val="right"/>
              <w:rPr>
                <w:rFonts w:ascii="Arial" w:hAnsi="Arial" w:cs="Arial"/>
                <w:sz w:val="18"/>
                <w:szCs w:val="18"/>
              </w:rPr>
            </w:pPr>
            <w:r>
              <w:rPr>
                <w:rFonts w:ascii="Arial" w:hAnsi="Arial" w:cs="Arial"/>
                <w:sz w:val="18"/>
                <w:szCs w:val="18"/>
              </w:rPr>
              <w:t>20802,69</w:t>
            </w:r>
          </w:p>
        </w:tc>
        <w:tc>
          <w:tcPr>
            <w:tcW w:w="1220" w:type="dxa"/>
            <w:tcBorders>
              <w:top w:val="single" w:sz="4" w:space="0" w:color="auto"/>
              <w:left w:val="nil"/>
              <w:bottom w:val="single" w:sz="4" w:space="0" w:color="auto"/>
              <w:right w:val="single" w:sz="4" w:space="0" w:color="auto"/>
            </w:tcBorders>
            <w:vAlign w:val="bottom"/>
          </w:tcPr>
          <w:p w:rsidR="00652E10" w:rsidRPr="00652E10" w:rsidRDefault="00054DAE" w:rsidP="006E0D75">
            <w:pPr>
              <w:jc w:val="right"/>
              <w:rPr>
                <w:rFonts w:ascii="Arial" w:hAnsi="Arial" w:cs="Arial"/>
                <w:sz w:val="18"/>
                <w:szCs w:val="18"/>
              </w:rPr>
            </w:pPr>
            <w:r>
              <w:rPr>
                <w:rFonts w:ascii="Arial" w:hAnsi="Arial" w:cs="Arial"/>
                <w:sz w:val="18"/>
                <w:szCs w:val="18"/>
              </w:rPr>
              <w:t>18079,68</w:t>
            </w:r>
          </w:p>
        </w:tc>
      </w:tr>
      <w:tr w:rsidR="00652E10" w:rsidRPr="00652E10" w:rsidTr="006B213A">
        <w:trPr>
          <w:trHeight w:val="300"/>
        </w:trPr>
        <w:tc>
          <w:tcPr>
            <w:tcW w:w="4240" w:type="dxa"/>
            <w:tcBorders>
              <w:top w:val="nil"/>
              <w:left w:val="single" w:sz="4" w:space="0" w:color="auto"/>
              <w:bottom w:val="nil"/>
              <w:right w:val="single" w:sz="4" w:space="0" w:color="auto"/>
            </w:tcBorders>
            <w:shd w:val="clear" w:color="auto" w:fill="auto"/>
            <w:noWrap/>
            <w:vAlign w:val="center"/>
          </w:tcPr>
          <w:p w:rsidR="00652E10" w:rsidRPr="00652E10" w:rsidRDefault="00652E10" w:rsidP="00145D21">
            <w:pPr>
              <w:rPr>
                <w:rFonts w:ascii="Arial" w:hAnsi="Arial" w:cs="Arial"/>
                <w:b/>
                <w:bCs/>
                <w:sz w:val="18"/>
                <w:szCs w:val="18"/>
                <w:lang w:eastAsia="cs-CZ"/>
              </w:rPr>
            </w:pPr>
            <w:r w:rsidRPr="00652E10">
              <w:rPr>
                <w:rFonts w:ascii="Arial" w:hAnsi="Arial" w:cs="Arial"/>
                <w:b/>
                <w:bCs/>
                <w:sz w:val="18"/>
                <w:szCs w:val="18"/>
                <w:lang w:eastAsia="cs-CZ"/>
              </w:rPr>
              <w:t>Spolu</w:t>
            </w:r>
          </w:p>
        </w:tc>
        <w:tc>
          <w:tcPr>
            <w:tcW w:w="1360" w:type="dxa"/>
            <w:tcBorders>
              <w:top w:val="nil"/>
              <w:left w:val="nil"/>
              <w:bottom w:val="nil"/>
              <w:right w:val="single" w:sz="4" w:space="0" w:color="auto"/>
            </w:tcBorders>
            <w:shd w:val="clear" w:color="auto" w:fill="auto"/>
            <w:noWrap/>
            <w:vAlign w:val="bottom"/>
          </w:tcPr>
          <w:p w:rsidR="00652E10" w:rsidRPr="00652E10" w:rsidRDefault="006B213A">
            <w:pPr>
              <w:jc w:val="right"/>
              <w:rPr>
                <w:rFonts w:ascii="Arial" w:hAnsi="Arial" w:cs="Arial"/>
                <w:b/>
                <w:bCs/>
                <w:sz w:val="18"/>
                <w:szCs w:val="18"/>
              </w:rPr>
            </w:pPr>
            <w:r>
              <w:rPr>
                <w:rFonts w:ascii="Arial" w:hAnsi="Arial" w:cs="Arial"/>
                <w:b/>
                <w:bCs/>
                <w:sz w:val="18"/>
                <w:szCs w:val="18"/>
              </w:rPr>
              <w:t>40087,20</w:t>
            </w:r>
          </w:p>
        </w:tc>
        <w:tc>
          <w:tcPr>
            <w:tcW w:w="1370" w:type="dxa"/>
            <w:tcBorders>
              <w:top w:val="nil"/>
              <w:left w:val="nil"/>
              <w:bottom w:val="nil"/>
              <w:right w:val="single" w:sz="4" w:space="0" w:color="auto"/>
            </w:tcBorders>
            <w:shd w:val="clear" w:color="auto" w:fill="auto"/>
            <w:noWrap/>
            <w:vAlign w:val="bottom"/>
          </w:tcPr>
          <w:p w:rsidR="00652E10" w:rsidRPr="00652E10" w:rsidRDefault="00652E10">
            <w:pPr>
              <w:jc w:val="right"/>
              <w:rPr>
                <w:rFonts w:ascii="Arial" w:hAnsi="Arial" w:cs="Arial"/>
                <w:b/>
                <w:bCs/>
                <w:sz w:val="18"/>
                <w:szCs w:val="18"/>
              </w:rPr>
            </w:pPr>
          </w:p>
        </w:tc>
        <w:tc>
          <w:tcPr>
            <w:tcW w:w="1220" w:type="dxa"/>
            <w:tcBorders>
              <w:top w:val="nil"/>
              <w:left w:val="nil"/>
              <w:bottom w:val="nil"/>
              <w:right w:val="single" w:sz="4" w:space="0" w:color="auto"/>
            </w:tcBorders>
            <w:shd w:val="clear" w:color="auto" w:fill="auto"/>
            <w:noWrap/>
            <w:vAlign w:val="bottom"/>
          </w:tcPr>
          <w:p w:rsidR="00652E10" w:rsidRPr="00652E10" w:rsidRDefault="006B213A" w:rsidP="00015058">
            <w:pPr>
              <w:jc w:val="right"/>
              <w:rPr>
                <w:rFonts w:ascii="Arial" w:hAnsi="Arial" w:cs="Arial"/>
                <w:b/>
                <w:bCs/>
                <w:sz w:val="18"/>
                <w:szCs w:val="18"/>
              </w:rPr>
            </w:pPr>
            <w:r>
              <w:rPr>
                <w:rFonts w:ascii="Arial" w:hAnsi="Arial" w:cs="Arial"/>
                <w:b/>
                <w:bCs/>
                <w:sz w:val="18"/>
                <w:szCs w:val="18"/>
              </w:rPr>
              <w:t>40087,20</w:t>
            </w:r>
          </w:p>
        </w:tc>
        <w:tc>
          <w:tcPr>
            <w:tcW w:w="1220" w:type="dxa"/>
            <w:tcBorders>
              <w:top w:val="nil"/>
              <w:left w:val="nil"/>
              <w:bottom w:val="nil"/>
              <w:right w:val="single" w:sz="4" w:space="0" w:color="auto"/>
            </w:tcBorders>
            <w:vAlign w:val="bottom"/>
          </w:tcPr>
          <w:p w:rsidR="00652E10" w:rsidRPr="00652E10" w:rsidRDefault="00054DAE" w:rsidP="006E0D75">
            <w:pPr>
              <w:jc w:val="right"/>
              <w:rPr>
                <w:rFonts w:ascii="Arial" w:hAnsi="Arial" w:cs="Arial"/>
                <w:b/>
                <w:bCs/>
                <w:sz w:val="18"/>
                <w:szCs w:val="18"/>
              </w:rPr>
            </w:pPr>
            <w:r>
              <w:rPr>
                <w:rFonts w:ascii="Arial" w:hAnsi="Arial" w:cs="Arial"/>
                <w:b/>
                <w:bCs/>
                <w:sz w:val="18"/>
                <w:szCs w:val="18"/>
              </w:rPr>
              <w:t>36565,8</w:t>
            </w:r>
          </w:p>
        </w:tc>
      </w:tr>
      <w:tr w:rsidR="006B213A" w:rsidRPr="00652E10" w:rsidTr="00762B86">
        <w:trPr>
          <w:trHeight w:val="300"/>
        </w:trPr>
        <w:tc>
          <w:tcPr>
            <w:tcW w:w="4240" w:type="dxa"/>
            <w:tcBorders>
              <w:top w:val="nil"/>
              <w:left w:val="single" w:sz="4" w:space="0" w:color="auto"/>
              <w:bottom w:val="single" w:sz="4" w:space="0" w:color="auto"/>
              <w:right w:val="single" w:sz="4" w:space="0" w:color="auto"/>
            </w:tcBorders>
            <w:shd w:val="clear" w:color="auto" w:fill="auto"/>
            <w:noWrap/>
            <w:vAlign w:val="center"/>
          </w:tcPr>
          <w:p w:rsidR="006B213A" w:rsidRPr="00652E10" w:rsidRDefault="006B213A" w:rsidP="00145D21">
            <w:pPr>
              <w:rPr>
                <w:rFonts w:ascii="Arial" w:hAnsi="Arial" w:cs="Arial"/>
                <w:b/>
                <w:bCs/>
                <w:sz w:val="18"/>
                <w:szCs w:val="18"/>
                <w:lang w:eastAsia="cs-CZ"/>
              </w:rPr>
            </w:pPr>
          </w:p>
        </w:tc>
        <w:tc>
          <w:tcPr>
            <w:tcW w:w="1360" w:type="dxa"/>
            <w:tcBorders>
              <w:top w:val="nil"/>
              <w:left w:val="nil"/>
              <w:bottom w:val="single" w:sz="4" w:space="0" w:color="auto"/>
              <w:right w:val="single" w:sz="4" w:space="0" w:color="auto"/>
            </w:tcBorders>
            <w:shd w:val="clear" w:color="auto" w:fill="auto"/>
            <w:noWrap/>
            <w:vAlign w:val="bottom"/>
          </w:tcPr>
          <w:p w:rsidR="006B213A" w:rsidRDefault="006B213A" w:rsidP="006B213A">
            <w:pPr>
              <w:rPr>
                <w:rFonts w:ascii="Arial" w:hAnsi="Arial" w:cs="Arial"/>
                <w:b/>
                <w:bCs/>
                <w:sz w:val="18"/>
                <w:szCs w:val="18"/>
              </w:rPr>
            </w:pPr>
          </w:p>
        </w:tc>
        <w:tc>
          <w:tcPr>
            <w:tcW w:w="1370" w:type="dxa"/>
            <w:tcBorders>
              <w:top w:val="nil"/>
              <w:left w:val="nil"/>
              <w:bottom w:val="single" w:sz="4" w:space="0" w:color="auto"/>
              <w:right w:val="single" w:sz="4" w:space="0" w:color="auto"/>
            </w:tcBorders>
            <w:shd w:val="clear" w:color="auto" w:fill="auto"/>
            <w:noWrap/>
            <w:vAlign w:val="bottom"/>
          </w:tcPr>
          <w:p w:rsidR="006B213A" w:rsidRPr="00652E10" w:rsidRDefault="006B213A" w:rsidP="006B213A">
            <w:pPr>
              <w:rPr>
                <w:rFonts w:ascii="Arial" w:hAnsi="Arial" w:cs="Arial"/>
                <w:b/>
                <w:bCs/>
                <w:sz w:val="18"/>
                <w:szCs w:val="18"/>
              </w:rPr>
            </w:pPr>
          </w:p>
        </w:tc>
        <w:tc>
          <w:tcPr>
            <w:tcW w:w="1220" w:type="dxa"/>
            <w:tcBorders>
              <w:top w:val="nil"/>
              <w:left w:val="nil"/>
              <w:bottom w:val="single" w:sz="4" w:space="0" w:color="auto"/>
              <w:right w:val="single" w:sz="4" w:space="0" w:color="auto"/>
            </w:tcBorders>
            <w:shd w:val="clear" w:color="auto" w:fill="auto"/>
            <w:noWrap/>
            <w:vAlign w:val="bottom"/>
          </w:tcPr>
          <w:p w:rsidR="006B213A" w:rsidRDefault="006B213A" w:rsidP="006B213A">
            <w:pPr>
              <w:rPr>
                <w:rFonts w:ascii="Arial" w:hAnsi="Arial" w:cs="Arial"/>
                <w:b/>
                <w:bCs/>
                <w:sz w:val="18"/>
                <w:szCs w:val="18"/>
              </w:rPr>
            </w:pPr>
          </w:p>
        </w:tc>
        <w:tc>
          <w:tcPr>
            <w:tcW w:w="1220" w:type="dxa"/>
            <w:tcBorders>
              <w:top w:val="nil"/>
              <w:left w:val="nil"/>
              <w:bottom w:val="single" w:sz="4" w:space="0" w:color="auto"/>
              <w:right w:val="single" w:sz="4" w:space="0" w:color="auto"/>
            </w:tcBorders>
            <w:vAlign w:val="bottom"/>
          </w:tcPr>
          <w:p w:rsidR="006B213A" w:rsidRDefault="006B213A" w:rsidP="006B213A">
            <w:pPr>
              <w:rPr>
                <w:rFonts w:ascii="Arial" w:hAnsi="Arial" w:cs="Arial"/>
                <w:b/>
                <w:bCs/>
                <w:sz w:val="18"/>
                <w:szCs w:val="18"/>
              </w:rPr>
            </w:pPr>
          </w:p>
        </w:tc>
      </w:tr>
    </w:tbl>
    <w:p w:rsidR="00573EFC" w:rsidRPr="005648CC" w:rsidRDefault="00573EFC" w:rsidP="007A0738">
      <w:pPr>
        <w:rPr>
          <w:rFonts w:ascii="Arial" w:hAnsi="Arial" w:cs="Arial"/>
          <w:b/>
          <w:sz w:val="18"/>
          <w:szCs w:val="18"/>
        </w:rPr>
      </w:pPr>
    </w:p>
    <w:p w:rsidR="00564D78" w:rsidRDefault="00564D78" w:rsidP="0040580D">
      <w:pPr>
        <w:jc w:val="center"/>
        <w:rPr>
          <w:rFonts w:ascii="Arial" w:hAnsi="Arial" w:cs="Arial"/>
          <w:b/>
        </w:rPr>
      </w:pPr>
    </w:p>
    <w:p w:rsidR="00977F57" w:rsidRDefault="00977F57" w:rsidP="0040580D">
      <w:pPr>
        <w:jc w:val="center"/>
        <w:rPr>
          <w:rFonts w:ascii="Arial" w:hAnsi="Arial" w:cs="Arial"/>
          <w:b/>
        </w:rPr>
      </w:pPr>
    </w:p>
    <w:p w:rsidR="00564D78" w:rsidRPr="00BC135B" w:rsidRDefault="005A0DD5" w:rsidP="0040580D">
      <w:pPr>
        <w:jc w:val="center"/>
        <w:rPr>
          <w:rFonts w:ascii="Arial" w:hAnsi="Arial" w:cs="Arial"/>
          <w:b/>
          <w:sz w:val="24"/>
          <w:szCs w:val="24"/>
        </w:rPr>
      </w:pPr>
      <w:r w:rsidRPr="00BC135B">
        <w:rPr>
          <w:rFonts w:ascii="Arial" w:hAnsi="Arial" w:cs="Arial"/>
          <w:b/>
          <w:sz w:val="24"/>
          <w:szCs w:val="24"/>
        </w:rPr>
        <w:t>Čl</w:t>
      </w:r>
      <w:r w:rsidR="0019408D" w:rsidRPr="00BC135B">
        <w:rPr>
          <w:rFonts w:ascii="Arial" w:hAnsi="Arial" w:cs="Arial"/>
          <w:b/>
          <w:sz w:val="24"/>
          <w:szCs w:val="24"/>
        </w:rPr>
        <w:t xml:space="preserve">. IV. </w:t>
      </w:r>
    </w:p>
    <w:p w:rsidR="0040580D" w:rsidRPr="00BC135B" w:rsidRDefault="0040580D" w:rsidP="0040580D">
      <w:pPr>
        <w:jc w:val="center"/>
        <w:rPr>
          <w:rFonts w:ascii="Arial" w:hAnsi="Arial" w:cs="Arial"/>
          <w:b/>
          <w:sz w:val="24"/>
          <w:szCs w:val="24"/>
        </w:rPr>
      </w:pPr>
      <w:r w:rsidRPr="00BC135B">
        <w:rPr>
          <w:rFonts w:ascii="Arial" w:hAnsi="Arial" w:cs="Arial"/>
          <w:b/>
          <w:sz w:val="24"/>
          <w:szCs w:val="24"/>
        </w:rPr>
        <w:t>Informácie o iných aktívach a iných pasívach</w:t>
      </w:r>
    </w:p>
    <w:p w:rsidR="0019408D" w:rsidRPr="00BC135B" w:rsidRDefault="0019408D" w:rsidP="002D680F">
      <w:pPr>
        <w:spacing w:line="360" w:lineRule="auto"/>
        <w:rPr>
          <w:rFonts w:ascii="Arial" w:hAnsi="Arial" w:cs="Arial"/>
          <w:b/>
          <w:sz w:val="24"/>
          <w:szCs w:val="24"/>
        </w:rPr>
      </w:pPr>
    </w:p>
    <w:p w:rsidR="0040580D" w:rsidRDefault="0040580D" w:rsidP="009578BB">
      <w:pPr>
        <w:numPr>
          <w:ilvl w:val="0"/>
          <w:numId w:val="4"/>
        </w:numPr>
        <w:tabs>
          <w:tab w:val="clear" w:pos="1080"/>
          <w:tab w:val="num" w:pos="360"/>
        </w:tabs>
        <w:ind w:left="360" w:hanging="360"/>
        <w:jc w:val="both"/>
        <w:rPr>
          <w:rFonts w:ascii="Arial" w:hAnsi="Arial" w:cs="Arial"/>
          <w:b/>
          <w:sz w:val="22"/>
          <w:szCs w:val="22"/>
        </w:rPr>
      </w:pPr>
      <w:r w:rsidRPr="00BC135B">
        <w:rPr>
          <w:rFonts w:ascii="Arial" w:hAnsi="Arial" w:cs="Arial"/>
          <w:b/>
          <w:sz w:val="22"/>
          <w:szCs w:val="22"/>
        </w:rPr>
        <w:lastRenderedPageBreak/>
        <w:t xml:space="preserve">Iné aktíva a iné pasíva </w:t>
      </w:r>
    </w:p>
    <w:p w:rsidR="00BC135B" w:rsidRDefault="00BC135B" w:rsidP="00BC135B">
      <w:pPr>
        <w:jc w:val="both"/>
        <w:rPr>
          <w:rFonts w:ascii="Arial" w:hAnsi="Arial" w:cs="Arial"/>
          <w:color w:val="0000CC"/>
        </w:rPr>
      </w:pPr>
      <w:r w:rsidRPr="00C31E08">
        <w:rPr>
          <w:rFonts w:ascii="Arial" w:hAnsi="Arial" w:cs="Arial"/>
        </w:rPr>
        <w:t xml:space="preserve">Informácie o iných aktívach a iných pasívach sú uvedené v tabuľkovej časti – </w:t>
      </w:r>
      <w:r w:rsidRPr="00C31E08">
        <w:rPr>
          <w:rFonts w:ascii="Arial" w:hAnsi="Arial" w:cs="Arial"/>
          <w:color w:val="0000CC"/>
        </w:rPr>
        <w:t>tabuľka č.23</w:t>
      </w:r>
      <w:r w:rsidRPr="00BC135B">
        <w:rPr>
          <w:rFonts w:ascii="Arial" w:hAnsi="Arial" w:cs="Arial"/>
          <w:color w:val="0000CC"/>
        </w:rPr>
        <w:t xml:space="preserve">  </w:t>
      </w:r>
    </w:p>
    <w:p w:rsidR="00123707" w:rsidRDefault="00C31E08" w:rsidP="00BC135B">
      <w:pPr>
        <w:jc w:val="both"/>
        <w:rPr>
          <w:rFonts w:ascii="Arial" w:hAnsi="Arial" w:cs="Arial"/>
        </w:rPr>
      </w:pPr>
      <w:r w:rsidRPr="00C31E08">
        <w:rPr>
          <w:rFonts w:ascii="Arial" w:hAnsi="Arial" w:cs="Arial"/>
        </w:rPr>
        <w:t>Iné aktíva a iné pasíva vykazované v tabuľke sa v konsolidovan</w:t>
      </w:r>
      <w:r w:rsidR="00D235C7">
        <w:rPr>
          <w:rFonts w:ascii="Arial" w:hAnsi="Arial" w:cs="Arial"/>
        </w:rPr>
        <w:t>om celku Obec Dubník v roku 2015 vyskytli.</w:t>
      </w:r>
    </w:p>
    <w:p w:rsidR="00D235C7" w:rsidRPr="00C31E08" w:rsidRDefault="00D235C7" w:rsidP="00BC135B">
      <w:pPr>
        <w:jc w:val="both"/>
        <w:rPr>
          <w:rFonts w:ascii="Arial" w:hAnsi="Arial" w:cs="Arial"/>
        </w:rPr>
      </w:pPr>
    </w:p>
    <w:p w:rsidR="0040580D" w:rsidRDefault="00D235C7" w:rsidP="00D235C7">
      <w:pPr>
        <w:tabs>
          <w:tab w:val="left" w:pos="360"/>
        </w:tabs>
        <w:jc w:val="both"/>
        <w:rPr>
          <w:rFonts w:ascii="Arial" w:hAnsi="Arial" w:cs="Arial"/>
          <w:b/>
        </w:rPr>
      </w:pPr>
      <w:r>
        <w:rPr>
          <w:rFonts w:ascii="Arial" w:hAnsi="Arial" w:cs="Arial"/>
          <w:b/>
        </w:rPr>
        <w:t>NFP</w:t>
      </w:r>
      <w:r w:rsidR="00054DAE">
        <w:rPr>
          <w:rFonts w:ascii="Arial" w:hAnsi="Arial" w:cs="Arial"/>
          <w:b/>
        </w:rPr>
        <w:t>-</w:t>
      </w:r>
      <w:r>
        <w:rPr>
          <w:rFonts w:ascii="Arial" w:hAnsi="Arial" w:cs="Arial"/>
          <w:b/>
        </w:rPr>
        <w:t xml:space="preserve"> dotácia „Revitalizácia obce Dubník“ v sume 115 988,80 </w:t>
      </w:r>
      <w:r w:rsidRPr="00894EAB">
        <w:rPr>
          <w:rFonts w:ascii="Arial" w:hAnsi="Arial" w:cs="Arial"/>
          <w:b/>
        </w:rPr>
        <w:t>€</w:t>
      </w:r>
    </w:p>
    <w:p w:rsidR="00D235C7" w:rsidRDefault="00054DAE" w:rsidP="00D235C7">
      <w:pPr>
        <w:tabs>
          <w:tab w:val="left" w:pos="360"/>
        </w:tabs>
        <w:jc w:val="both"/>
        <w:rPr>
          <w:rFonts w:ascii="Arial" w:hAnsi="Arial" w:cs="Arial"/>
          <w:b/>
        </w:rPr>
      </w:pPr>
      <w:r>
        <w:rPr>
          <w:rFonts w:ascii="Arial" w:hAnsi="Arial" w:cs="Arial"/>
          <w:b/>
        </w:rPr>
        <w:t xml:space="preserve">NFP- </w:t>
      </w:r>
      <w:r w:rsidR="00D235C7">
        <w:rPr>
          <w:rFonts w:ascii="Arial" w:hAnsi="Arial" w:cs="Arial"/>
          <w:b/>
        </w:rPr>
        <w:t xml:space="preserve">dotácia „Zlepšenie systému odpadového hospodárstva v obci Dubník“ 55 231,63 </w:t>
      </w:r>
      <w:r w:rsidR="00D235C7" w:rsidRPr="00894EAB">
        <w:rPr>
          <w:rFonts w:ascii="Arial" w:hAnsi="Arial" w:cs="Arial"/>
          <w:b/>
        </w:rPr>
        <w:t>€</w:t>
      </w:r>
    </w:p>
    <w:p w:rsidR="00D235C7" w:rsidRPr="006D4B20" w:rsidRDefault="002A6F27" w:rsidP="00D235C7">
      <w:pPr>
        <w:tabs>
          <w:tab w:val="left" w:pos="360"/>
        </w:tabs>
        <w:jc w:val="both"/>
        <w:rPr>
          <w:rFonts w:ascii="Arial" w:hAnsi="Arial" w:cs="Arial"/>
          <w:highlight w:val="green"/>
        </w:rPr>
      </w:pPr>
      <w:r>
        <w:rPr>
          <w:rFonts w:ascii="Arial" w:hAnsi="Arial" w:cs="Arial"/>
          <w:b/>
        </w:rPr>
        <w:t>Dotácia</w:t>
      </w:r>
      <w:r w:rsidR="00054DAE">
        <w:rPr>
          <w:rFonts w:ascii="Arial" w:hAnsi="Arial" w:cs="Arial"/>
          <w:b/>
        </w:rPr>
        <w:t xml:space="preserve"> -</w:t>
      </w:r>
      <w:r>
        <w:rPr>
          <w:rFonts w:ascii="Arial" w:hAnsi="Arial" w:cs="Arial"/>
          <w:b/>
        </w:rPr>
        <w:t xml:space="preserve"> PRINED </w:t>
      </w:r>
      <w:proofErr w:type="spellStart"/>
      <w:r>
        <w:rPr>
          <w:rFonts w:ascii="Arial" w:hAnsi="Arial" w:cs="Arial"/>
          <w:b/>
        </w:rPr>
        <w:t>Inkluzívnej</w:t>
      </w:r>
      <w:proofErr w:type="spellEnd"/>
      <w:r>
        <w:rPr>
          <w:rFonts w:ascii="Arial" w:hAnsi="Arial" w:cs="Arial"/>
          <w:b/>
        </w:rPr>
        <w:t xml:space="preserve"> </w:t>
      </w:r>
      <w:proofErr w:type="spellStart"/>
      <w:r>
        <w:rPr>
          <w:rFonts w:ascii="Arial" w:hAnsi="Arial" w:cs="Arial"/>
          <w:b/>
        </w:rPr>
        <w:t>EUdukácie</w:t>
      </w:r>
      <w:proofErr w:type="spellEnd"/>
      <w:r>
        <w:rPr>
          <w:rFonts w:ascii="Arial" w:hAnsi="Arial" w:cs="Arial"/>
          <w:b/>
        </w:rPr>
        <w:t xml:space="preserve"> 1 757,69 </w:t>
      </w:r>
      <w:r w:rsidRPr="00894EAB">
        <w:rPr>
          <w:rFonts w:ascii="Arial" w:hAnsi="Arial" w:cs="Arial"/>
          <w:b/>
        </w:rPr>
        <w:t>€</w:t>
      </w:r>
    </w:p>
    <w:p w:rsidR="0040580D" w:rsidRPr="006D4B20" w:rsidRDefault="0040580D" w:rsidP="0040580D">
      <w:pPr>
        <w:tabs>
          <w:tab w:val="left" w:pos="360"/>
        </w:tabs>
        <w:jc w:val="both"/>
        <w:rPr>
          <w:rFonts w:ascii="Arial" w:hAnsi="Arial" w:cs="Arial"/>
        </w:rPr>
      </w:pPr>
    </w:p>
    <w:p w:rsidR="0040580D" w:rsidRPr="00BC135B" w:rsidRDefault="0040580D" w:rsidP="009578BB">
      <w:pPr>
        <w:numPr>
          <w:ilvl w:val="0"/>
          <w:numId w:val="5"/>
        </w:numPr>
        <w:tabs>
          <w:tab w:val="clear" w:pos="720"/>
          <w:tab w:val="left" w:pos="360"/>
        </w:tabs>
        <w:ind w:left="360"/>
        <w:jc w:val="both"/>
        <w:rPr>
          <w:rFonts w:ascii="Arial" w:hAnsi="Arial" w:cs="Arial"/>
          <w:color w:val="0000CC"/>
        </w:rPr>
      </w:pPr>
      <w:r w:rsidRPr="006D4B20">
        <w:rPr>
          <w:rFonts w:ascii="Arial" w:hAnsi="Arial" w:cs="Arial"/>
          <w:b/>
        </w:rPr>
        <w:t xml:space="preserve">Zoznam nehnuteľných kultúrnych pamiatok spravovaných účtovnou jednotkou </w:t>
      </w:r>
      <w:r w:rsidR="00BC135B">
        <w:rPr>
          <w:rFonts w:ascii="Arial" w:hAnsi="Arial" w:cs="Arial"/>
          <w:b/>
        </w:rPr>
        <w:t xml:space="preserve">– </w:t>
      </w:r>
      <w:r w:rsidR="00BC135B" w:rsidRPr="00BC135B">
        <w:rPr>
          <w:rFonts w:ascii="Arial" w:hAnsi="Arial" w:cs="Arial"/>
          <w:color w:val="0000CC"/>
        </w:rPr>
        <w:t>tabuľka č. 24</w:t>
      </w:r>
    </w:p>
    <w:p w:rsidR="00BC135B" w:rsidRPr="006D4B20" w:rsidRDefault="00BC135B" w:rsidP="00BC135B">
      <w:pPr>
        <w:tabs>
          <w:tab w:val="left" w:pos="360"/>
        </w:tabs>
        <w:jc w:val="both"/>
        <w:rPr>
          <w:rFonts w:ascii="Arial" w:hAnsi="Arial" w:cs="Arial"/>
          <w:b/>
        </w:rPr>
      </w:pPr>
    </w:p>
    <w:p w:rsidR="0040580D" w:rsidRPr="006D4B20" w:rsidRDefault="0040580D" w:rsidP="0040580D">
      <w:pPr>
        <w:tabs>
          <w:tab w:val="left" w:pos="360"/>
        </w:tabs>
        <w:jc w:val="both"/>
        <w:rPr>
          <w:rFonts w:ascii="Arial" w:hAnsi="Arial" w:cs="Arial"/>
          <w:highlight w:val="green"/>
        </w:rPr>
      </w:pPr>
    </w:p>
    <w:p w:rsidR="00823379" w:rsidRPr="00054DAE" w:rsidRDefault="0040580D" w:rsidP="009578BB">
      <w:pPr>
        <w:numPr>
          <w:ilvl w:val="0"/>
          <w:numId w:val="5"/>
        </w:numPr>
        <w:tabs>
          <w:tab w:val="clear" w:pos="720"/>
          <w:tab w:val="left" w:pos="360"/>
        </w:tabs>
        <w:spacing w:line="360" w:lineRule="auto"/>
        <w:ind w:left="360"/>
        <w:jc w:val="both"/>
        <w:rPr>
          <w:rFonts w:ascii="Arial" w:hAnsi="Arial" w:cs="Arial"/>
          <w:b/>
        </w:rPr>
      </w:pPr>
      <w:r w:rsidRPr="00054DAE">
        <w:rPr>
          <w:rFonts w:ascii="Arial" w:hAnsi="Arial" w:cs="Arial"/>
          <w:b/>
        </w:rPr>
        <w:t xml:space="preserve">Ostatné finančné povinnosti </w:t>
      </w:r>
    </w:p>
    <w:p w:rsidR="003F062F" w:rsidRPr="00AD7BA9" w:rsidRDefault="003F062F" w:rsidP="00AD7BA9">
      <w:pPr>
        <w:pStyle w:val="Pismenka"/>
        <w:tabs>
          <w:tab w:val="clear" w:pos="426"/>
        </w:tabs>
        <w:ind w:left="0" w:firstLine="0"/>
        <w:rPr>
          <w:rFonts w:ascii="Arial" w:hAnsi="Arial" w:cs="Arial"/>
          <w:b w:val="0"/>
          <w:color w:val="000000" w:themeColor="text1"/>
          <w:sz w:val="20"/>
          <w:szCs w:val="20"/>
        </w:rPr>
      </w:pPr>
      <w:r>
        <w:rPr>
          <w:rFonts w:ascii="Arial" w:hAnsi="Arial" w:cs="Arial"/>
          <w:b w:val="0"/>
          <w:sz w:val="20"/>
          <w:szCs w:val="20"/>
        </w:rPr>
        <w:t xml:space="preserve">    </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85"/>
        <w:gridCol w:w="992"/>
        <w:gridCol w:w="1984"/>
        <w:gridCol w:w="1701"/>
        <w:gridCol w:w="3403"/>
      </w:tblGrid>
      <w:tr w:rsidR="003F062F" w:rsidRPr="00F973D6" w:rsidTr="00E35863">
        <w:tc>
          <w:tcPr>
            <w:tcW w:w="1985" w:type="dxa"/>
            <w:shd w:val="clear" w:color="auto" w:fill="F2F2F2"/>
          </w:tcPr>
          <w:p w:rsidR="003F062F" w:rsidRPr="00632689" w:rsidRDefault="003F062F" w:rsidP="00E35863">
            <w:pPr>
              <w:jc w:val="center"/>
              <w:rPr>
                <w:b/>
                <w:sz w:val="18"/>
                <w:szCs w:val="18"/>
              </w:rPr>
            </w:pPr>
            <w:r w:rsidRPr="00632689">
              <w:rPr>
                <w:b/>
                <w:sz w:val="18"/>
                <w:szCs w:val="18"/>
              </w:rPr>
              <w:t xml:space="preserve">Názov poskytovateľa </w:t>
            </w:r>
          </w:p>
          <w:p w:rsidR="003F062F" w:rsidRPr="00632689" w:rsidRDefault="003F062F" w:rsidP="00E35863">
            <w:pPr>
              <w:jc w:val="center"/>
              <w:rPr>
                <w:b/>
                <w:sz w:val="18"/>
                <w:szCs w:val="18"/>
              </w:rPr>
            </w:pPr>
            <w:r w:rsidRPr="00632689">
              <w:rPr>
                <w:b/>
                <w:sz w:val="18"/>
                <w:szCs w:val="18"/>
              </w:rPr>
              <w:t>nenávratného finančného príspevku</w:t>
            </w:r>
          </w:p>
          <w:p w:rsidR="003F062F" w:rsidRPr="00632689" w:rsidRDefault="003F062F" w:rsidP="00E35863">
            <w:pPr>
              <w:rPr>
                <w:b/>
                <w:sz w:val="18"/>
                <w:szCs w:val="18"/>
              </w:rPr>
            </w:pPr>
          </w:p>
          <w:p w:rsidR="003F062F" w:rsidRPr="00632689" w:rsidRDefault="003F062F" w:rsidP="00E35863">
            <w:pPr>
              <w:jc w:val="center"/>
              <w:rPr>
                <w:b/>
                <w:sz w:val="18"/>
                <w:szCs w:val="18"/>
              </w:rPr>
            </w:pPr>
          </w:p>
        </w:tc>
        <w:tc>
          <w:tcPr>
            <w:tcW w:w="992" w:type="dxa"/>
            <w:shd w:val="clear" w:color="auto" w:fill="F2F2F2"/>
          </w:tcPr>
          <w:p w:rsidR="003F062F" w:rsidRPr="00632689" w:rsidRDefault="003F062F" w:rsidP="00E35863">
            <w:pPr>
              <w:jc w:val="center"/>
              <w:rPr>
                <w:b/>
                <w:sz w:val="18"/>
                <w:szCs w:val="18"/>
              </w:rPr>
            </w:pPr>
            <w:r w:rsidRPr="00632689">
              <w:rPr>
                <w:b/>
                <w:sz w:val="18"/>
                <w:szCs w:val="18"/>
              </w:rPr>
              <w:t>Číslo zmluvy</w:t>
            </w:r>
          </w:p>
        </w:tc>
        <w:tc>
          <w:tcPr>
            <w:tcW w:w="1984" w:type="dxa"/>
            <w:shd w:val="clear" w:color="auto" w:fill="F2F2F2"/>
          </w:tcPr>
          <w:p w:rsidR="003F062F" w:rsidRPr="00632689" w:rsidRDefault="003F062F" w:rsidP="00E35863">
            <w:pPr>
              <w:jc w:val="center"/>
              <w:rPr>
                <w:b/>
                <w:sz w:val="18"/>
                <w:szCs w:val="18"/>
              </w:rPr>
            </w:pPr>
          </w:p>
          <w:p w:rsidR="003F062F" w:rsidRPr="00632689" w:rsidRDefault="003F062F" w:rsidP="00E35863">
            <w:pPr>
              <w:jc w:val="center"/>
              <w:rPr>
                <w:b/>
                <w:sz w:val="18"/>
                <w:szCs w:val="18"/>
              </w:rPr>
            </w:pPr>
            <w:r w:rsidRPr="00632689">
              <w:rPr>
                <w:b/>
                <w:sz w:val="18"/>
                <w:szCs w:val="18"/>
              </w:rPr>
              <w:t>Predmet zmluvy</w:t>
            </w:r>
          </w:p>
        </w:tc>
        <w:tc>
          <w:tcPr>
            <w:tcW w:w="1701" w:type="dxa"/>
            <w:shd w:val="clear" w:color="auto" w:fill="F2F2F2"/>
          </w:tcPr>
          <w:p w:rsidR="003F062F" w:rsidRPr="00632689" w:rsidRDefault="003F062F" w:rsidP="00E35863">
            <w:pPr>
              <w:jc w:val="center"/>
              <w:rPr>
                <w:b/>
                <w:sz w:val="18"/>
                <w:szCs w:val="18"/>
              </w:rPr>
            </w:pPr>
          </w:p>
          <w:p w:rsidR="003F062F" w:rsidRPr="00632689" w:rsidRDefault="003F062F" w:rsidP="00E35863">
            <w:pPr>
              <w:jc w:val="center"/>
              <w:rPr>
                <w:b/>
                <w:sz w:val="18"/>
                <w:szCs w:val="18"/>
              </w:rPr>
            </w:pPr>
            <w:r w:rsidRPr="00632689">
              <w:rPr>
                <w:b/>
                <w:sz w:val="18"/>
                <w:szCs w:val="18"/>
              </w:rPr>
              <w:t>Hodnota zmluvy</w:t>
            </w:r>
          </w:p>
        </w:tc>
        <w:tc>
          <w:tcPr>
            <w:tcW w:w="3403" w:type="dxa"/>
            <w:shd w:val="clear" w:color="auto" w:fill="F2F2F2"/>
          </w:tcPr>
          <w:p w:rsidR="003F062F" w:rsidRPr="00632689" w:rsidRDefault="003F062F" w:rsidP="00E35863">
            <w:pPr>
              <w:jc w:val="center"/>
              <w:rPr>
                <w:b/>
                <w:sz w:val="18"/>
                <w:szCs w:val="18"/>
              </w:rPr>
            </w:pPr>
            <w:r w:rsidRPr="00632689">
              <w:rPr>
                <w:b/>
                <w:sz w:val="18"/>
                <w:szCs w:val="18"/>
              </w:rPr>
              <w:t xml:space="preserve">Hodnota </w:t>
            </w:r>
            <w:proofErr w:type="spellStart"/>
            <w:r w:rsidRPr="00632689">
              <w:rPr>
                <w:b/>
                <w:sz w:val="18"/>
                <w:szCs w:val="18"/>
              </w:rPr>
              <w:t>prefinancovaných</w:t>
            </w:r>
            <w:proofErr w:type="spellEnd"/>
            <w:r w:rsidRPr="00632689">
              <w:rPr>
                <w:b/>
                <w:sz w:val="18"/>
                <w:szCs w:val="18"/>
              </w:rPr>
              <w:t xml:space="preserve"> nákladov z vlastných prostriedkov alebo z úverových zdrojov neuhradených/nerefundovaných  poskytovateľom NFP k 31.12.2015</w:t>
            </w:r>
          </w:p>
        </w:tc>
      </w:tr>
      <w:tr w:rsidR="003F062F" w:rsidRPr="00170EDE" w:rsidTr="00E35863">
        <w:tc>
          <w:tcPr>
            <w:tcW w:w="1985" w:type="dxa"/>
          </w:tcPr>
          <w:p w:rsidR="003F062F" w:rsidRPr="00CD3D41" w:rsidRDefault="003F062F" w:rsidP="00E35863">
            <w:pPr>
              <w:rPr>
                <w:sz w:val="18"/>
                <w:szCs w:val="18"/>
              </w:rPr>
            </w:pPr>
            <w:r>
              <w:rPr>
                <w:sz w:val="18"/>
                <w:szCs w:val="18"/>
              </w:rPr>
              <w:t>Ministerstvo Životného prostredia SR</w:t>
            </w:r>
          </w:p>
        </w:tc>
        <w:tc>
          <w:tcPr>
            <w:tcW w:w="992" w:type="dxa"/>
          </w:tcPr>
          <w:p w:rsidR="003F062F" w:rsidRPr="00CD3D41" w:rsidRDefault="003F062F" w:rsidP="00E35863">
            <w:pPr>
              <w:rPr>
                <w:sz w:val="18"/>
                <w:szCs w:val="18"/>
              </w:rPr>
            </w:pPr>
            <w:r>
              <w:rPr>
                <w:sz w:val="18"/>
                <w:szCs w:val="18"/>
              </w:rPr>
              <w:t>031/4.1MP/2013</w:t>
            </w:r>
          </w:p>
        </w:tc>
        <w:tc>
          <w:tcPr>
            <w:tcW w:w="1984" w:type="dxa"/>
          </w:tcPr>
          <w:p w:rsidR="003F062F" w:rsidRPr="00CD3D41" w:rsidRDefault="003F062F" w:rsidP="00E35863">
            <w:pPr>
              <w:rPr>
                <w:sz w:val="18"/>
                <w:szCs w:val="18"/>
              </w:rPr>
            </w:pPr>
            <w:r>
              <w:rPr>
                <w:sz w:val="18"/>
                <w:szCs w:val="18"/>
              </w:rPr>
              <w:t>Zlepšenie systému odpadového hospodárstva v obci Dubník</w:t>
            </w:r>
          </w:p>
        </w:tc>
        <w:tc>
          <w:tcPr>
            <w:tcW w:w="1701" w:type="dxa"/>
          </w:tcPr>
          <w:p w:rsidR="003F062F" w:rsidRDefault="003F062F" w:rsidP="00E35863">
            <w:r>
              <w:rPr>
                <w:sz w:val="18"/>
                <w:szCs w:val="18"/>
              </w:rPr>
              <w:t>623 836,09</w:t>
            </w:r>
            <w:r w:rsidRPr="00CE3915">
              <w:t>€</w:t>
            </w:r>
          </w:p>
          <w:p w:rsidR="003F062F" w:rsidRDefault="003F062F" w:rsidP="00E35863">
            <w:r>
              <w:t>z toho už</w:t>
            </w:r>
          </w:p>
          <w:p w:rsidR="003F062F" w:rsidRDefault="003F062F" w:rsidP="00E35863">
            <w:r>
              <w:t>poskytnutých</w:t>
            </w:r>
          </w:p>
          <w:p w:rsidR="003F062F" w:rsidRDefault="003F062F" w:rsidP="00E35863">
            <w:r>
              <w:t>142742,40</w:t>
            </w:r>
            <w:r w:rsidRPr="00CE3915">
              <w:t>€</w:t>
            </w:r>
          </w:p>
          <w:p w:rsidR="003F062F" w:rsidRDefault="003F062F" w:rsidP="00E35863">
            <w:r>
              <w:t>10700,04</w:t>
            </w:r>
            <w:r w:rsidRPr="00CE3915">
              <w:t>€</w:t>
            </w:r>
          </w:p>
          <w:p w:rsidR="003F062F" w:rsidRPr="007846E1" w:rsidRDefault="003F062F" w:rsidP="00E35863">
            <w:r>
              <w:t>101425,37</w:t>
            </w:r>
            <w:r w:rsidRPr="00CE3915">
              <w:t>€</w:t>
            </w:r>
          </w:p>
        </w:tc>
        <w:tc>
          <w:tcPr>
            <w:tcW w:w="3403" w:type="dxa"/>
          </w:tcPr>
          <w:p w:rsidR="003F062F" w:rsidRPr="00CD3D41" w:rsidRDefault="003F062F" w:rsidP="00E35863">
            <w:pPr>
              <w:rPr>
                <w:sz w:val="18"/>
                <w:szCs w:val="18"/>
              </w:rPr>
            </w:pPr>
            <w:r>
              <w:rPr>
                <w:sz w:val="18"/>
                <w:szCs w:val="18"/>
              </w:rPr>
              <w:t>58 142,61</w:t>
            </w:r>
            <w:r w:rsidRPr="00CE3915">
              <w:t>€</w:t>
            </w:r>
            <w:r>
              <w:t xml:space="preserve"> bola znížená o neoprávnené výdavky 4,05</w:t>
            </w:r>
            <w:r w:rsidRPr="00CE3915">
              <w:t>€</w:t>
            </w:r>
            <w:r>
              <w:t xml:space="preserve"> </w:t>
            </w:r>
            <w:proofErr w:type="spellStart"/>
            <w:r>
              <w:t>t.j</w:t>
            </w:r>
            <w:proofErr w:type="spellEnd"/>
            <w:r>
              <w:t>. 55 231,63</w:t>
            </w:r>
            <w:r w:rsidRPr="00CE3915">
              <w:t>€</w:t>
            </w:r>
          </w:p>
        </w:tc>
      </w:tr>
      <w:tr w:rsidR="003F062F" w:rsidRPr="00170EDE" w:rsidTr="00E35863">
        <w:tc>
          <w:tcPr>
            <w:tcW w:w="1985" w:type="dxa"/>
          </w:tcPr>
          <w:p w:rsidR="003F062F" w:rsidRPr="00CD3D41" w:rsidRDefault="003F062F" w:rsidP="00E35863">
            <w:pPr>
              <w:rPr>
                <w:sz w:val="18"/>
                <w:szCs w:val="18"/>
              </w:rPr>
            </w:pPr>
            <w:r>
              <w:rPr>
                <w:sz w:val="18"/>
                <w:szCs w:val="18"/>
              </w:rPr>
              <w:t>Ministerstvo  pôdohospodárstva a rozvoja vidieka</w:t>
            </w:r>
          </w:p>
        </w:tc>
        <w:tc>
          <w:tcPr>
            <w:tcW w:w="992" w:type="dxa"/>
          </w:tcPr>
          <w:p w:rsidR="003F062F" w:rsidRPr="00CD3D41" w:rsidRDefault="003F062F" w:rsidP="00E35863">
            <w:pPr>
              <w:rPr>
                <w:sz w:val="18"/>
                <w:szCs w:val="18"/>
              </w:rPr>
            </w:pPr>
            <w:r>
              <w:rPr>
                <w:sz w:val="18"/>
                <w:szCs w:val="18"/>
              </w:rPr>
              <w:t>Z2214012067201</w:t>
            </w:r>
          </w:p>
        </w:tc>
        <w:tc>
          <w:tcPr>
            <w:tcW w:w="1984" w:type="dxa"/>
          </w:tcPr>
          <w:p w:rsidR="003F062F" w:rsidRPr="00CD3D41" w:rsidRDefault="003F062F" w:rsidP="00E35863">
            <w:pPr>
              <w:rPr>
                <w:sz w:val="18"/>
                <w:szCs w:val="18"/>
              </w:rPr>
            </w:pPr>
            <w:r>
              <w:rPr>
                <w:sz w:val="18"/>
                <w:szCs w:val="18"/>
              </w:rPr>
              <w:t>Revitalizácia obce Dubník</w:t>
            </w:r>
          </w:p>
        </w:tc>
        <w:tc>
          <w:tcPr>
            <w:tcW w:w="1701" w:type="dxa"/>
          </w:tcPr>
          <w:p w:rsidR="003F062F" w:rsidRDefault="003F062F" w:rsidP="00E35863">
            <w:r>
              <w:rPr>
                <w:sz w:val="18"/>
                <w:szCs w:val="18"/>
              </w:rPr>
              <w:t>814 117,94</w:t>
            </w:r>
            <w:r w:rsidRPr="00CE3915">
              <w:t>€</w:t>
            </w:r>
          </w:p>
          <w:p w:rsidR="003F062F" w:rsidRDefault="003F062F" w:rsidP="00E35863">
            <w:r>
              <w:t>Z toho už poskytnutých</w:t>
            </w:r>
          </w:p>
          <w:p w:rsidR="003F062F" w:rsidRPr="00CD3D41" w:rsidRDefault="003F062F" w:rsidP="00E35863">
            <w:pPr>
              <w:rPr>
                <w:sz w:val="18"/>
                <w:szCs w:val="18"/>
              </w:rPr>
            </w:pPr>
            <w:r>
              <w:t>697119,71</w:t>
            </w:r>
            <w:r w:rsidRPr="00CE3915">
              <w:t>€</w:t>
            </w:r>
          </w:p>
        </w:tc>
        <w:tc>
          <w:tcPr>
            <w:tcW w:w="3403" w:type="dxa"/>
          </w:tcPr>
          <w:p w:rsidR="003F062F" w:rsidRPr="00CD3D41" w:rsidRDefault="001C2B24" w:rsidP="00E35863">
            <w:pPr>
              <w:rPr>
                <w:sz w:val="18"/>
                <w:szCs w:val="18"/>
              </w:rPr>
            </w:pPr>
            <w:r>
              <w:rPr>
                <w:sz w:val="18"/>
                <w:szCs w:val="18"/>
              </w:rPr>
              <w:t>11598</w:t>
            </w:r>
            <w:r w:rsidR="003F062F">
              <w:rPr>
                <w:sz w:val="18"/>
                <w:szCs w:val="18"/>
              </w:rPr>
              <w:t>8,80</w:t>
            </w:r>
            <w:r w:rsidR="003F062F" w:rsidRPr="00CE3915">
              <w:t>€</w:t>
            </w:r>
          </w:p>
        </w:tc>
      </w:tr>
      <w:tr w:rsidR="003F062F" w:rsidRPr="00170EDE" w:rsidTr="00E35863">
        <w:tc>
          <w:tcPr>
            <w:tcW w:w="1985" w:type="dxa"/>
          </w:tcPr>
          <w:p w:rsidR="003F062F" w:rsidRPr="00CD3D41" w:rsidRDefault="003F062F" w:rsidP="00E35863">
            <w:pPr>
              <w:rPr>
                <w:sz w:val="18"/>
                <w:szCs w:val="18"/>
              </w:rPr>
            </w:pPr>
            <w:proofErr w:type="spellStart"/>
            <w:r>
              <w:rPr>
                <w:sz w:val="18"/>
                <w:szCs w:val="18"/>
              </w:rPr>
              <w:t>Metodicko</w:t>
            </w:r>
            <w:proofErr w:type="spellEnd"/>
            <w:r>
              <w:rPr>
                <w:sz w:val="18"/>
                <w:szCs w:val="18"/>
              </w:rPr>
              <w:t xml:space="preserve"> pedagogické centrum</w:t>
            </w:r>
          </w:p>
        </w:tc>
        <w:tc>
          <w:tcPr>
            <w:tcW w:w="992" w:type="dxa"/>
          </w:tcPr>
          <w:p w:rsidR="003F062F" w:rsidRPr="00CD3D41" w:rsidRDefault="003F062F" w:rsidP="00E35863">
            <w:pPr>
              <w:rPr>
                <w:sz w:val="18"/>
                <w:szCs w:val="18"/>
              </w:rPr>
            </w:pPr>
            <w:r>
              <w:rPr>
                <w:sz w:val="18"/>
                <w:szCs w:val="18"/>
              </w:rPr>
              <w:t>OPV/39/2014</w:t>
            </w:r>
          </w:p>
        </w:tc>
        <w:tc>
          <w:tcPr>
            <w:tcW w:w="1984" w:type="dxa"/>
          </w:tcPr>
          <w:p w:rsidR="003F062F" w:rsidRPr="00CD3D41" w:rsidRDefault="003F062F" w:rsidP="00E35863">
            <w:pPr>
              <w:rPr>
                <w:sz w:val="18"/>
                <w:szCs w:val="18"/>
              </w:rPr>
            </w:pPr>
            <w:r>
              <w:rPr>
                <w:sz w:val="18"/>
                <w:szCs w:val="18"/>
              </w:rPr>
              <w:t xml:space="preserve">PRINED Projekt </w:t>
            </w:r>
            <w:proofErr w:type="spellStart"/>
            <w:r>
              <w:rPr>
                <w:sz w:val="18"/>
                <w:szCs w:val="18"/>
              </w:rPr>
              <w:t>INkluzívnej</w:t>
            </w:r>
            <w:proofErr w:type="spellEnd"/>
            <w:r>
              <w:rPr>
                <w:sz w:val="18"/>
                <w:szCs w:val="18"/>
              </w:rPr>
              <w:t xml:space="preserve"> </w:t>
            </w:r>
            <w:proofErr w:type="spellStart"/>
            <w:r>
              <w:rPr>
                <w:sz w:val="18"/>
                <w:szCs w:val="18"/>
              </w:rPr>
              <w:t>EUdukácie</w:t>
            </w:r>
            <w:proofErr w:type="spellEnd"/>
            <w:r>
              <w:rPr>
                <w:sz w:val="18"/>
                <w:szCs w:val="18"/>
              </w:rPr>
              <w:t xml:space="preserve"> č2014 PRINED BB NR 070</w:t>
            </w:r>
          </w:p>
        </w:tc>
        <w:tc>
          <w:tcPr>
            <w:tcW w:w="1701" w:type="dxa"/>
          </w:tcPr>
          <w:p w:rsidR="003F062F" w:rsidRDefault="003F062F" w:rsidP="00E35863">
            <w:r>
              <w:t>poskytnutých</w:t>
            </w:r>
          </w:p>
          <w:p w:rsidR="003F062F" w:rsidRDefault="003F062F" w:rsidP="00E35863">
            <w:r>
              <w:t>10525,41</w:t>
            </w:r>
            <w:r w:rsidRPr="00CE3915">
              <w:t>€</w:t>
            </w:r>
          </w:p>
          <w:p w:rsidR="003F062F" w:rsidRPr="00CD3D41" w:rsidRDefault="003F062F" w:rsidP="00E35863">
            <w:pPr>
              <w:rPr>
                <w:sz w:val="18"/>
                <w:szCs w:val="18"/>
              </w:rPr>
            </w:pPr>
            <w:r>
              <w:t>45321,55</w:t>
            </w:r>
            <w:r w:rsidRPr="00CE3915">
              <w:t>€</w:t>
            </w:r>
          </w:p>
        </w:tc>
        <w:tc>
          <w:tcPr>
            <w:tcW w:w="3403" w:type="dxa"/>
          </w:tcPr>
          <w:p w:rsidR="003F062F" w:rsidRPr="00CD3D41" w:rsidRDefault="003F062F" w:rsidP="00E35863">
            <w:pPr>
              <w:rPr>
                <w:sz w:val="18"/>
                <w:szCs w:val="18"/>
              </w:rPr>
            </w:pPr>
            <w:r>
              <w:rPr>
                <w:sz w:val="18"/>
                <w:szCs w:val="18"/>
              </w:rPr>
              <w:t>1757,69</w:t>
            </w:r>
            <w:r w:rsidRPr="00CE3915">
              <w:t>€</w:t>
            </w:r>
          </w:p>
        </w:tc>
      </w:tr>
    </w:tbl>
    <w:p w:rsidR="003F062F" w:rsidRDefault="003F062F" w:rsidP="003F062F">
      <w:pPr>
        <w:pStyle w:val="Pismenka"/>
        <w:tabs>
          <w:tab w:val="clear" w:pos="426"/>
        </w:tabs>
        <w:ind w:left="0" w:firstLine="0"/>
        <w:rPr>
          <w:b w:val="0"/>
          <w:color w:val="FF0000"/>
          <w:sz w:val="24"/>
          <w:szCs w:val="24"/>
        </w:rPr>
      </w:pPr>
    </w:p>
    <w:p w:rsidR="003F062F" w:rsidRDefault="003F062F" w:rsidP="003F062F">
      <w:pPr>
        <w:pStyle w:val="Pismenka"/>
        <w:tabs>
          <w:tab w:val="clear" w:pos="426"/>
        </w:tabs>
        <w:rPr>
          <w:b w:val="0"/>
          <w:sz w:val="24"/>
          <w:szCs w:val="24"/>
        </w:rPr>
      </w:pPr>
    </w:p>
    <w:p w:rsidR="003F062F" w:rsidRDefault="003F062F" w:rsidP="003F062F">
      <w:pPr>
        <w:tabs>
          <w:tab w:val="left" w:pos="360"/>
        </w:tabs>
        <w:jc w:val="both"/>
        <w:rPr>
          <w:b/>
          <w:sz w:val="24"/>
          <w:szCs w:val="24"/>
        </w:rPr>
      </w:pPr>
    </w:p>
    <w:p w:rsidR="003F062F" w:rsidRDefault="003F062F" w:rsidP="003F062F">
      <w:pPr>
        <w:pStyle w:val="Pismenka"/>
        <w:numPr>
          <w:ilvl w:val="0"/>
          <w:numId w:val="36"/>
        </w:numPr>
        <w:ind w:left="284" w:hanging="284"/>
        <w:rPr>
          <w:b w:val="0"/>
          <w:sz w:val="24"/>
          <w:szCs w:val="24"/>
        </w:rPr>
      </w:pPr>
      <w:r w:rsidRPr="009B73DA">
        <w:rPr>
          <w:b w:val="0"/>
          <w:sz w:val="24"/>
          <w:szCs w:val="24"/>
        </w:rPr>
        <w:t>i</w:t>
      </w:r>
      <w:r>
        <w:rPr>
          <w:b w:val="0"/>
          <w:sz w:val="24"/>
          <w:szCs w:val="24"/>
        </w:rPr>
        <w:t xml:space="preserve">nformácia, či sú </w:t>
      </w:r>
      <w:r w:rsidRPr="009B73DA">
        <w:rPr>
          <w:sz w:val="24"/>
          <w:szCs w:val="24"/>
        </w:rPr>
        <w:t xml:space="preserve">iné aktíva a iné pasíva </w:t>
      </w:r>
      <w:r>
        <w:rPr>
          <w:sz w:val="24"/>
          <w:szCs w:val="24"/>
        </w:rPr>
        <w:t>vykázané</w:t>
      </w:r>
      <w:r>
        <w:rPr>
          <w:b w:val="0"/>
          <w:sz w:val="24"/>
          <w:szCs w:val="24"/>
        </w:rPr>
        <w:t xml:space="preserve"> voči účtovnej jednotke súhrnného celku</w:t>
      </w:r>
    </w:p>
    <w:p w:rsidR="003F062F" w:rsidRDefault="003F062F" w:rsidP="003F062F">
      <w:pPr>
        <w:jc w:val="center"/>
        <w:rPr>
          <w:b/>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10"/>
        <w:gridCol w:w="4536"/>
        <w:gridCol w:w="3119"/>
      </w:tblGrid>
      <w:tr w:rsidR="003F062F" w:rsidRPr="00D47786" w:rsidTr="00E35863">
        <w:tc>
          <w:tcPr>
            <w:tcW w:w="2410" w:type="dxa"/>
            <w:shd w:val="clear" w:color="auto" w:fill="F2F2F2"/>
          </w:tcPr>
          <w:p w:rsidR="003F062F" w:rsidRPr="00D47786" w:rsidRDefault="003F062F" w:rsidP="00E35863">
            <w:pPr>
              <w:jc w:val="center"/>
              <w:rPr>
                <w:b/>
              </w:rPr>
            </w:pPr>
            <w:r>
              <w:rPr>
                <w:b/>
              </w:rPr>
              <w:t>Informácia</w:t>
            </w:r>
          </w:p>
        </w:tc>
        <w:tc>
          <w:tcPr>
            <w:tcW w:w="4536" w:type="dxa"/>
            <w:shd w:val="clear" w:color="auto" w:fill="F2F2F2"/>
          </w:tcPr>
          <w:p w:rsidR="003F062F" w:rsidRDefault="003F062F" w:rsidP="00E35863">
            <w:pPr>
              <w:jc w:val="center"/>
              <w:rPr>
                <w:b/>
              </w:rPr>
            </w:pPr>
            <w:r>
              <w:rPr>
                <w:b/>
              </w:rPr>
              <w:t>Vykázané voči ÚJ súhrnného celku</w:t>
            </w:r>
          </w:p>
          <w:p w:rsidR="003F062F" w:rsidRPr="00D47786" w:rsidRDefault="003F062F" w:rsidP="00E35863">
            <w:pPr>
              <w:jc w:val="center"/>
              <w:rPr>
                <w:b/>
              </w:rPr>
            </w:pPr>
            <w:r>
              <w:rPr>
                <w:b/>
              </w:rPr>
              <w:t>Áno/Nie</w:t>
            </w:r>
          </w:p>
        </w:tc>
        <w:tc>
          <w:tcPr>
            <w:tcW w:w="3119" w:type="dxa"/>
            <w:shd w:val="clear" w:color="auto" w:fill="F2F2F2"/>
          </w:tcPr>
          <w:p w:rsidR="003F062F" w:rsidRPr="00D47786" w:rsidRDefault="003F062F" w:rsidP="00E35863">
            <w:pPr>
              <w:jc w:val="center"/>
              <w:rPr>
                <w:b/>
              </w:rPr>
            </w:pPr>
            <w:r w:rsidRPr="00D47786">
              <w:rPr>
                <w:b/>
              </w:rPr>
              <w:t>Hodnota celkom</w:t>
            </w:r>
          </w:p>
        </w:tc>
      </w:tr>
      <w:tr w:rsidR="003F062F" w:rsidRPr="00170EDE" w:rsidTr="00E35863">
        <w:tc>
          <w:tcPr>
            <w:tcW w:w="2410" w:type="dxa"/>
          </w:tcPr>
          <w:p w:rsidR="003F062F" w:rsidRPr="00170EDE" w:rsidRDefault="003F062F" w:rsidP="00E35863">
            <w:r>
              <w:t>Iné aktíva</w:t>
            </w:r>
          </w:p>
        </w:tc>
        <w:tc>
          <w:tcPr>
            <w:tcW w:w="4536" w:type="dxa"/>
          </w:tcPr>
          <w:p w:rsidR="003F062F" w:rsidRPr="00170EDE" w:rsidRDefault="003F062F" w:rsidP="00E35863">
            <w:r>
              <w:t xml:space="preserve">                                     Áno</w:t>
            </w:r>
          </w:p>
        </w:tc>
        <w:tc>
          <w:tcPr>
            <w:tcW w:w="3119" w:type="dxa"/>
          </w:tcPr>
          <w:p w:rsidR="003F062F" w:rsidRPr="00170EDE" w:rsidRDefault="001C2B24" w:rsidP="00E35863">
            <w:r>
              <w:t xml:space="preserve">                  172 97</w:t>
            </w:r>
            <w:r w:rsidR="003F062F">
              <w:t>8,12</w:t>
            </w:r>
            <w:r w:rsidR="003F062F" w:rsidRPr="00CE3915">
              <w:t>€</w:t>
            </w:r>
          </w:p>
        </w:tc>
      </w:tr>
      <w:tr w:rsidR="003F062F" w:rsidRPr="00170EDE" w:rsidTr="00E35863">
        <w:tc>
          <w:tcPr>
            <w:tcW w:w="2410" w:type="dxa"/>
          </w:tcPr>
          <w:p w:rsidR="003F062F" w:rsidRPr="00170EDE" w:rsidRDefault="003F062F" w:rsidP="00E35863">
            <w:r>
              <w:t>Iné pasíva</w:t>
            </w:r>
          </w:p>
        </w:tc>
        <w:tc>
          <w:tcPr>
            <w:tcW w:w="4536" w:type="dxa"/>
          </w:tcPr>
          <w:p w:rsidR="003F062F" w:rsidRPr="00170EDE" w:rsidRDefault="003F062F" w:rsidP="00E35863">
            <w:r>
              <w:t xml:space="preserve">                                             Nie</w:t>
            </w:r>
          </w:p>
        </w:tc>
        <w:tc>
          <w:tcPr>
            <w:tcW w:w="3119" w:type="dxa"/>
          </w:tcPr>
          <w:p w:rsidR="003F062F" w:rsidRPr="00170EDE" w:rsidRDefault="003F062F" w:rsidP="00E35863">
            <w:r>
              <w:t xml:space="preserve">                         0</w:t>
            </w:r>
          </w:p>
        </w:tc>
      </w:tr>
    </w:tbl>
    <w:p w:rsidR="003F062F" w:rsidRDefault="003F062F" w:rsidP="003F062F">
      <w:pPr>
        <w:tabs>
          <w:tab w:val="left" w:pos="8355"/>
        </w:tabs>
        <w:rPr>
          <w:sz w:val="24"/>
          <w:szCs w:val="24"/>
        </w:rPr>
      </w:pPr>
    </w:p>
    <w:p w:rsidR="00AD7BA9" w:rsidRPr="00AD7BA9" w:rsidRDefault="00AD7BA9" w:rsidP="00AD7BA9">
      <w:pPr>
        <w:pStyle w:val="Pismenka"/>
        <w:tabs>
          <w:tab w:val="clear" w:pos="426"/>
        </w:tabs>
        <w:ind w:left="0" w:firstLine="0"/>
        <w:rPr>
          <w:rFonts w:ascii="Arial" w:hAnsi="Arial" w:cs="Arial"/>
          <w:b w:val="0"/>
          <w:color w:val="000000" w:themeColor="text1"/>
          <w:sz w:val="20"/>
          <w:szCs w:val="20"/>
        </w:rPr>
      </w:pPr>
    </w:p>
    <w:p w:rsidR="00AD7BA9" w:rsidRPr="00AD7BA9" w:rsidRDefault="00AD7BA9" w:rsidP="00AD7BA9">
      <w:pPr>
        <w:rPr>
          <w:rFonts w:ascii="Arial" w:hAnsi="Arial" w:cs="Arial"/>
        </w:rPr>
      </w:pPr>
    </w:p>
    <w:p w:rsidR="00823379" w:rsidRPr="000717C2" w:rsidRDefault="00823379" w:rsidP="002D680F">
      <w:pPr>
        <w:spacing w:line="360" w:lineRule="auto"/>
        <w:rPr>
          <w:rFonts w:ascii="Arial" w:hAnsi="Arial" w:cs="Arial"/>
          <w:i/>
          <w:color w:val="C00000"/>
        </w:rPr>
      </w:pPr>
      <w:bookmarkStart w:id="1" w:name="_GoBack"/>
      <w:bookmarkEnd w:id="1"/>
    </w:p>
    <w:p w:rsidR="005A0DD5" w:rsidRPr="00F80906" w:rsidRDefault="00742E06" w:rsidP="00742E06">
      <w:pPr>
        <w:tabs>
          <w:tab w:val="left" w:pos="4671"/>
          <w:tab w:val="center" w:pos="5102"/>
        </w:tabs>
        <w:jc w:val="center"/>
        <w:rPr>
          <w:rFonts w:ascii="Arial" w:hAnsi="Arial" w:cs="Arial"/>
          <w:b/>
        </w:rPr>
      </w:pPr>
      <w:r w:rsidRPr="00F80906">
        <w:rPr>
          <w:rFonts w:ascii="Arial" w:hAnsi="Arial" w:cs="Arial"/>
          <w:b/>
        </w:rPr>
        <w:t xml:space="preserve">Čl. V. </w:t>
      </w:r>
    </w:p>
    <w:p w:rsidR="00527494" w:rsidRDefault="00527494" w:rsidP="00527494">
      <w:pPr>
        <w:jc w:val="center"/>
        <w:rPr>
          <w:rFonts w:ascii="Arial" w:hAnsi="Arial" w:cs="Arial"/>
          <w:b/>
        </w:rPr>
      </w:pPr>
      <w:r w:rsidRPr="00E04439">
        <w:rPr>
          <w:rFonts w:ascii="Arial" w:hAnsi="Arial" w:cs="Arial"/>
          <w:b/>
        </w:rPr>
        <w:t>SKUTOČNOSTI, KTORÉ NASTALI PO DNI,</w:t>
      </w:r>
    </w:p>
    <w:p w:rsidR="0040580D" w:rsidRDefault="00527494" w:rsidP="00527494">
      <w:pPr>
        <w:jc w:val="center"/>
        <w:rPr>
          <w:rFonts w:ascii="Arial" w:hAnsi="Arial" w:cs="Arial"/>
          <w:b/>
        </w:rPr>
      </w:pPr>
      <w:r w:rsidRPr="00E04439">
        <w:rPr>
          <w:rFonts w:ascii="Arial" w:hAnsi="Arial" w:cs="Arial"/>
          <w:b/>
        </w:rPr>
        <w:t>KU KTORÉMU SA ZOSTAVUJE ÚČTOVNÁ ZÁVIERKA, DO DŇA JEJ ZOSTAVENIA</w:t>
      </w:r>
    </w:p>
    <w:p w:rsidR="00527494" w:rsidRDefault="00527494" w:rsidP="00527494">
      <w:pPr>
        <w:jc w:val="center"/>
        <w:rPr>
          <w:rFonts w:ascii="Arial" w:hAnsi="Arial" w:cs="Arial"/>
          <w:b/>
        </w:rPr>
      </w:pPr>
    </w:p>
    <w:p w:rsidR="00527494" w:rsidRPr="00F80906" w:rsidRDefault="00527494" w:rsidP="00527494">
      <w:pPr>
        <w:jc w:val="center"/>
        <w:rPr>
          <w:rFonts w:ascii="Arial" w:hAnsi="Arial" w:cs="Arial"/>
          <w:b/>
        </w:rPr>
      </w:pPr>
    </w:p>
    <w:p w:rsidR="00E32AB6" w:rsidRPr="00527494" w:rsidRDefault="00527494" w:rsidP="002D680F">
      <w:pPr>
        <w:spacing w:line="360" w:lineRule="auto"/>
        <w:rPr>
          <w:rFonts w:ascii="Arial" w:hAnsi="Arial" w:cs="Arial"/>
        </w:rPr>
      </w:pPr>
      <w:r w:rsidRPr="00527494">
        <w:rPr>
          <w:rFonts w:ascii="Arial" w:hAnsi="Arial" w:cs="Arial"/>
        </w:rPr>
        <w:t xml:space="preserve">Po 31. decembri </w:t>
      </w:r>
      <w:r w:rsidR="006B213A">
        <w:rPr>
          <w:rFonts w:ascii="Arial" w:hAnsi="Arial" w:cs="Arial"/>
          <w:iCs/>
          <w:color w:val="000000" w:themeColor="text1"/>
        </w:rPr>
        <w:t>2015</w:t>
      </w:r>
      <w:r w:rsidRPr="00D3379D">
        <w:rPr>
          <w:rFonts w:ascii="Arial" w:hAnsi="Arial" w:cs="Arial"/>
          <w:i/>
          <w:color w:val="000000" w:themeColor="text1"/>
        </w:rPr>
        <w:t xml:space="preserve"> nastali </w:t>
      </w:r>
      <w:r w:rsidRPr="00D3379D">
        <w:rPr>
          <w:rFonts w:ascii="Arial" w:hAnsi="Arial" w:cs="Arial"/>
          <w:color w:val="000000" w:themeColor="text1"/>
        </w:rPr>
        <w:t>také</w:t>
      </w:r>
      <w:r w:rsidRPr="00527494">
        <w:rPr>
          <w:rFonts w:ascii="Arial" w:hAnsi="Arial" w:cs="Arial"/>
        </w:rPr>
        <w:t xml:space="preserve"> udalosti, ktoré by si vyžadovali zverejnenie alebo vykázanie v konsolidovanej účtovnej závierke za rok 201</w:t>
      </w:r>
      <w:r w:rsidR="00D235C7">
        <w:rPr>
          <w:rFonts w:ascii="Arial" w:hAnsi="Arial" w:cs="Arial"/>
        </w:rPr>
        <w:t>5</w:t>
      </w:r>
      <w:r w:rsidRPr="00527494">
        <w:rPr>
          <w:rFonts w:ascii="Arial" w:hAnsi="Arial" w:cs="Arial"/>
        </w:rPr>
        <w:t>.</w:t>
      </w:r>
    </w:p>
    <w:p w:rsidR="00E32AB6" w:rsidRPr="006C0576" w:rsidRDefault="00E32AB6" w:rsidP="002D680F">
      <w:pPr>
        <w:spacing w:line="360" w:lineRule="auto"/>
        <w:rPr>
          <w:rFonts w:ascii="Arial" w:hAnsi="Arial" w:cs="Arial"/>
          <w:color w:val="0000FF"/>
        </w:rPr>
      </w:pPr>
    </w:p>
    <w:sectPr w:rsidR="00E32AB6" w:rsidRPr="006C0576" w:rsidSect="007E4C10">
      <w:headerReference w:type="default" r:id="rId7"/>
      <w:footerReference w:type="default" r:id="rId8"/>
      <w:pgSz w:w="11906" w:h="16838"/>
      <w:pgMar w:top="1418" w:right="851"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938FC" w:rsidRDefault="00A938FC">
      <w:r>
        <w:separator/>
      </w:r>
    </w:p>
  </w:endnote>
  <w:endnote w:type="continuationSeparator" w:id="0">
    <w:p w:rsidR="00A938FC" w:rsidRDefault="00A938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C2B24" w:rsidRDefault="001C2B24" w:rsidP="006779A5">
    <w:pPr>
      <w:pStyle w:val="Pta"/>
      <w:framePr w:wrap="auto" w:vAnchor="text" w:hAnchor="margin" w:xAlign="center" w:y="1"/>
      <w:rPr>
        <w:rStyle w:val="slostrany"/>
      </w:rPr>
    </w:pPr>
    <w:r>
      <w:rPr>
        <w:rStyle w:val="slostrany"/>
      </w:rPr>
      <w:fldChar w:fldCharType="begin"/>
    </w:r>
    <w:r>
      <w:rPr>
        <w:rStyle w:val="slostrany"/>
      </w:rPr>
      <w:instrText xml:space="preserve">PAGE  </w:instrText>
    </w:r>
    <w:r>
      <w:rPr>
        <w:rStyle w:val="slostrany"/>
      </w:rPr>
      <w:fldChar w:fldCharType="separate"/>
    </w:r>
    <w:r w:rsidR="00DD46C4">
      <w:rPr>
        <w:rStyle w:val="slostrany"/>
        <w:noProof/>
      </w:rPr>
      <w:t>12</w:t>
    </w:r>
    <w:r>
      <w:rPr>
        <w:rStyle w:val="slostrany"/>
      </w:rPr>
      <w:fldChar w:fldCharType="end"/>
    </w:r>
  </w:p>
  <w:p w:rsidR="001C2B24" w:rsidRDefault="001C2B24" w:rsidP="00491430">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938FC" w:rsidRDefault="00A938FC">
      <w:r>
        <w:separator/>
      </w:r>
    </w:p>
  </w:footnote>
  <w:footnote w:type="continuationSeparator" w:id="0">
    <w:p w:rsidR="00A938FC" w:rsidRDefault="00A938F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C2B24" w:rsidRPr="00CF0519" w:rsidRDefault="001C2B24" w:rsidP="00CF0519">
    <w:pPr>
      <w:pStyle w:val="Hlavika"/>
      <w:tabs>
        <w:tab w:val="clear" w:pos="4536"/>
        <w:tab w:val="clear" w:pos="9072"/>
      </w:tabs>
      <w:ind w:right="-82"/>
      <w:jc w:val="center"/>
      <w:rPr>
        <w:sz w:val="22"/>
        <w:szCs w:val="22"/>
      </w:rPr>
    </w:pPr>
    <w:r>
      <w:rPr>
        <w:i/>
        <w:sz w:val="22"/>
        <w:szCs w:val="22"/>
      </w:rPr>
      <w:t>Obec Dubník</w:t>
    </w:r>
  </w:p>
  <w:p w:rsidR="001C2B24" w:rsidRPr="00CF0519" w:rsidRDefault="001C2B24" w:rsidP="00CF0519">
    <w:pPr>
      <w:pStyle w:val="Hlavika"/>
      <w:pBdr>
        <w:bottom w:val="single" w:sz="4" w:space="1" w:color="auto"/>
      </w:pBdr>
      <w:tabs>
        <w:tab w:val="clear" w:pos="9072"/>
      </w:tabs>
      <w:jc w:val="center"/>
      <w:rPr>
        <w:color w:val="FF0000"/>
        <w:sz w:val="22"/>
        <w:szCs w:val="22"/>
      </w:rPr>
    </w:pPr>
    <w:r w:rsidRPr="00CF0519">
      <w:rPr>
        <w:sz w:val="22"/>
        <w:szCs w:val="22"/>
      </w:rPr>
      <w:t>Poznámky  konsolidov</w:t>
    </w:r>
    <w:r>
      <w:rPr>
        <w:sz w:val="22"/>
        <w:szCs w:val="22"/>
      </w:rPr>
      <w:t>a</w:t>
    </w:r>
    <w:r w:rsidRPr="00CF0519">
      <w:rPr>
        <w:sz w:val="22"/>
        <w:szCs w:val="22"/>
      </w:rPr>
      <w:t>ne</w:t>
    </w:r>
    <w:r>
      <w:rPr>
        <w:sz w:val="22"/>
        <w:szCs w:val="22"/>
      </w:rPr>
      <w:t>j</w:t>
    </w:r>
    <w:r w:rsidRPr="00CF0519">
      <w:rPr>
        <w:sz w:val="22"/>
        <w:szCs w:val="22"/>
      </w:rPr>
      <w:t xml:space="preserve"> účtovnej závierky</w:t>
    </w:r>
    <w:r>
      <w:rPr>
        <w:sz w:val="22"/>
        <w:szCs w:val="22"/>
      </w:rPr>
      <w:t xml:space="preserve">  zostavenej k 31. decembru 2015</w:t>
    </w:r>
  </w:p>
  <w:p w:rsidR="001C2B24" w:rsidRDefault="001C2B24">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B5BFD"/>
    <w:multiLevelType w:val="multilevel"/>
    <w:tmpl w:val="A880E206"/>
    <w:lvl w:ilvl="0">
      <w:start w:val="6"/>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2FD4639"/>
    <w:multiLevelType w:val="hybridMultilevel"/>
    <w:tmpl w:val="879E2E64"/>
    <w:lvl w:ilvl="0" w:tplc="874CCDFA">
      <w:start w:val="3"/>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49501E3"/>
    <w:multiLevelType w:val="hybridMultilevel"/>
    <w:tmpl w:val="2232525C"/>
    <w:lvl w:ilvl="0" w:tplc="670CB246">
      <w:start w:val="1"/>
      <w:numFmt w:val="bullet"/>
      <w:lvlText w:val=""/>
      <w:lvlJc w:val="left"/>
      <w:pPr>
        <w:tabs>
          <w:tab w:val="num" w:pos="1440"/>
        </w:tabs>
        <w:ind w:left="1440" w:hanging="360"/>
      </w:pPr>
      <w:rPr>
        <w:rFonts w:ascii="Wingdings" w:hAnsi="Wingdings"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6" w15:restartNumberingAfterBreak="0">
    <w:nsid w:val="139E357F"/>
    <w:multiLevelType w:val="hybridMultilevel"/>
    <w:tmpl w:val="DE364804"/>
    <w:lvl w:ilvl="0" w:tplc="CEBA5172">
      <w:start w:val="1"/>
      <w:numFmt w:val="low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7" w15:restartNumberingAfterBreak="0">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15:restartNumberingAfterBreak="0">
    <w:nsid w:val="1D504B16"/>
    <w:multiLevelType w:val="hybridMultilevel"/>
    <w:tmpl w:val="B3542EB8"/>
    <w:lvl w:ilvl="0" w:tplc="BDEED578">
      <w:start w:val="4"/>
      <w:numFmt w:val="lowerLetter"/>
      <w:lvlText w:val="%1)"/>
      <w:lvlJc w:val="left"/>
      <w:pPr>
        <w:ind w:left="360" w:hanging="360"/>
      </w:pPr>
      <w:rPr>
        <w:rFonts w:hint="default"/>
        <w:b/>
      </w:rPr>
    </w:lvl>
    <w:lvl w:ilvl="1" w:tplc="041B0019" w:tentative="1">
      <w:start w:val="1"/>
      <w:numFmt w:val="lowerLetter"/>
      <w:lvlText w:val="%2."/>
      <w:lvlJc w:val="left"/>
      <w:pPr>
        <w:ind w:left="1437" w:hanging="360"/>
      </w:pPr>
    </w:lvl>
    <w:lvl w:ilvl="2" w:tplc="041B001B" w:tentative="1">
      <w:start w:val="1"/>
      <w:numFmt w:val="lowerRoman"/>
      <w:lvlText w:val="%3."/>
      <w:lvlJc w:val="right"/>
      <w:pPr>
        <w:ind w:left="2157" w:hanging="180"/>
      </w:pPr>
    </w:lvl>
    <w:lvl w:ilvl="3" w:tplc="041B000F" w:tentative="1">
      <w:start w:val="1"/>
      <w:numFmt w:val="decimal"/>
      <w:lvlText w:val="%4."/>
      <w:lvlJc w:val="left"/>
      <w:pPr>
        <w:ind w:left="2877" w:hanging="360"/>
      </w:pPr>
    </w:lvl>
    <w:lvl w:ilvl="4" w:tplc="041B0019" w:tentative="1">
      <w:start w:val="1"/>
      <w:numFmt w:val="lowerLetter"/>
      <w:lvlText w:val="%5."/>
      <w:lvlJc w:val="left"/>
      <w:pPr>
        <w:ind w:left="3597" w:hanging="360"/>
      </w:pPr>
    </w:lvl>
    <w:lvl w:ilvl="5" w:tplc="041B001B" w:tentative="1">
      <w:start w:val="1"/>
      <w:numFmt w:val="lowerRoman"/>
      <w:lvlText w:val="%6."/>
      <w:lvlJc w:val="right"/>
      <w:pPr>
        <w:ind w:left="4317" w:hanging="180"/>
      </w:pPr>
    </w:lvl>
    <w:lvl w:ilvl="6" w:tplc="041B000F" w:tentative="1">
      <w:start w:val="1"/>
      <w:numFmt w:val="decimal"/>
      <w:lvlText w:val="%7."/>
      <w:lvlJc w:val="left"/>
      <w:pPr>
        <w:ind w:left="5037" w:hanging="360"/>
      </w:pPr>
    </w:lvl>
    <w:lvl w:ilvl="7" w:tplc="041B0019" w:tentative="1">
      <w:start w:val="1"/>
      <w:numFmt w:val="lowerLetter"/>
      <w:lvlText w:val="%8."/>
      <w:lvlJc w:val="left"/>
      <w:pPr>
        <w:ind w:left="5757" w:hanging="360"/>
      </w:pPr>
    </w:lvl>
    <w:lvl w:ilvl="8" w:tplc="041B001B" w:tentative="1">
      <w:start w:val="1"/>
      <w:numFmt w:val="lowerRoman"/>
      <w:lvlText w:val="%9."/>
      <w:lvlJc w:val="right"/>
      <w:pPr>
        <w:ind w:left="6477" w:hanging="180"/>
      </w:pPr>
    </w:lvl>
  </w:abstractNum>
  <w:abstractNum w:abstractNumId="9" w15:restartNumberingAfterBreak="0">
    <w:nsid w:val="20A10237"/>
    <w:multiLevelType w:val="multilevel"/>
    <w:tmpl w:val="F0C67076"/>
    <w:lvl w:ilvl="0">
      <w:start w:val="10"/>
      <w:numFmt w:val="lowerLetter"/>
      <w:lvlText w:val="%1)"/>
      <w:lvlJc w:val="left"/>
      <w:pPr>
        <w:tabs>
          <w:tab w:val="num" w:pos="420"/>
        </w:tabs>
        <w:ind w:left="420" w:hanging="420"/>
      </w:pPr>
      <w:rPr>
        <w:rFonts w:hint="default"/>
        <w:b/>
      </w:rPr>
    </w:lvl>
    <w:lvl w:ilvl="1">
      <w:start w:val="1"/>
      <w:numFmt w:val="lowerLetter"/>
      <w:lvlText w:val="%2)"/>
      <w:lvlJc w:val="left"/>
      <w:pPr>
        <w:tabs>
          <w:tab w:val="num" w:pos="1440"/>
        </w:tabs>
        <w:ind w:left="1440" w:hanging="360"/>
      </w:pPr>
      <w:rPr>
        <w:rFonts w:hint="default"/>
      </w:rPr>
    </w:lvl>
    <w:lvl w:ilvl="2">
      <w:start w:val="1"/>
      <w:numFmt w:val="bullet"/>
      <w:lvlText w:val=""/>
      <w:lvlJc w:val="left"/>
      <w:pPr>
        <w:tabs>
          <w:tab w:val="num" w:pos="2340"/>
        </w:tabs>
        <w:ind w:left="2320" w:hanging="340"/>
      </w:pPr>
      <w:rPr>
        <w:rFonts w:ascii="Symbol" w:hAnsi="Symbol" w:hint="default"/>
      </w:rPr>
    </w:lvl>
    <w:lvl w:ilvl="3">
      <w:start w:val="1"/>
      <w:numFmt w:val="upperLetter"/>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2"/>
      <w:numFmt w:val="upperRoman"/>
      <w:lvlText w:val="%6."/>
      <w:lvlJc w:val="left"/>
      <w:pPr>
        <w:tabs>
          <w:tab w:val="num" w:pos="4860"/>
        </w:tabs>
        <w:ind w:left="4860" w:hanging="72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0" w15:restartNumberingAfterBreak="0">
    <w:nsid w:val="20EF1DFA"/>
    <w:multiLevelType w:val="hybridMultilevel"/>
    <w:tmpl w:val="9B00E7EA"/>
    <w:lvl w:ilvl="0" w:tplc="AA308B2E">
      <w:start w:val="6"/>
      <w:numFmt w:val="decimal"/>
      <w:pStyle w:val="Nadpis2"/>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1" w15:restartNumberingAfterBreak="0">
    <w:nsid w:val="27F23AF6"/>
    <w:multiLevelType w:val="hybridMultilevel"/>
    <w:tmpl w:val="831433D4"/>
    <w:lvl w:ilvl="0" w:tplc="041B0001">
      <w:start w:val="1"/>
      <w:numFmt w:val="bullet"/>
      <w:lvlText w:val=""/>
      <w:lvlJc w:val="left"/>
      <w:pPr>
        <w:ind w:left="750" w:hanging="360"/>
      </w:pPr>
      <w:rPr>
        <w:rFonts w:ascii="Symbol" w:hAnsi="Symbol" w:hint="default"/>
      </w:rPr>
    </w:lvl>
    <w:lvl w:ilvl="1" w:tplc="041B0003" w:tentative="1">
      <w:start w:val="1"/>
      <w:numFmt w:val="bullet"/>
      <w:lvlText w:val="o"/>
      <w:lvlJc w:val="left"/>
      <w:pPr>
        <w:ind w:left="1470" w:hanging="360"/>
      </w:pPr>
      <w:rPr>
        <w:rFonts w:ascii="Courier New" w:hAnsi="Courier New" w:cs="Courier New" w:hint="default"/>
      </w:rPr>
    </w:lvl>
    <w:lvl w:ilvl="2" w:tplc="041B0005" w:tentative="1">
      <w:start w:val="1"/>
      <w:numFmt w:val="bullet"/>
      <w:lvlText w:val=""/>
      <w:lvlJc w:val="left"/>
      <w:pPr>
        <w:ind w:left="2190" w:hanging="360"/>
      </w:pPr>
      <w:rPr>
        <w:rFonts w:ascii="Wingdings" w:hAnsi="Wingdings" w:hint="default"/>
      </w:rPr>
    </w:lvl>
    <w:lvl w:ilvl="3" w:tplc="041B0001" w:tentative="1">
      <w:start w:val="1"/>
      <w:numFmt w:val="bullet"/>
      <w:lvlText w:val=""/>
      <w:lvlJc w:val="left"/>
      <w:pPr>
        <w:ind w:left="2910" w:hanging="360"/>
      </w:pPr>
      <w:rPr>
        <w:rFonts w:ascii="Symbol" w:hAnsi="Symbol" w:hint="default"/>
      </w:rPr>
    </w:lvl>
    <w:lvl w:ilvl="4" w:tplc="041B0003" w:tentative="1">
      <w:start w:val="1"/>
      <w:numFmt w:val="bullet"/>
      <w:lvlText w:val="o"/>
      <w:lvlJc w:val="left"/>
      <w:pPr>
        <w:ind w:left="3630" w:hanging="360"/>
      </w:pPr>
      <w:rPr>
        <w:rFonts w:ascii="Courier New" w:hAnsi="Courier New" w:cs="Courier New" w:hint="default"/>
      </w:rPr>
    </w:lvl>
    <w:lvl w:ilvl="5" w:tplc="041B0005" w:tentative="1">
      <w:start w:val="1"/>
      <w:numFmt w:val="bullet"/>
      <w:lvlText w:val=""/>
      <w:lvlJc w:val="left"/>
      <w:pPr>
        <w:ind w:left="4350" w:hanging="360"/>
      </w:pPr>
      <w:rPr>
        <w:rFonts w:ascii="Wingdings" w:hAnsi="Wingdings" w:hint="default"/>
      </w:rPr>
    </w:lvl>
    <w:lvl w:ilvl="6" w:tplc="041B0001" w:tentative="1">
      <w:start w:val="1"/>
      <w:numFmt w:val="bullet"/>
      <w:lvlText w:val=""/>
      <w:lvlJc w:val="left"/>
      <w:pPr>
        <w:ind w:left="5070" w:hanging="360"/>
      </w:pPr>
      <w:rPr>
        <w:rFonts w:ascii="Symbol" w:hAnsi="Symbol" w:hint="default"/>
      </w:rPr>
    </w:lvl>
    <w:lvl w:ilvl="7" w:tplc="041B0003" w:tentative="1">
      <w:start w:val="1"/>
      <w:numFmt w:val="bullet"/>
      <w:lvlText w:val="o"/>
      <w:lvlJc w:val="left"/>
      <w:pPr>
        <w:ind w:left="5790" w:hanging="360"/>
      </w:pPr>
      <w:rPr>
        <w:rFonts w:ascii="Courier New" w:hAnsi="Courier New" w:cs="Courier New" w:hint="default"/>
      </w:rPr>
    </w:lvl>
    <w:lvl w:ilvl="8" w:tplc="041B0005" w:tentative="1">
      <w:start w:val="1"/>
      <w:numFmt w:val="bullet"/>
      <w:lvlText w:val=""/>
      <w:lvlJc w:val="left"/>
      <w:pPr>
        <w:ind w:left="6510" w:hanging="360"/>
      </w:pPr>
      <w:rPr>
        <w:rFonts w:ascii="Wingdings" w:hAnsi="Wingdings" w:hint="default"/>
      </w:rPr>
    </w:lvl>
  </w:abstractNum>
  <w:abstractNum w:abstractNumId="12" w15:restartNumberingAfterBreak="0">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2F701C8F"/>
    <w:multiLevelType w:val="hybridMultilevel"/>
    <w:tmpl w:val="9CF6174A"/>
    <w:lvl w:ilvl="0" w:tplc="96ACD2B8">
      <w:start w:val="1"/>
      <w:numFmt w:val="lowerLetter"/>
      <w:lvlText w:val="%1)"/>
      <w:lvlJc w:val="left"/>
      <w:pPr>
        <w:ind w:left="363" w:hanging="360"/>
      </w:pPr>
      <w:rPr>
        <w:rFonts w:hint="default"/>
      </w:rPr>
    </w:lvl>
    <w:lvl w:ilvl="1" w:tplc="041B0019" w:tentative="1">
      <w:start w:val="1"/>
      <w:numFmt w:val="lowerLetter"/>
      <w:lvlText w:val="%2."/>
      <w:lvlJc w:val="left"/>
      <w:pPr>
        <w:ind w:left="1083" w:hanging="360"/>
      </w:pPr>
    </w:lvl>
    <w:lvl w:ilvl="2" w:tplc="041B001B" w:tentative="1">
      <w:start w:val="1"/>
      <w:numFmt w:val="lowerRoman"/>
      <w:lvlText w:val="%3."/>
      <w:lvlJc w:val="right"/>
      <w:pPr>
        <w:ind w:left="1803" w:hanging="180"/>
      </w:pPr>
    </w:lvl>
    <w:lvl w:ilvl="3" w:tplc="041B000F" w:tentative="1">
      <w:start w:val="1"/>
      <w:numFmt w:val="decimal"/>
      <w:lvlText w:val="%4."/>
      <w:lvlJc w:val="left"/>
      <w:pPr>
        <w:ind w:left="2523" w:hanging="360"/>
      </w:pPr>
    </w:lvl>
    <w:lvl w:ilvl="4" w:tplc="041B0019" w:tentative="1">
      <w:start w:val="1"/>
      <w:numFmt w:val="lowerLetter"/>
      <w:lvlText w:val="%5."/>
      <w:lvlJc w:val="left"/>
      <w:pPr>
        <w:ind w:left="3243" w:hanging="360"/>
      </w:pPr>
    </w:lvl>
    <w:lvl w:ilvl="5" w:tplc="041B001B" w:tentative="1">
      <w:start w:val="1"/>
      <w:numFmt w:val="lowerRoman"/>
      <w:lvlText w:val="%6."/>
      <w:lvlJc w:val="right"/>
      <w:pPr>
        <w:ind w:left="3963" w:hanging="180"/>
      </w:pPr>
    </w:lvl>
    <w:lvl w:ilvl="6" w:tplc="041B000F" w:tentative="1">
      <w:start w:val="1"/>
      <w:numFmt w:val="decimal"/>
      <w:lvlText w:val="%7."/>
      <w:lvlJc w:val="left"/>
      <w:pPr>
        <w:ind w:left="4683" w:hanging="360"/>
      </w:pPr>
    </w:lvl>
    <w:lvl w:ilvl="7" w:tplc="041B0019" w:tentative="1">
      <w:start w:val="1"/>
      <w:numFmt w:val="lowerLetter"/>
      <w:lvlText w:val="%8."/>
      <w:lvlJc w:val="left"/>
      <w:pPr>
        <w:ind w:left="5403" w:hanging="360"/>
      </w:pPr>
    </w:lvl>
    <w:lvl w:ilvl="8" w:tplc="041B001B" w:tentative="1">
      <w:start w:val="1"/>
      <w:numFmt w:val="lowerRoman"/>
      <w:lvlText w:val="%9."/>
      <w:lvlJc w:val="right"/>
      <w:pPr>
        <w:ind w:left="6123" w:hanging="180"/>
      </w:pPr>
    </w:lvl>
  </w:abstractNum>
  <w:abstractNum w:abstractNumId="14" w15:restartNumberingAfterBreak="0">
    <w:nsid w:val="35054215"/>
    <w:multiLevelType w:val="hybridMultilevel"/>
    <w:tmpl w:val="D94AAE3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7" w15:restartNumberingAfterBreak="0">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49A9114C"/>
    <w:multiLevelType w:val="hybridMultilevel"/>
    <w:tmpl w:val="96BAE0C8"/>
    <w:lvl w:ilvl="0" w:tplc="041B0001">
      <w:start w:val="1"/>
      <w:numFmt w:val="bullet"/>
      <w:lvlText w:val=""/>
      <w:lvlJc w:val="left"/>
      <w:pPr>
        <w:ind w:left="1077" w:hanging="360"/>
      </w:pPr>
      <w:rPr>
        <w:rFonts w:ascii="Symbol" w:hAnsi="Symbol" w:hint="default"/>
      </w:rPr>
    </w:lvl>
    <w:lvl w:ilvl="1" w:tplc="041B0003" w:tentative="1">
      <w:start w:val="1"/>
      <w:numFmt w:val="bullet"/>
      <w:lvlText w:val="o"/>
      <w:lvlJc w:val="left"/>
      <w:pPr>
        <w:ind w:left="1797" w:hanging="360"/>
      </w:pPr>
      <w:rPr>
        <w:rFonts w:ascii="Courier New" w:hAnsi="Courier New" w:cs="Courier New" w:hint="default"/>
      </w:rPr>
    </w:lvl>
    <w:lvl w:ilvl="2" w:tplc="041B0005" w:tentative="1">
      <w:start w:val="1"/>
      <w:numFmt w:val="bullet"/>
      <w:lvlText w:val=""/>
      <w:lvlJc w:val="left"/>
      <w:pPr>
        <w:ind w:left="2517" w:hanging="360"/>
      </w:pPr>
      <w:rPr>
        <w:rFonts w:ascii="Wingdings" w:hAnsi="Wingdings" w:hint="default"/>
      </w:rPr>
    </w:lvl>
    <w:lvl w:ilvl="3" w:tplc="041B0001" w:tentative="1">
      <w:start w:val="1"/>
      <w:numFmt w:val="bullet"/>
      <w:lvlText w:val=""/>
      <w:lvlJc w:val="left"/>
      <w:pPr>
        <w:ind w:left="3237" w:hanging="360"/>
      </w:pPr>
      <w:rPr>
        <w:rFonts w:ascii="Symbol" w:hAnsi="Symbol" w:hint="default"/>
      </w:rPr>
    </w:lvl>
    <w:lvl w:ilvl="4" w:tplc="041B0003" w:tentative="1">
      <w:start w:val="1"/>
      <w:numFmt w:val="bullet"/>
      <w:lvlText w:val="o"/>
      <w:lvlJc w:val="left"/>
      <w:pPr>
        <w:ind w:left="3957" w:hanging="360"/>
      </w:pPr>
      <w:rPr>
        <w:rFonts w:ascii="Courier New" w:hAnsi="Courier New" w:cs="Courier New" w:hint="default"/>
      </w:rPr>
    </w:lvl>
    <w:lvl w:ilvl="5" w:tplc="041B0005" w:tentative="1">
      <w:start w:val="1"/>
      <w:numFmt w:val="bullet"/>
      <w:lvlText w:val=""/>
      <w:lvlJc w:val="left"/>
      <w:pPr>
        <w:ind w:left="4677" w:hanging="360"/>
      </w:pPr>
      <w:rPr>
        <w:rFonts w:ascii="Wingdings" w:hAnsi="Wingdings" w:hint="default"/>
      </w:rPr>
    </w:lvl>
    <w:lvl w:ilvl="6" w:tplc="041B0001" w:tentative="1">
      <w:start w:val="1"/>
      <w:numFmt w:val="bullet"/>
      <w:lvlText w:val=""/>
      <w:lvlJc w:val="left"/>
      <w:pPr>
        <w:ind w:left="5397" w:hanging="360"/>
      </w:pPr>
      <w:rPr>
        <w:rFonts w:ascii="Symbol" w:hAnsi="Symbol" w:hint="default"/>
      </w:rPr>
    </w:lvl>
    <w:lvl w:ilvl="7" w:tplc="041B0003" w:tentative="1">
      <w:start w:val="1"/>
      <w:numFmt w:val="bullet"/>
      <w:lvlText w:val="o"/>
      <w:lvlJc w:val="left"/>
      <w:pPr>
        <w:ind w:left="6117" w:hanging="360"/>
      </w:pPr>
      <w:rPr>
        <w:rFonts w:ascii="Courier New" w:hAnsi="Courier New" w:cs="Courier New" w:hint="default"/>
      </w:rPr>
    </w:lvl>
    <w:lvl w:ilvl="8" w:tplc="041B0005" w:tentative="1">
      <w:start w:val="1"/>
      <w:numFmt w:val="bullet"/>
      <w:lvlText w:val=""/>
      <w:lvlJc w:val="left"/>
      <w:pPr>
        <w:ind w:left="6837" w:hanging="360"/>
      </w:pPr>
      <w:rPr>
        <w:rFonts w:ascii="Wingdings" w:hAnsi="Wingdings" w:hint="default"/>
      </w:rPr>
    </w:lvl>
  </w:abstractNum>
  <w:abstractNum w:abstractNumId="19" w15:restartNumberingAfterBreak="0">
    <w:nsid w:val="4A090B87"/>
    <w:multiLevelType w:val="multilevel"/>
    <w:tmpl w:val="A28C5E1A"/>
    <w:lvl w:ilvl="0">
      <w:start w:val="1"/>
      <w:numFmt w:val="decimal"/>
      <w:lvlText w:val="%1."/>
      <w:lvlJc w:val="left"/>
      <w:pPr>
        <w:tabs>
          <w:tab w:val="num" w:pos="360"/>
        </w:tabs>
        <w:ind w:left="360" w:hanging="360"/>
      </w:pPr>
      <w:rPr>
        <w:rFonts w:hint="default"/>
      </w:rPr>
    </w:lvl>
    <w:lvl w:ilvl="1" w:tentative="1">
      <w:start w:val="1"/>
      <w:numFmt w:val="lowerLetter"/>
      <w:lvlText w:val="%2."/>
      <w:lvlJc w:val="left"/>
      <w:pPr>
        <w:tabs>
          <w:tab w:val="num" w:pos="1080"/>
        </w:tabs>
        <w:ind w:left="1080" w:hanging="360"/>
      </w:p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20" w15:restartNumberingAfterBreak="0">
    <w:nsid w:val="4CB92AD6"/>
    <w:multiLevelType w:val="hybridMultilevel"/>
    <w:tmpl w:val="F6AE1D24"/>
    <w:lvl w:ilvl="0" w:tplc="779AF07A">
      <w:start w:val="1"/>
      <w:numFmt w:val="lowerLetter"/>
      <w:pStyle w:val="abc"/>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1" w15:restartNumberingAfterBreak="0">
    <w:nsid w:val="554D3DED"/>
    <w:multiLevelType w:val="hybridMultilevel"/>
    <w:tmpl w:val="4BAED346"/>
    <w:lvl w:ilvl="0" w:tplc="0EA65DBA">
      <w:start w:val="1"/>
      <w:numFmt w:val="bullet"/>
      <w:lvlText w:val="–"/>
      <w:lvlJc w:val="left"/>
      <w:pPr>
        <w:tabs>
          <w:tab w:val="num" w:pos="360"/>
        </w:tabs>
        <w:ind w:left="360" w:hanging="360"/>
      </w:pPr>
      <w:rPr>
        <w:rFonts w:ascii="Arial" w:hAnsi="Arial" w:hint="default"/>
      </w:rPr>
    </w:lvl>
    <w:lvl w:ilvl="1" w:tplc="0405000F">
      <w:start w:val="1"/>
      <w:numFmt w:val="decimal"/>
      <w:lvlText w:val="%2."/>
      <w:lvlJc w:val="left"/>
      <w:pPr>
        <w:tabs>
          <w:tab w:val="num" w:pos="1083"/>
        </w:tabs>
        <w:ind w:left="1083" w:hanging="360"/>
      </w:pPr>
      <w:rPr>
        <w:rFonts w:hint="default"/>
      </w:rPr>
    </w:lvl>
    <w:lvl w:ilvl="2" w:tplc="0405001B" w:tentative="1">
      <w:start w:val="1"/>
      <w:numFmt w:val="lowerRoman"/>
      <w:lvlText w:val="%3."/>
      <w:lvlJc w:val="right"/>
      <w:pPr>
        <w:tabs>
          <w:tab w:val="num" w:pos="1803"/>
        </w:tabs>
        <w:ind w:left="1803" w:hanging="180"/>
      </w:pPr>
    </w:lvl>
    <w:lvl w:ilvl="3" w:tplc="0405000F" w:tentative="1">
      <w:start w:val="1"/>
      <w:numFmt w:val="decimal"/>
      <w:lvlText w:val="%4."/>
      <w:lvlJc w:val="left"/>
      <w:pPr>
        <w:tabs>
          <w:tab w:val="num" w:pos="2523"/>
        </w:tabs>
        <w:ind w:left="2523" w:hanging="360"/>
      </w:pPr>
    </w:lvl>
    <w:lvl w:ilvl="4" w:tplc="04050019" w:tentative="1">
      <w:start w:val="1"/>
      <w:numFmt w:val="lowerLetter"/>
      <w:lvlText w:val="%5."/>
      <w:lvlJc w:val="left"/>
      <w:pPr>
        <w:tabs>
          <w:tab w:val="num" w:pos="3243"/>
        </w:tabs>
        <w:ind w:left="3243" w:hanging="360"/>
      </w:pPr>
    </w:lvl>
    <w:lvl w:ilvl="5" w:tplc="0405001B" w:tentative="1">
      <w:start w:val="1"/>
      <w:numFmt w:val="lowerRoman"/>
      <w:lvlText w:val="%6."/>
      <w:lvlJc w:val="right"/>
      <w:pPr>
        <w:tabs>
          <w:tab w:val="num" w:pos="3963"/>
        </w:tabs>
        <w:ind w:left="3963" w:hanging="180"/>
      </w:pPr>
    </w:lvl>
    <w:lvl w:ilvl="6" w:tplc="0405000F" w:tentative="1">
      <w:start w:val="1"/>
      <w:numFmt w:val="decimal"/>
      <w:lvlText w:val="%7."/>
      <w:lvlJc w:val="left"/>
      <w:pPr>
        <w:tabs>
          <w:tab w:val="num" w:pos="4683"/>
        </w:tabs>
        <w:ind w:left="4683" w:hanging="360"/>
      </w:pPr>
    </w:lvl>
    <w:lvl w:ilvl="7" w:tplc="04050019" w:tentative="1">
      <w:start w:val="1"/>
      <w:numFmt w:val="lowerLetter"/>
      <w:lvlText w:val="%8."/>
      <w:lvlJc w:val="left"/>
      <w:pPr>
        <w:tabs>
          <w:tab w:val="num" w:pos="5403"/>
        </w:tabs>
        <w:ind w:left="5403" w:hanging="360"/>
      </w:pPr>
    </w:lvl>
    <w:lvl w:ilvl="8" w:tplc="0405001B" w:tentative="1">
      <w:start w:val="1"/>
      <w:numFmt w:val="lowerRoman"/>
      <w:lvlText w:val="%9."/>
      <w:lvlJc w:val="right"/>
      <w:pPr>
        <w:tabs>
          <w:tab w:val="num" w:pos="6123"/>
        </w:tabs>
        <w:ind w:left="6123" w:hanging="180"/>
      </w:pPr>
    </w:lvl>
  </w:abstractNum>
  <w:abstractNum w:abstractNumId="22" w15:restartNumberingAfterBreak="0">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3" w15:restartNumberingAfterBreak="0">
    <w:nsid w:val="5810170D"/>
    <w:multiLevelType w:val="hybridMultilevel"/>
    <w:tmpl w:val="2B14294A"/>
    <w:lvl w:ilvl="0" w:tplc="0EA65DBA">
      <w:start w:val="1"/>
      <w:numFmt w:val="bullet"/>
      <w:lvlText w:val="–"/>
      <w:lvlJc w:val="left"/>
      <w:pPr>
        <w:tabs>
          <w:tab w:val="num" w:pos="720"/>
        </w:tabs>
        <w:ind w:left="720" w:hanging="360"/>
      </w:pPr>
      <w:rPr>
        <w:rFonts w:ascii="Arial" w:hAnsi="Arial" w:hint="default"/>
      </w:rPr>
    </w:lvl>
    <w:lvl w:ilvl="1" w:tplc="2DE61BDA">
      <w:start w:val="1"/>
      <w:numFmt w:val="upperRoman"/>
      <w:lvlText w:val="%2."/>
      <w:lvlJc w:val="left"/>
      <w:pPr>
        <w:tabs>
          <w:tab w:val="num" w:pos="2160"/>
        </w:tabs>
        <w:ind w:left="2160" w:hanging="720"/>
      </w:pPr>
      <w:rPr>
        <w:rFonts w:hint="default"/>
      </w:rPr>
    </w:lvl>
    <w:lvl w:ilvl="2" w:tplc="0EA65DBA">
      <w:start w:val="1"/>
      <w:numFmt w:val="bullet"/>
      <w:lvlText w:val="–"/>
      <w:lvlJc w:val="left"/>
      <w:pPr>
        <w:tabs>
          <w:tab w:val="num" w:pos="2700"/>
        </w:tabs>
        <w:ind w:left="2700" w:hanging="360"/>
      </w:pPr>
      <w:rPr>
        <w:rFonts w:ascii="Arial" w:hAnsi="Arial" w:hint="default"/>
      </w:rPr>
    </w:lvl>
    <w:lvl w:ilvl="3" w:tplc="041B000F" w:tentative="1">
      <w:start w:val="1"/>
      <w:numFmt w:val="decimal"/>
      <w:lvlText w:val="%4."/>
      <w:lvlJc w:val="left"/>
      <w:pPr>
        <w:tabs>
          <w:tab w:val="num" w:pos="3240"/>
        </w:tabs>
        <w:ind w:left="3240" w:hanging="360"/>
      </w:pPr>
    </w:lvl>
    <w:lvl w:ilvl="4" w:tplc="041B0019">
      <w:start w:val="1"/>
      <w:numFmt w:val="lowerLetter"/>
      <w:lvlText w:val="%5."/>
      <w:lvlJc w:val="left"/>
      <w:pPr>
        <w:tabs>
          <w:tab w:val="num" w:pos="3960"/>
        </w:tabs>
        <w:ind w:left="3960" w:hanging="360"/>
      </w:pPr>
    </w:lvl>
    <w:lvl w:ilvl="5" w:tplc="041B001B">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24" w15:restartNumberingAfterBreak="0">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5B341049"/>
    <w:multiLevelType w:val="hybridMultilevel"/>
    <w:tmpl w:val="EEA27C00"/>
    <w:lvl w:ilvl="0" w:tplc="C1649744">
      <w:start w:val="8"/>
      <w:numFmt w:val="decimal"/>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5B3F559D"/>
    <w:multiLevelType w:val="hybridMultilevel"/>
    <w:tmpl w:val="61E62DB0"/>
    <w:lvl w:ilvl="0" w:tplc="041B0001">
      <w:start w:val="1"/>
      <w:numFmt w:val="bullet"/>
      <w:lvlText w:val=""/>
      <w:lvlJc w:val="left"/>
      <w:pPr>
        <w:ind w:left="750" w:hanging="360"/>
      </w:pPr>
      <w:rPr>
        <w:rFonts w:ascii="Symbol" w:hAnsi="Symbol" w:hint="default"/>
      </w:rPr>
    </w:lvl>
    <w:lvl w:ilvl="1" w:tplc="041B0003" w:tentative="1">
      <w:start w:val="1"/>
      <w:numFmt w:val="bullet"/>
      <w:lvlText w:val="o"/>
      <w:lvlJc w:val="left"/>
      <w:pPr>
        <w:ind w:left="1470" w:hanging="360"/>
      </w:pPr>
      <w:rPr>
        <w:rFonts w:ascii="Courier New" w:hAnsi="Courier New" w:cs="Courier New" w:hint="default"/>
      </w:rPr>
    </w:lvl>
    <w:lvl w:ilvl="2" w:tplc="041B0005" w:tentative="1">
      <w:start w:val="1"/>
      <w:numFmt w:val="bullet"/>
      <w:lvlText w:val=""/>
      <w:lvlJc w:val="left"/>
      <w:pPr>
        <w:ind w:left="2190" w:hanging="360"/>
      </w:pPr>
      <w:rPr>
        <w:rFonts w:ascii="Wingdings" w:hAnsi="Wingdings" w:hint="default"/>
      </w:rPr>
    </w:lvl>
    <w:lvl w:ilvl="3" w:tplc="041B0001" w:tentative="1">
      <w:start w:val="1"/>
      <w:numFmt w:val="bullet"/>
      <w:lvlText w:val=""/>
      <w:lvlJc w:val="left"/>
      <w:pPr>
        <w:ind w:left="2910" w:hanging="360"/>
      </w:pPr>
      <w:rPr>
        <w:rFonts w:ascii="Symbol" w:hAnsi="Symbol" w:hint="default"/>
      </w:rPr>
    </w:lvl>
    <w:lvl w:ilvl="4" w:tplc="041B0003" w:tentative="1">
      <w:start w:val="1"/>
      <w:numFmt w:val="bullet"/>
      <w:lvlText w:val="o"/>
      <w:lvlJc w:val="left"/>
      <w:pPr>
        <w:ind w:left="3630" w:hanging="360"/>
      </w:pPr>
      <w:rPr>
        <w:rFonts w:ascii="Courier New" w:hAnsi="Courier New" w:cs="Courier New" w:hint="default"/>
      </w:rPr>
    </w:lvl>
    <w:lvl w:ilvl="5" w:tplc="041B0005" w:tentative="1">
      <w:start w:val="1"/>
      <w:numFmt w:val="bullet"/>
      <w:lvlText w:val=""/>
      <w:lvlJc w:val="left"/>
      <w:pPr>
        <w:ind w:left="4350" w:hanging="360"/>
      </w:pPr>
      <w:rPr>
        <w:rFonts w:ascii="Wingdings" w:hAnsi="Wingdings" w:hint="default"/>
      </w:rPr>
    </w:lvl>
    <w:lvl w:ilvl="6" w:tplc="041B0001" w:tentative="1">
      <w:start w:val="1"/>
      <w:numFmt w:val="bullet"/>
      <w:lvlText w:val=""/>
      <w:lvlJc w:val="left"/>
      <w:pPr>
        <w:ind w:left="5070" w:hanging="360"/>
      </w:pPr>
      <w:rPr>
        <w:rFonts w:ascii="Symbol" w:hAnsi="Symbol" w:hint="default"/>
      </w:rPr>
    </w:lvl>
    <w:lvl w:ilvl="7" w:tplc="041B0003" w:tentative="1">
      <w:start w:val="1"/>
      <w:numFmt w:val="bullet"/>
      <w:lvlText w:val="o"/>
      <w:lvlJc w:val="left"/>
      <w:pPr>
        <w:ind w:left="5790" w:hanging="360"/>
      </w:pPr>
      <w:rPr>
        <w:rFonts w:ascii="Courier New" w:hAnsi="Courier New" w:cs="Courier New" w:hint="default"/>
      </w:rPr>
    </w:lvl>
    <w:lvl w:ilvl="8" w:tplc="041B0005" w:tentative="1">
      <w:start w:val="1"/>
      <w:numFmt w:val="bullet"/>
      <w:lvlText w:val=""/>
      <w:lvlJc w:val="left"/>
      <w:pPr>
        <w:ind w:left="6510" w:hanging="360"/>
      </w:pPr>
      <w:rPr>
        <w:rFonts w:ascii="Wingdings" w:hAnsi="Wingdings" w:hint="default"/>
      </w:rPr>
    </w:lvl>
  </w:abstractNum>
  <w:abstractNum w:abstractNumId="27" w15:restartNumberingAfterBreak="0">
    <w:nsid w:val="5B8E229A"/>
    <w:multiLevelType w:val="multilevel"/>
    <w:tmpl w:val="C2BC178E"/>
    <w:lvl w:ilvl="0">
      <w:start w:val="1"/>
      <w:numFmt w:val="decimal"/>
      <w:lvlText w:val="%1."/>
      <w:lvlJc w:val="left"/>
      <w:pPr>
        <w:tabs>
          <w:tab w:val="num" w:pos="360"/>
        </w:tabs>
        <w:ind w:left="284" w:hanging="284"/>
      </w:pPr>
      <w:rPr>
        <w:rFonts w:hint="default"/>
        <w:b/>
      </w:rPr>
    </w:lvl>
    <w:lvl w:ilvl="1">
      <w:start w:val="1"/>
      <w:numFmt w:val="decimal"/>
      <w:isLgl/>
      <w:lvlText w:val="%1.%2"/>
      <w:lvlJc w:val="left"/>
      <w:pPr>
        <w:ind w:left="72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abstractNum w:abstractNumId="28" w15:restartNumberingAfterBreak="0">
    <w:nsid w:val="5D137965"/>
    <w:multiLevelType w:val="hybridMultilevel"/>
    <w:tmpl w:val="7E70F5A4"/>
    <w:lvl w:ilvl="0" w:tplc="4BC8A0F0">
      <w:start w:val="1"/>
      <w:numFmt w:val="decimalZero"/>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5D7768DF"/>
    <w:multiLevelType w:val="hybridMultilevel"/>
    <w:tmpl w:val="206898D8"/>
    <w:lvl w:ilvl="0" w:tplc="0EA65DBA">
      <w:start w:val="1"/>
      <w:numFmt w:val="bullet"/>
      <w:lvlText w:val="–"/>
      <w:lvlJc w:val="left"/>
      <w:pPr>
        <w:tabs>
          <w:tab w:val="num" w:pos="360"/>
        </w:tabs>
        <w:ind w:left="360" w:hanging="360"/>
      </w:pPr>
      <w:rPr>
        <w:rFonts w:ascii="Arial" w:hAnsi="Arial" w:hint="default"/>
      </w:rPr>
    </w:lvl>
    <w:lvl w:ilvl="1" w:tplc="04050003" w:tentative="1">
      <w:start w:val="1"/>
      <w:numFmt w:val="bullet"/>
      <w:lvlText w:val="o"/>
      <w:lvlJc w:val="left"/>
      <w:pPr>
        <w:tabs>
          <w:tab w:val="num" w:pos="900"/>
        </w:tabs>
        <w:ind w:left="900" w:hanging="360"/>
      </w:pPr>
      <w:rPr>
        <w:rFonts w:ascii="Courier New" w:hAnsi="Courier New" w:cs="Courier New" w:hint="default"/>
      </w:rPr>
    </w:lvl>
    <w:lvl w:ilvl="2" w:tplc="04050005" w:tentative="1">
      <w:start w:val="1"/>
      <w:numFmt w:val="bullet"/>
      <w:lvlText w:val=""/>
      <w:lvlJc w:val="left"/>
      <w:pPr>
        <w:tabs>
          <w:tab w:val="num" w:pos="1620"/>
        </w:tabs>
        <w:ind w:left="1620" w:hanging="360"/>
      </w:pPr>
      <w:rPr>
        <w:rFonts w:ascii="Wingdings" w:hAnsi="Wingdings" w:hint="default"/>
      </w:rPr>
    </w:lvl>
    <w:lvl w:ilvl="3" w:tplc="04050001" w:tentative="1">
      <w:start w:val="1"/>
      <w:numFmt w:val="bullet"/>
      <w:lvlText w:val=""/>
      <w:lvlJc w:val="left"/>
      <w:pPr>
        <w:tabs>
          <w:tab w:val="num" w:pos="2340"/>
        </w:tabs>
        <w:ind w:left="2340" w:hanging="360"/>
      </w:pPr>
      <w:rPr>
        <w:rFonts w:ascii="Symbol" w:hAnsi="Symbol" w:hint="default"/>
      </w:rPr>
    </w:lvl>
    <w:lvl w:ilvl="4" w:tplc="04050003" w:tentative="1">
      <w:start w:val="1"/>
      <w:numFmt w:val="bullet"/>
      <w:lvlText w:val="o"/>
      <w:lvlJc w:val="left"/>
      <w:pPr>
        <w:tabs>
          <w:tab w:val="num" w:pos="3060"/>
        </w:tabs>
        <w:ind w:left="3060" w:hanging="360"/>
      </w:pPr>
      <w:rPr>
        <w:rFonts w:ascii="Courier New" w:hAnsi="Courier New" w:cs="Courier New" w:hint="default"/>
      </w:rPr>
    </w:lvl>
    <w:lvl w:ilvl="5" w:tplc="04050005" w:tentative="1">
      <w:start w:val="1"/>
      <w:numFmt w:val="bullet"/>
      <w:lvlText w:val=""/>
      <w:lvlJc w:val="left"/>
      <w:pPr>
        <w:tabs>
          <w:tab w:val="num" w:pos="3780"/>
        </w:tabs>
        <w:ind w:left="3780" w:hanging="360"/>
      </w:pPr>
      <w:rPr>
        <w:rFonts w:ascii="Wingdings" w:hAnsi="Wingdings" w:hint="default"/>
      </w:rPr>
    </w:lvl>
    <w:lvl w:ilvl="6" w:tplc="04050001" w:tentative="1">
      <w:start w:val="1"/>
      <w:numFmt w:val="bullet"/>
      <w:lvlText w:val=""/>
      <w:lvlJc w:val="left"/>
      <w:pPr>
        <w:tabs>
          <w:tab w:val="num" w:pos="4500"/>
        </w:tabs>
        <w:ind w:left="4500" w:hanging="360"/>
      </w:pPr>
      <w:rPr>
        <w:rFonts w:ascii="Symbol" w:hAnsi="Symbol" w:hint="default"/>
      </w:rPr>
    </w:lvl>
    <w:lvl w:ilvl="7" w:tplc="04050003" w:tentative="1">
      <w:start w:val="1"/>
      <w:numFmt w:val="bullet"/>
      <w:lvlText w:val="o"/>
      <w:lvlJc w:val="left"/>
      <w:pPr>
        <w:tabs>
          <w:tab w:val="num" w:pos="5220"/>
        </w:tabs>
        <w:ind w:left="5220" w:hanging="360"/>
      </w:pPr>
      <w:rPr>
        <w:rFonts w:ascii="Courier New" w:hAnsi="Courier New" w:cs="Courier New" w:hint="default"/>
      </w:rPr>
    </w:lvl>
    <w:lvl w:ilvl="8" w:tplc="04050005" w:tentative="1">
      <w:start w:val="1"/>
      <w:numFmt w:val="bullet"/>
      <w:lvlText w:val=""/>
      <w:lvlJc w:val="left"/>
      <w:pPr>
        <w:tabs>
          <w:tab w:val="num" w:pos="5940"/>
        </w:tabs>
        <w:ind w:left="5940" w:hanging="360"/>
      </w:pPr>
      <w:rPr>
        <w:rFonts w:ascii="Wingdings" w:hAnsi="Wingdings" w:hint="default"/>
      </w:rPr>
    </w:lvl>
  </w:abstractNum>
  <w:abstractNum w:abstractNumId="30" w15:restartNumberingAfterBreak="0">
    <w:nsid w:val="684D1DE5"/>
    <w:multiLevelType w:val="hybridMultilevel"/>
    <w:tmpl w:val="BDEA3C0E"/>
    <w:lvl w:ilvl="0" w:tplc="E17ABE36">
      <w:start w:val="1"/>
      <w:numFmt w:val="decimal"/>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1"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32" w15:restartNumberingAfterBreak="0">
    <w:nsid w:val="6F1C622F"/>
    <w:multiLevelType w:val="hybridMultilevel"/>
    <w:tmpl w:val="881C393A"/>
    <w:lvl w:ilvl="0" w:tplc="D6CA918E">
      <w:start w:val="1"/>
      <w:numFmt w:val="lowerLetter"/>
      <w:lvlText w:val="%1)"/>
      <w:lvlJc w:val="left"/>
      <w:pPr>
        <w:ind w:left="36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72B31C43"/>
    <w:multiLevelType w:val="multilevel"/>
    <w:tmpl w:val="D0AAA618"/>
    <w:lvl w:ilvl="0">
      <w:start w:val="6"/>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7DB02A3F"/>
    <w:multiLevelType w:val="hybridMultilevel"/>
    <w:tmpl w:val="F1A01206"/>
    <w:lvl w:ilvl="0" w:tplc="2C94AB60">
      <w:start w:val="3"/>
      <w:numFmt w:val="decimal"/>
      <w:lvlText w:val="%1."/>
      <w:lvlJc w:val="left"/>
      <w:pPr>
        <w:tabs>
          <w:tab w:val="num" w:pos="360"/>
        </w:tabs>
        <w:ind w:left="360" w:hanging="360"/>
      </w:pPr>
      <w:rPr>
        <w:rFonts w:hint="default"/>
      </w:rPr>
    </w:lvl>
    <w:lvl w:ilvl="1" w:tplc="0405000F">
      <w:start w:val="1"/>
      <w:numFmt w:val="decimal"/>
      <w:lvlText w:val="%2."/>
      <w:lvlJc w:val="left"/>
      <w:pPr>
        <w:tabs>
          <w:tab w:val="num" w:pos="1083"/>
        </w:tabs>
        <w:ind w:left="1083" w:hanging="360"/>
      </w:pPr>
      <w:rPr>
        <w:rFonts w:hint="default"/>
      </w:rPr>
    </w:lvl>
    <w:lvl w:ilvl="2" w:tplc="0405001B" w:tentative="1">
      <w:start w:val="1"/>
      <w:numFmt w:val="lowerRoman"/>
      <w:lvlText w:val="%3."/>
      <w:lvlJc w:val="right"/>
      <w:pPr>
        <w:tabs>
          <w:tab w:val="num" w:pos="1803"/>
        </w:tabs>
        <w:ind w:left="1803" w:hanging="180"/>
      </w:pPr>
    </w:lvl>
    <w:lvl w:ilvl="3" w:tplc="0405000F" w:tentative="1">
      <w:start w:val="1"/>
      <w:numFmt w:val="decimal"/>
      <w:lvlText w:val="%4."/>
      <w:lvlJc w:val="left"/>
      <w:pPr>
        <w:tabs>
          <w:tab w:val="num" w:pos="2523"/>
        </w:tabs>
        <w:ind w:left="2523" w:hanging="360"/>
      </w:pPr>
    </w:lvl>
    <w:lvl w:ilvl="4" w:tplc="04050019" w:tentative="1">
      <w:start w:val="1"/>
      <w:numFmt w:val="lowerLetter"/>
      <w:lvlText w:val="%5."/>
      <w:lvlJc w:val="left"/>
      <w:pPr>
        <w:tabs>
          <w:tab w:val="num" w:pos="3243"/>
        </w:tabs>
        <w:ind w:left="3243" w:hanging="360"/>
      </w:pPr>
    </w:lvl>
    <w:lvl w:ilvl="5" w:tplc="0405001B" w:tentative="1">
      <w:start w:val="1"/>
      <w:numFmt w:val="lowerRoman"/>
      <w:lvlText w:val="%6."/>
      <w:lvlJc w:val="right"/>
      <w:pPr>
        <w:tabs>
          <w:tab w:val="num" w:pos="3963"/>
        </w:tabs>
        <w:ind w:left="3963" w:hanging="180"/>
      </w:pPr>
    </w:lvl>
    <w:lvl w:ilvl="6" w:tplc="0405000F" w:tentative="1">
      <w:start w:val="1"/>
      <w:numFmt w:val="decimal"/>
      <w:lvlText w:val="%7."/>
      <w:lvlJc w:val="left"/>
      <w:pPr>
        <w:tabs>
          <w:tab w:val="num" w:pos="4683"/>
        </w:tabs>
        <w:ind w:left="4683" w:hanging="360"/>
      </w:pPr>
    </w:lvl>
    <w:lvl w:ilvl="7" w:tplc="04050019" w:tentative="1">
      <w:start w:val="1"/>
      <w:numFmt w:val="lowerLetter"/>
      <w:lvlText w:val="%8."/>
      <w:lvlJc w:val="left"/>
      <w:pPr>
        <w:tabs>
          <w:tab w:val="num" w:pos="5403"/>
        </w:tabs>
        <w:ind w:left="5403" w:hanging="360"/>
      </w:pPr>
    </w:lvl>
    <w:lvl w:ilvl="8" w:tplc="0405001B" w:tentative="1">
      <w:start w:val="1"/>
      <w:numFmt w:val="lowerRoman"/>
      <w:lvlText w:val="%9."/>
      <w:lvlJc w:val="right"/>
      <w:pPr>
        <w:tabs>
          <w:tab w:val="num" w:pos="6123"/>
        </w:tabs>
        <w:ind w:left="6123" w:hanging="180"/>
      </w:pPr>
    </w:lvl>
  </w:abstractNum>
  <w:num w:numId="1">
    <w:abstractNumId w:val="4"/>
  </w:num>
  <w:num w:numId="2">
    <w:abstractNumId w:val="23"/>
  </w:num>
  <w:num w:numId="3">
    <w:abstractNumId w:val="29"/>
  </w:num>
  <w:num w:numId="4">
    <w:abstractNumId w:val="7"/>
  </w:num>
  <w:num w:numId="5">
    <w:abstractNumId w:val="22"/>
  </w:num>
  <w:num w:numId="6">
    <w:abstractNumId w:val="27"/>
  </w:num>
  <w:num w:numId="7">
    <w:abstractNumId w:val="19"/>
  </w:num>
  <w:num w:numId="8">
    <w:abstractNumId w:val="34"/>
  </w:num>
  <w:num w:numId="9">
    <w:abstractNumId w:val="21"/>
  </w:num>
  <w:num w:numId="10">
    <w:abstractNumId w:val="10"/>
  </w:num>
  <w:num w:numId="11">
    <w:abstractNumId w:val="9"/>
  </w:num>
  <w:num w:numId="12">
    <w:abstractNumId w:val="6"/>
  </w:num>
  <w:num w:numId="13">
    <w:abstractNumId w:val="6"/>
    <w:lvlOverride w:ilvl="0">
      <w:startOverride w:val="11"/>
    </w:lvlOverride>
  </w:num>
  <w:num w:numId="14">
    <w:abstractNumId w:val="30"/>
  </w:num>
  <w:num w:numId="15">
    <w:abstractNumId w:val="25"/>
  </w:num>
  <w:num w:numId="16">
    <w:abstractNumId w:val="8"/>
  </w:num>
  <w:num w:numId="17">
    <w:abstractNumId w:val="20"/>
  </w:num>
  <w:num w:numId="18">
    <w:abstractNumId w:val="28"/>
  </w:num>
  <w:num w:numId="19">
    <w:abstractNumId w:val="5"/>
  </w:num>
  <w:num w:numId="20">
    <w:abstractNumId w:val="12"/>
  </w:num>
  <w:num w:numId="21">
    <w:abstractNumId w:val="0"/>
  </w:num>
  <w:num w:numId="22">
    <w:abstractNumId w:val="33"/>
  </w:num>
  <w:num w:numId="23">
    <w:abstractNumId w:val="11"/>
  </w:num>
  <w:num w:numId="24">
    <w:abstractNumId w:val="14"/>
  </w:num>
  <w:num w:numId="25">
    <w:abstractNumId w:val="26"/>
  </w:num>
  <w:num w:numId="26">
    <w:abstractNumId w:val="18"/>
  </w:num>
  <w:num w:numId="27">
    <w:abstractNumId w:val="24"/>
  </w:num>
  <w:num w:numId="28">
    <w:abstractNumId w:val="13"/>
  </w:num>
  <w:num w:numId="29">
    <w:abstractNumId w:val="1"/>
  </w:num>
  <w:num w:numId="30">
    <w:abstractNumId w:val="3"/>
  </w:num>
  <w:num w:numId="31">
    <w:abstractNumId w:val="15"/>
  </w:num>
  <w:num w:numId="32">
    <w:abstractNumId w:val="31"/>
  </w:num>
  <w:num w:numId="33">
    <w:abstractNumId w:val="16"/>
  </w:num>
  <w:num w:numId="34">
    <w:abstractNumId w:val="32"/>
  </w:num>
  <w:num w:numId="35">
    <w:abstractNumId w:val="2"/>
  </w:num>
  <w:num w:numId="36">
    <w:abstractNumId w:val="17"/>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defaultTabStop w:val="708"/>
  <w:hyphenationZone w:val="425"/>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2"/>
  </w:compat>
  <w:rsids>
    <w:rsidRoot w:val="00FC3946"/>
    <w:rsid w:val="0000091A"/>
    <w:rsid w:val="00001515"/>
    <w:rsid w:val="00002D6C"/>
    <w:rsid w:val="0000311D"/>
    <w:rsid w:val="00003219"/>
    <w:rsid w:val="00003978"/>
    <w:rsid w:val="00004AB9"/>
    <w:rsid w:val="00004C74"/>
    <w:rsid w:val="00005521"/>
    <w:rsid w:val="0000676B"/>
    <w:rsid w:val="000117CC"/>
    <w:rsid w:val="00011C00"/>
    <w:rsid w:val="000124A2"/>
    <w:rsid w:val="00014499"/>
    <w:rsid w:val="00015058"/>
    <w:rsid w:val="000178A3"/>
    <w:rsid w:val="00017C91"/>
    <w:rsid w:val="0002081F"/>
    <w:rsid w:val="0002268A"/>
    <w:rsid w:val="000227FA"/>
    <w:rsid w:val="000228B8"/>
    <w:rsid w:val="00022BB0"/>
    <w:rsid w:val="00022D0D"/>
    <w:rsid w:val="00023254"/>
    <w:rsid w:val="00023B70"/>
    <w:rsid w:val="00026FBD"/>
    <w:rsid w:val="0003051E"/>
    <w:rsid w:val="000326C1"/>
    <w:rsid w:val="00032EEA"/>
    <w:rsid w:val="000344AB"/>
    <w:rsid w:val="00036073"/>
    <w:rsid w:val="0003669B"/>
    <w:rsid w:val="000366E9"/>
    <w:rsid w:val="000366FA"/>
    <w:rsid w:val="00036D3D"/>
    <w:rsid w:val="00041A96"/>
    <w:rsid w:val="00041FC8"/>
    <w:rsid w:val="0004242B"/>
    <w:rsid w:val="000425B7"/>
    <w:rsid w:val="00043ECF"/>
    <w:rsid w:val="00044D1D"/>
    <w:rsid w:val="00045434"/>
    <w:rsid w:val="000457F7"/>
    <w:rsid w:val="00045CEA"/>
    <w:rsid w:val="00046166"/>
    <w:rsid w:val="00046E0C"/>
    <w:rsid w:val="00050356"/>
    <w:rsid w:val="00051290"/>
    <w:rsid w:val="00051A56"/>
    <w:rsid w:val="0005237F"/>
    <w:rsid w:val="00052867"/>
    <w:rsid w:val="00053596"/>
    <w:rsid w:val="0005392F"/>
    <w:rsid w:val="00053C7D"/>
    <w:rsid w:val="00053CE0"/>
    <w:rsid w:val="0005441A"/>
    <w:rsid w:val="00054476"/>
    <w:rsid w:val="00054927"/>
    <w:rsid w:val="00054BC3"/>
    <w:rsid w:val="00054DAE"/>
    <w:rsid w:val="00055480"/>
    <w:rsid w:val="00056302"/>
    <w:rsid w:val="00056633"/>
    <w:rsid w:val="00056714"/>
    <w:rsid w:val="00057E4D"/>
    <w:rsid w:val="000607BB"/>
    <w:rsid w:val="00061942"/>
    <w:rsid w:val="000620D4"/>
    <w:rsid w:val="0006214B"/>
    <w:rsid w:val="00062B81"/>
    <w:rsid w:val="00062D39"/>
    <w:rsid w:val="0006362E"/>
    <w:rsid w:val="000649E5"/>
    <w:rsid w:val="00064A53"/>
    <w:rsid w:val="00065E65"/>
    <w:rsid w:val="00066F45"/>
    <w:rsid w:val="0007123B"/>
    <w:rsid w:val="00071294"/>
    <w:rsid w:val="000717C2"/>
    <w:rsid w:val="0007248A"/>
    <w:rsid w:val="00073181"/>
    <w:rsid w:val="0007348E"/>
    <w:rsid w:val="00075B45"/>
    <w:rsid w:val="00076702"/>
    <w:rsid w:val="000768EF"/>
    <w:rsid w:val="000779BE"/>
    <w:rsid w:val="000815C9"/>
    <w:rsid w:val="0008183E"/>
    <w:rsid w:val="00083FE7"/>
    <w:rsid w:val="00084E0C"/>
    <w:rsid w:val="00085E51"/>
    <w:rsid w:val="0008765A"/>
    <w:rsid w:val="0009080C"/>
    <w:rsid w:val="0009085C"/>
    <w:rsid w:val="000909B2"/>
    <w:rsid w:val="00090F7B"/>
    <w:rsid w:val="00091CC2"/>
    <w:rsid w:val="00091E21"/>
    <w:rsid w:val="0009238F"/>
    <w:rsid w:val="000958E6"/>
    <w:rsid w:val="00095F8E"/>
    <w:rsid w:val="00096F26"/>
    <w:rsid w:val="000970ED"/>
    <w:rsid w:val="000A217D"/>
    <w:rsid w:val="000A2B1C"/>
    <w:rsid w:val="000A2C3B"/>
    <w:rsid w:val="000A3267"/>
    <w:rsid w:val="000A44FF"/>
    <w:rsid w:val="000A4A34"/>
    <w:rsid w:val="000A6583"/>
    <w:rsid w:val="000A7F30"/>
    <w:rsid w:val="000B082D"/>
    <w:rsid w:val="000B1485"/>
    <w:rsid w:val="000B23B1"/>
    <w:rsid w:val="000B3EC4"/>
    <w:rsid w:val="000B41C9"/>
    <w:rsid w:val="000B4B94"/>
    <w:rsid w:val="000B74EE"/>
    <w:rsid w:val="000B7E0C"/>
    <w:rsid w:val="000C1111"/>
    <w:rsid w:val="000C1CF3"/>
    <w:rsid w:val="000C230D"/>
    <w:rsid w:val="000C27A5"/>
    <w:rsid w:val="000C3172"/>
    <w:rsid w:val="000C4270"/>
    <w:rsid w:val="000C4EC5"/>
    <w:rsid w:val="000C5ACD"/>
    <w:rsid w:val="000C5B03"/>
    <w:rsid w:val="000C5DD6"/>
    <w:rsid w:val="000C634B"/>
    <w:rsid w:val="000D1882"/>
    <w:rsid w:val="000D1CEA"/>
    <w:rsid w:val="000D2778"/>
    <w:rsid w:val="000D2A78"/>
    <w:rsid w:val="000D3B87"/>
    <w:rsid w:val="000D55A7"/>
    <w:rsid w:val="000D7320"/>
    <w:rsid w:val="000D7785"/>
    <w:rsid w:val="000E0B80"/>
    <w:rsid w:val="000E1AB7"/>
    <w:rsid w:val="000E20E5"/>
    <w:rsid w:val="000E4167"/>
    <w:rsid w:val="000E44FD"/>
    <w:rsid w:val="000E4A24"/>
    <w:rsid w:val="000E510D"/>
    <w:rsid w:val="000E5415"/>
    <w:rsid w:val="000E677A"/>
    <w:rsid w:val="000E6E05"/>
    <w:rsid w:val="000E6FDE"/>
    <w:rsid w:val="000E70AC"/>
    <w:rsid w:val="000F33E1"/>
    <w:rsid w:val="000F40B1"/>
    <w:rsid w:val="000F4D2D"/>
    <w:rsid w:val="000F52E4"/>
    <w:rsid w:val="000F5702"/>
    <w:rsid w:val="000F5C2F"/>
    <w:rsid w:val="000F6C9C"/>
    <w:rsid w:val="000F7FB4"/>
    <w:rsid w:val="0010030B"/>
    <w:rsid w:val="00100B17"/>
    <w:rsid w:val="00100DB4"/>
    <w:rsid w:val="00103C0E"/>
    <w:rsid w:val="001056E1"/>
    <w:rsid w:val="0010582C"/>
    <w:rsid w:val="00106328"/>
    <w:rsid w:val="00106CDD"/>
    <w:rsid w:val="00106DA3"/>
    <w:rsid w:val="001115CF"/>
    <w:rsid w:val="00111F8C"/>
    <w:rsid w:val="0011392C"/>
    <w:rsid w:val="0011496E"/>
    <w:rsid w:val="00115AC6"/>
    <w:rsid w:val="00115F6B"/>
    <w:rsid w:val="00116943"/>
    <w:rsid w:val="00116B72"/>
    <w:rsid w:val="00120BA4"/>
    <w:rsid w:val="00121DB8"/>
    <w:rsid w:val="00122700"/>
    <w:rsid w:val="00123707"/>
    <w:rsid w:val="00123A7C"/>
    <w:rsid w:val="00124BD6"/>
    <w:rsid w:val="00125C0F"/>
    <w:rsid w:val="00125D41"/>
    <w:rsid w:val="00127D4E"/>
    <w:rsid w:val="00130548"/>
    <w:rsid w:val="001308B8"/>
    <w:rsid w:val="00131872"/>
    <w:rsid w:val="001318ED"/>
    <w:rsid w:val="00131B55"/>
    <w:rsid w:val="0013207F"/>
    <w:rsid w:val="00132C15"/>
    <w:rsid w:val="00133911"/>
    <w:rsid w:val="00133BA9"/>
    <w:rsid w:val="001354D5"/>
    <w:rsid w:val="001366E1"/>
    <w:rsid w:val="00136D6E"/>
    <w:rsid w:val="00137BB7"/>
    <w:rsid w:val="00137D55"/>
    <w:rsid w:val="00141DA0"/>
    <w:rsid w:val="00142D96"/>
    <w:rsid w:val="00143D47"/>
    <w:rsid w:val="00143E09"/>
    <w:rsid w:val="00145D21"/>
    <w:rsid w:val="00145F40"/>
    <w:rsid w:val="00146E01"/>
    <w:rsid w:val="00147361"/>
    <w:rsid w:val="00150D5B"/>
    <w:rsid w:val="00152353"/>
    <w:rsid w:val="00155237"/>
    <w:rsid w:val="001566B2"/>
    <w:rsid w:val="0015672B"/>
    <w:rsid w:val="00161D63"/>
    <w:rsid w:val="00162730"/>
    <w:rsid w:val="00162B48"/>
    <w:rsid w:val="00162EC4"/>
    <w:rsid w:val="00163D6F"/>
    <w:rsid w:val="001663DA"/>
    <w:rsid w:val="00166822"/>
    <w:rsid w:val="0016683C"/>
    <w:rsid w:val="0016767E"/>
    <w:rsid w:val="00170501"/>
    <w:rsid w:val="001705EA"/>
    <w:rsid w:val="001709BA"/>
    <w:rsid w:val="001720E9"/>
    <w:rsid w:val="001723AD"/>
    <w:rsid w:val="00172629"/>
    <w:rsid w:val="0017473A"/>
    <w:rsid w:val="00174CD6"/>
    <w:rsid w:val="00175FB8"/>
    <w:rsid w:val="001806CE"/>
    <w:rsid w:val="00180D8C"/>
    <w:rsid w:val="00181F97"/>
    <w:rsid w:val="00182FFB"/>
    <w:rsid w:val="00183E4D"/>
    <w:rsid w:val="00184661"/>
    <w:rsid w:val="00184AF3"/>
    <w:rsid w:val="001870A5"/>
    <w:rsid w:val="0018715C"/>
    <w:rsid w:val="00191372"/>
    <w:rsid w:val="001926E4"/>
    <w:rsid w:val="0019408D"/>
    <w:rsid w:val="00194A98"/>
    <w:rsid w:val="00194ACB"/>
    <w:rsid w:val="0019515D"/>
    <w:rsid w:val="00197AF9"/>
    <w:rsid w:val="00197D4A"/>
    <w:rsid w:val="001A0205"/>
    <w:rsid w:val="001A5069"/>
    <w:rsid w:val="001A53F7"/>
    <w:rsid w:val="001A55D7"/>
    <w:rsid w:val="001A59CC"/>
    <w:rsid w:val="001A5C81"/>
    <w:rsid w:val="001B0433"/>
    <w:rsid w:val="001B06F9"/>
    <w:rsid w:val="001B2089"/>
    <w:rsid w:val="001B331A"/>
    <w:rsid w:val="001B4220"/>
    <w:rsid w:val="001B6514"/>
    <w:rsid w:val="001B7265"/>
    <w:rsid w:val="001C1B7E"/>
    <w:rsid w:val="001C1DFE"/>
    <w:rsid w:val="001C2B24"/>
    <w:rsid w:val="001C320F"/>
    <w:rsid w:val="001C390A"/>
    <w:rsid w:val="001C3C92"/>
    <w:rsid w:val="001C3D4B"/>
    <w:rsid w:val="001C482F"/>
    <w:rsid w:val="001C4D65"/>
    <w:rsid w:val="001C4DCE"/>
    <w:rsid w:val="001C50BD"/>
    <w:rsid w:val="001C59F3"/>
    <w:rsid w:val="001C5A34"/>
    <w:rsid w:val="001C5AFF"/>
    <w:rsid w:val="001C6631"/>
    <w:rsid w:val="001C6998"/>
    <w:rsid w:val="001C6CAC"/>
    <w:rsid w:val="001C78DF"/>
    <w:rsid w:val="001D07BF"/>
    <w:rsid w:val="001D1872"/>
    <w:rsid w:val="001D3E99"/>
    <w:rsid w:val="001D5F09"/>
    <w:rsid w:val="001D7169"/>
    <w:rsid w:val="001D725F"/>
    <w:rsid w:val="001D727A"/>
    <w:rsid w:val="001E00AA"/>
    <w:rsid w:val="001E0CE3"/>
    <w:rsid w:val="001E14CB"/>
    <w:rsid w:val="001E1F25"/>
    <w:rsid w:val="001E2C2A"/>
    <w:rsid w:val="001E2DB9"/>
    <w:rsid w:val="001E4DC0"/>
    <w:rsid w:val="001E5157"/>
    <w:rsid w:val="001E5282"/>
    <w:rsid w:val="001E7435"/>
    <w:rsid w:val="001E7DD6"/>
    <w:rsid w:val="001F00A1"/>
    <w:rsid w:val="001F0BF9"/>
    <w:rsid w:val="001F0DF9"/>
    <w:rsid w:val="001F3097"/>
    <w:rsid w:val="001F34D1"/>
    <w:rsid w:val="001F3805"/>
    <w:rsid w:val="001F49CB"/>
    <w:rsid w:val="001F569D"/>
    <w:rsid w:val="0020080C"/>
    <w:rsid w:val="00201F20"/>
    <w:rsid w:val="00203366"/>
    <w:rsid w:val="00203609"/>
    <w:rsid w:val="00205598"/>
    <w:rsid w:val="0020591D"/>
    <w:rsid w:val="00205DA7"/>
    <w:rsid w:val="00205F2C"/>
    <w:rsid w:val="002065F7"/>
    <w:rsid w:val="002071D9"/>
    <w:rsid w:val="00210376"/>
    <w:rsid w:val="00210774"/>
    <w:rsid w:val="00210B3B"/>
    <w:rsid w:val="00211124"/>
    <w:rsid w:val="00213389"/>
    <w:rsid w:val="0021378C"/>
    <w:rsid w:val="00214AC5"/>
    <w:rsid w:val="0021755B"/>
    <w:rsid w:val="002179CC"/>
    <w:rsid w:val="00221021"/>
    <w:rsid w:val="00221584"/>
    <w:rsid w:val="00221E2B"/>
    <w:rsid w:val="00221F49"/>
    <w:rsid w:val="002232CC"/>
    <w:rsid w:val="002245E8"/>
    <w:rsid w:val="00226FB5"/>
    <w:rsid w:val="002305AC"/>
    <w:rsid w:val="002309A2"/>
    <w:rsid w:val="00230B65"/>
    <w:rsid w:val="00230C0D"/>
    <w:rsid w:val="00235C5B"/>
    <w:rsid w:val="00237E00"/>
    <w:rsid w:val="002427C2"/>
    <w:rsid w:val="0024494D"/>
    <w:rsid w:val="00245143"/>
    <w:rsid w:val="0024516F"/>
    <w:rsid w:val="00245E32"/>
    <w:rsid w:val="00245FD9"/>
    <w:rsid w:val="002461E3"/>
    <w:rsid w:val="002467D2"/>
    <w:rsid w:val="00246871"/>
    <w:rsid w:val="00246A7A"/>
    <w:rsid w:val="00247E3F"/>
    <w:rsid w:val="00247E5B"/>
    <w:rsid w:val="00250217"/>
    <w:rsid w:val="002504B4"/>
    <w:rsid w:val="00250EA3"/>
    <w:rsid w:val="00250F07"/>
    <w:rsid w:val="0025202D"/>
    <w:rsid w:val="00252E03"/>
    <w:rsid w:val="00255035"/>
    <w:rsid w:val="00255735"/>
    <w:rsid w:val="002557E9"/>
    <w:rsid w:val="00255892"/>
    <w:rsid w:val="00255EC9"/>
    <w:rsid w:val="002564B5"/>
    <w:rsid w:val="00256C42"/>
    <w:rsid w:val="002573C5"/>
    <w:rsid w:val="00261213"/>
    <w:rsid w:val="00261310"/>
    <w:rsid w:val="00262773"/>
    <w:rsid w:val="00262950"/>
    <w:rsid w:val="00263786"/>
    <w:rsid w:val="00264EC9"/>
    <w:rsid w:val="0026589D"/>
    <w:rsid w:val="00267A10"/>
    <w:rsid w:val="002721C8"/>
    <w:rsid w:val="00272256"/>
    <w:rsid w:val="002727B8"/>
    <w:rsid w:val="002731A1"/>
    <w:rsid w:val="0027357E"/>
    <w:rsid w:val="00273D60"/>
    <w:rsid w:val="00275A50"/>
    <w:rsid w:val="00276769"/>
    <w:rsid w:val="00277673"/>
    <w:rsid w:val="00280146"/>
    <w:rsid w:val="00280638"/>
    <w:rsid w:val="002819A0"/>
    <w:rsid w:val="00281C36"/>
    <w:rsid w:val="002836B1"/>
    <w:rsid w:val="002848CC"/>
    <w:rsid w:val="002901EE"/>
    <w:rsid w:val="002906FB"/>
    <w:rsid w:val="00290779"/>
    <w:rsid w:val="00290F6B"/>
    <w:rsid w:val="00293CD8"/>
    <w:rsid w:val="00293DAC"/>
    <w:rsid w:val="00294329"/>
    <w:rsid w:val="00294794"/>
    <w:rsid w:val="00294EE6"/>
    <w:rsid w:val="00295133"/>
    <w:rsid w:val="00295C4F"/>
    <w:rsid w:val="002966C9"/>
    <w:rsid w:val="00296711"/>
    <w:rsid w:val="0029796E"/>
    <w:rsid w:val="002A1975"/>
    <w:rsid w:val="002A499D"/>
    <w:rsid w:val="002A4D37"/>
    <w:rsid w:val="002A6743"/>
    <w:rsid w:val="002A6F27"/>
    <w:rsid w:val="002A740D"/>
    <w:rsid w:val="002B21DE"/>
    <w:rsid w:val="002B2375"/>
    <w:rsid w:val="002B31E5"/>
    <w:rsid w:val="002B3898"/>
    <w:rsid w:val="002B3E79"/>
    <w:rsid w:val="002B4847"/>
    <w:rsid w:val="002B4D1C"/>
    <w:rsid w:val="002B5B4F"/>
    <w:rsid w:val="002B5C77"/>
    <w:rsid w:val="002B615A"/>
    <w:rsid w:val="002B7B42"/>
    <w:rsid w:val="002C14AD"/>
    <w:rsid w:val="002C23DE"/>
    <w:rsid w:val="002C331F"/>
    <w:rsid w:val="002C34C6"/>
    <w:rsid w:val="002C3CCB"/>
    <w:rsid w:val="002C5EAA"/>
    <w:rsid w:val="002C7201"/>
    <w:rsid w:val="002C7F37"/>
    <w:rsid w:val="002D00C9"/>
    <w:rsid w:val="002D1F55"/>
    <w:rsid w:val="002D33D2"/>
    <w:rsid w:val="002D3ACA"/>
    <w:rsid w:val="002D5868"/>
    <w:rsid w:val="002D6454"/>
    <w:rsid w:val="002D680F"/>
    <w:rsid w:val="002D6EA3"/>
    <w:rsid w:val="002E04B2"/>
    <w:rsid w:val="002E0AE8"/>
    <w:rsid w:val="002E0F14"/>
    <w:rsid w:val="002E1E9E"/>
    <w:rsid w:val="002E6408"/>
    <w:rsid w:val="002E69B1"/>
    <w:rsid w:val="002E715C"/>
    <w:rsid w:val="002E7548"/>
    <w:rsid w:val="002F0458"/>
    <w:rsid w:val="002F1739"/>
    <w:rsid w:val="002F1BFB"/>
    <w:rsid w:val="002F25D5"/>
    <w:rsid w:val="002F2A38"/>
    <w:rsid w:val="002F2B78"/>
    <w:rsid w:val="002F6C41"/>
    <w:rsid w:val="00301014"/>
    <w:rsid w:val="00302B28"/>
    <w:rsid w:val="0030409F"/>
    <w:rsid w:val="003045C2"/>
    <w:rsid w:val="003050C0"/>
    <w:rsid w:val="00306F05"/>
    <w:rsid w:val="0031008E"/>
    <w:rsid w:val="003125B2"/>
    <w:rsid w:val="00313349"/>
    <w:rsid w:val="00314B33"/>
    <w:rsid w:val="00314D59"/>
    <w:rsid w:val="00314DA0"/>
    <w:rsid w:val="00317722"/>
    <w:rsid w:val="003178E2"/>
    <w:rsid w:val="00320C8F"/>
    <w:rsid w:val="00320E71"/>
    <w:rsid w:val="003218D0"/>
    <w:rsid w:val="00321AE5"/>
    <w:rsid w:val="003228FE"/>
    <w:rsid w:val="00323294"/>
    <w:rsid w:val="00323423"/>
    <w:rsid w:val="00324603"/>
    <w:rsid w:val="00324C26"/>
    <w:rsid w:val="00324CBD"/>
    <w:rsid w:val="00326482"/>
    <w:rsid w:val="00326CA7"/>
    <w:rsid w:val="00326E54"/>
    <w:rsid w:val="00326E67"/>
    <w:rsid w:val="00326FA8"/>
    <w:rsid w:val="00327799"/>
    <w:rsid w:val="003301C3"/>
    <w:rsid w:val="00330320"/>
    <w:rsid w:val="0033094C"/>
    <w:rsid w:val="00331319"/>
    <w:rsid w:val="0033186C"/>
    <w:rsid w:val="00333251"/>
    <w:rsid w:val="00333C87"/>
    <w:rsid w:val="003347AA"/>
    <w:rsid w:val="00336255"/>
    <w:rsid w:val="00336878"/>
    <w:rsid w:val="003372DA"/>
    <w:rsid w:val="00341E27"/>
    <w:rsid w:val="00342531"/>
    <w:rsid w:val="00343401"/>
    <w:rsid w:val="003438D1"/>
    <w:rsid w:val="00344553"/>
    <w:rsid w:val="00344C2F"/>
    <w:rsid w:val="00344F1B"/>
    <w:rsid w:val="00345954"/>
    <w:rsid w:val="00345BB5"/>
    <w:rsid w:val="00345EE1"/>
    <w:rsid w:val="00346916"/>
    <w:rsid w:val="00346E5D"/>
    <w:rsid w:val="00347A08"/>
    <w:rsid w:val="00347A64"/>
    <w:rsid w:val="00347E53"/>
    <w:rsid w:val="0035228D"/>
    <w:rsid w:val="003534E9"/>
    <w:rsid w:val="00353B68"/>
    <w:rsid w:val="00354346"/>
    <w:rsid w:val="0035453C"/>
    <w:rsid w:val="00356F8D"/>
    <w:rsid w:val="003621F7"/>
    <w:rsid w:val="0036223C"/>
    <w:rsid w:val="003627E3"/>
    <w:rsid w:val="003633CA"/>
    <w:rsid w:val="00364756"/>
    <w:rsid w:val="00364CF9"/>
    <w:rsid w:val="003653B5"/>
    <w:rsid w:val="00366930"/>
    <w:rsid w:val="00370CCE"/>
    <w:rsid w:val="00371715"/>
    <w:rsid w:val="003730BE"/>
    <w:rsid w:val="00373A50"/>
    <w:rsid w:val="003740E9"/>
    <w:rsid w:val="00374882"/>
    <w:rsid w:val="0037576E"/>
    <w:rsid w:val="00376970"/>
    <w:rsid w:val="00376BFB"/>
    <w:rsid w:val="003771EF"/>
    <w:rsid w:val="00381316"/>
    <w:rsid w:val="0038203B"/>
    <w:rsid w:val="003823FC"/>
    <w:rsid w:val="003850C4"/>
    <w:rsid w:val="003871A9"/>
    <w:rsid w:val="003875B3"/>
    <w:rsid w:val="003917EC"/>
    <w:rsid w:val="00391939"/>
    <w:rsid w:val="00392EBC"/>
    <w:rsid w:val="00393642"/>
    <w:rsid w:val="00393CC2"/>
    <w:rsid w:val="00393FC6"/>
    <w:rsid w:val="003A0D9C"/>
    <w:rsid w:val="003A1ACB"/>
    <w:rsid w:val="003A28B1"/>
    <w:rsid w:val="003A3390"/>
    <w:rsid w:val="003A3C6E"/>
    <w:rsid w:val="003A4603"/>
    <w:rsid w:val="003A470A"/>
    <w:rsid w:val="003A56DB"/>
    <w:rsid w:val="003A6355"/>
    <w:rsid w:val="003A6BC6"/>
    <w:rsid w:val="003A6EF4"/>
    <w:rsid w:val="003B2D85"/>
    <w:rsid w:val="003B405E"/>
    <w:rsid w:val="003B4A3E"/>
    <w:rsid w:val="003B508C"/>
    <w:rsid w:val="003B5334"/>
    <w:rsid w:val="003B58AD"/>
    <w:rsid w:val="003B5A24"/>
    <w:rsid w:val="003B6798"/>
    <w:rsid w:val="003B7BD1"/>
    <w:rsid w:val="003B7E6B"/>
    <w:rsid w:val="003B7EE6"/>
    <w:rsid w:val="003C087E"/>
    <w:rsid w:val="003C3326"/>
    <w:rsid w:val="003C4762"/>
    <w:rsid w:val="003C4873"/>
    <w:rsid w:val="003C5D6D"/>
    <w:rsid w:val="003C6C1A"/>
    <w:rsid w:val="003C7865"/>
    <w:rsid w:val="003D0B14"/>
    <w:rsid w:val="003D0BD8"/>
    <w:rsid w:val="003D188D"/>
    <w:rsid w:val="003D20EF"/>
    <w:rsid w:val="003D31C9"/>
    <w:rsid w:val="003D5BD5"/>
    <w:rsid w:val="003D6562"/>
    <w:rsid w:val="003E0343"/>
    <w:rsid w:val="003E101C"/>
    <w:rsid w:val="003E1E52"/>
    <w:rsid w:val="003E2E8B"/>
    <w:rsid w:val="003E3641"/>
    <w:rsid w:val="003E3951"/>
    <w:rsid w:val="003E437E"/>
    <w:rsid w:val="003E6DDE"/>
    <w:rsid w:val="003E768F"/>
    <w:rsid w:val="003E7BFA"/>
    <w:rsid w:val="003F062F"/>
    <w:rsid w:val="003F1D27"/>
    <w:rsid w:val="003F37E9"/>
    <w:rsid w:val="003F5565"/>
    <w:rsid w:val="004006DE"/>
    <w:rsid w:val="00400F4F"/>
    <w:rsid w:val="00403011"/>
    <w:rsid w:val="0040580D"/>
    <w:rsid w:val="0040581E"/>
    <w:rsid w:val="00406D93"/>
    <w:rsid w:val="00406F42"/>
    <w:rsid w:val="004070B8"/>
    <w:rsid w:val="00407382"/>
    <w:rsid w:val="00407C86"/>
    <w:rsid w:val="00410C21"/>
    <w:rsid w:val="0041123B"/>
    <w:rsid w:val="00412EEF"/>
    <w:rsid w:val="004131AD"/>
    <w:rsid w:val="00414612"/>
    <w:rsid w:val="0041462F"/>
    <w:rsid w:val="00414BB0"/>
    <w:rsid w:val="00417087"/>
    <w:rsid w:val="00417719"/>
    <w:rsid w:val="00420C1E"/>
    <w:rsid w:val="0042221C"/>
    <w:rsid w:val="00422612"/>
    <w:rsid w:val="00423928"/>
    <w:rsid w:val="00423D84"/>
    <w:rsid w:val="0042453D"/>
    <w:rsid w:val="004245FF"/>
    <w:rsid w:val="004248A8"/>
    <w:rsid w:val="0042603F"/>
    <w:rsid w:val="00427774"/>
    <w:rsid w:val="00431436"/>
    <w:rsid w:val="00432D00"/>
    <w:rsid w:val="00433EFB"/>
    <w:rsid w:val="0043447A"/>
    <w:rsid w:val="00436BB9"/>
    <w:rsid w:val="00436BF3"/>
    <w:rsid w:val="00437CCE"/>
    <w:rsid w:val="004415C2"/>
    <w:rsid w:val="00441F24"/>
    <w:rsid w:val="00442E3D"/>
    <w:rsid w:val="00442EB1"/>
    <w:rsid w:val="004445C1"/>
    <w:rsid w:val="0044486E"/>
    <w:rsid w:val="00445420"/>
    <w:rsid w:val="004460A8"/>
    <w:rsid w:val="00446294"/>
    <w:rsid w:val="00446EAE"/>
    <w:rsid w:val="00447F0F"/>
    <w:rsid w:val="00450FFD"/>
    <w:rsid w:val="00451D57"/>
    <w:rsid w:val="00453029"/>
    <w:rsid w:val="00454E47"/>
    <w:rsid w:val="0045505A"/>
    <w:rsid w:val="00456E91"/>
    <w:rsid w:val="00460374"/>
    <w:rsid w:val="004605FE"/>
    <w:rsid w:val="00461779"/>
    <w:rsid w:val="00461AFE"/>
    <w:rsid w:val="0046316D"/>
    <w:rsid w:val="00464ACE"/>
    <w:rsid w:val="00464D36"/>
    <w:rsid w:val="00464E6A"/>
    <w:rsid w:val="00470DE7"/>
    <w:rsid w:val="00471206"/>
    <w:rsid w:val="00471365"/>
    <w:rsid w:val="004731F8"/>
    <w:rsid w:val="00474010"/>
    <w:rsid w:val="0047606D"/>
    <w:rsid w:val="004760F2"/>
    <w:rsid w:val="004774D5"/>
    <w:rsid w:val="00480468"/>
    <w:rsid w:val="00480557"/>
    <w:rsid w:val="004811B0"/>
    <w:rsid w:val="00481AC7"/>
    <w:rsid w:val="00481BD7"/>
    <w:rsid w:val="00482C9B"/>
    <w:rsid w:val="00483B85"/>
    <w:rsid w:val="00484CF5"/>
    <w:rsid w:val="00484E67"/>
    <w:rsid w:val="00485169"/>
    <w:rsid w:val="00485A53"/>
    <w:rsid w:val="0048792C"/>
    <w:rsid w:val="004908F5"/>
    <w:rsid w:val="00491430"/>
    <w:rsid w:val="00491B58"/>
    <w:rsid w:val="00492178"/>
    <w:rsid w:val="00492FB5"/>
    <w:rsid w:val="00493260"/>
    <w:rsid w:val="004963A9"/>
    <w:rsid w:val="00497DAF"/>
    <w:rsid w:val="004A07DA"/>
    <w:rsid w:val="004A2FDF"/>
    <w:rsid w:val="004A3B95"/>
    <w:rsid w:val="004A3C23"/>
    <w:rsid w:val="004A416B"/>
    <w:rsid w:val="004A4AE3"/>
    <w:rsid w:val="004A4D5D"/>
    <w:rsid w:val="004A7847"/>
    <w:rsid w:val="004A7FE9"/>
    <w:rsid w:val="004B052B"/>
    <w:rsid w:val="004B0B7D"/>
    <w:rsid w:val="004B2404"/>
    <w:rsid w:val="004B34BC"/>
    <w:rsid w:val="004B36BA"/>
    <w:rsid w:val="004B3EFB"/>
    <w:rsid w:val="004B482B"/>
    <w:rsid w:val="004B539F"/>
    <w:rsid w:val="004B551B"/>
    <w:rsid w:val="004B5587"/>
    <w:rsid w:val="004B7297"/>
    <w:rsid w:val="004B74CC"/>
    <w:rsid w:val="004B7813"/>
    <w:rsid w:val="004C0393"/>
    <w:rsid w:val="004C09A8"/>
    <w:rsid w:val="004C278A"/>
    <w:rsid w:val="004C279A"/>
    <w:rsid w:val="004C2A89"/>
    <w:rsid w:val="004C41CE"/>
    <w:rsid w:val="004C4C7A"/>
    <w:rsid w:val="004C57F4"/>
    <w:rsid w:val="004C5F43"/>
    <w:rsid w:val="004C6252"/>
    <w:rsid w:val="004C653E"/>
    <w:rsid w:val="004C7847"/>
    <w:rsid w:val="004D1060"/>
    <w:rsid w:val="004D535C"/>
    <w:rsid w:val="004E041B"/>
    <w:rsid w:val="004E123D"/>
    <w:rsid w:val="004E2184"/>
    <w:rsid w:val="004E2194"/>
    <w:rsid w:val="004E2946"/>
    <w:rsid w:val="004E3B83"/>
    <w:rsid w:val="004E6AC9"/>
    <w:rsid w:val="004E77E5"/>
    <w:rsid w:val="004F007B"/>
    <w:rsid w:val="004F1C04"/>
    <w:rsid w:val="004F5186"/>
    <w:rsid w:val="004F5257"/>
    <w:rsid w:val="004F6103"/>
    <w:rsid w:val="004F6A48"/>
    <w:rsid w:val="004F79A7"/>
    <w:rsid w:val="005012A0"/>
    <w:rsid w:val="00501C8A"/>
    <w:rsid w:val="00501CB6"/>
    <w:rsid w:val="00503649"/>
    <w:rsid w:val="00503828"/>
    <w:rsid w:val="0050493E"/>
    <w:rsid w:val="0050503D"/>
    <w:rsid w:val="00505271"/>
    <w:rsid w:val="005058CC"/>
    <w:rsid w:val="00506E27"/>
    <w:rsid w:val="00507B63"/>
    <w:rsid w:val="00511307"/>
    <w:rsid w:val="00511F84"/>
    <w:rsid w:val="00513645"/>
    <w:rsid w:val="00513FED"/>
    <w:rsid w:val="005155EA"/>
    <w:rsid w:val="0051580A"/>
    <w:rsid w:val="00515D35"/>
    <w:rsid w:val="00515E64"/>
    <w:rsid w:val="00517EF5"/>
    <w:rsid w:val="00520B96"/>
    <w:rsid w:val="005216B6"/>
    <w:rsid w:val="00521CED"/>
    <w:rsid w:val="00522575"/>
    <w:rsid w:val="00522C4E"/>
    <w:rsid w:val="00522F84"/>
    <w:rsid w:val="005235A9"/>
    <w:rsid w:val="005246E3"/>
    <w:rsid w:val="00524D58"/>
    <w:rsid w:val="00527243"/>
    <w:rsid w:val="00527494"/>
    <w:rsid w:val="00527940"/>
    <w:rsid w:val="005308BA"/>
    <w:rsid w:val="0053145D"/>
    <w:rsid w:val="005346E4"/>
    <w:rsid w:val="00534960"/>
    <w:rsid w:val="00534BA1"/>
    <w:rsid w:val="0053507A"/>
    <w:rsid w:val="005354F7"/>
    <w:rsid w:val="00540047"/>
    <w:rsid w:val="0054018D"/>
    <w:rsid w:val="0054043D"/>
    <w:rsid w:val="00541403"/>
    <w:rsid w:val="0054142E"/>
    <w:rsid w:val="00541A0E"/>
    <w:rsid w:val="00544796"/>
    <w:rsid w:val="0054497F"/>
    <w:rsid w:val="00546686"/>
    <w:rsid w:val="00546CA7"/>
    <w:rsid w:val="00550752"/>
    <w:rsid w:val="00550A3C"/>
    <w:rsid w:val="00550A76"/>
    <w:rsid w:val="005516AD"/>
    <w:rsid w:val="00551CD5"/>
    <w:rsid w:val="00551D97"/>
    <w:rsid w:val="00552446"/>
    <w:rsid w:val="00552C2A"/>
    <w:rsid w:val="0055326C"/>
    <w:rsid w:val="00554592"/>
    <w:rsid w:val="005547E2"/>
    <w:rsid w:val="00554B96"/>
    <w:rsid w:val="005555D8"/>
    <w:rsid w:val="00555680"/>
    <w:rsid w:val="0055594E"/>
    <w:rsid w:val="00556AC1"/>
    <w:rsid w:val="00556DAB"/>
    <w:rsid w:val="00560396"/>
    <w:rsid w:val="005620FB"/>
    <w:rsid w:val="0056274B"/>
    <w:rsid w:val="005629BA"/>
    <w:rsid w:val="005648CC"/>
    <w:rsid w:val="00564D78"/>
    <w:rsid w:val="00565668"/>
    <w:rsid w:val="005656A6"/>
    <w:rsid w:val="00567648"/>
    <w:rsid w:val="00567DBD"/>
    <w:rsid w:val="00570035"/>
    <w:rsid w:val="005712F3"/>
    <w:rsid w:val="0057213D"/>
    <w:rsid w:val="00573CFE"/>
    <w:rsid w:val="00573EFC"/>
    <w:rsid w:val="00574CF0"/>
    <w:rsid w:val="0057524B"/>
    <w:rsid w:val="00575AB0"/>
    <w:rsid w:val="00575E97"/>
    <w:rsid w:val="00575EEE"/>
    <w:rsid w:val="00576370"/>
    <w:rsid w:val="005765A0"/>
    <w:rsid w:val="00577B7A"/>
    <w:rsid w:val="005805F9"/>
    <w:rsid w:val="00580E6F"/>
    <w:rsid w:val="00582B00"/>
    <w:rsid w:val="00582DAF"/>
    <w:rsid w:val="00582F31"/>
    <w:rsid w:val="005830B3"/>
    <w:rsid w:val="005844B7"/>
    <w:rsid w:val="0058479A"/>
    <w:rsid w:val="00586AC9"/>
    <w:rsid w:val="00586FE7"/>
    <w:rsid w:val="00587D2F"/>
    <w:rsid w:val="00590174"/>
    <w:rsid w:val="005906F1"/>
    <w:rsid w:val="0059291A"/>
    <w:rsid w:val="005931F2"/>
    <w:rsid w:val="00593A92"/>
    <w:rsid w:val="00594310"/>
    <w:rsid w:val="00594F1E"/>
    <w:rsid w:val="00595034"/>
    <w:rsid w:val="00596208"/>
    <w:rsid w:val="00596449"/>
    <w:rsid w:val="00596592"/>
    <w:rsid w:val="00596C4E"/>
    <w:rsid w:val="005A03BA"/>
    <w:rsid w:val="005A0C49"/>
    <w:rsid w:val="005A0DD5"/>
    <w:rsid w:val="005A1345"/>
    <w:rsid w:val="005A2A35"/>
    <w:rsid w:val="005A4B99"/>
    <w:rsid w:val="005A4FA2"/>
    <w:rsid w:val="005A610F"/>
    <w:rsid w:val="005A644C"/>
    <w:rsid w:val="005B29AD"/>
    <w:rsid w:val="005B3D1B"/>
    <w:rsid w:val="005B622F"/>
    <w:rsid w:val="005B6879"/>
    <w:rsid w:val="005C01C8"/>
    <w:rsid w:val="005C0831"/>
    <w:rsid w:val="005C0C58"/>
    <w:rsid w:val="005C4787"/>
    <w:rsid w:val="005C506D"/>
    <w:rsid w:val="005C6C9C"/>
    <w:rsid w:val="005C7AFE"/>
    <w:rsid w:val="005D0A30"/>
    <w:rsid w:val="005D105A"/>
    <w:rsid w:val="005D13D1"/>
    <w:rsid w:val="005D3002"/>
    <w:rsid w:val="005D37A2"/>
    <w:rsid w:val="005D532B"/>
    <w:rsid w:val="005E01E7"/>
    <w:rsid w:val="005E13B3"/>
    <w:rsid w:val="005E1F90"/>
    <w:rsid w:val="005E267B"/>
    <w:rsid w:val="005E51E5"/>
    <w:rsid w:val="005E604C"/>
    <w:rsid w:val="005E6FE5"/>
    <w:rsid w:val="005E715E"/>
    <w:rsid w:val="005F08B2"/>
    <w:rsid w:val="005F2082"/>
    <w:rsid w:val="005F3319"/>
    <w:rsid w:val="005F4B86"/>
    <w:rsid w:val="005F5335"/>
    <w:rsid w:val="005F57EC"/>
    <w:rsid w:val="005F6573"/>
    <w:rsid w:val="0060016B"/>
    <w:rsid w:val="0060060A"/>
    <w:rsid w:val="00600747"/>
    <w:rsid w:val="006010B6"/>
    <w:rsid w:val="0060281A"/>
    <w:rsid w:val="00602CC2"/>
    <w:rsid w:val="00604314"/>
    <w:rsid w:val="00605FBD"/>
    <w:rsid w:val="006071D5"/>
    <w:rsid w:val="0061090E"/>
    <w:rsid w:val="00611434"/>
    <w:rsid w:val="00612775"/>
    <w:rsid w:val="00612C3F"/>
    <w:rsid w:val="00613949"/>
    <w:rsid w:val="0061457F"/>
    <w:rsid w:val="00614E01"/>
    <w:rsid w:val="0061541A"/>
    <w:rsid w:val="00615E93"/>
    <w:rsid w:val="006162AB"/>
    <w:rsid w:val="006162B5"/>
    <w:rsid w:val="00616340"/>
    <w:rsid w:val="00617079"/>
    <w:rsid w:val="006172B0"/>
    <w:rsid w:val="00617ACF"/>
    <w:rsid w:val="00617AD8"/>
    <w:rsid w:val="006204F4"/>
    <w:rsid w:val="00620FB1"/>
    <w:rsid w:val="00621D02"/>
    <w:rsid w:val="00621D78"/>
    <w:rsid w:val="00621E74"/>
    <w:rsid w:val="006227F2"/>
    <w:rsid w:val="00622918"/>
    <w:rsid w:val="00622971"/>
    <w:rsid w:val="00623015"/>
    <w:rsid w:val="00623F2E"/>
    <w:rsid w:val="0062466D"/>
    <w:rsid w:val="006248C3"/>
    <w:rsid w:val="00624B14"/>
    <w:rsid w:val="00625AEE"/>
    <w:rsid w:val="00625E9C"/>
    <w:rsid w:val="006271B9"/>
    <w:rsid w:val="00627792"/>
    <w:rsid w:val="0063004A"/>
    <w:rsid w:val="00630431"/>
    <w:rsid w:val="0063063C"/>
    <w:rsid w:val="00631326"/>
    <w:rsid w:val="00631890"/>
    <w:rsid w:val="006319BD"/>
    <w:rsid w:val="006321C1"/>
    <w:rsid w:val="006322F2"/>
    <w:rsid w:val="00632484"/>
    <w:rsid w:val="00632C96"/>
    <w:rsid w:val="0063436A"/>
    <w:rsid w:val="0063501F"/>
    <w:rsid w:val="00637633"/>
    <w:rsid w:val="00637E08"/>
    <w:rsid w:val="006406E7"/>
    <w:rsid w:val="006409A6"/>
    <w:rsid w:val="00640E15"/>
    <w:rsid w:val="00642343"/>
    <w:rsid w:val="00643ADF"/>
    <w:rsid w:val="00643E22"/>
    <w:rsid w:val="006450C0"/>
    <w:rsid w:val="00647A5E"/>
    <w:rsid w:val="006505F5"/>
    <w:rsid w:val="00650808"/>
    <w:rsid w:val="00651253"/>
    <w:rsid w:val="006512D8"/>
    <w:rsid w:val="00651669"/>
    <w:rsid w:val="00652C26"/>
    <w:rsid w:val="00652E10"/>
    <w:rsid w:val="00652F9D"/>
    <w:rsid w:val="00655C45"/>
    <w:rsid w:val="00655FB9"/>
    <w:rsid w:val="00656520"/>
    <w:rsid w:val="006569C1"/>
    <w:rsid w:val="00656C44"/>
    <w:rsid w:val="00657708"/>
    <w:rsid w:val="00657EB3"/>
    <w:rsid w:val="006617F2"/>
    <w:rsid w:val="00661A69"/>
    <w:rsid w:val="00665771"/>
    <w:rsid w:val="00667DD3"/>
    <w:rsid w:val="00671BD2"/>
    <w:rsid w:val="00672250"/>
    <w:rsid w:val="00674AD4"/>
    <w:rsid w:val="006753AF"/>
    <w:rsid w:val="006779A5"/>
    <w:rsid w:val="006807C7"/>
    <w:rsid w:val="00681009"/>
    <w:rsid w:val="00681588"/>
    <w:rsid w:val="00682320"/>
    <w:rsid w:val="00682E83"/>
    <w:rsid w:val="00684C3E"/>
    <w:rsid w:val="00686626"/>
    <w:rsid w:val="00686C1A"/>
    <w:rsid w:val="00692466"/>
    <w:rsid w:val="006937CA"/>
    <w:rsid w:val="0069431C"/>
    <w:rsid w:val="00695E3B"/>
    <w:rsid w:val="00697A72"/>
    <w:rsid w:val="00697D3B"/>
    <w:rsid w:val="006A0634"/>
    <w:rsid w:val="006A06CA"/>
    <w:rsid w:val="006A0C84"/>
    <w:rsid w:val="006A1CCC"/>
    <w:rsid w:val="006A20BA"/>
    <w:rsid w:val="006A24CB"/>
    <w:rsid w:val="006A3836"/>
    <w:rsid w:val="006A4111"/>
    <w:rsid w:val="006A59BF"/>
    <w:rsid w:val="006A5A6C"/>
    <w:rsid w:val="006A669C"/>
    <w:rsid w:val="006A7556"/>
    <w:rsid w:val="006A77DE"/>
    <w:rsid w:val="006B08C9"/>
    <w:rsid w:val="006B0DF6"/>
    <w:rsid w:val="006B1179"/>
    <w:rsid w:val="006B1809"/>
    <w:rsid w:val="006B213A"/>
    <w:rsid w:val="006B27CE"/>
    <w:rsid w:val="006B31B7"/>
    <w:rsid w:val="006B340A"/>
    <w:rsid w:val="006B3791"/>
    <w:rsid w:val="006B4828"/>
    <w:rsid w:val="006B4B95"/>
    <w:rsid w:val="006B63BF"/>
    <w:rsid w:val="006B6D81"/>
    <w:rsid w:val="006B71E5"/>
    <w:rsid w:val="006C0576"/>
    <w:rsid w:val="006C357C"/>
    <w:rsid w:val="006C5D9D"/>
    <w:rsid w:val="006C6024"/>
    <w:rsid w:val="006C6888"/>
    <w:rsid w:val="006C7022"/>
    <w:rsid w:val="006D1664"/>
    <w:rsid w:val="006D27D8"/>
    <w:rsid w:val="006D2E62"/>
    <w:rsid w:val="006D3536"/>
    <w:rsid w:val="006D3C79"/>
    <w:rsid w:val="006D4B20"/>
    <w:rsid w:val="006D4D56"/>
    <w:rsid w:val="006D6F59"/>
    <w:rsid w:val="006D6F67"/>
    <w:rsid w:val="006E048F"/>
    <w:rsid w:val="006E0614"/>
    <w:rsid w:val="006E0D75"/>
    <w:rsid w:val="006E1F2A"/>
    <w:rsid w:val="006E34EF"/>
    <w:rsid w:val="006E3BB9"/>
    <w:rsid w:val="006E3F99"/>
    <w:rsid w:val="006E44A0"/>
    <w:rsid w:val="006E4A27"/>
    <w:rsid w:val="006E7A9C"/>
    <w:rsid w:val="006F0B53"/>
    <w:rsid w:val="006F0C56"/>
    <w:rsid w:val="006F13B6"/>
    <w:rsid w:val="006F1895"/>
    <w:rsid w:val="006F19A3"/>
    <w:rsid w:val="006F311B"/>
    <w:rsid w:val="006F4019"/>
    <w:rsid w:val="006F4F12"/>
    <w:rsid w:val="006F5131"/>
    <w:rsid w:val="006F5C9E"/>
    <w:rsid w:val="006F615F"/>
    <w:rsid w:val="006F7CE8"/>
    <w:rsid w:val="006F7F34"/>
    <w:rsid w:val="007009F8"/>
    <w:rsid w:val="00701271"/>
    <w:rsid w:val="007022DE"/>
    <w:rsid w:val="007025D7"/>
    <w:rsid w:val="00703C29"/>
    <w:rsid w:val="00704560"/>
    <w:rsid w:val="0070509D"/>
    <w:rsid w:val="00706C3D"/>
    <w:rsid w:val="007075AD"/>
    <w:rsid w:val="007101AF"/>
    <w:rsid w:val="00710961"/>
    <w:rsid w:val="00710C7B"/>
    <w:rsid w:val="00710E5C"/>
    <w:rsid w:val="00711CBE"/>
    <w:rsid w:val="00712021"/>
    <w:rsid w:val="007125D6"/>
    <w:rsid w:val="007129DF"/>
    <w:rsid w:val="007134DE"/>
    <w:rsid w:val="00714AB0"/>
    <w:rsid w:val="007150F2"/>
    <w:rsid w:val="007151BF"/>
    <w:rsid w:val="00717B65"/>
    <w:rsid w:val="00717F76"/>
    <w:rsid w:val="00720222"/>
    <w:rsid w:val="00723546"/>
    <w:rsid w:val="00723E2E"/>
    <w:rsid w:val="00724046"/>
    <w:rsid w:val="007259D1"/>
    <w:rsid w:val="007261E5"/>
    <w:rsid w:val="00726734"/>
    <w:rsid w:val="00730C4E"/>
    <w:rsid w:val="00731506"/>
    <w:rsid w:val="007329A6"/>
    <w:rsid w:val="007332B1"/>
    <w:rsid w:val="007335EC"/>
    <w:rsid w:val="00735C0E"/>
    <w:rsid w:val="00736743"/>
    <w:rsid w:val="00737A65"/>
    <w:rsid w:val="00740C6B"/>
    <w:rsid w:val="00742E06"/>
    <w:rsid w:val="007437F7"/>
    <w:rsid w:val="00743A82"/>
    <w:rsid w:val="00745BB6"/>
    <w:rsid w:val="007465BC"/>
    <w:rsid w:val="00747263"/>
    <w:rsid w:val="0075331A"/>
    <w:rsid w:val="00754364"/>
    <w:rsid w:val="0075460E"/>
    <w:rsid w:val="00756315"/>
    <w:rsid w:val="007571E1"/>
    <w:rsid w:val="007600DC"/>
    <w:rsid w:val="0076024E"/>
    <w:rsid w:val="00760897"/>
    <w:rsid w:val="00761610"/>
    <w:rsid w:val="0076235B"/>
    <w:rsid w:val="00762B86"/>
    <w:rsid w:val="00765825"/>
    <w:rsid w:val="00765E81"/>
    <w:rsid w:val="0076654E"/>
    <w:rsid w:val="007665EF"/>
    <w:rsid w:val="00766641"/>
    <w:rsid w:val="0077227C"/>
    <w:rsid w:val="0077456B"/>
    <w:rsid w:val="00775574"/>
    <w:rsid w:val="00776EDD"/>
    <w:rsid w:val="00781A60"/>
    <w:rsid w:val="007838A7"/>
    <w:rsid w:val="00783B4F"/>
    <w:rsid w:val="007848EC"/>
    <w:rsid w:val="007849FD"/>
    <w:rsid w:val="00784DB5"/>
    <w:rsid w:val="00785BB2"/>
    <w:rsid w:val="007869BD"/>
    <w:rsid w:val="00790D9C"/>
    <w:rsid w:val="0079176A"/>
    <w:rsid w:val="00791D7E"/>
    <w:rsid w:val="00793198"/>
    <w:rsid w:val="007935BC"/>
    <w:rsid w:val="007935E8"/>
    <w:rsid w:val="00797D5C"/>
    <w:rsid w:val="007A02F2"/>
    <w:rsid w:val="007A0738"/>
    <w:rsid w:val="007A0A49"/>
    <w:rsid w:val="007A0ADA"/>
    <w:rsid w:val="007A1C63"/>
    <w:rsid w:val="007A1FEF"/>
    <w:rsid w:val="007A3720"/>
    <w:rsid w:val="007A4108"/>
    <w:rsid w:val="007A65C6"/>
    <w:rsid w:val="007A6710"/>
    <w:rsid w:val="007B0F90"/>
    <w:rsid w:val="007B1011"/>
    <w:rsid w:val="007B15E3"/>
    <w:rsid w:val="007B29EA"/>
    <w:rsid w:val="007B2D1C"/>
    <w:rsid w:val="007B2DDB"/>
    <w:rsid w:val="007B3782"/>
    <w:rsid w:val="007B473F"/>
    <w:rsid w:val="007B4948"/>
    <w:rsid w:val="007B6A07"/>
    <w:rsid w:val="007B6DF0"/>
    <w:rsid w:val="007C00D4"/>
    <w:rsid w:val="007C0A71"/>
    <w:rsid w:val="007C5BC9"/>
    <w:rsid w:val="007C6223"/>
    <w:rsid w:val="007D21C8"/>
    <w:rsid w:val="007D21D5"/>
    <w:rsid w:val="007D39F1"/>
    <w:rsid w:val="007D3D5B"/>
    <w:rsid w:val="007D4178"/>
    <w:rsid w:val="007D433B"/>
    <w:rsid w:val="007D5871"/>
    <w:rsid w:val="007D735F"/>
    <w:rsid w:val="007D798C"/>
    <w:rsid w:val="007E2317"/>
    <w:rsid w:val="007E37D2"/>
    <w:rsid w:val="007E3DF3"/>
    <w:rsid w:val="007E4C10"/>
    <w:rsid w:val="007E4CE6"/>
    <w:rsid w:val="007E6242"/>
    <w:rsid w:val="007E69DD"/>
    <w:rsid w:val="007E6A67"/>
    <w:rsid w:val="007E6CA7"/>
    <w:rsid w:val="007F1C3B"/>
    <w:rsid w:val="007F252D"/>
    <w:rsid w:val="007F2DB6"/>
    <w:rsid w:val="007F2FEA"/>
    <w:rsid w:val="007F30DA"/>
    <w:rsid w:val="007F52F6"/>
    <w:rsid w:val="007F704A"/>
    <w:rsid w:val="007F7D11"/>
    <w:rsid w:val="008004F7"/>
    <w:rsid w:val="00801973"/>
    <w:rsid w:val="00801C3A"/>
    <w:rsid w:val="008026CC"/>
    <w:rsid w:val="00802AE5"/>
    <w:rsid w:val="00802F49"/>
    <w:rsid w:val="00803CB3"/>
    <w:rsid w:val="00810AEC"/>
    <w:rsid w:val="008115A5"/>
    <w:rsid w:val="00811DAE"/>
    <w:rsid w:val="008120E0"/>
    <w:rsid w:val="00812F61"/>
    <w:rsid w:val="00813B06"/>
    <w:rsid w:val="00816472"/>
    <w:rsid w:val="00816F7E"/>
    <w:rsid w:val="008174B1"/>
    <w:rsid w:val="00820386"/>
    <w:rsid w:val="008207DB"/>
    <w:rsid w:val="00820A65"/>
    <w:rsid w:val="00820A9C"/>
    <w:rsid w:val="0082173A"/>
    <w:rsid w:val="00822860"/>
    <w:rsid w:val="00823379"/>
    <w:rsid w:val="00823407"/>
    <w:rsid w:val="00824036"/>
    <w:rsid w:val="00825BD8"/>
    <w:rsid w:val="008263EC"/>
    <w:rsid w:val="00834091"/>
    <w:rsid w:val="00840EEE"/>
    <w:rsid w:val="008417D4"/>
    <w:rsid w:val="00841D21"/>
    <w:rsid w:val="00843F82"/>
    <w:rsid w:val="00845C4E"/>
    <w:rsid w:val="0084746C"/>
    <w:rsid w:val="008500E5"/>
    <w:rsid w:val="008505A5"/>
    <w:rsid w:val="00850DB2"/>
    <w:rsid w:val="00851410"/>
    <w:rsid w:val="00851842"/>
    <w:rsid w:val="00851FC1"/>
    <w:rsid w:val="00852FE5"/>
    <w:rsid w:val="00853BD4"/>
    <w:rsid w:val="0085526C"/>
    <w:rsid w:val="00856997"/>
    <w:rsid w:val="00857873"/>
    <w:rsid w:val="00857FA3"/>
    <w:rsid w:val="00862061"/>
    <w:rsid w:val="00862128"/>
    <w:rsid w:val="0086292C"/>
    <w:rsid w:val="00863868"/>
    <w:rsid w:val="00863BAB"/>
    <w:rsid w:val="00865976"/>
    <w:rsid w:val="00866447"/>
    <w:rsid w:val="008665D4"/>
    <w:rsid w:val="008666D1"/>
    <w:rsid w:val="00866CA7"/>
    <w:rsid w:val="00866CD2"/>
    <w:rsid w:val="008670F7"/>
    <w:rsid w:val="00870469"/>
    <w:rsid w:val="00871667"/>
    <w:rsid w:val="00873609"/>
    <w:rsid w:val="00873E6D"/>
    <w:rsid w:val="00874743"/>
    <w:rsid w:val="00875C39"/>
    <w:rsid w:val="00875F5A"/>
    <w:rsid w:val="008776A7"/>
    <w:rsid w:val="00877FF9"/>
    <w:rsid w:val="00882EE1"/>
    <w:rsid w:val="00883949"/>
    <w:rsid w:val="00883FB6"/>
    <w:rsid w:val="00884820"/>
    <w:rsid w:val="00884D19"/>
    <w:rsid w:val="008869EE"/>
    <w:rsid w:val="00891577"/>
    <w:rsid w:val="00891D94"/>
    <w:rsid w:val="008928F4"/>
    <w:rsid w:val="00892F74"/>
    <w:rsid w:val="00893970"/>
    <w:rsid w:val="00893F9C"/>
    <w:rsid w:val="00894EAB"/>
    <w:rsid w:val="00894FFF"/>
    <w:rsid w:val="00895DF0"/>
    <w:rsid w:val="0089612C"/>
    <w:rsid w:val="008962AF"/>
    <w:rsid w:val="008A07CD"/>
    <w:rsid w:val="008A091D"/>
    <w:rsid w:val="008A1AE9"/>
    <w:rsid w:val="008A1D6D"/>
    <w:rsid w:val="008A210E"/>
    <w:rsid w:val="008A2DEA"/>
    <w:rsid w:val="008A39D6"/>
    <w:rsid w:val="008A3A4E"/>
    <w:rsid w:val="008A3DC2"/>
    <w:rsid w:val="008A404D"/>
    <w:rsid w:val="008A44B5"/>
    <w:rsid w:val="008A6C1C"/>
    <w:rsid w:val="008A6C58"/>
    <w:rsid w:val="008A6C89"/>
    <w:rsid w:val="008A76D2"/>
    <w:rsid w:val="008B1213"/>
    <w:rsid w:val="008B392E"/>
    <w:rsid w:val="008B4A80"/>
    <w:rsid w:val="008B5A05"/>
    <w:rsid w:val="008B621B"/>
    <w:rsid w:val="008B6BC3"/>
    <w:rsid w:val="008B6E34"/>
    <w:rsid w:val="008B70A6"/>
    <w:rsid w:val="008B748D"/>
    <w:rsid w:val="008C0026"/>
    <w:rsid w:val="008C0409"/>
    <w:rsid w:val="008C1430"/>
    <w:rsid w:val="008C1C39"/>
    <w:rsid w:val="008C2726"/>
    <w:rsid w:val="008C3829"/>
    <w:rsid w:val="008C50AD"/>
    <w:rsid w:val="008C5C52"/>
    <w:rsid w:val="008C6D9E"/>
    <w:rsid w:val="008C7DF8"/>
    <w:rsid w:val="008D0E3A"/>
    <w:rsid w:val="008D167E"/>
    <w:rsid w:val="008D2434"/>
    <w:rsid w:val="008D24B0"/>
    <w:rsid w:val="008D2CAC"/>
    <w:rsid w:val="008D2D4F"/>
    <w:rsid w:val="008D407A"/>
    <w:rsid w:val="008D40F6"/>
    <w:rsid w:val="008D46C9"/>
    <w:rsid w:val="008D58EC"/>
    <w:rsid w:val="008D6215"/>
    <w:rsid w:val="008D783D"/>
    <w:rsid w:val="008D7FB2"/>
    <w:rsid w:val="008E13B5"/>
    <w:rsid w:val="008E15C5"/>
    <w:rsid w:val="008E34BA"/>
    <w:rsid w:val="008E34F0"/>
    <w:rsid w:val="008E44E3"/>
    <w:rsid w:val="008E4656"/>
    <w:rsid w:val="008E4728"/>
    <w:rsid w:val="008E5195"/>
    <w:rsid w:val="008E5C13"/>
    <w:rsid w:val="008E6FA6"/>
    <w:rsid w:val="008E7EBE"/>
    <w:rsid w:val="008F0816"/>
    <w:rsid w:val="008F0E55"/>
    <w:rsid w:val="008F166C"/>
    <w:rsid w:val="008F1817"/>
    <w:rsid w:val="008F268F"/>
    <w:rsid w:val="008F3088"/>
    <w:rsid w:val="008F4B81"/>
    <w:rsid w:val="008F5242"/>
    <w:rsid w:val="008F5479"/>
    <w:rsid w:val="008F5977"/>
    <w:rsid w:val="008F5BAE"/>
    <w:rsid w:val="008F5EDD"/>
    <w:rsid w:val="008F767E"/>
    <w:rsid w:val="00900826"/>
    <w:rsid w:val="009024A6"/>
    <w:rsid w:val="009048E9"/>
    <w:rsid w:val="0090674E"/>
    <w:rsid w:val="009105AE"/>
    <w:rsid w:val="00910786"/>
    <w:rsid w:val="0091082D"/>
    <w:rsid w:val="00910F9E"/>
    <w:rsid w:val="00912C5E"/>
    <w:rsid w:val="009142D8"/>
    <w:rsid w:val="0091457C"/>
    <w:rsid w:val="00915208"/>
    <w:rsid w:val="00916F67"/>
    <w:rsid w:val="00917208"/>
    <w:rsid w:val="00917D3B"/>
    <w:rsid w:val="00920821"/>
    <w:rsid w:val="00921AE3"/>
    <w:rsid w:val="00922B67"/>
    <w:rsid w:val="00922D92"/>
    <w:rsid w:val="00923BC9"/>
    <w:rsid w:val="00923C09"/>
    <w:rsid w:val="00925ACD"/>
    <w:rsid w:val="00925EEA"/>
    <w:rsid w:val="009261DE"/>
    <w:rsid w:val="009301F2"/>
    <w:rsid w:val="00930DC2"/>
    <w:rsid w:val="00930F58"/>
    <w:rsid w:val="009316A5"/>
    <w:rsid w:val="00932046"/>
    <w:rsid w:val="00932446"/>
    <w:rsid w:val="00932C07"/>
    <w:rsid w:val="009349F6"/>
    <w:rsid w:val="00935E1B"/>
    <w:rsid w:val="0093667D"/>
    <w:rsid w:val="00936AD8"/>
    <w:rsid w:val="00936E92"/>
    <w:rsid w:val="00942775"/>
    <w:rsid w:val="00943147"/>
    <w:rsid w:val="00943BAE"/>
    <w:rsid w:val="00944184"/>
    <w:rsid w:val="0094473A"/>
    <w:rsid w:val="009463F0"/>
    <w:rsid w:val="0094641D"/>
    <w:rsid w:val="00946836"/>
    <w:rsid w:val="00946BA0"/>
    <w:rsid w:val="00947C47"/>
    <w:rsid w:val="00950922"/>
    <w:rsid w:val="00952533"/>
    <w:rsid w:val="00952F47"/>
    <w:rsid w:val="00954022"/>
    <w:rsid w:val="009549B1"/>
    <w:rsid w:val="00955D58"/>
    <w:rsid w:val="00956246"/>
    <w:rsid w:val="009565B5"/>
    <w:rsid w:val="00957368"/>
    <w:rsid w:val="009578BB"/>
    <w:rsid w:val="00960201"/>
    <w:rsid w:val="0096070D"/>
    <w:rsid w:val="00960C75"/>
    <w:rsid w:val="00960CFF"/>
    <w:rsid w:val="00960FE7"/>
    <w:rsid w:val="009610DB"/>
    <w:rsid w:val="009615C8"/>
    <w:rsid w:val="00961604"/>
    <w:rsid w:val="00963E02"/>
    <w:rsid w:val="00963F56"/>
    <w:rsid w:val="00964A69"/>
    <w:rsid w:val="00965746"/>
    <w:rsid w:val="00965CFC"/>
    <w:rsid w:val="00966CFF"/>
    <w:rsid w:val="009679B7"/>
    <w:rsid w:val="00970DD0"/>
    <w:rsid w:val="009740D5"/>
    <w:rsid w:val="00976318"/>
    <w:rsid w:val="00976B8C"/>
    <w:rsid w:val="00976D8B"/>
    <w:rsid w:val="00976EFB"/>
    <w:rsid w:val="00977D16"/>
    <w:rsid w:val="00977F57"/>
    <w:rsid w:val="009809A2"/>
    <w:rsid w:val="00980AB2"/>
    <w:rsid w:val="00980B97"/>
    <w:rsid w:val="00982BEC"/>
    <w:rsid w:val="009836BC"/>
    <w:rsid w:val="0098402D"/>
    <w:rsid w:val="00985024"/>
    <w:rsid w:val="009853A1"/>
    <w:rsid w:val="00985F81"/>
    <w:rsid w:val="009877DD"/>
    <w:rsid w:val="00987E70"/>
    <w:rsid w:val="00991256"/>
    <w:rsid w:val="00993C3A"/>
    <w:rsid w:val="00996B6C"/>
    <w:rsid w:val="00997D62"/>
    <w:rsid w:val="009A0E66"/>
    <w:rsid w:val="009A1E41"/>
    <w:rsid w:val="009A21B1"/>
    <w:rsid w:val="009A27BE"/>
    <w:rsid w:val="009A2F30"/>
    <w:rsid w:val="009A39A4"/>
    <w:rsid w:val="009A72FF"/>
    <w:rsid w:val="009A7995"/>
    <w:rsid w:val="009A79BF"/>
    <w:rsid w:val="009B14E3"/>
    <w:rsid w:val="009B23EC"/>
    <w:rsid w:val="009B2533"/>
    <w:rsid w:val="009B38EB"/>
    <w:rsid w:val="009B3C9C"/>
    <w:rsid w:val="009B444A"/>
    <w:rsid w:val="009B5A32"/>
    <w:rsid w:val="009B6595"/>
    <w:rsid w:val="009B73EB"/>
    <w:rsid w:val="009B7CED"/>
    <w:rsid w:val="009C0030"/>
    <w:rsid w:val="009C2189"/>
    <w:rsid w:val="009C2CCE"/>
    <w:rsid w:val="009C3BBF"/>
    <w:rsid w:val="009C529C"/>
    <w:rsid w:val="009C742C"/>
    <w:rsid w:val="009D25B5"/>
    <w:rsid w:val="009D29E4"/>
    <w:rsid w:val="009D43B0"/>
    <w:rsid w:val="009D4DE1"/>
    <w:rsid w:val="009D58CC"/>
    <w:rsid w:val="009D5916"/>
    <w:rsid w:val="009D5E7C"/>
    <w:rsid w:val="009D68B1"/>
    <w:rsid w:val="009D7033"/>
    <w:rsid w:val="009E1472"/>
    <w:rsid w:val="009E32B8"/>
    <w:rsid w:val="009E36D2"/>
    <w:rsid w:val="009E376F"/>
    <w:rsid w:val="009E3B89"/>
    <w:rsid w:val="009E5A8D"/>
    <w:rsid w:val="009E6533"/>
    <w:rsid w:val="009E69E6"/>
    <w:rsid w:val="009E75A2"/>
    <w:rsid w:val="009F0666"/>
    <w:rsid w:val="009F0B62"/>
    <w:rsid w:val="009F0C1A"/>
    <w:rsid w:val="009F105B"/>
    <w:rsid w:val="009F3615"/>
    <w:rsid w:val="00A012E0"/>
    <w:rsid w:val="00A03FDE"/>
    <w:rsid w:val="00A040E4"/>
    <w:rsid w:val="00A04D49"/>
    <w:rsid w:val="00A0540B"/>
    <w:rsid w:val="00A0642E"/>
    <w:rsid w:val="00A06681"/>
    <w:rsid w:val="00A06D07"/>
    <w:rsid w:val="00A077E9"/>
    <w:rsid w:val="00A07ACA"/>
    <w:rsid w:val="00A11890"/>
    <w:rsid w:val="00A13B08"/>
    <w:rsid w:val="00A15344"/>
    <w:rsid w:val="00A15432"/>
    <w:rsid w:val="00A1554D"/>
    <w:rsid w:val="00A15961"/>
    <w:rsid w:val="00A15987"/>
    <w:rsid w:val="00A16054"/>
    <w:rsid w:val="00A172DC"/>
    <w:rsid w:val="00A1793A"/>
    <w:rsid w:val="00A20245"/>
    <w:rsid w:val="00A21775"/>
    <w:rsid w:val="00A21DDD"/>
    <w:rsid w:val="00A2268F"/>
    <w:rsid w:val="00A24735"/>
    <w:rsid w:val="00A266CE"/>
    <w:rsid w:val="00A2693B"/>
    <w:rsid w:val="00A27B95"/>
    <w:rsid w:val="00A303D3"/>
    <w:rsid w:val="00A304F1"/>
    <w:rsid w:val="00A3271E"/>
    <w:rsid w:val="00A32C6E"/>
    <w:rsid w:val="00A346FF"/>
    <w:rsid w:val="00A348A0"/>
    <w:rsid w:val="00A34A92"/>
    <w:rsid w:val="00A35AF8"/>
    <w:rsid w:val="00A36D89"/>
    <w:rsid w:val="00A37544"/>
    <w:rsid w:val="00A3767A"/>
    <w:rsid w:val="00A378C7"/>
    <w:rsid w:val="00A40286"/>
    <w:rsid w:val="00A409EA"/>
    <w:rsid w:val="00A40E1F"/>
    <w:rsid w:val="00A41D74"/>
    <w:rsid w:val="00A4312C"/>
    <w:rsid w:val="00A44819"/>
    <w:rsid w:val="00A44D6E"/>
    <w:rsid w:val="00A4567E"/>
    <w:rsid w:val="00A45CFF"/>
    <w:rsid w:val="00A45FC3"/>
    <w:rsid w:val="00A4679A"/>
    <w:rsid w:val="00A47A34"/>
    <w:rsid w:val="00A47DF1"/>
    <w:rsid w:val="00A50089"/>
    <w:rsid w:val="00A5028D"/>
    <w:rsid w:val="00A5031A"/>
    <w:rsid w:val="00A50D4F"/>
    <w:rsid w:val="00A53252"/>
    <w:rsid w:val="00A53E13"/>
    <w:rsid w:val="00A558C5"/>
    <w:rsid w:val="00A56165"/>
    <w:rsid w:val="00A56412"/>
    <w:rsid w:val="00A57783"/>
    <w:rsid w:val="00A57C21"/>
    <w:rsid w:val="00A60F53"/>
    <w:rsid w:val="00A614DA"/>
    <w:rsid w:val="00A61CEE"/>
    <w:rsid w:val="00A63603"/>
    <w:rsid w:val="00A6418B"/>
    <w:rsid w:val="00A66C8F"/>
    <w:rsid w:val="00A670B6"/>
    <w:rsid w:val="00A67BA7"/>
    <w:rsid w:val="00A67F6F"/>
    <w:rsid w:val="00A707E8"/>
    <w:rsid w:val="00A70CF8"/>
    <w:rsid w:val="00A7100A"/>
    <w:rsid w:val="00A71045"/>
    <w:rsid w:val="00A7140C"/>
    <w:rsid w:val="00A71E3F"/>
    <w:rsid w:val="00A72054"/>
    <w:rsid w:val="00A72A63"/>
    <w:rsid w:val="00A75FA5"/>
    <w:rsid w:val="00A7669B"/>
    <w:rsid w:val="00A77B12"/>
    <w:rsid w:val="00A77C31"/>
    <w:rsid w:val="00A811E4"/>
    <w:rsid w:val="00A81409"/>
    <w:rsid w:val="00A81C28"/>
    <w:rsid w:val="00A81CA8"/>
    <w:rsid w:val="00A82F2E"/>
    <w:rsid w:val="00A831A1"/>
    <w:rsid w:val="00A843BF"/>
    <w:rsid w:val="00A84BEC"/>
    <w:rsid w:val="00A84F62"/>
    <w:rsid w:val="00A850DB"/>
    <w:rsid w:val="00A86174"/>
    <w:rsid w:val="00A872A2"/>
    <w:rsid w:val="00A87B7F"/>
    <w:rsid w:val="00A91443"/>
    <w:rsid w:val="00A9181C"/>
    <w:rsid w:val="00A92193"/>
    <w:rsid w:val="00A92CFB"/>
    <w:rsid w:val="00A938FC"/>
    <w:rsid w:val="00A94674"/>
    <w:rsid w:val="00AA0A83"/>
    <w:rsid w:val="00AA120B"/>
    <w:rsid w:val="00AA28D7"/>
    <w:rsid w:val="00AA2CB6"/>
    <w:rsid w:val="00AA366D"/>
    <w:rsid w:val="00AA4068"/>
    <w:rsid w:val="00AA46DB"/>
    <w:rsid w:val="00AA6E6F"/>
    <w:rsid w:val="00AA6FC7"/>
    <w:rsid w:val="00AA7278"/>
    <w:rsid w:val="00AB0DD9"/>
    <w:rsid w:val="00AB3B16"/>
    <w:rsid w:val="00AB54CA"/>
    <w:rsid w:val="00AB6357"/>
    <w:rsid w:val="00AB66E9"/>
    <w:rsid w:val="00AC1844"/>
    <w:rsid w:val="00AC1B28"/>
    <w:rsid w:val="00AC2511"/>
    <w:rsid w:val="00AC2882"/>
    <w:rsid w:val="00AC3183"/>
    <w:rsid w:val="00AC37F8"/>
    <w:rsid w:val="00AC4038"/>
    <w:rsid w:val="00AC4AB8"/>
    <w:rsid w:val="00AD117F"/>
    <w:rsid w:val="00AD14C6"/>
    <w:rsid w:val="00AD191A"/>
    <w:rsid w:val="00AD1C46"/>
    <w:rsid w:val="00AD2212"/>
    <w:rsid w:val="00AD3B7F"/>
    <w:rsid w:val="00AD5934"/>
    <w:rsid w:val="00AD60B9"/>
    <w:rsid w:val="00AD6EC9"/>
    <w:rsid w:val="00AD7BA9"/>
    <w:rsid w:val="00AE0308"/>
    <w:rsid w:val="00AE05B2"/>
    <w:rsid w:val="00AE0A47"/>
    <w:rsid w:val="00AE0EA6"/>
    <w:rsid w:val="00AE1884"/>
    <w:rsid w:val="00AE28EC"/>
    <w:rsid w:val="00AE4596"/>
    <w:rsid w:val="00AE47FC"/>
    <w:rsid w:val="00AE635D"/>
    <w:rsid w:val="00AE7AE7"/>
    <w:rsid w:val="00AF0EAC"/>
    <w:rsid w:val="00AF1AC3"/>
    <w:rsid w:val="00AF2461"/>
    <w:rsid w:val="00AF5E6D"/>
    <w:rsid w:val="00AF6A01"/>
    <w:rsid w:val="00AF6E15"/>
    <w:rsid w:val="00AF7754"/>
    <w:rsid w:val="00AF7C98"/>
    <w:rsid w:val="00B00BF7"/>
    <w:rsid w:val="00B02262"/>
    <w:rsid w:val="00B02740"/>
    <w:rsid w:val="00B031CD"/>
    <w:rsid w:val="00B03A2E"/>
    <w:rsid w:val="00B0462C"/>
    <w:rsid w:val="00B0535A"/>
    <w:rsid w:val="00B06509"/>
    <w:rsid w:val="00B10985"/>
    <w:rsid w:val="00B117F1"/>
    <w:rsid w:val="00B120E5"/>
    <w:rsid w:val="00B12280"/>
    <w:rsid w:val="00B13BA0"/>
    <w:rsid w:val="00B13DBF"/>
    <w:rsid w:val="00B14F93"/>
    <w:rsid w:val="00B155B6"/>
    <w:rsid w:val="00B15D40"/>
    <w:rsid w:val="00B165F7"/>
    <w:rsid w:val="00B175F3"/>
    <w:rsid w:val="00B17B7E"/>
    <w:rsid w:val="00B17BB0"/>
    <w:rsid w:val="00B20C9B"/>
    <w:rsid w:val="00B21289"/>
    <w:rsid w:val="00B23638"/>
    <w:rsid w:val="00B23889"/>
    <w:rsid w:val="00B279FC"/>
    <w:rsid w:val="00B27EC3"/>
    <w:rsid w:val="00B347BD"/>
    <w:rsid w:val="00B350EE"/>
    <w:rsid w:val="00B371C7"/>
    <w:rsid w:val="00B45C81"/>
    <w:rsid w:val="00B4602C"/>
    <w:rsid w:val="00B462AE"/>
    <w:rsid w:val="00B4641B"/>
    <w:rsid w:val="00B469FB"/>
    <w:rsid w:val="00B47586"/>
    <w:rsid w:val="00B51EF8"/>
    <w:rsid w:val="00B5245E"/>
    <w:rsid w:val="00B53076"/>
    <w:rsid w:val="00B532CB"/>
    <w:rsid w:val="00B53439"/>
    <w:rsid w:val="00B540FA"/>
    <w:rsid w:val="00B55C79"/>
    <w:rsid w:val="00B563C9"/>
    <w:rsid w:val="00B56DD7"/>
    <w:rsid w:val="00B57046"/>
    <w:rsid w:val="00B61126"/>
    <w:rsid w:val="00B61ACB"/>
    <w:rsid w:val="00B61F63"/>
    <w:rsid w:val="00B6251F"/>
    <w:rsid w:val="00B62CCE"/>
    <w:rsid w:val="00B62F9A"/>
    <w:rsid w:val="00B64291"/>
    <w:rsid w:val="00B64932"/>
    <w:rsid w:val="00B65157"/>
    <w:rsid w:val="00B652D3"/>
    <w:rsid w:val="00B65532"/>
    <w:rsid w:val="00B674ED"/>
    <w:rsid w:val="00B70F22"/>
    <w:rsid w:val="00B70F85"/>
    <w:rsid w:val="00B72215"/>
    <w:rsid w:val="00B72273"/>
    <w:rsid w:val="00B72B80"/>
    <w:rsid w:val="00B73D7E"/>
    <w:rsid w:val="00B76A13"/>
    <w:rsid w:val="00B76D82"/>
    <w:rsid w:val="00B77CDE"/>
    <w:rsid w:val="00B800DD"/>
    <w:rsid w:val="00B80732"/>
    <w:rsid w:val="00B81325"/>
    <w:rsid w:val="00B82B4C"/>
    <w:rsid w:val="00B831DA"/>
    <w:rsid w:val="00B831FA"/>
    <w:rsid w:val="00B834B8"/>
    <w:rsid w:val="00B83CD0"/>
    <w:rsid w:val="00B8455D"/>
    <w:rsid w:val="00B863F2"/>
    <w:rsid w:val="00B90721"/>
    <w:rsid w:val="00B91288"/>
    <w:rsid w:val="00B92712"/>
    <w:rsid w:val="00B935CE"/>
    <w:rsid w:val="00B94226"/>
    <w:rsid w:val="00B968B2"/>
    <w:rsid w:val="00B97848"/>
    <w:rsid w:val="00BA0250"/>
    <w:rsid w:val="00BA05B4"/>
    <w:rsid w:val="00BA05E0"/>
    <w:rsid w:val="00BA0F2E"/>
    <w:rsid w:val="00BA14C2"/>
    <w:rsid w:val="00BA158A"/>
    <w:rsid w:val="00BA1694"/>
    <w:rsid w:val="00BA2BF5"/>
    <w:rsid w:val="00BA3408"/>
    <w:rsid w:val="00BA39AE"/>
    <w:rsid w:val="00BA49DA"/>
    <w:rsid w:val="00BA4D7C"/>
    <w:rsid w:val="00BA557F"/>
    <w:rsid w:val="00BA6488"/>
    <w:rsid w:val="00BA676D"/>
    <w:rsid w:val="00BB0135"/>
    <w:rsid w:val="00BB1890"/>
    <w:rsid w:val="00BB1D51"/>
    <w:rsid w:val="00BB3171"/>
    <w:rsid w:val="00BB55B6"/>
    <w:rsid w:val="00BB57EF"/>
    <w:rsid w:val="00BB6DC9"/>
    <w:rsid w:val="00BB7149"/>
    <w:rsid w:val="00BC0562"/>
    <w:rsid w:val="00BC0A83"/>
    <w:rsid w:val="00BC0B56"/>
    <w:rsid w:val="00BC0C12"/>
    <w:rsid w:val="00BC135B"/>
    <w:rsid w:val="00BC1758"/>
    <w:rsid w:val="00BC2C2E"/>
    <w:rsid w:val="00BC41AF"/>
    <w:rsid w:val="00BC4925"/>
    <w:rsid w:val="00BC4F34"/>
    <w:rsid w:val="00BC5DEA"/>
    <w:rsid w:val="00BD1638"/>
    <w:rsid w:val="00BD1D99"/>
    <w:rsid w:val="00BD235D"/>
    <w:rsid w:val="00BD2364"/>
    <w:rsid w:val="00BD23CD"/>
    <w:rsid w:val="00BD3833"/>
    <w:rsid w:val="00BD71C6"/>
    <w:rsid w:val="00BE04F5"/>
    <w:rsid w:val="00BE179E"/>
    <w:rsid w:val="00BE1B53"/>
    <w:rsid w:val="00BE20A3"/>
    <w:rsid w:val="00BE2677"/>
    <w:rsid w:val="00BE2E3B"/>
    <w:rsid w:val="00BE64EF"/>
    <w:rsid w:val="00BE775A"/>
    <w:rsid w:val="00BE7A35"/>
    <w:rsid w:val="00BF13B9"/>
    <w:rsid w:val="00BF1D1A"/>
    <w:rsid w:val="00BF2DFA"/>
    <w:rsid w:val="00BF2FAB"/>
    <w:rsid w:val="00BF4D45"/>
    <w:rsid w:val="00BF71F6"/>
    <w:rsid w:val="00C013C4"/>
    <w:rsid w:val="00C015F7"/>
    <w:rsid w:val="00C03270"/>
    <w:rsid w:val="00C0355D"/>
    <w:rsid w:val="00C039B9"/>
    <w:rsid w:val="00C0439A"/>
    <w:rsid w:val="00C04D62"/>
    <w:rsid w:val="00C057CF"/>
    <w:rsid w:val="00C05A87"/>
    <w:rsid w:val="00C067CC"/>
    <w:rsid w:val="00C1148C"/>
    <w:rsid w:val="00C122A6"/>
    <w:rsid w:val="00C12AC8"/>
    <w:rsid w:val="00C148CF"/>
    <w:rsid w:val="00C15453"/>
    <w:rsid w:val="00C163EE"/>
    <w:rsid w:val="00C20253"/>
    <w:rsid w:val="00C21DB8"/>
    <w:rsid w:val="00C2415A"/>
    <w:rsid w:val="00C248B3"/>
    <w:rsid w:val="00C3091C"/>
    <w:rsid w:val="00C30AAF"/>
    <w:rsid w:val="00C31E08"/>
    <w:rsid w:val="00C31E53"/>
    <w:rsid w:val="00C32583"/>
    <w:rsid w:val="00C33FB8"/>
    <w:rsid w:val="00C3597B"/>
    <w:rsid w:val="00C35CCA"/>
    <w:rsid w:val="00C3696C"/>
    <w:rsid w:val="00C37066"/>
    <w:rsid w:val="00C373A9"/>
    <w:rsid w:val="00C377FC"/>
    <w:rsid w:val="00C37E17"/>
    <w:rsid w:val="00C40A05"/>
    <w:rsid w:val="00C43343"/>
    <w:rsid w:val="00C435D7"/>
    <w:rsid w:val="00C4527C"/>
    <w:rsid w:val="00C4528D"/>
    <w:rsid w:val="00C4634C"/>
    <w:rsid w:val="00C46DFD"/>
    <w:rsid w:val="00C51A6B"/>
    <w:rsid w:val="00C54459"/>
    <w:rsid w:val="00C5685E"/>
    <w:rsid w:val="00C57F49"/>
    <w:rsid w:val="00C609FB"/>
    <w:rsid w:val="00C60E48"/>
    <w:rsid w:val="00C61ACA"/>
    <w:rsid w:val="00C64657"/>
    <w:rsid w:val="00C654F4"/>
    <w:rsid w:val="00C66EF2"/>
    <w:rsid w:val="00C673C0"/>
    <w:rsid w:val="00C67A40"/>
    <w:rsid w:val="00C67FF7"/>
    <w:rsid w:val="00C7049C"/>
    <w:rsid w:val="00C71CEF"/>
    <w:rsid w:val="00C723D8"/>
    <w:rsid w:val="00C74C24"/>
    <w:rsid w:val="00C764E7"/>
    <w:rsid w:val="00C76B07"/>
    <w:rsid w:val="00C76D19"/>
    <w:rsid w:val="00C772FF"/>
    <w:rsid w:val="00C775BB"/>
    <w:rsid w:val="00C77953"/>
    <w:rsid w:val="00C82159"/>
    <w:rsid w:val="00C82316"/>
    <w:rsid w:val="00C82A14"/>
    <w:rsid w:val="00C82C13"/>
    <w:rsid w:val="00C836D2"/>
    <w:rsid w:val="00C83B11"/>
    <w:rsid w:val="00C8581C"/>
    <w:rsid w:val="00C85B5D"/>
    <w:rsid w:val="00C85B98"/>
    <w:rsid w:val="00C86FE8"/>
    <w:rsid w:val="00C876F2"/>
    <w:rsid w:val="00C879B0"/>
    <w:rsid w:val="00C879B2"/>
    <w:rsid w:val="00C9001F"/>
    <w:rsid w:val="00C90297"/>
    <w:rsid w:val="00C90D9B"/>
    <w:rsid w:val="00C91E48"/>
    <w:rsid w:val="00C92355"/>
    <w:rsid w:val="00C93A48"/>
    <w:rsid w:val="00C943BC"/>
    <w:rsid w:val="00C94728"/>
    <w:rsid w:val="00C94F2C"/>
    <w:rsid w:val="00C955FA"/>
    <w:rsid w:val="00C97448"/>
    <w:rsid w:val="00C97E62"/>
    <w:rsid w:val="00CA1061"/>
    <w:rsid w:val="00CA1BEC"/>
    <w:rsid w:val="00CA25C3"/>
    <w:rsid w:val="00CA37F7"/>
    <w:rsid w:val="00CB038D"/>
    <w:rsid w:val="00CB063F"/>
    <w:rsid w:val="00CB11D5"/>
    <w:rsid w:val="00CB15AD"/>
    <w:rsid w:val="00CB2991"/>
    <w:rsid w:val="00CB3486"/>
    <w:rsid w:val="00CB544C"/>
    <w:rsid w:val="00CB5678"/>
    <w:rsid w:val="00CB5757"/>
    <w:rsid w:val="00CB588C"/>
    <w:rsid w:val="00CB6292"/>
    <w:rsid w:val="00CB6793"/>
    <w:rsid w:val="00CB7C1D"/>
    <w:rsid w:val="00CC1695"/>
    <w:rsid w:val="00CC1709"/>
    <w:rsid w:val="00CC1974"/>
    <w:rsid w:val="00CC1C46"/>
    <w:rsid w:val="00CC2E01"/>
    <w:rsid w:val="00CC2FDD"/>
    <w:rsid w:val="00CC3184"/>
    <w:rsid w:val="00CC376A"/>
    <w:rsid w:val="00CC4101"/>
    <w:rsid w:val="00CC421E"/>
    <w:rsid w:val="00CC4AB1"/>
    <w:rsid w:val="00CC5302"/>
    <w:rsid w:val="00CC5795"/>
    <w:rsid w:val="00CC728B"/>
    <w:rsid w:val="00CC7693"/>
    <w:rsid w:val="00CC7E3B"/>
    <w:rsid w:val="00CD1542"/>
    <w:rsid w:val="00CD34C7"/>
    <w:rsid w:val="00CD4BDE"/>
    <w:rsid w:val="00CD65A5"/>
    <w:rsid w:val="00CE2467"/>
    <w:rsid w:val="00CE25FA"/>
    <w:rsid w:val="00CE409F"/>
    <w:rsid w:val="00CE5157"/>
    <w:rsid w:val="00CE5477"/>
    <w:rsid w:val="00CE6343"/>
    <w:rsid w:val="00CE67A8"/>
    <w:rsid w:val="00CE6873"/>
    <w:rsid w:val="00CE70B2"/>
    <w:rsid w:val="00CE7E62"/>
    <w:rsid w:val="00CE7E68"/>
    <w:rsid w:val="00CF048F"/>
    <w:rsid w:val="00CF0519"/>
    <w:rsid w:val="00CF0717"/>
    <w:rsid w:val="00CF08F6"/>
    <w:rsid w:val="00CF1407"/>
    <w:rsid w:val="00CF1C37"/>
    <w:rsid w:val="00CF2BBC"/>
    <w:rsid w:val="00CF3C46"/>
    <w:rsid w:val="00CF484F"/>
    <w:rsid w:val="00CF6600"/>
    <w:rsid w:val="00CF6861"/>
    <w:rsid w:val="00CF6D67"/>
    <w:rsid w:val="00CF71E8"/>
    <w:rsid w:val="00D005BE"/>
    <w:rsid w:val="00D00999"/>
    <w:rsid w:val="00D00DDB"/>
    <w:rsid w:val="00D00E1D"/>
    <w:rsid w:val="00D01BDC"/>
    <w:rsid w:val="00D046C2"/>
    <w:rsid w:val="00D04D99"/>
    <w:rsid w:val="00D05612"/>
    <w:rsid w:val="00D05BB9"/>
    <w:rsid w:val="00D0692C"/>
    <w:rsid w:val="00D0784F"/>
    <w:rsid w:val="00D10354"/>
    <w:rsid w:val="00D10A0F"/>
    <w:rsid w:val="00D11935"/>
    <w:rsid w:val="00D1205A"/>
    <w:rsid w:val="00D138F8"/>
    <w:rsid w:val="00D141FE"/>
    <w:rsid w:val="00D170F8"/>
    <w:rsid w:val="00D208C5"/>
    <w:rsid w:val="00D20B56"/>
    <w:rsid w:val="00D21A04"/>
    <w:rsid w:val="00D228A2"/>
    <w:rsid w:val="00D22F3B"/>
    <w:rsid w:val="00D23148"/>
    <w:rsid w:val="00D235C7"/>
    <w:rsid w:val="00D23EEF"/>
    <w:rsid w:val="00D24463"/>
    <w:rsid w:val="00D2453C"/>
    <w:rsid w:val="00D2696B"/>
    <w:rsid w:val="00D26B73"/>
    <w:rsid w:val="00D26E5F"/>
    <w:rsid w:val="00D30459"/>
    <w:rsid w:val="00D30832"/>
    <w:rsid w:val="00D3133E"/>
    <w:rsid w:val="00D31714"/>
    <w:rsid w:val="00D3207D"/>
    <w:rsid w:val="00D320EF"/>
    <w:rsid w:val="00D3379D"/>
    <w:rsid w:val="00D3424B"/>
    <w:rsid w:val="00D35B9D"/>
    <w:rsid w:val="00D37641"/>
    <w:rsid w:val="00D40718"/>
    <w:rsid w:val="00D4105E"/>
    <w:rsid w:val="00D429AE"/>
    <w:rsid w:val="00D43A42"/>
    <w:rsid w:val="00D460D5"/>
    <w:rsid w:val="00D46799"/>
    <w:rsid w:val="00D47AC6"/>
    <w:rsid w:val="00D47E1F"/>
    <w:rsid w:val="00D513DB"/>
    <w:rsid w:val="00D5238E"/>
    <w:rsid w:val="00D532CD"/>
    <w:rsid w:val="00D54517"/>
    <w:rsid w:val="00D5476B"/>
    <w:rsid w:val="00D54D8B"/>
    <w:rsid w:val="00D54E80"/>
    <w:rsid w:val="00D560DF"/>
    <w:rsid w:val="00D56DF2"/>
    <w:rsid w:val="00D56EFD"/>
    <w:rsid w:val="00D572E2"/>
    <w:rsid w:val="00D57F88"/>
    <w:rsid w:val="00D60465"/>
    <w:rsid w:val="00D60515"/>
    <w:rsid w:val="00D608BB"/>
    <w:rsid w:val="00D60B63"/>
    <w:rsid w:val="00D62467"/>
    <w:rsid w:val="00D6313A"/>
    <w:rsid w:val="00D6547B"/>
    <w:rsid w:val="00D65F31"/>
    <w:rsid w:val="00D660E7"/>
    <w:rsid w:val="00D728F4"/>
    <w:rsid w:val="00D72C85"/>
    <w:rsid w:val="00D72DD9"/>
    <w:rsid w:val="00D7433C"/>
    <w:rsid w:val="00D74974"/>
    <w:rsid w:val="00D74DB4"/>
    <w:rsid w:val="00D7619F"/>
    <w:rsid w:val="00D77320"/>
    <w:rsid w:val="00D778B3"/>
    <w:rsid w:val="00D779B3"/>
    <w:rsid w:val="00D77CD6"/>
    <w:rsid w:val="00D814B0"/>
    <w:rsid w:val="00D831DF"/>
    <w:rsid w:val="00D8337B"/>
    <w:rsid w:val="00D83BEA"/>
    <w:rsid w:val="00D84295"/>
    <w:rsid w:val="00D846AC"/>
    <w:rsid w:val="00D8499E"/>
    <w:rsid w:val="00D84A28"/>
    <w:rsid w:val="00D878A3"/>
    <w:rsid w:val="00D87E7D"/>
    <w:rsid w:val="00D9184F"/>
    <w:rsid w:val="00D923DF"/>
    <w:rsid w:val="00D92820"/>
    <w:rsid w:val="00D92FCE"/>
    <w:rsid w:val="00D9365F"/>
    <w:rsid w:val="00D93F4B"/>
    <w:rsid w:val="00D94409"/>
    <w:rsid w:val="00D94B2E"/>
    <w:rsid w:val="00D94DA0"/>
    <w:rsid w:val="00D9563C"/>
    <w:rsid w:val="00D957DF"/>
    <w:rsid w:val="00D96B28"/>
    <w:rsid w:val="00DA0745"/>
    <w:rsid w:val="00DA104E"/>
    <w:rsid w:val="00DA2DF5"/>
    <w:rsid w:val="00DA311A"/>
    <w:rsid w:val="00DA32F0"/>
    <w:rsid w:val="00DA3516"/>
    <w:rsid w:val="00DA3B4E"/>
    <w:rsid w:val="00DA63B5"/>
    <w:rsid w:val="00DA6EED"/>
    <w:rsid w:val="00DB229D"/>
    <w:rsid w:val="00DB2548"/>
    <w:rsid w:val="00DB3CA0"/>
    <w:rsid w:val="00DB4879"/>
    <w:rsid w:val="00DB4BE6"/>
    <w:rsid w:val="00DB4F27"/>
    <w:rsid w:val="00DB5A33"/>
    <w:rsid w:val="00DB6FD2"/>
    <w:rsid w:val="00DB7B79"/>
    <w:rsid w:val="00DC0A29"/>
    <w:rsid w:val="00DC3A11"/>
    <w:rsid w:val="00DC4327"/>
    <w:rsid w:val="00DC4B80"/>
    <w:rsid w:val="00DC4BD8"/>
    <w:rsid w:val="00DC7C6A"/>
    <w:rsid w:val="00DD06FB"/>
    <w:rsid w:val="00DD1560"/>
    <w:rsid w:val="00DD1B83"/>
    <w:rsid w:val="00DD2BE0"/>
    <w:rsid w:val="00DD2C6D"/>
    <w:rsid w:val="00DD3327"/>
    <w:rsid w:val="00DD4281"/>
    <w:rsid w:val="00DD46C4"/>
    <w:rsid w:val="00DD5847"/>
    <w:rsid w:val="00DD66AC"/>
    <w:rsid w:val="00DD6A2C"/>
    <w:rsid w:val="00DD7E55"/>
    <w:rsid w:val="00DE155F"/>
    <w:rsid w:val="00DE40C9"/>
    <w:rsid w:val="00DE43C2"/>
    <w:rsid w:val="00DE5812"/>
    <w:rsid w:val="00DE59D4"/>
    <w:rsid w:val="00DE71EA"/>
    <w:rsid w:val="00DF16A3"/>
    <w:rsid w:val="00DF2810"/>
    <w:rsid w:val="00DF3D2D"/>
    <w:rsid w:val="00DF4343"/>
    <w:rsid w:val="00E017B6"/>
    <w:rsid w:val="00E0335A"/>
    <w:rsid w:val="00E038BE"/>
    <w:rsid w:val="00E04EB5"/>
    <w:rsid w:val="00E06520"/>
    <w:rsid w:val="00E0771A"/>
    <w:rsid w:val="00E07770"/>
    <w:rsid w:val="00E10A9D"/>
    <w:rsid w:val="00E10F04"/>
    <w:rsid w:val="00E129C1"/>
    <w:rsid w:val="00E13BF0"/>
    <w:rsid w:val="00E1489C"/>
    <w:rsid w:val="00E202F3"/>
    <w:rsid w:val="00E2088E"/>
    <w:rsid w:val="00E211B6"/>
    <w:rsid w:val="00E214A8"/>
    <w:rsid w:val="00E21E05"/>
    <w:rsid w:val="00E22ADC"/>
    <w:rsid w:val="00E22DD2"/>
    <w:rsid w:val="00E243FC"/>
    <w:rsid w:val="00E24DD5"/>
    <w:rsid w:val="00E263C4"/>
    <w:rsid w:val="00E27EC2"/>
    <w:rsid w:val="00E31B3E"/>
    <w:rsid w:val="00E31F30"/>
    <w:rsid w:val="00E327F0"/>
    <w:rsid w:val="00E32AB6"/>
    <w:rsid w:val="00E32DCC"/>
    <w:rsid w:val="00E33300"/>
    <w:rsid w:val="00E349B6"/>
    <w:rsid w:val="00E35324"/>
    <w:rsid w:val="00E353FC"/>
    <w:rsid w:val="00E354F9"/>
    <w:rsid w:val="00E35863"/>
    <w:rsid w:val="00E35F6C"/>
    <w:rsid w:val="00E36C03"/>
    <w:rsid w:val="00E3735C"/>
    <w:rsid w:val="00E379D4"/>
    <w:rsid w:val="00E416A0"/>
    <w:rsid w:val="00E4217D"/>
    <w:rsid w:val="00E42539"/>
    <w:rsid w:val="00E42EF9"/>
    <w:rsid w:val="00E43BFF"/>
    <w:rsid w:val="00E44D33"/>
    <w:rsid w:val="00E45DA8"/>
    <w:rsid w:val="00E4626C"/>
    <w:rsid w:val="00E469F0"/>
    <w:rsid w:val="00E47B95"/>
    <w:rsid w:val="00E50A56"/>
    <w:rsid w:val="00E50E20"/>
    <w:rsid w:val="00E51337"/>
    <w:rsid w:val="00E53416"/>
    <w:rsid w:val="00E53D30"/>
    <w:rsid w:val="00E54848"/>
    <w:rsid w:val="00E54E13"/>
    <w:rsid w:val="00E551E7"/>
    <w:rsid w:val="00E55D3B"/>
    <w:rsid w:val="00E55FE5"/>
    <w:rsid w:val="00E56939"/>
    <w:rsid w:val="00E56B6E"/>
    <w:rsid w:val="00E60019"/>
    <w:rsid w:val="00E605B8"/>
    <w:rsid w:val="00E60905"/>
    <w:rsid w:val="00E618EF"/>
    <w:rsid w:val="00E62039"/>
    <w:rsid w:val="00E62164"/>
    <w:rsid w:val="00E621A3"/>
    <w:rsid w:val="00E622EC"/>
    <w:rsid w:val="00E6306F"/>
    <w:rsid w:val="00E633FE"/>
    <w:rsid w:val="00E63FD4"/>
    <w:rsid w:val="00E64B9F"/>
    <w:rsid w:val="00E64DC9"/>
    <w:rsid w:val="00E65C63"/>
    <w:rsid w:val="00E66072"/>
    <w:rsid w:val="00E667D7"/>
    <w:rsid w:val="00E71925"/>
    <w:rsid w:val="00E72410"/>
    <w:rsid w:val="00E73CDF"/>
    <w:rsid w:val="00E75908"/>
    <w:rsid w:val="00E75C5D"/>
    <w:rsid w:val="00E763EC"/>
    <w:rsid w:val="00E82094"/>
    <w:rsid w:val="00E82787"/>
    <w:rsid w:val="00E84016"/>
    <w:rsid w:val="00E857F9"/>
    <w:rsid w:val="00E85C5F"/>
    <w:rsid w:val="00E86E12"/>
    <w:rsid w:val="00E9196F"/>
    <w:rsid w:val="00E919FC"/>
    <w:rsid w:val="00E91F16"/>
    <w:rsid w:val="00E942F3"/>
    <w:rsid w:val="00E94E5D"/>
    <w:rsid w:val="00E94F6D"/>
    <w:rsid w:val="00E9501D"/>
    <w:rsid w:val="00E9707C"/>
    <w:rsid w:val="00E979C8"/>
    <w:rsid w:val="00E97C3D"/>
    <w:rsid w:val="00E97EC3"/>
    <w:rsid w:val="00EA0A5D"/>
    <w:rsid w:val="00EA16F7"/>
    <w:rsid w:val="00EA190B"/>
    <w:rsid w:val="00EA1F9A"/>
    <w:rsid w:val="00EA31C3"/>
    <w:rsid w:val="00EA352E"/>
    <w:rsid w:val="00EA37E6"/>
    <w:rsid w:val="00EA51A5"/>
    <w:rsid w:val="00EA6A0B"/>
    <w:rsid w:val="00EA7ED8"/>
    <w:rsid w:val="00EB057D"/>
    <w:rsid w:val="00EB1054"/>
    <w:rsid w:val="00EB10A6"/>
    <w:rsid w:val="00EB126D"/>
    <w:rsid w:val="00EB2FE2"/>
    <w:rsid w:val="00EB3E63"/>
    <w:rsid w:val="00EB4D98"/>
    <w:rsid w:val="00EB6002"/>
    <w:rsid w:val="00EB791A"/>
    <w:rsid w:val="00EB7DBF"/>
    <w:rsid w:val="00EB7E7E"/>
    <w:rsid w:val="00EB7EB9"/>
    <w:rsid w:val="00EC0E4E"/>
    <w:rsid w:val="00EC2518"/>
    <w:rsid w:val="00EC2E18"/>
    <w:rsid w:val="00EC37BF"/>
    <w:rsid w:val="00EC4443"/>
    <w:rsid w:val="00EC4592"/>
    <w:rsid w:val="00EC4621"/>
    <w:rsid w:val="00EC4AC6"/>
    <w:rsid w:val="00EC58E9"/>
    <w:rsid w:val="00EC644F"/>
    <w:rsid w:val="00EC66CC"/>
    <w:rsid w:val="00EC738F"/>
    <w:rsid w:val="00ED09B0"/>
    <w:rsid w:val="00ED11F0"/>
    <w:rsid w:val="00ED14C3"/>
    <w:rsid w:val="00ED4AF0"/>
    <w:rsid w:val="00ED4B81"/>
    <w:rsid w:val="00ED4C1B"/>
    <w:rsid w:val="00ED7411"/>
    <w:rsid w:val="00EE0E6D"/>
    <w:rsid w:val="00EE0EAF"/>
    <w:rsid w:val="00EE29BD"/>
    <w:rsid w:val="00EE4A62"/>
    <w:rsid w:val="00EE7690"/>
    <w:rsid w:val="00EF21BF"/>
    <w:rsid w:val="00EF28D6"/>
    <w:rsid w:val="00EF314E"/>
    <w:rsid w:val="00EF35E3"/>
    <w:rsid w:val="00EF3ED0"/>
    <w:rsid w:val="00EF44A2"/>
    <w:rsid w:val="00EF5452"/>
    <w:rsid w:val="00F02FC2"/>
    <w:rsid w:val="00F04DC3"/>
    <w:rsid w:val="00F056D0"/>
    <w:rsid w:val="00F06F30"/>
    <w:rsid w:val="00F06F4D"/>
    <w:rsid w:val="00F07262"/>
    <w:rsid w:val="00F076B5"/>
    <w:rsid w:val="00F07BA7"/>
    <w:rsid w:val="00F07CDD"/>
    <w:rsid w:val="00F1058B"/>
    <w:rsid w:val="00F10C16"/>
    <w:rsid w:val="00F11C39"/>
    <w:rsid w:val="00F11F40"/>
    <w:rsid w:val="00F1261F"/>
    <w:rsid w:val="00F132AA"/>
    <w:rsid w:val="00F133C0"/>
    <w:rsid w:val="00F13DD0"/>
    <w:rsid w:val="00F152F8"/>
    <w:rsid w:val="00F17EDB"/>
    <w:rsid w:val="00F211C7"/>
    <w:rsid w:val="00F21475"/>
    <w:rsid w:val="00F229A2"/>
    <w:rsid w:val="00F22BC0"/>
    <w:rsid w:val="00F22E63"/>
    <w:rsid w:val="00F24C3E"/>
    <w:rsid w:val="00F24D52"/>
    <w:rsid w:val="00F25BED"/>
    <w:rsid w:val="00F2730C"/>
    <w:rsid w:val="00F27A1A"/>
    <w:rsid w:val="00F312D4"/>
    <w:rsid w:val="00F3326B"/>
    <w:rsid w:val="00F33BDC"/>
    <w:rsid w:val="00F34A7F"/>
    <w:rsid w:val="00F35032"/>
    <w:rsid w:val="00F36945"/>
    <w:rsid w:val="00F37249"/>
    <w:rsid w:val="00F40BBB"/>
    <w:rsid w:val="00F40F12"/>
    <w:rsid w:val="00F4296C"/>
    <w:rsid w:val="00F42CEA"/>
    <w:rsid w:val="00F44063"/>
    <w:rsid w:val="00F45BA1"/>
    <w:rsid w:val="00F47842"/>
    <w:rsid w:val="00F5287C"/>
    <w:rsid w:val="00F53F3F"/>
    <w:rsid w:val="00F61BB9"/>
    <w:rsid w:val="00F61DB4"/>
    <w:rsid w:val="00F63A3E"/>
    <w:rsid w:val="00F63FA5"/>
    <w:rsid w:val="00F646FB"/>
    <w:rsid w:val="00F662B9"/>
    <w:rsid w:val="00F66B0D"/>
    <w:rsid w:val="00F66CC4"/>
    <w:rsid w:val="00F6727C"/>
    <w:rsid w:val="00F70494"/>
    <w:rsid w:val="00F70ED6"/>
    <w:rsid w:val="00F71A33"/>
    <w:rsid w:val="00F729C6"/>
    <w:rsid w:val="00F72D60"/>
    <w:rsid w:val="00F72E56"/>
    <w:rsid w:val="00F73710"/>
    <w:rsid w:val="00F745F1"/>
    <w:rsid w:val="00F753B9"/>
    <w:rsid w:val="00F7761D"/>
    <w:rsid w:val="00F80906"/>
    <w:rsid w:val="00F813E7"/>
    <w:rsid w:val="00F81B7E"/>
    <w:rsid w:val="00F81BE6"/>
    <w:rsid w:val="00F825B3"/>
    <w:rsid w:val="00F83146"/>
    <w:rsid w:val="00F83F44"/>
    <w:rsid w:val="00F84C32"/>
    <w:rsid w:val="00F8726E"/>
    <w:rsid w:val="00F8766C"/>
    <w:rsid w:val="00F90935"/>
    <w:rsid w:val="00F90B47"/>
    <w:rsid w:val="00F92A6F"/>
    <w:rsid w:val="00F93CFC"/>
    <w:rsid w:val="00F95813"/>
    <w:rsid w:val="00F968B2"/>
    <w:rsid w:val="00F972CF"/>
    <w:rsid w:val="00F973A6"/>
    <w:rsid w:val="00F97B38"/>
    <w:rsid w:val="00FA0712"/>
    <w:rsid w:val="00FA18AB"/>
    <w:rsid w:val="00FA4045"/>
    <w:rsid w:val="00FB007F"/>
    <w:rsid w:val="00FB092D"/>
    <w:rsid w:val="00FB24A0"/>
    <w:rsid w:val="00FB259E"/>
    <w:rsid w:val="00FB4F88"/>
    <w:rsid w:val="00FB77BB"/>
    <w:rsid w:val="00FC0BF2"/>
    <w:rsid w:val="00FC104B"/>
    <w:rsid w:val="00FC15D4"/>
    <w:rsid w:val="00FC1E7B"/>
    <w:rsid w:val="00FC35ED"/>
    <w:rsid w:val="00FC3946"/>
    <w:rsid w:val="00FC3B2F"/>
    <w:rsid w:val="00FC3F70"/>
    <w:rsid w:val="00FC5672"/>
    <w:rsid w:val="00FC62A2"/>
    <w:rsid w:val="00FC6367"/>
    <w:rsid w:val="00FC641B"/>
    <w:rsid w:val="00FD104D"/>
    <w:rsid w:val="00FD3FC2"/>
    <w:rsid w:val="00FD4C89"/>
    <w:rsid w:val="00FD5FD6"/>
    <w:rsid w:val="00FD6A42"/>
    <w:rsid w:val="00FD7456"/>
    <w:rsid w:val="00FE0584"/>
    <w:rsid w:val="00FE07C5"/>
    <w:rsid w:val="00FE0F58"/>
    <w:rsid w:val="00FE244E"/>
    <w:rsid w:val="00FE289D"/>
    <w:rsid w:val="00FE3A9F"/>
    <w:rsid w:val="00FE3DE1"/>
    <w:rsid w:val="00FE3FFB"/>
    <w:rsid w:val="00FE7F0E"/>
    <w:rsid w:val="00FF0B64"/>
    <w:rsid w:val="00FF0C15"/>
    <w:rsid w:val="00FF4647"/>
    <w:rsid w:val="00FF4FD5"/>
    <w:rsid w:val="00FF6D25"/>
    <w:rsid w:val="00FF752C"/>
    <w:rsid w:val="00FF760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24635109-D4AC-48DC-8873-23E56BF717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lsdException w:name="footer" w:semiHidden="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FE0F58"/>
  </w:style>
  <w:style w:type="paragraph" w:styleId="Nadpis2">
    <w:name w:val="heading 2"/>
    <w:basedOn w:val="Normlny"/>
    <w:next w:val="Normlny"/>
    <w:link w:val="Nadpis2Char"/>
    <w:autoRedefine/>
    <w:uiPriority w:val="9"/>
    <w:qFormat/>
    <w:rsid w:val="00CF0519"/>
    <w:pPr>
      <w:keepNext/>
      <w:numPr>
        <w:numId w:val="10"/>
      </w:numPr>
      <w:spacing w:before="60" w:after="240"/>
      <w:outlineLvl w:val="1"/>
    </w:pPr>
    <w:rPr>
      <w:rFonts w:ascii="Arial" w:hAnsi="Arial" w:cs="Arial"/>
      <w:b/>
      <w:bCs/>
      <w:iCs/>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99"/>
    <w:rsid w:val="00930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link w:val="PtaChar"/>
    <w:uiPriority w:val="99"/>
    <w:rsid w:val="006010B6"/>
    <w:pPr>
      <w:tabs>
        <w:tab w:val="center" w:pos="4536"/>
        <w:tab w:val="right" w:pos="9072"/>
      </w:tabs>
    </w:pPr>
  </w:style>
  <w:style w:type="character" w:customStyle="1" w:styleId="PtaChar">
    <w:name w:val="Päta Char"/>
    <w:basedOn w:val="Predvolenpsmoodseku"/>
    <w:link w:val="Pta"/>
    <w:uiPriority w:val="99"/>
    <w:semiHidden/>
    <w:rsid w:val="00D77320"/>
    <w:rPr>
      <w:sz w:val="20"/>
      <w:szCs w:val="20"/>
    </w:rPr>
  </w:style>
  <w:style w:type="paragraph" w:styleId="Textbubliny">
    <w:name w:val="Balloon Text"/>
    <w:basedOn w:val="Normlny"/>
    <w:link w:val="TextbublinyChar"/>
    <w:uiPriority w:val="99"/>
    <w:semiHidden/>
    <w:rsid w:val="0060016B"/>
    <w:rPr>
      <w:rFonts w:ascii="Tahoma" w:hAnsi="Tahoma" w:cs="Tahoma"/>
      <w:sz w:val="16"/>
      <w:szCs w:val="16"/>
    </w:rPr>
  </w:style>
  <w:style w:type="character" w:customStyle="1" w:styleId="TextbublinyChar">
    <w:name w:val="Text bubliny Char"/>
    <w:basedOn w:val="Predvolenpsmoodseku"/>
    <w:link w:val="Textbubliny"/>
    <w:uiPriority w:val="99"/>
    <w:semiHidden/>
    <w:rsid w:val="00D77320"/>
    <w:rPr>
      <w:rFonts w:ascii="Tahoma" w:hAnsi="Tahoma" w:cs="Tahoma"/>
      <w:sz w:val="16"/>
      <w:szCs w:val="16"/>
    </w:rPr>
  </w:style>
  <w:style w:type="character" w:styleId="slostrany">
    <w:name w:val="page number"/>
    <w:basedOn w:val="Predvolenpsmoodseku"/>
    <w:uiPriority w:val="99"/>
    <w:rsid w:val="00491430"/>
  </w:style>
  <w:style w:type="paragraph" w:customStyle="1" w:styleId="Zkladntext1">
    <w:name w:val="Základní text1"/>
    <w:uiPriority w:val="99"/>
    <w:rsid w:val="00891577"/>
    <w:pPr>
      <w:spacing w:before="144" w:after="144"/>
      <w:ind w:firstLine="709"/>
      <w:jc w:val="both"/>
    </w:pPr>
    <w:rPr>
      <w:color w:val="000000"/>
      <w:sz w:val="24"/>
      <w:szCs w:val="24"/>
    </w:rPr>
  </w:style>
  <w:style w:type="paragraph" w:styleId="Zkladntext">
    <w:name w:val="Body Text"/>
    <w:basedOn w:val="Normlny"/>
    <w:link w:val="ZkladntextChar"/>
    <w:uiPriority w:val="99"/>
    <w:rsid w:val="00CC5302"/>
    <w:pPr>
      <w:ind w:left="426"/>
      <w:jc w:val="both"/>
    </w:pPr>
    <w:rPr>
      <w:sz w:val="18"/>
      <w:szCs w:val="18"/>
    </w:rPr>
  </w:style>
  <w:style w:type="character" w:customStyle="1" w:styleId="ZkladntextChar">
    <w:name w:val="Základný text Char"/>
    <w:basedOn w:val="Predvolenpsmoodseku"/>
    <w:link w:val="Zkladntext"/>
    <w:uiPriority w:val="99"/>
    <w:semiHidden/>
    <w:rsid w:val="00D77320"/>
    <w:rPr>
      <w:sz w:val="20"/>
      <w:szCs w:val="20"/>
    </w:rPr>
  </w:style>
  <w:style w:type="paragraph" w:customStyle="1" w:styleId="Pismenka">
    <w:name w:val="Pismenka"/>
    <w:basedOn w:val="Zkladntext"/>
    <w:rsid w:val="00CC5302"/>
    <w:pPr>
      <w:tabs>
        <w:tab w:val="num" w:pos="426"/>
      </w:tabs>
      <w:ind w:hanging="426"/>
    </w:pPr>
    <w:rPr>
      <w:b/>
      <w:bCs/>
    </w:rPr>
  </w:style>
  <w:style w:type="paragraph" w:styleId="Hlavika">
    <w:name w:val="header"/>
    <w:basedOn w:val="Normlny"/>
    <w:link w:val="HlavikaChar"/>
    <w:rsid w:val="00CE70B2"/>
    <w:pPr>
      <w:tabs>
        <w:tab w:val="center" w:pos="4536"/>
        <w:tab w:val="right" w:pos="9072"/>
      </w:tabs>
    </w:pPr>
  </w:style>
  <w:style w:type="character" w:customStyle="1" w:styleId="HlavikaChar">
    <w:name w:val="Hlavička Char"/>
    <w:basedOn w:val="Predvolenpsmoodseku"/>
    <w:link w:val="Hlavika"/>
    <w:rsid w:val="00D77320"/>
    <w:rPr>
      <w:sz w:val="20"/>
      <w:szCs w:val="20"/>
    </w:rPr>
  </w:style>
  <w:style w:type="character" w:styleId="Siln">
    <w:name w:val="Strong"/>
    <w:basedOn w:val="Predvolenpsmoodseku"/>
    <w:uiPriority w:val="22"/>
    <w:qFormat/>
    <w:rsid w:val="0096070D"/>
    <w:rPr>
      <w:b/>
      <w:bCs/>
    </w:rPr>
  </w:style>
  <w:style w:type="character" w:styleId="Hypertextovprepojenie">
    <w:name w:val="Hyperlink"/>
    <w:basedOn w:val="Predvolenpsmoodseku"/>
    <w:rsid w:val="000B1485"/>
    <w:rPr>
      <w:color w:val="0000FF"/>
      <w:u w:val="single"/>
    </w:rPr>
  </w:style>
  <w:style w:type="paragraph" w:customStyle="1" w:styleId="odstavec">
    <w:name w:val="odstavec"/>
    <w:basedOn w:val="Normlny"/>
    <w:autoRedefine/>
    <w:rsid w:val="005931F2"/>
    <w:pPr>
      <w:ind w:right="-79"/>
      <w:jc w:val="both"/>
    </w:pPr>
    <w:rPr>
      <w:rFonts w:ascii="Arial" w:hAnsi="Arial" w:cs="Arial"/>
    </w:rPr>
  </w:style>
  <w:style w:type="character" w:customStyle="1" w:styleId="Nadpis2Char">
    <w:name w:val="Nadpis 2 Char"/>
    <w:basedOn w:val="Predvolenpsmoodseku"/>
    <w:link w:val="Nadpis2"/>
    <w:uiPriority w:val="9"/>
    <w:rsid w:val="00CF0519"/>
    <w:rPr>
      <w:rFonts w:ascii="Arial" w:hAnsi="Arial" w:cs="Arial"/>
      <w:b/>
      <w:bCs/>
      <w:iCs/>
      <w:sz w:val="22"/>
      <w:szCs w:val="22"/>
    </w:rPr>
  </w:style>
  <w:style w:type="paragraph" w:customStyle="1" w:styleId="abc">
    <w:name w:val="abc"/>
    <w:basedOn w:val="Normlny"/>
    <w:autoRedefine/>
    <w:rsid w:val="00DA0745"/>
    <w:pPr>
      <w:numPr>
        <w:numId w:val="17"/>
      </w:numPr>
      <w:spacing w:before="60" w:after="120"/>
      <w:jc w:val="both"/>
    </w:pPr>
    <w:rPr>
      <w:rFonts w:ascii="Arial" w:hAnsi="Arial" w:cs="Arial"/>
      <w:b/>
      <w:sz w:val="18"/>
      <w:szCs w:val="18"/>
    </w:rPr>
  </w:style>
  <w:style w:type="paragraph" w:styleId="Odsekzoznamu">
    <w:name w:val="List Paragraph"/>
    <w:basedOn w:val="Normlny"/>
    <w:uiPriority w:val="34"/>
    <w:qFormat/>
    <w:rsid w:val="00326FA8"/>
    <w:pPr>
      <w:ind w:left="720"/>
      <w:contextualSpacing/>
    </w:pPr>
  </w:style>
  <w:style w:type="paragraph" w:customStyle="1" w:styleId="Default">
    <w:name w:val="Default"/>
    <w:rsid w:val="00964A69"/>
    <w:pPr>
      <w:autoSpaceDE w:val="0"/>
      <w:autoSpaceDN w:val="0"/>
      <w:adjustRightInd w:val="0"/>
    </w:pPr>
    <w:rPr>
      <w:color w:val="000000"/>
      <w:sz w:val="24"/>
      <w:szCs w:val="24"/>
    </w:rPr>
  </w:style>
  <w:style w:type="paragraph" w:styleId="Zarkazkladnhotextu">
    <w:name w:val="Body Text Indent"/>
    <w:basedOn w:val="Normlny"/>
    <w:link w:val="ZarkazkladnhotextuChar"/>
    <w:uiPriority w:val="99"/>
    <w:semiHidden/>
    <w:unhideWhenUsed/>
    <w:rsid w:val="00B91288"/>
    <w:pPr>
      <w:spacing w:after="120"/>
      <w:ind w:left="283"/>
    </w:pPr>
    <w:rPr>
      <w:lang w:val="hu-HU" w:eastAsia="cs-CZ"/>
    </w:rPr>
  </w:style>
  <w:style w:type="character" w:customStyle="1" w:styleId="ZarkazkladnhotextuChar">
    <w:name w:val="Zarážka základného textu Char"/>
    <w:basedOn w:val="Predvolenpsmoodseku"/>
    <w:link w:val="Zarkazkladnhotextu"/>
    <w:uiPriority w:val="99"/>
    <w:semiHidden/>
    <w:rsid w:val="00B91288"/>
    <w:rPr>
      <w:lang w:val="hu-HU"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9327147">
      <w:bodyDiv w:val="1"/>
      <w:marLeft w:val="0"/>
      <w:marRight w:val="0"/>
      <w:marTop w:val="0"/>
      <w:marBottom w:val="0"/>
      <w:divBdr>
        <w:top w:val="none" w:sz="0" w:space="0" w:color="auto"/>
        <w:left w:val="none" w:sz="0" w:space="0" w:color="auto"/>
        <w:bottom w:val="none" w:sz="0" w:space="0" w:color="auto"/>
        <w:right w:val="none" w:sz="0" w:space="0" w:color="auto"/>
      </w:divBdr>
    </w:div>
    <w:div w:id="41491991">
      <w:bodyDiv w:val="1"/>
      <w:marLeft w:val="0"/>
      <w:marRight w:val="0"/>
      <w:marTop w:val="0"/>
      <w:marBottom w:val="0"/>
      <w:divBdr>
        <w:top w:val="none" w:sz="0" w:space="0" w:color="auto"/>
        <w:left w:val="none" w:sz="0" w:space="0" w:color="auto"/>
        <w:bottom w:val="none" w:sz="0" w:space="0" w:color="auto"/>
        <w:right w:val="none" w:sz="0" w:space="0" w:color="auto"/>
      </w:divBdr>
    </w:div>
    <w:div w:id="90052381">
      <w:bodyDiv w:val="1"/>
      <w:marLeft w:val="0"/>
      <w:marRight w:val="0"/>
      <w:marTop w:val="0"/>
      <w:marBottom w:val="0"/>
      <w:divBdr>
        <w:top w:val="none" w:sz="0" w:space="0" w:color="auto"/>
        <w:left w:val="none" w:sz="0" w:space="0" w:color="auto"/>
        <w:bottom w:val="none" w:sz="0" w:space="0" w:color="auto"/>
        <w:right w:val="none" w:sz="0" w:space="0" w:color="auto"/>
      </w:divBdr>
    </w:div>
    <w:div w:id="116721788">
      <w:bodyDiv w:val="1"/>
      <w:marLeft w:val="0"/>
      <w:marRight w:val="0"/>
      <w:marTop w:val="0"/>
      <w:marBottom w:val="0"/>
      <w:divBdr>
        <w:top w:val="none" w:sz="0" w:space="0" w:color="auto"/>
        <w:left w:val="none" w:sz="0" w:space="0" w:color="auto"/>
        <w:bottom w:val="none" w:sz="0" w:space="0" w:color="auto"/>
        <w:right w:val="none" w:sz="0" w:space="0" w:color="auto"/>
      </w:divBdr>
    </w:div>
    <w:div w:id="236476197">
      <w:marLeft w:val="0"/>
      <w:marRight w:val="0"/>
      <w:marTop w:val="0"/>
      <w:marBottom w:val="0"/>
      <w:divBdr>
        <w:top w:val="none" w:sz="0" w:space="0" w:color="auto"/>
        <w:left w:val="none" w:sz="0" w:space="0" w:color="auto"/>
        <w:bottom w:val="none" w:sz="0" w:space="0" w:color="auto"/>
        <w:right w:val="none" w:sz="0" w:space="0" w:color="auto"/>
      </w:divBdr>
    </w:div>
    <w:div w:id="236476198">
      <w:marLeft w:val="0"/>
      <w:marRight w:val="0"/>
      <w:marTop w:val="0"/>
      <w:marBottom w:val="0"/>
      <w:divBdr>
        <w:top w:val="none" w:sz="0" w:space="0" w:color="auto"/>
        <w:left w:val="none" w:sz="0" w:space="0" w:color="auto"/>
        <w:bottom w:val="none" w:sz="0" w:space="0" w:color="auto"/>
        <w:right w:val="none" w:sz="0" w:space="0" w:color="auto"/>
      </w:divBdr>
    </w:div>
    <w:div w:id="236476199">
      <w:marLeft w:val="0"/>
      <w:marRight w:val="0"/>
      <w:marTop w:val="0"/>
      <w:marBottom w:val="0"/>
      <w:divBdr>
        <w:top w:val="none" w:sz="0" w:space="0" w:color="auto"/>
        <w:left w:val="none" w:sz="0" w:space="0" w:color="auto"/>
        <w:bottom w:val="none" w:sz="0" w:space="0" w:color="auto"/>
        <w:right w:val="none" w:sz="0" w:space="0" w:color="auto"/>
      </w:divBdr>
    </w:div>
    <w:div w:id="236476200">
      <w:marLeft w:val="0"/>
      <w:marRight w:val="0"/>
      <w:marTop w:val="0"/>
      <w:marBottom w:val="0"/>
      <w:divBdr>
        <w:top w:val="none" w:sz="0" w:space="0" w:color="auto"/>
        <w:left w:val="none" w:sz="0" w:space="0" w:color="auto"/>
        <w:bottom w:val="none" w:sz="0" w:space="0" w:color="auto"/>
        <w:right w:val="none" w:sz="0" w:space="0" w:color="auto"/>
      </w:divBdr>
    </w:div>
    <w:div w:id="236476201">
      <w:marLeft w:val="0"/>
      <w:marRight w:val="0"/>
      <w:marTop w:val="0"/>
      <w:marBottom w:val="0"/>
      <w:divBdr>
        <w:top w:val="none" w:sz="0" w:space="0" w:color="auto"/>
        <w:left w:val="none" w:sz="0" w:space="0" w:color="auto"/>
        <w:bottom w:val="none" w:sz="0" w:space="0" w:color="auto"/>
        <w:right w:val="none" w:sz="0" w:space="0" w:color="auto"/>
      </w:divBdr>
    </w:div>
    <w:div w:id="236476202">
      <w:marLeft w:val="0"/>
      <w:marRight w:val="0"/>
      <w:marTop w:val="0"/>
      <w:marBottom w:val="0"/>
      <w:divBdr>
        <w:top w:val="none" w:sz="0" w:space="0" w:color="auto"/>
        <w:left w:val="none" w:sz="0" w:space="0" w:color="auto"/>
        <w:bottom w:val="none" w:sz="0" w:space="0" w:color="auto"/>
        <w:right w:val="none" w:sz="0" w:space="0" w:color="auto"/>
      </w:divBdr>
    </w:div>
    <w:div w:id="236476203">
      <w:marLeft w:val="0"/>
      <w:marRight w:val="0"/>
      <w:marTop w:val="0"/>
      <w:marBottom w:val="0"/>
      <w:divBdr>
        <w:top w:val="none" w:sz="0" w:space="0" w:color="auto"/>
        <w:left w:val="none" w:sz="0" w:space="0" w:color="auto"/>
        <w:bottom w:val="none" w:sz="0" w:space="0" w:color="auto"/>
        <w:right w:val="none" w:sz="0" w:space="0" w:color="auto"/>
      </w:divBdr>
    </w:div>
    <w:div w:id="236476204">
      <w:marLeft w:val="0"/>
      <w:marRight w:val="0"/>
      <w:marTop w:val="0"/>
      <w:marBottom w:val="0"/>
      <w:divBdr>
        <w:top w:val="none" w:sz="0" w:space="0" w:color="auto"/>
        <w:left w:val="none" w:sz="0" w:space="0" w:color="auto"/>
        <w:bottom w:val="none" w:sz="0" w:space="0" w:color="auto"/>
        <w:right w:val="none" w:sz="0" w:space="0" w:color="auto"/>
      </w:divBdr>
    </w:div>
    <w:div w:id="236476205">
      <w:marLeft w:val="0"/>
      <w:marRight w:val="0"/>
      <w:marTop w:val="0"/>
      <w:marBottom w:val="0"/>
      <w:divBdr>
        <w:top w:val="none" w:sz="0" w:space="0" w:color="auto"/>
        <w:left w:val="none" w:sz="0" w:space="0" w:color="auto"/>
        <w:bottom w:val="none" w:sz="0" w:space="0" w:color="auto"/>
        <w:right w:val="none" w:sz="0" w:space="0" w:color="auto"/>
      </w:divBdr>
    </w:div>
    <w:div w:id="236476206">
      <w:marLeft w:val="0"/>
      <w:marRight w:val="0"/>
      <w:marTop w:val="0"/>
      <w:marBottom w:val="0"/>
      <w:divBdr>
        <w:top w:val="none" w:sz="0" w:space="0" w:color="auto"/>
        <w:left w:val="none" w:sz="0" w:space="0" w:color="auto"/>
        <w:bottom w:val="none" w:sz="0" w:space="0" w:color="auto"/>
        <w:right w:val="none" w:sz="0" w:space="0" w:color="auto"/>
      </w:divBdr>
    </w:div>
    <w:div w:id="236476207">
      <w:marLeft w:val="0"/>
      <w:marRight w:val="0"/>
      <w:marTop w:val="0"/>
      <w:marBottom w:val="0"/>
      <w:divBdr>
        <w:top w:val="none" w:sz="0" w:space="0" w:color="auto"/>
        <w:left w:val="none" w:sz="0" w:space="0" w:color="auto"/>
        <w:bottom w:val="none" w:sz="0" w:space="0" w:color="auto"/>
        <w:right w:val="none" w:sz="0" w:space="0" w:color="auto"/>
      </w:divBdr>
    </w:div>
    <w:div w:id="236476208">
      <w:marLeft w:val="0"/>
      <w:marRight w:val="0"/>
      <w:marTop w:val="0"/>
      <w:marBottom w:val="0"/>
      <w:divBdr>
        <w:top w:val="none" w:sz="0" w:space="0" w:color="auto"/>
        <w:left w:val="none" w:sz="0" w:space="0" w:color="auto"/>
        <w:bottom w:val="none" w:sz="0" w:space="0" w:color="auto"/>
        <w:right w:val="none" w:sz="0" w:space="0" w:color="auto"/>
      </w:divBdr>
    </w:div>
    <w:div w:id="236476209">
      <w:marLeft w:val="0"/>
      <w:marRight w:val="0"/>
      <w:marTop w:val="0"/>
      <w:marBottom w:val="0"/>
      <w:divBdr>
        <w:top w:val="none" w:sz="0" w:space="0" w:color="auto"/>
        <w:left w:val="none" w:sz="0" w:space="0" w:color="auto"/>
        <w:bottom w:val="none" w:sz="0" w:space="0" w:color="auto"/>
        <w:right w:val="none" w:sz="0" w:space="0" w:color="auto"/>
      </w:divBdr>
    </w:div>
    <w:div w:id="236476210">
      <w:marLeft w:val="0"/>
      <w:marRight w:val="0"/>
      <w:marTop w:val="0"/>
      <w:marBottom w:val="0"/>
      <w:divBdr>
        <w:top w:val="none" w:sz="0" w:space="0" w:color="auto"/>
        <w:left w:val="none" w:sz="0" w:space="0" w:color="auto"/>
        <w:bottom w:val="none" w:sz="0" w:space="0" w:color="auto"/>
        <w:right w:val="none" w:sz="0" w:space="0" w:color="auto"/>
      </w:divBdr>
    </w:div>
    <w:div w:id="236476211">
      <w:marLeft w:val="0"/>
      <w:marRight w:val="0"/>
      <w:marTop w:val="0"/>
      <w:marBottom w:val="0"/>
      <w:divBdr>
        <w:top w:val="none" w:sz="0" w:space="0" w:color="auto"/>
        <w:left w:val="none" w:sz="0" w:space="0" w:color="auto"/>
        <w:bottom w:val="none" w:sz="0" w:space="0" w:color="auto"/>
        <w:right w:val="none" w:sz="0" w:space="0" w:color="auto"/>
      </w:divBdr>
    </w:div>
    <w:div w:id="244264513">
      <w:bodyDiv w:val="1"/>
      <w:marLeft w:val="0"/>
      <w:marRight w:val="0"/>
      <w:marTop w:val="0"/>
      <w:marBottom w:val="0"/>
      <w:divBdr>
        <w:top w:val="none" w:sz="0" w:space="0" w:color="auto"/>
        <w:left w:val="none" w:sz="0" w:space="0" w:color="auto"/>
        <w:bottom w:val="none" w:sz="0" w:space="0" w:color="auto"/>
        <w:right w:val="none" w:sz="0" w:space="0" w:color="auto"/>
      </w:divBdr>
    </w:div>
    <w:div w:id="315914703">
      <w:bodyDiv w:val="1"/>
      <w:marLeft w:val="0"/>
      <w:marRight w:val="0"/>
      <w:marTop w:val="0"/>
      <w:marBottom w:val="0"/>
      <w:divBdr>
        <w:top w:val="none" w:sz="0" w:space="0" w:color="auto"/>
        <w:left w:val="none" w:sz="0" w:space="0" w:color="auto"/>
        <w:bottom w:val="none" w:sz="0" w:space="0" w:color="auto"/>
        <w:right w:val="none" w:sz="0" w:space="0" w:color="auto"/>
      </w:divBdr>
    </w:div>
    <w:div w:id="389547566">
      <w:bodyDiv w:val="1"/>
      <w:marLeft w:val="0"/>
      <w:marRight w:val="0"/>
      <w:marTop w:val="0"/>
      <w:marBottom w:val="0"/>
      <w:divBdr>
        <w:top w:val="none" w:sz="0" w:space="0" w:color="auto"/>
        <w:left w:val="none" w:sz="0" w:space="0" w:color="auto"/>
        <w:bottom w:val="none" w:sz="0" w:space="0" w:color="auto"/>
        <w:right w:val="none" w:sz="0" w:space="0" w:color="auto"/>
      </w:divBdr>
    </w:div>
    <w:div w:id="414596352">
      <w:bodyDiv w:val="1"/>
      <w:marLeft w:val="0"/>
      <w:marRight w:val="0"/>
      <w:marTop w:val="0"/>
      <w:marBottom w:val="0"/>
      <w:divBdr>
        <w:top w:val="none" w:sz="0" w:space="0" w:color="auto"/>
        <w:left w:val="none" w:sz="0" w:space="0" w:color="auto"/>
        <w:bottom w:val="none" w:sz="0" w:space="0" w:color="auto"/>
        <w:right w:val="none" w:sz="0" w:space="0" w:color="auto"/>
      </w:divBdr>
    </w:div>
    <w:div w:id="447240248">
      <w:bodyDiv w:val="1"/>
      <w:marLeft w:val="0"/>
      <w:marRight w:val="0"/>
      <w:marTop w:val="0"/>
      <w:marBottom w:val="0"/>
      <w:divBdr>
        <w:top w:val="none" w:sz="0" w:space="0" w:color="auto"/>
        <w:left w:val="none" w:sz="0" w:space="0" w:color="auto"/>
        <w:bottom w:val="none" w:sz="0" w:space="0" w:color="auto"/>
        <w:right w:val="none" w:sz="0" w:space="0" w:color="auto"/>
      </w:divBdr>
    </w:div>
    <w:div w:id="449711803">
      <w:bodyDiv w:val="1"/>
      <w:marLeft w:val="0"/>
      <w:marRight w:val="0"/>
      <w:marTop w:val="0"/>
      <w:marBottom w:val="0"/>
      <w:divBdr>
        <w:top w:val="none" w:sz="0" w:space="0" w:color="auto"/>
        <w:left w:val="none" w:sz="0" w:space="0" w:color="auto"/>
        <w:bottom w:val="none" w:sz="0" w:space="0" w:color="auto"/>
        <w:right w:val="none" w:sz="0" w:space="0" w:color="auto"/>
      </w:divBdr>
    </w:div>
    <w:div w:id="502202936">
      <w:bodyDiv w:val="1"/>
      <w:marLeft w:val="0"/>
      <w:marRight w:val="0"/>
      <w:marTop w:val="0"/>
      <w:marBottom w:val="0"/>
      <w:divBdr>
        <w:top w:val="none" w:sz="0" w:space="0" w:color="auto"/>
        <w:left w:val="none" w:sz="0" w:space="0" w:color="auto"/>
        <w:bottom w:val="none" w:sz="0" w:space="0" w:color="auto"/>
        <w:right w:val="none" w:sz="0" w:space="0" w:color="auto"/>
      </w:divBdr>
    </w:div>
    <w:div w:id="539590449">
      <w:bodyDiv w:val="1"/>
      <w:marLeft w:val="0"/>
      <w:marRight w:val="0"/>
      <w:marTop w:val="0"/>
      <w:marBottom w:val="0"/>
      <w:divBdr>
        <w:top w:val="none" w:sz="0" w:space="0" w:color="auto"/>
        <w:left w:val="none" w:sz="0" w:space="0" w:color="auto"/>
        <w:bottom w:val="none" w:sz="0" w:space="0" w:color="auto"/>
        <w:right w:val="none" w:sz="0" w:space="0" w:color="auto"/>
      </w:divBdr>
    </w:div>
    <w:div w:id="548686612">
      <w:bodyDiv w:val="1"/>
      <w:marLeft w:val="0"/>
      <w:marRight w:val="0"/>
      <w:marTop w:val="0"/>
      <w:marBottom w:val="0"/>
      <w:divBdr>
        <w:top w:val="none" w:sz="0" w:space="0" w:color="auto"/>
        <w:left w:val="none" w:sz="0" w:space="0" w:color="auto"/>
        <w:bottom w:val="none" w:sz="0" w:space="0" w:color="auto"/>
        <w:right w:val="none" w:sz="0" w:space="0" w:color="auto"/>
      </w:divBdr>
    </w:div>
    <w:div w:id="647904411">
      <w:bodyDiv w:val="1"/>
      <w:marLeft w:val="0"/>
      <w:marRight w:val="0"/>
      <w:marTop w:val="0"/>
      <w:marBottom w:val="0"/>
      <w:divBdr>
        <w:top w:val="none" w:sz="0" w:space="0" w:color="auto"/>
        <w:left w:val="none" w:sz="0" w:space="0" w:color="auto"/>
        <w:bottom w:val="none" w:sz="0" w:space="0" w:color="auto"/>
        <w:right w:val="none" w:sz="0" w:space="0" w:color="auto"/>
      </w:divBdr>
    </w:div>
    <w:div w:id="660498509">
      <w:bodyDiv w:val="1"/>
      <w:marLeft w:val="0"/>
      <w:marRight w:val="0"/>
      <w:marTop w:val="0"/>
      <w:marBottom w:val="0"/>
      <w:divBdr>
        <w:top w:val="none" w:sz="0" w:space="0" w:color="auto"/>
        <w:left w:val="none" w:sz="0" w:space="0" w:color="auto"/>
        <w:bottom w:val="none" w:sz="0" w:space="0" w:color="auto"/>
        <w:right w:val="none" w:sz="0" w:space="0" w:color="auto"/>
      </w:divBdr>
    </w:div>
    <w:div w:id="778835100">
      <w:bodyDiv w:val="1"/>
      <w:marLeft w:val="0"/>
      <w:marRight w:val="0"/>
      <w:marTop w:val="0"/>
      <w:marBottom w:val="0"/>
      <w:divBdr>
        <w:top w:val="none" w:sz="0" w:space="0" w:color="auto"/>
        <w:left w:val="none" w:sz="0" w:space="0" w:color="auto"/>
        <w:bottom w:val="none" w:sz="0" w:space="0" w:color="auto"/>
        <w:right w:val="none" w:sz="0" w:space="0" w:color="auto"/>
      </w:divBdr>
    </w:div>
    <w:div w:id="785735610">
      <w:bodyDiv w:val="1"/>
      <w:marLeft w:val="0"/>
      <w:marRight w:val="0"/>
      <w:marTop w:val="0"/>
      <w:marBottom w:val="0"/>
      <w:divBdr>
        <w:top w:val="none" w:sz="0" w:space="0" w:color="auto"/>
        <w:left w:val="none" w:sz="0" w:space="0" w:color="auto"/>
        <w:bottom w:val="none" w:sz="0" w:space="0" w:color="auto"/>
        <w:right w:val="none" w:sz="0" w:space="0" w:color="auto"/>
      </w:divBdr>
    </w:div>
    <w:div w:id="846093789">
      <w:bodyDiv w:val="1"/>
      <w:marLeft w:val="0"/>
      <w:marRight w:val="0"/>
      <w:marTop w:val="0"/>
      <w:marBottom w:val="0"/>
      <w:divBdr>
        <w:top w:val="none" w:sz="0" w:space="0" w:color="auto"/>
        <w:left w:val="none" w:sz="0" w:space="0" w:color="auto"/>
        <w:bottom w:val="none" w:sz="0" w:space="0" w:color="auto"/>
        <w:right w:val="none" w:sz="0" w:space="0" w:color="auto"/>
      </w:divBdr>
    </w:div>
    <w:div w:id="880899799">
      <w:bodyDiv w:val="1"/>
      <w:marLeft w:val="0"/>
      <w:marRight w:val="0"/>
      <w:marTop w:val="0"/>
      <w:marBottom w:val="0"/>
      <w:divBdr>
        <w:top w:val="none" w:sz="0" w:space="0" w:color="auto"/>
        <w:left w:val="none" w:sz="0" w:space="0" w:color="auto"/>
        <w:bottom w:val="none" w:sz="0" w:space="0" w:color="auto"/>
        <w:right w:val="none" w:sz="0" w:space="0" w:color="auto"/>
      </w:divBdr>
    </w:div>
    <w:div w:id="882257164">
      <w:bodyDiv w:val="1"/>
      <w:marLeft w:val="0"/>
      <w:marRight w:val="0"/>
      <w:marTop w:val="0"/>
      <w:marBottom w:val="0"/>
      <w:divBdr>
        <w:top w:val="none" w:sz="0" w:space="0" w:color="auto"/>
        <w:left w:val="none" w:sz="0" w:space="0" w:color="auto"/>
        <w:bottom w:val="none" w:sz="0" w:space="0" w:color="auto"/>
        <w:right w:val="none" w:sz="0" w:space="0" w:color="auto"/>
      </w:divBdr>
    </w:div>
    <w:div w:id="905452409">
      <w:bodyDiv w:val="1"/>
      <w:marLeft w:val="0"/>
      <w:marRight w:val="0"/>
      <w:marTop w:val="0"/>
      <w:marBottom w:val="0"/>
      <w:divBdr>
        <w:top w:val="none" w:sz="0" w:space="0" w:color="auto"/>
        <w:left w:val="none" w:sz="0" w:space="0" w:color="auto"/>
        <w:bottom w:val="none" w:sz="0" w:space="0" w:color="auto"/>
        <w:right w:val="none" w:sz="0" w:space="0" w:color="auto"/>
      </w:divBdr>
    </w:div>
    <w:div w:id="908924408">
      <w:bodyDiv w:val="1"/>
      <w:marLeft w:val="0"/>
      <w:marRight w:val="0"/>
      <w:marTop w:val="0"/>
      <w:marBottom w:val="0"/>
      <w:divBdr>
        <w:top w:val="none" w:sz="0" w:space="0" w:color="auto"/>
        <w:left w:val="none" w:sz="0" w:space="0" w:color="auto"/>
        <w:bottom w:val="none" w:sz="0" w:space="0" w:color="auto"/>
        <w:right w:val="none" w:sz="0" w:space="0" w:color="auto"/>
      </w:divBdr>
    </w:div>
    <w:div w:id="963537934">
      <w:bodyDiv w:val="1"/>
      <w:marLeft w:val="0"/>
      <w:marRight w:val="0"/>
      <w:marTop w:val="0"/>
      <w:marBottom w:val="0"/>
      <w:divBdr>
        <w:top w:val="none" w:sz="0" w:space="0" w:color="auto"/>
        <w:left w:val="none" w:sz="0" w:space="0" w:color="auto"/>
        <w:bottom w:val="none" w:sz="0" w:space="0" w:color="auto"/>
        <w:right w:val="none" w:sz="0" w:space="0" w:color="auto"/>
      </w:divBdr>
    </w:div>
    <w:div w:id="1013264519">
      <w:bodyDiv w:val="1"/>
      <w:marLeft w:val="0"/>
      <w:marRight w:val="0"/>
      <w:marTop w:val="0"/>
      <w:marBottom w:val="0"/>
      <w:divBdr>
        <w:top w:val="none" w:sz="0" w:space="0" w:color="auto"/>
        <w:left w:val="none" w:sz="0" w:space="0" w:color="auto"/>
        <w:bottom w:val="none" w:sz="0" w:space="0" w:color="auto"/>
        <w:right w:val="none" w:sz="0" w:space="0" w:color="auto"/>
      </w:divBdr>
    </w:div>
    <w:div w:id="1128350784">
      <w:bodyDiv w:val="1"/>
      <w:marLeft w:val="0"/>
      <w:marRight w:val="0"/>
      <w:marTop w:val="0"/>
      <w:marBottom w:val="0"/>
      <w:divBdr>
        <w:top w:val="none" w:sz="0" w:space="0" w:color="auto"/>
        <w:left w:val="none" w:sz="0" w:space="0" w:color="auto"/>
        <w:bottom w:val="none" w:sz="0" w:space="0" w:color="auto"/>
        <w:right w:val="none" w:sz="0" w:space="0" w:color="auto"/>
      </w:divBdr>
    </w:div>
    <w:div w:id="1154689155">
      <w:bodyDiv w:val="1"/>
      <w:marLeft w:val="0"/>
      <w:marRight w:val="0"/>
      <w:marTop w:val="0"/>
      <w:marBottom w:val="0"/>
      <w:divBdr>
        <w:top w:val="none" w:sz="0" w:space="0" w:color="auto"/>
        <w:left w:val="none" w:sz="0" w:space="0" w:color="auto"/>
        <w:bottom w:val="none" w:sz="0" w:space="0" w:color="auto"/>
        <w:right w:val="none" w:sz="0" w:space="0" w:color="auto"/>
      </w:divBdr>
    </w:div>
    <w:div w:id="1179930167">
      <w:bodyDiv w:val="1"/>
      <w:marLeft w:val="0"/>
      <w:marRight w:val="0"/>
      <w:marTop w:val="0"/>
      <w:marBottom w:val="0"/>
      <w:divBdr>
        <w:top w:val="none" w:sz="0" w:space="0" w:color="auto"/>
        <w:left w:val="none" w:sz="0" w:space="0" w:color="auto"/>
        <w:bottom w:val="none" w:sz="0" w:space="0" w:color="auto"/>
        <w:right w:val="none" w:sz="0" w:space="0" w:color="auto"/>
      </w:divBdr>
    </w:div>
    <w:div w:id="1301881817">
      <w:bodyDiv w:val="1"/>
      <w:marLeft w:val="0"/>
      <w:marRight w:val="0"/>
      <w:marTop w:val="0"/>
      <w:marBottom w:val="0"/>
      <w:divBdr>
        <w:top w:val="none" w:sz="0" w:space="0" w:color="auto"/>
        <w:left w:val="none" w:sz="0" w:space="0" w:color="auto"/>
        <w:bottom w:val="none" w:sz="0" w:space="0" w:color="auto"/>
        <w:right w:val="none" w:sz="0" w:space="0" w:color="auto"/>
      </w:divBdr>
    </w:div>
    <w:div w:id="1340809857">
      <w:bodyDiv w:val="1"/>
      <w:marLeft w:val="0"/>
      <w:marRight w:val="0"/>
      <w:marTop w:val="0"/>
      <w:marBottom w:val="0"/>
      <w:divBdr>
        <w:top w:val="none" w:sz="0" w:space="0" w:color="auto"/>
        <w:left w:val="none" w:sz="0" w:space="0" w:color="auto"/>
        <w:bottom w:val="none" w:sz="0" w:space="0" w:color="auto"/>
        <w:right w:val="none" w:sz="0" w:space="0" w:color="auto"/>
      </w:divBdr>
    </w:div>
    <w:div w:id="1362320472">
      <w:bodyDiv w:val="1"/>
      <w:marLeft w:val="0"/>
      <w:marRight w:val="0"/>
      <w:marTop w:val="0"/>
      <w:marBottom w:val="0"/>
      <w:divBdr>
        <w:top w:val="none" w:sz="0" w:space="0" w:color="auto"/>
        <w:left w:val="none" w:sz="0" w:space="0" w:color="auto"/>
        <w:bottom w:val="none" w:sz="0" w:space="0" w:color="auto"/>
        <w:right w:val="none" w:sz="0" w:space="0" w:color="auto"/>
      </w:divBdr>
    </w:div>
    <w:div w:id="1408113754">
      <w:bodyDiv w:val="1"/>
      <w:marLeft w:val="0"/>
      <w:marRight w:val="0"/>
      <w:marTop w:val="0"/>
      <w:marBottom w:val="0"/>
      <w:divBdr>
        <w:top w:val="none" w:sz="0" w:space="0" w:color="auto"/>
        <w:left w:val="none" w:sz="0" w:space="0" w:color="auto"/>
        <w:bottom w:val="none" w:sz="0" w:space="0" w:color="auto"/>
        <w:right w:val="none" w:sz="0" w:space="0" w:color="auto"/>
      </w:divBdr>
    </w:div>
    <w:div w:id="1459644560">
      <w:bodyDiv w:val="1"/>
      <w:marLeft w:val="0"/>
      <w:marRight w:val="0"/>
      <w:marTop w:val="0"/>
      <w:marBottom w:val="0"/>
      <w:divBdr>
        <w:top w:val="none" w:sz="0" w:space="0" w:color="auto"/>
        <w:left w:val="none" w:sz="0" w:space="0" w:color="auto"/>
        <w:bottom w:val="none" w:sz="0" w:space="0" w:color="auto"/>
        <w:right w:val="none" w:sz="0" w:space="0" w:color="auto"/>
      </w:divBdr>
    </w:div>
    <w:div w:id="1460996063">
      <w:bodyDiv w:val="1"/>
      <w:marLeft w:val="0"/>
      <w:marRight w:val="0"/>
      <w:marTop w:val="0"/>
      <w:marBottom w:val="0"/>
      <w:divBdr>
        <w:top w:val="none" w:sz="0" w:space="0" w:color="auto"/>
        <w:left w:val="none" w:sz="0" w:space="0" w:color="auto"/>
        <w:bottom w:val="none" w:sz="0" w:space="0" w:color="auto"/>
        <w:right w:val="none" w:sz="0" w:space="0" w:color="auto"/>
      </w:divBdr>
    </w:div>
    <w:div w:id="1564221444">
      <w:bodyDiv w:val="1"/>
      <w:marLeft w:val="0"/>
      <w:marRight w:val="0"/>
      <w:marTop w:val="0"/>
      <w:marBottom w:val="0"/>
      <w:divBdr>
        <w:top w:val="none" w:sz="0" w:space="0" w:color="auto"/>
        <w:left w:val="none" w:sz="0" w:space="0" w:color="auto"/>
        <w:bottom w:val="none" w:sz="0" w:space="0" w:color="auto"/>
        <w:right w:val="none" w:sz="0" w:space="0" w:color="auto"/>
      </w:divBdr>
    </w:div>
    <w:div w:id="1692336705">
      <w:bodyDiv w:val="1"/>
      <w:marLeft w:val="0"/>
      <w:marRight w:val="0"/>
      <w:marTop w:val="0"/>
      <w:marBottom w:val="0"/>
      <w:divBdr>
        <w:top w:val="none" w:sz="0" w:space="0" w:color="auto"/>
        <w:left w:val="none" w:sz="0" w:space="0" w:color="auto"/>
        <w:bottom w:val="none" w:sz="0" w:space="0" w:color="auto"/>
        <w:right w:val="none" w:sz="0" w:space="0" w:color="auto"/>
      </w:divBdr>
    </w:div>
    <w:div w:id="1772892839">
      <w:bodyDiv w:val="1"/>
      <w:marLeft w:val="0"/>
      <w:marRight w:val="0"/>
      <w:marTop w:val="0"/>
      <w:marBottom w:val="0"/>
      <w:divBdr>
        <w:top w:val="none" w:sz="0" w:space="0" w:color="auto"/>
        <w:left w:val="none" w:sz="0" w:space="0" w:color="auto"/>
        <w:bottom w:val="none" w:sz="0" w:space="0" w:color="auto"/>
        <w:right w:val="none" w:sz="0" w:space="0" w:color="auto"/>
      </w:divBdr>
    </w:div>
    <w:div w:id="1782413358">
      <w:bodyDiv w:val="1"/>
      <w:marLeft w:val="0"/>
      <w:marRight w:val="0"/>
      <w:marTop w:val="0"/>
      <w:marBottom w:val="0"/>
      <w:divBdr>
        <w:top w:val="none" w:sz="0" w:space="0" w:color="auto"/>
        <w:left w:val="none" w:sz="0" w:space="0" w:color="auto"/>
        <w:bottom w:val="none" w:sz="0" w:space="0" w:color="auto"/>
        <w:right w:val="none" w:sz="0" w:space="0" w:color="auto"/>
      </w:divBdr>
    </w:div>
    <w:div w:id="1784492484">
      <w:bodyDiv w:val="1"/>
      <w:marLeft w:val="0"/>
      <w:marRight w:val="0"/>
      <w:marTop w:val="0"/>
      <w:marBottom w:val="0"/>
      <w:divBdr>
        <w:top w:val="none" w:sz="0" w:space="0" w:color="auto"/>
        <w:left w:val="none" w:sz="0" w:space="0" w:color="auto"/>
        <w:bottom w:val="none" w:sz="0" w:space="0" w:color="auto"/>
        <w:right w:val="none" w:sz="0" w:space="0" w:color="auto"/>
      </w:divBdr>
      <w:divsChild>
        <w:div w:id="648099009">
          <w:marLeft w:val="0"/>
          <w:marRight w:val="0"/>
          <w:marTop w:val="0"/>
          <w:marBottom w:val="0"/>
          <w:divBdr>
            <w:top w:val="none" w:sz="0" w:space="0" w:color="auto"/>
            <w:left w:val="none" w:sz="0" w:space="0" w:color="auto"/>
            <w:bottom w:val="none" w:sz="0" w:space="0" w:color="auto"/>
            <w:right w:val="none" w:sz="0" w:space="0" w:color="auto"/>
          </w:divBdr>
          <w:divsChild>
            <w:div w:id="267929486">
              <w:marLeft w:val="0"/>
              <w:marRight w:val="0"/>
              <w:marTop w:val="0"/>
              <w:marBottom w:val="0"/>
              <w:divBdr>
                <w:top w:val="single" w:sz="2" w:space="0" w:color="000000"/>
                <w:left w:val="single" w:sz="2" w:space="0" w:color="000000"/>
                <w:bottom w:val="single" w:sz="2" w:space="0" w:color="000000"/>
                <w:right w:val="single" w:sz="2" w:space="0" w:color="000000"/>
              </w:divBdr>
              <w:divsChild>
                <w:div w:id="1743481340">
                  <w:marLeft w:val="1878"/>
                  <w:marRight w:val="0"/>
                  <w:marTop w:val="0"/>
                  <w:marBottom w:val="0"/>
                  <w:divBdr>
                    <w:top w:val="none" w:sz="0" w:space="0" w:color="auto"/>
                    <w:left w:val="none" w:sz="0" w:space="0" w:color="auto"/>
                    <w:bottom w:val="none" w:sz="0" w:space="0" w:color="auto"/>
                    <w:right w:val="none" w:sz="0" w:space="0" w:color="auto"/>
                  </w:divBdr>
                  <w:divsChild>
                    <w:div w:id="406926199">
                      <w:marLeft w:val="0"/>
                      <w:marRight w:val="0"/>
                      <w:marTop w:val="0"/>
                      <w:marBottom w:val="0"/>
                      <w:divBdr>
                        <w:top w:val="none" w:sz="0" w:space="0" w:color="auto"/>
                        <w:left w:val="none" w:sz="0" w:space="0" w:color="auto"/>
                        <w:bottom w:val="none" w:sz="0" w:space="0" w:color="auto"/>
                        <w:right w:val="none" w:sz="0" w:space="0" w:color="auto"/>
                      </w:divBdr>
                      <w:divsChild>
                        <w:div w:id="621575527">
                          <w:marLeft w:val="0"/>
                          <w:marRight w:val="0"/>
                          <w:marTop w:val="0"/>
                          <w:marBottom w:val="0"/>
                          <w:divBdr>
                            <w:top w:val="none" w:sz="0" w:space="0" w:color="auto"/>
                            <w:left w:val="none" w:sz="0" w:space="0" w:color="auto"/>
                            <w:bottom w:val="none" w:sz="0" w:space="0" w:color="auto"/>
                            <w:right w:val="none" w:sz="0" w:space="0" w:color="auto"/>
                          </w:divBdr>
                          <w:divsChild>
                            <w:div w:id="1232814532">
                              <w:marLeft w:val="0"/>
                              <w:marRight w:val="2317"/>
                              <w:marTop w:val="0"/>
                              <w:marBottom w:val="0"/>
                              <w:divBdr>
                                <w:top w:val="none" w:sz="0" w:space="0" w:color="auto"/>
                                <w:left w:val="none" w:sz="0" w:space="0" w:color="auto"/>
                                <w:bottom w:val="none" w:sz="0" w:space="0" w:color="auto"/>
                                <w:right w:val="none" w:sz="0" w:space="0" w:color="auto"/>
                              </w:divBdr>
                              <w:divsChild>
                                <w:div w:id="1604148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29589691">
      <w:bodyDiv w:val="1"/>
      <w:marLeft w:val="0"/>
      <w:marRight w:val="0"/>
      <w:marTop w:val="0"/>
      <w:marBottom w:val="0"/>
      <w:divBdr>
        <w:top w:val="none" w:sz="0" w:space="0" w:color="auto"/>
        <w:left w:val="none" w:sz="0" w:space="0" w:color="auto"/>
        <w:bottom w:val="none" w:sz="0" w:space="0" w:color="auto"/>
        <w:right w:val="none" w:sz="0" w:space="0" w:color="auto"/>
      </w:divBdr>
    </w:div>
    <w:div w:id="1892495575">
      <w:bodyDiv w:val="1"/>
      <w:marLeft w:val="0"/>
      <w:marRight w:val="0"/>
      <w:marTop w:val="0"/>
      <w:marBottom w:val="0"/>
      <w:divBdr>
        <w:top w:val="none" w:sz="0" w:space="0" w:color="auto"/>
        <w:left w:val="none" w:sz="0" w:space="0" w:color="auto"/>
        <w:bottom w:val="none" w:sz="0" w:space="0" w:color="auto"/>
        <w:right w:val="none" w:sz="0" w:space="0" w:color="auto"/>
      </w:divBdr>
    </w:div>
    <w:div w:id="1945262300">
      <w:bodyDiv w:val="1"/>
      <w:marLeft w:val="0"/>
      <w:marRight w:val="0"/>
      <w:marTop w:val="0"/>
      <w:marBottom w:val="0"/>
      <w:divBdr>
        <w:top w:val="none" w:sz="0" w:space="0" w:color="auto"/>
        <w:left w:val="none" w:sz="0" w:space="0" w:color="auto"/>
        <w:bottom w:val="none" w:sz="0" w:space="0" w:color="auto"/>
        <w:right w:val="none" w:sz="0" w:space="0" w:color="auto"/>
      </w:divBdr>
    </w:div>
    <w:div w:id="1999073806">
      <w:bodyDiv w:val="1"/>
      <w:marLeft w:val="0"/>
      <w:marRight w:val="0"/>
      <w:marTop w:val="0"/>
      <w:marBottom w:val="0"/>
      <w:divBdr>
        <w:top w:val="none" w:sz="0" w:space="0" w:color="auto"/>
        <w:left w:val="none" w:sz="0" w:space="0" w:color="auto"/>
        <w:bottom w:val="none" w:sz="0" w:space="0" w:color="auto"/>
        <w:right w:val="none" w:sz="0" w:space="0" w:color="auto"/>
      </w:divBdr>
    </w:div>
    <w:div w:id="2121335810">
      <w:bodyDiv w:val="1"/>
      <w:marLeft w:val="0"/>
      <w:marRight w:val="0"/>
      <w:marTop w:val="0"/>
      <w:marBottom w:val="0"/>
      <w:divBdr>
        <w:top w:val="none" w:sz="0" w:space="0" w:color="auto"/>
        <w:left w:val="none" w:sz="0" w:space="0" w:color="auto"/>
        <w:bottom w:val="none" w:sz="0" w:space="0" w:color="auto"/>
        <w:right w:val="none" w:sz="0" w:space="0" w:color="auto"/>
      </w:divBdr>
    </w:div>
    <w:div w:id="2129161994">
      <w:bodyDiv w:val="1"/>
      <w:marLeft w:val="0"/>
      <w:marRight w:val="0"/>
      <w:marTop w:val="0"/>
      <w:marBottom w:val="0"/>
      <w:divBdr>
        <w:top w:val="none" w:sz="0" w:space="0" w:color="auto"/>
        <w:left w:val="none" w:sz="0" w:space="0" w:color="auto"/>
        <w:bottom w:val="none" w:sz="0" w:space="0" w:color="auto"/>
        <w:right w:val="none" w:sz="0" w:space="0" w:color="auto"/>
      </w:divBdr>
    </w:div>
    <w:div w:id="21471213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1128</TotalTime>
  <Pages>1</Pages>
  <Words>4463</Words>
  <Characters>25445</Characters>
  <Application>Microsoft Office Word</Application>
  <DocSecurity>0</DocSecurity>
  <Lines>212</Lines>
  <Paragraphs>59</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Poznámky k 31</vt:lpstr>
      <vt:lpstr>Poznámky k 31</vt:lpstr>
    </vt:vector>
  </TitlesOfParts>
  <Company>Hewlett-Packard</Company>
  <LinksUpToDate>false</LinksUpToDate>
  <CharactersWithSpaces>29849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subject/>
  <dc:creator>admin</dc:creator>
  <cp:keywords/>
  <cp:lastModifiedBy>GAÁLOVÁ Eva</cp:lastModifiedBy>
  <cp:revision>27</cp:revision>
  <cp:lastPrinted>2016-06-01T11:26:00Z</cp:lastPrinted>
  <dcterms:created xsi:type="dcterms:W3CDTF">2014-05-26T09:53:00Z</dcterms:created>
  <dcterms:modified xsi:type="dcterms:W3CDTF">2016-06-01T11:27:00Z</dcterms:modified>
</cp:coreProperties>
</file>