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3BB0" w:rsidRDefault="009F29F2" w:rsidP="00C43BB0">
      <w:pPr>
        <w:spacing w:after="0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482223A6" wp14:editId="60BE7FC1">
                <wp:simplePos x="0" y="0"/>
                <wp:positionH relativeFrom="column">
                  <wp:posOffset>-95250</wp:posOffset>
                </wp:positionH>
                <wp:positionV relativeFrom="paragraph">
                  <wp:posOffset>-44450</wp:posOffset>
                </wp:positionV>
                <wp:extent cx="3018790" cy="264160"/>
                <wp:effectExtent l="0" t="3175" r="635" b="0"/>
                <wp:wrapNone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18790" cy="264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52F48" w:rsidRPr="006A78A9" w:rsidRDefault="00C52F48" w:rsidP="005C1473">
                            <w:pPr>
                              <w:spacing w:after="0" w:line="240" w:lineRule="auto"/>
                              <w:rPr>
                                <w:color w:val="5F5F5F"/>
                                <w:lang w:val="en-US"/>
                              </w:rPr>
                            </w:pPr>
                            <w:r w:rsidRPr="005B0224">
                              <w:rPr>
                                <w:color w:val="5F5F5F"/>
                                <w:sz w:val="15"/>
                                <w:szCs w:val="15"/>
                                <w:lang w:val="en-US"/>
                              </w:rPr>
                              <w:t xml:space="preserve">KAMAX · </w:t>
                            </w:r>
                            <w:r w:rsidRPr="00F62D94">
                              <w:rPr>
                                <w:color w:val="5F5F5F"/>
                                <w:sz w:val="15"/>
                                <w:szCs w:val="15"/>
                                <w:lang w:val="sk-SK"/>
                              </w:rPr>
                              <w:t>Priemyselná 3752 · 08501 Bardejov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-7.5pt;margin-top:-3.5pt;width:237.7pt;height:20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" filled="f" stroked="f">
                <v:textbox>
                  <w:txbxContent>
                    <w:p w:rsidR="00C52F48" w:rsidRPr="006A78A9" w:rsidRDefault="00C52F48" w:rsidP="005C1473">
                      <w:pPr>
                        <w:spacing w:after="0" w:line="240" w:lineRule="auto"/>
                        <w:rPr>
                          <w:color w:val="5F5F5F"/>
                          <w:lang w:val="en-US"/>
                        </w:rPr>
                      </w:pPr>
                      <w:r w:rsidRPr="005B0224">
                        <w:rPr>
                          <w:color w:val="5F5F5F"/>
                          <w:sz w:val="15"/>
                          <w:szCs w:val="15"/>
                          <w:lang w:val="en-US"/>
                        </w:rPr>
                        <w:t xml:space="preserve">KAMAX · </w:t>
                      </w:r>
                      <w:r w:rsidRPr="00F62D94">
                        <w:rPr>
                          <w:color w:val="5F5F5F"/>
                          <w:sz w:val="15"/>
                          <w:szCs w:val="15"/>
                          <w:lang w:val="sk-SK"/>
                        </w:rPr>
                        <w:t>Priemyselná 3752 · 08501 Bardejov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737F0E6" wp14:editId="08215C9C">
                <wp:simplePos x="0" y="0"/>
                <wp:positionH relativeFrom="column">
                  <wp:posOffset>4055110</wp:posOffset>
                </wp:positionH>
                <wp:positionV relativeFrom="paragraph">
                  <wp:posOffset>-44450</wp:posOffset>
                </wp:positionV>
                <wp:extent cx="2449830" cy="1181735"/>
                <wp:effectExtent l="0" t="3175" r="635" b="0"/>
                <wp:wrapNone/>
                <wp:docPr id="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49830" cy="11817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52F48" w:rsidRPr="00A61329" w:rsidRDefault="00C52F48" w:rsidP="00C43BB0">
                            <w:pPr>
                              <w:spacing w:after="0" w:line="360" w:lineRule="auto"/>
                              <w:rPr>
                                <w:color w:val="5F5F5F"/>
                                <w:sz w:val="18"/>
                                <w:szCs w:val="18"/>
                              </w:rPr>
                            </w:pPr>
                            <w:r w:rsidRPr="00A61329">
                              <w:rPr>
                                <w:color w:val="5F5F5F"/>
                                <w:sz w:val="18"/>
                                <w:szCs w:val="18"/>
                              </w:rPr>
                              <w:t>www.kamax.com</w:t>
                            </w:r>
                          </w:p>
                          <w:p w:rsidR="00C52F48" w:rsidRPr="000A58A0" w:rsidRDefault="00C52F48" w:rsidP="00C43BB0">
                            <w:pPr>
                              <w:spacing w:after="0" w:line="360" w:lineRule="auto"/>
                              <w:rPr>
                                <w:b/>
                                <w:color w:val="5F5F5F"/>
                                <w:sz w:val="18"/>
                                <w:szCs w:val="18"/>
                              </w:rPr>
                            </w:pPr>
                            <w:r w:rsidRPr="005C1473">
                              <w:rPr>
                                <w:b/>
                                <w:color w:val="5F5F5F"/>
                                <w:sz w:val="18"/>
                                <w:szCs w:val="18"/>
                                <w:lang w:val="es-ES"/>
                              </w:rPr>
                              <w:t>KAMAX k.s.</w:t>
                            </w:r>
                          </w:p>
                          <w:p w:rsidR="00C52F48" w:rsidRDefault="00C52F48" w:rsidP="005C1473">
                            <w:pPr>
                              <w:spacing w:after="0"/>
                              <w:rPr>
                                <w:color w:val="5F5F5F"/>
                                <w:sz w:val="18"/>
                                <w:szCs w:val="18"/>
                              </w:rPr>
                            </w:pPr>
                            <w:r w:rsidRPr="005C1473">
                              <w:rPr>
                                <w:color w:val="5F5F5F"/>
                                <w:sz w:val="18"/>
                                <w:szCs w:val="18"/>
                              </w:rPr>
                              <w:t xml:space="preserve">Telefon +421 54 488 87 </w:t>
                            </w:r>
                            <w:r>
                              <w:rPr>
                                <w:color w:val="5F5F5F"/>
                                <w:sz w:val="18"/>
                                <w:szCs w:val="18"/>
                              </w:rPr>
                              <w:t>33</w:t>
                            </w:r>
                          </w:p>
                          <w:p w:rsidR="00C52F48" w:rsidRDefault="00C52F48" w:rsidP="005C1473">
                            <w:pPr>
                              <w:spacing w:after="0"/>
                              <w:rPr>
                                <w:color w:val="5F5F5F"/>
                                <w:sz w:val="18"/>
                                <w:szCs w:val="18"/>
                              </w:rPr>
                            </w:pPr>
                            <w:r w:rsidRPr="005C1473">
                              <w:rPr>
                                <w:color w:val="5F5F5F"/>
                                <w:sz w:val="18"/>
                                <w:szCs w:val="18"/>
                              </w:rPr>
                              <w:t>Fax +421 54 488 87 4</w:t>
                            </w:r>
                            <w:r>
                              <w:rPr>
                                <w:color w:val="5F5F5F"/>
                                <w:sz w:val="18"/>
                                <w:szCs w:val="18"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7" type="#_x0000_t202" style="position:absolute;margin-left:319.3pt;margin-top:-3.5pt;width:192.9pt;height:93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" filled="f" stroked="f">
                <v:textbox>
                  <w:txbxContent>
                    <w:p w:rsidR="00C52F48" w:rsidRPr="00A054A2" w:rsidRDefault="00C52F48" w:rsidP="00C43BB0">
                      <w:pPr>
                        <w:spacing w:after="0" w:line="360" w:lineRule="auto"/>
                        <w:rPr>
                          <w:color w:val="5F5F5F"/>
                          <w:sz w:val="18"/>
                          <w:szCs w:val="18"/>
                          <w:lang w:val="en-US"/>
                        </w:rPr>
                      </w:pPr>
                      <w:r w:rsidRPr="00A054A2">
                        <w:rPr>
                          <w:color w:val="5F5F5F"/>
                          <w:sz w:val="18"/>
                          <w:szCs w:val="18"/>
                          <w:lang w:val="en-US"/>
                        </w:rPr>
                        <w:t>www.kamax.com</w:t>
                      </w:r>
                    </w:p>
                    <w:p w:rsidR="00C52F48" w:rsidRPr="000A58A0" w:rsidRDefault="00C52F48" w:rsidP="00C43BB0">
                      <w:pPr>
                        <w:spacing w:after="0" w:line="360" w:lineRule="auto"/>
                        <w:rPr>
                          <w:b/>
                          <w:color w:val="5F5F5F"/>
                          <w:sz w:val="18"/>
                          <w:szCs w:val="18"/>
                        </w:rPr>
                      </w:pPr>
                      <w:r w:rsidRPr="005C1473">
                        <w:rPr>
                          <w:b/>
                          <w:color w:val="5F5F5F"/>
                          <w:sz w:val="18"/>
                          <w:szCs w:val="18"/>
                          <w:lang w:val="es-ES"/>
                        </w:rPr>
                        <w:t>KAMAX k.s.</w:t>
                      </w:r>
                    </w:p>
                    <w:p w:rsidR="00C52F48" w:rsidRDefault="00C52F48" w:rsidP="005C1473">
                      <w:pPr>
                        <w:spacing w:after="0"/>
                        <w:rPr>
                          <w:color w:val="5F5F5F"/>
                          <w:sz w:val="18"/>
                          <w:szCs w:val="18"/>
                        </w:rPr>
                      </w:pPr>
                      <w:r w:rsidRPr="005C1473">
                        <w:rPr>
                          <w:color w:val="5F5F5F"/>
                          <w:sz w:val="18"/>
                          <w:szCs w:val="18"/>
                        </w:rPr>
                        <w:t xml:space="preserve">Telefon +421 54 488 87 </w:t>
                      </w:r>
                      <w:r>
                        <w:rPr>
                          <w:color w:val="5F5F5F"/>
                          <w:sz w:val="18"/>
                          <w:szCs w:val="18"/>
                        </w:rPr>
                        <w:t>33</w:t>
                      </w:r>
                    </w:p>
                    <w:p w:rsidR="00C52F48" w:rsidRDefault="00C52F48" w:rsidP="005C1473">
                      <w:pPr>
                        <w:spacing w:after="0"/>
                        <w:rPr>
                          <w:color w:val="5F5F5F"/>
                          <w:sz w:val="18"/>
                          <w:szCs w:val="18"/>
                        </w:rPr>
                      </w:pPr>
                      <w:r w:rsidRPr="005C1473">
                        <w:rPr>
                          <w:color w:val="5F5F5F"/>
                          <w:sz w:val="18"/>
                          <w:szCs w:val="18"/>
                        </w:rPr>
                        <w:t>Fax +421 54 488 87 4</w:t>
                      </w:r>
                      <w:r>
                        <w:rPr>
                          <w:color w:val="5F5F5F"/>
                          <w:sz w:val="18"/>
                          <w:szCs w:val="18"/>
                        </w:rP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:rsidR="0063139D" w:rsidRDefault="0063139D" w:rsidP="00C43BB0">
      <w:pPr>
        <w:spacing w:after="0"/>
      </w:pPr>
    </w:p>
    <w:p w:rsidR="00C43BB0" w:rsidRPr="00C43BB0" w:rsidRDefault="00C43BB0" w:rsidP="00C43BB0">
      <w:pPr>
        <w:spacing w:after="0"/>
        <w:rPr>
          <w:sz w:val="25"/>
          <w:szCs w:val="25"/>
        </w:rPr>
      </w:pPr>
    </w:p>
    <w:p w:rsidR="00F62D94" w:rsidRDefault="00F62D94" w:rsidP="00C43BB0">
      <w:pPr>
        <w:spacing w:after="0" w:line="240" w:lineRule="auto"/>
        <w:jc w:val="right"/>
      </w:pPr>
    </w:p>
    <w:p w:rsidR="00F62D94" w:rsidRDefault="00F62D94" w:rsidP="00C43BB0">
      <w:pPr>
        <w:spacing w:after="0" w:line="240" w:lineRule="auto"/>
        <w:jc w:val="right"/>
      </w:pPr>
    </w:p>
    <w:p w:rsidR="005E4FD9" w:rsidRDefault="005E4FD9" w:rsidP="00C43BB0">
      <w:pPr>
        <w:spacing w:after="0" w:line="240" w:lineRule="auto"/>
        <w:jc w:val="right"/>
      </w:pPr>
    </w:p>
    <w:p w:rsidR="009609C4" w:rsidRDefault="00C43BB0" w:rsidP="00C43BB0">
      <w:pPr>
        <w:spacing w:after="0" w:line="240" w:lineRule="auto"/>
        <w:jc w:val="right"/>
      </w:pPr>
      <w:r>
        <w:t xml:space="preserve"> </w:t>
      </w:r>
    </w:p>
    <w:p w:rsidR="009609C4" w:rsidRPr="00030FCB" w:rsidRDefault="009609C4" w:rsidP="00C43BB0">
      <w:pPr>
        <w:spacing w:after="0" w:line="240" w:lineRule="auto"/>
        <w:jc w:val="right"/>
        <w:rPr>
          <w:b/>
        </w:rPr>
      </w:pPr>
    </w:p>
    <w:p w:rsidR="009609C4" w:rsidRDefault="00A61329" w:rsidP="00D14029">
      <w:pPr>
        <w:spacing w:after="0" w:line="240" w:lineRule="auto"/>
        <w:rPr>
          <w:b/>
          <w:lang w:val="sk-SK"/>
        </w:rPr>
      </w:pPr>
      <w:bookmarkStart w:id="0" w:name="_GoBack"/>
      <w:bookmarkEnd w:id="0"/>
      <w:r>
        <w:rPr>
          <w:b/>
          <w:lang w:val="sk-SK"/>
        </w:rPr>
        <w:t>Výročná správa za rok 201</w:t>
      </w:r>
      <w:r w:rsidR="003E6CEE">
        <w:rPr>
          <w:b/>
          <w:lang w:val="sk-SK"/>
        </w:rPr>
        <w:t>5</w:t>
      </w:r>
    </w:p>
    <w:p w:rsidR="00A61329" w:rsidRDefault="00A61329" w:rsidP="00D14029">
      <w:pPr>
        <w:spacing w:after="0" w:line="240" w:lineRule="auto"/>
        <w:rPr>
          <w:b/>
          <w:lang w:val="sk-SK"/>
        </w:rPr>
      </w:pPr>
    </w:p>
    <w:p w:rsidR="00A61329" w:rsidRDefault="00A61329" w:rsidP="00D14029">
      <w:pPr>
        <w:spacing w:after="0" w:line="240" w:lineRule="auto"/>
        <w:rPr>
          <w:b/>
          <w:lang w:val="sk-SK"/>
        </w:rPr>
      </w:pPr>
      <w:r>
        <w:rPr>
          <w:b/>
          <w:lang w:val="sk-SK"/>
        </w:rPr>
        <w:tab/>
      </w:r>
    </w:p>
    <w:p w:rsidR="00A61329" w:rsidRDefault="003E6CEE" w:rsidP="00AB5AB0">
      <w:pPr>
        <w:spacing w:after="0"/>
        <w:jc w:val="both"/>
        <w:rPr>
          <w:lang w:val="sk-SK"/>
        </w:rPr>
      </w:pPr>
      <w:r>
        <w:rPr>
          <w:lang w:val="sk-SK"/>
        </w:rPr>
        <w:tab/>
        <w:t xml:space="preserve">Očakávania pozitívneho rastu a rozvoja firmy </w:t>
      </w:r>
      <w:proofErr w:type="spellStart"/>
      <w:r>
        <w:rPr>
          <w:lang w:val="sk-SK"/>
        </w:rPr>
        <w:t>Kamax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k.s</w:t>
      </w:r>
      <w:proofErr w:type="spellEnd"/>
      <w:r>
        <w:rPr>
          <w:lang w:val="sk-SK"/>
        </w:rPr>
        <w:t>. v hospodárskom roku 2015 boli v globále pozitívne naplnené a bol zachovaný pozitívny trend stabilizácie a rozvoja spoločnosti. Medzi najvýznamnejši</w:t>
      </w:r>
      <w:r w:rsidR="004F1042">
        <w:rPr>
          <w:lang w:val="sk-SK"/>
        </w:rPr>
        <w:t>u</w:t>
      </w:r>
      <w:r>
        <w:rPr>
          <w:lang w:val="sk-SK"/>
        </w:rPr>
        <w:t xml:space="preserve"> </w:t>
      </w:r>
      <w:r w:rsidR="004F1042">
        <w:rPr>
          <w:lang w:val="sk-SK"/>
        </w:rPr>
        <w:t>udalosť patril vysoký kredit voči zákazníkom v oblasti časového a kusového manažmentu (</w:t>
      </w:r>
      <w:proofErr w:type="spellStart"/>
      <w:r w:rsidR="004F1042">
        <w:rPr>
          <w:lang w:val="sk-SK"/>
        </w:rPr>
        <w:t>delivery</w:t>
      </w:r>
      <w:proofErr w:type="spellEnd"/>
      <w:r w:rsidR="004F1042">
        <w:rPr>
          <w:lang w:val="sk-SK"/>
        </w:rPr>
        <w:t xml:space="preserve"> </w:t>
      </w:r>
      <w:proofErr w:type="spellStart"/>
      <w:r w:rsidR="004F1042">
        <w:rPr>
          <w:lang w:val="sk-SK"/>
        </w:rPr>
        <w:t>reliability</w:t>
      </w:r>
      <w:proofErr w:type="spellEnd"/>
      <w:r w:rsidR="004F1042">
        <w:rPr>
          <w:lang w:val="sk-SK"/>
        </w:rPr>
        <w:t xml:space="preserve">), ktorý dosiahol priemernú úroveň 97%, sekundárne mal tento výsledok pozitívny vplyv na skrátenie priebežného času výroby nástrojov od objednávky až po dodanie k finálnemu zákazníkovi. Ďalšou veľmi významnou udalosťou bol kontinuálny rast produktivity výrobných pracovníkov, čo malo najvýznamnejší vplyv na ekonomiku spoločnosti. V oblasti aplikovaného výskumu a vývoja materiálov a procesov sme zaznamenali relevantný progres v oblasti životnosti nástrojov. Zvýšená životnosť nástrojov sa paradoxne negatívne prejavila v požiadavkách na výrobu nových nástrojov a súčasne pri zaznamenanom miernejšom raste dopytu po finálnych produktoch mala čiastočne negatívny dopad na vyťaženosť nástrojárne v Bardejove aj v sesterskej </w:t>
      </w:r>
      <w:r w:rsidR="00D94531">
        <w:rPr>
          <w:lang w:val="sk-SK"/>
        </w:rPr>
        <w:t>nástrojárni</w:t>
      </w:r>
      <w:r w:rsidR="004F1042">
        <w:rPr>
          <w:lang w:val="sk-SK"/>
        </w:rPr>
        <w:t xml:space="preserve"> v </w:t>
      </w:r>
      <w:proofErr w:type="spellStart"/>
      <w:r w:rsidR="004F1042">
        <w:rPr>
          <w:lang w:val="sk-SK"/>
        </w:rPr>
        <w:t>Hombergu</w:t>
      </w:r>
      <w:proofErr w:type="spellEnd"/>
      <w:r w:rsidR="004F1042">
        <w:rPr>
          <w:lang w:val="sk-SK"/>
        </w:rPr>
        <w:t>, Nemecko.</w:t>
      </w:r>
      <w:r w:rsidR="00D94531">
        <w:rPr>
          <w:lang w:val="sk-SK"/>
        </w:rPr>
        <w:t xml:space="preserve"> Za spolupôsobenia vyššej produktivity sme mohli optimalizovať počet výrobných a nevýrobných </w:t>
      </w:r>
      <w:r w:rsidR="00EC586D">
        <w:rPr>
          <w:lang w:val="sk-SK"/>
        </w:rPr>
        <w:t>pracovníkov a súčasne optimalizovať cenotvorbu jednotlivých procesov a aj finálnu cenu.</w:t>
      </w:r>
      <w:r w:rsidR="00A61329" w:rsidRPr="00FD554A">
        <w:rPr>
          <w:lang w:val="sk-SK"/>
        </w:rPr>
        <w:tab/>
      </w:r>
    </w:p>
    <w:p w:rsidR="005E4FD9" w:rsidRDefault="005E4FD9" w:rsidP="00AB5AB0">
      <w:pPr>
        <w:spacing w:after="0"/>
        <w:jc w:val="both"/>
        <w:rPr>
          <w:lang w:val="sk-SK"/>
        </w:rPr>
      </w:pPr>
    </w:p>
    <w:p w:rsidR="003E6CEE" w:rsidRDefault="005E4FD9" w:rsidP="00AB5AB0">
      <w:pPr>
        <w:spacing w:after="0"/>
        <w:jc w:val="both"/>
        <w:rPr>
          <w:lang w:val="sk-SK"/>
        </w:rPr>
      </w:pPr>
      <w:r>
        <w:rPr>
          <w:lang w:val="sk-SK"/>
        </w:rPr>
        <w:tab/>
        <w:t>Nové projekty by mali byť náhradou vzniknutých voľných kapacít. Prvý zo strategických projektov</w:t>
      </w:r>
      <w:r w:rsidR="00130464">
        <w:rPr>
          <w:lang w:val="sk-SK"/>
        </w:rPr>
        <w:t xml:space="preserve">, náhrada konvencionálneho za ekologický proces, </w:t>
      </w:r>
      <w:proofErr w:type="spellStart"/>
      <w:r>
        <w:rPr>
          <w:lang w:val="sk-SK"/>
        </w:rPr>
        <w:t>chemicko</w:t>
      </w:r>
      <w:proofErr w:type="spellEnd"/>
      <w:r>
        <w:rPr>
          <w:lang w:val="sk-SK"/>
        </w:rPr>
        <w:t xml:space="preserve"> – tepelného zušľachťovania plochých závitových valcovacích čeľustí bol úspešne realizovaný a momentálne pokrýva sto percentný dopyt </w:t>
      </w:r>
      <w:proofErr w:type="spellStart"/>
      <w:r>
        <w:rPr>
          <w:lang w:val="sk-SK"/>
        </w:rPr>
        <w:t>Kamax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skrutk</w:t>
      </w:r>
      <w:r w:rsidR="00130464">
        <w:rPr>
          <w:lang w:val="sk-SK"/>
        </w:rPr>
        <w:t>ární</w:t>
      </w:r>
      <w:proofErr w:type="spellEnd"/>
      <w:r>
        <w:rPr>
          <w:lang w:val="sk-SK"/>
        </w:rPr>
        <w:t xml:space="preserve">. Realizácia projektu teleskopických matríc pokračuje v ďalšom testovaní a optimalizovaní riešení v sesterskej firme </w:t>
      </w:r>
      <w:proofErr w:type="spellStart"/>
      <w:r>
        <w:rPr>
          <w:lang w:val="sk-SK"/>
        </w:rPr>
        <w:t>Homberg</w:t>
      </w:r>
      <w:proofErr w:type="spellEnd"/>
      <w:r>
        <w:rPr>
          <w:lang w:val="sk-SK"/>
        </w:rPr>
        <w:t>, Nemecko. Toho času testujeme tento typ nástrojov konvencionálnym spôsobom výroby s výsledkami násobne prevyšujúcimi definovanými v projekte.</w:t>
      </w:r>
    </w:p>
    <w:p w:rsidR="003E6CEE" w:rsidRDefault="003E6CEE">
      <w:pPr>
        <w:spacing w:after="0" w:line="240" w:lineRule="auto"/>
        <w:jc w:val="both"/>
        <w:rPr>
          <w:lang w:val="sk-SK"/>
        </w:rPr>
      </w:pPr>
    </w:p>
    <w:p w:rsidR="003E6CEE" w:rsidRDefault="005E4FD9" w:rsidP="00AB5AB0">
      <w:pPr>
        <w:spacing w:after="0"/>
        <w:jc w:val="both"/>
        <w:rPr>
          <w:lang w:val="sk-SK"/>
        </w:rPr>
      </w:pPr>
      <w:r>
        <w:rPr>
          <w:lang w:val="sk-SK"/>
        </w:rPr>
        <w:tab/>
        <w:t>Budúcnosť nástrojárne v Bardejove a sesterskej firme v </w:t>
      </w:r>
      <w:proofErr w:type="spellStart"/>
      <w:r>
        <w:rPr>
          <w:lang w:val="sk-SK"/>
        </w:rPr>
        <w:t>Hombergu</w:t>
      </w:r>
      <w:proofErr w:type="spellEnd"/>
      <w:r>
        <w:rPr>
          <w:lang w:val="sk-SK"/>
        </w:rPr>
        <w:t xml:space="preserve"> je úzko spätá s ďalším avantgardným riešením konštrukcie a realizácie výroby nástrojov, prípadne rozširovania výrobných kapacít o príbuzné oblasti, prípadne úplne nové výrobné portfólio.</w:t>
      </w:r>
    </w:p>
    <w:p w:rsidR="005E4FD9" w:rsidRDefault="005E4FD9">
      <w:pPr>
        <w:spacing w:after="0" w:line="240" w:lineRule="auto"/>
        <w:jc w:val="both"/>
        <w:rPr>
          <w:lang w:val="sk-SK"/>
        </w:rPr>
      </w:pPr>
    </w:p>
    <w:p w:rsidR="00650A9D" w:rsidRDefault="00650A9D" w:rsidP="00650A9D">
      <w:pPr>
        <w:spacing w:after="0" w:line="240" w:lineRule="auto"/>
        <w:jc w:val="both"/>
        <w:rPr>
          <w:lang w:val="sk-SK"/>
        </w:rPr>
      </w:pPr>
      <w:proofErr w:type="spellStart"/>
      <w:r>
        <w:rPr>
          <w:lang w:val="sk-SK"/>
        </w:rPr>
        <w:t>Kamax</w:t>
      </w:r>
      <w:proofErr w:type="spellEnd"/>
      <w:r>
        <w:rPr>
          <w:lang w:val="sk-SK"/>
        </w:rPr>
        <w:t xml:space="preserve"> k. s. Bardejov nie je aktívny na finančnom trhu.</w:t>
      </w:r>
    </w:p>
    <w:p w:rsidR="00650A9D" w:rsidRDefault="00650A9D" w:rsidP="00650A9D">
      <w:pPr>
        <w:spacing w:after="0" w:line="240" w:lineRule="auto"/>
        <w:jc w:val="both"/>
        <w:rPr>
          <w:lang w:val="sk-SK"/>
        </w:rPr>
      </w:pPr>
    </w:p>
    <w:p w:rsidR="00CF3875" w:rsidRPr="00282AD6" w:rsidRDefault="00CF3875" w:rsidP="00CF3875">
      <w:pPr>
        <w:rPr>
          <w:lang w:val="sk-SK"/>
        </w:rPr>
      </w:pPr>
      <w:r w:rsidRPr="00282AD6">
        <w:rPr>
          <w:lang w:val="sk-SK"/>
        </w:rPr>
        <w:t>Finančné a nefinančné ukazovate</w:t>
      </w:r>
      <w:r>
        <w:rPr>
          <w:lang w:val="sk-SK"/>
        </w:rPr>
        <w:t>le sú súčasťou účtovnej závierky</w:t>
      </w:r>
      <w:r w:rsidRPr="00282AD6">
        <w:rPr>
          <w:lang w:val="sk-SK"/>
        </w:rPr>
        <w:t>, ktorá tvorí prílohu k výročnej správe.</w:t>
      </w:r>
    </w:p>
    <w:p w:rsidR="00CF3875" w:rsidRDefault="00CF3875" w:rsidP="00CF3875">
      <w:pPr>
        <w:rPr>
          <w:lang w:val="sk-SK"/>
        </w:rPr>
      </w:pPr>
      <w:r w:rsidRPr="00130ECF">
        <w:rPr>
          <w:lang w:val="sk-SK"/>
        </w:rPr>
        <w:t>Spoločnosť v roku 201</w:t>
      </w:r>
      <w:r w:rsidR="005E4FD9">
        <w:rPr>
          <w:lang w:val="sk-SK"/>
        </w:rPr>
        <w:t>5</w:t>
      </w:r>
      <w:r w:rsidRPr="00130ECF">
        <w:rPr>
          <w:lang w:val="sk-SK"/>
        </w:rPr>
        <w:t xml:space="preserve"> nevynaložila žiadne náklady na výskum a vývoj.</w:t>
      </w:r>
    </w:p>
    <w:p w:rsidR="00DF7DB2" w:rsidRPr="00282AD6" w:rsidRDefault="00DF7DB2" w:rsidP="00CF3875">
      <w:pPr>
        <w:rPr>
          <w:lang w:val="sk-SK"/>
        </w:rPr>
      </w:pPr>
      <w:r>
        <w:rPr>
          <w:lang w:val="sk-SK"/>
        </w:rPr>
        <w:lastRenderedPageBreak/>
        <w:t>Spoločnosť nie je vystavená významným</w:t>
      </w:r>
      <w:r w:rsidRPr="00DF7DB2">
        <w:rPr>
          <w:lang w:val="sk-SK"/>
        </w:rPr>
        <w:t xml:space="preserve"> riziká</w:t>
      </w:r>
      <w:r>
        <w:rPr>
          <w:lang w:val="sk-SK"/>
        </w:rPr>
        <w:t>m a neistotám.</w:t>
      </w:r>
    </w:p>
    <w:p w:rsidR="00CF3875" w:rsidRDefault="00CF3875" w:rsidP="00650A9D">
      <w:pPr>
        <w:spacing w:after="0" w:line="240" w:lineRule="auto"/>
        <w:jc w:val="both"/>
        <w:rPr>
          <w:lang w:val="sk-SK"/>
        </w:rPr>
      </w:pPr>
    </w:p>
    <w:p w:rsidR="00650A9D" w:rsidRDefault="00650A9D" w:rsidP="00650A9D">
      <w:pPr>
        <w:spacing w:after="0" w:line="240" w:lineRule="auto"/>
        <w:jc w:val="both"/>
        <w:rPr>
          <w:lang w:val="sk-SK"/>
        </w:rPr>
      </w:pPr>
      <w:r>
        <w:rPr>
          <w:lang w:val="sk-SK"/>
        </w:rPr>
        <w:t>Zisk roku 201</w:t>
      </w:r>
      <w:r w:rsidR="005E4FD9">
        <w:rPr>
          <w:lang w:val="sk-SK"/>
        </w:rPr>
        <w:t>5</w:t>
      </w:r>
      <w:r>
        <w:rPr>
          <w:lang w:val="sk-SK"/>
        </w:rPr>
        <w:t xml:space="preserve"> bol plne prenesený na účet strát minulých období na vyrovnanie strát z minulých období.</w:t>
      </w:r>
    </w:p>
    <w:p w:rsidR="00650A9D" w:rsidRDefault="00650A9D" w:rsidP="00650A9D">
      <w:pPr>
        <w:spacing w:after="0" w:line="240" w:lineRule="auto"/>
        <w:jc w:val="both"/>
        <w:rPr>
          <w:lang w:val="sk-SK"/>
        </w:rPr>
      </w:pPr>
    </w:p>
    <w:p w:rsidR="00650A9D" w:rsidRPr="00D939D3" w:rsidRDefault="00650A9D" w:rsidP="00650A9D">
      <w:pPr>
        <w:spacing w:after="0" w:line="240" w:lineRule="auto"/>
        <w:jc w:val="both"/>
        <w:rPr>
          <w:lang w:val="sk-SK"/>
        </w:rPr>
      </w:pPr>
      <w:r>
        <w:rPr>
          <w:lang w:val="sk-SK"/>
        </w:rPr>
        <w:t xml:space="preserve">Firma </w:t>
      </w:r>
      <w:proofErr w:type="spellStart"/>
      <w:r>
        <w:rPr>
          <w:lang w:val="sk-SK"/>
        </w:rPr>
        <w:t>Kamax</w:t>
      </w:r>
      <w:proofErr w:type="spellEnd"/>
      <w:r>
        <w:rPr>
          <w:lang w:val="sk-SK"/>
        </w:rPr>
        <w:t xml:space="preserve"> k.</w:t>
      </w:r>
      <w:r w:rsidR="00221F6B">
        <w:rPr>
          <w:lang w:val="sk-SK"/>
        </w:rPr>
        <w:t xml:space="preserve"> </w:t>
      </w:r>
      <w:r>
        <w:rPr>
          <w:lang w:val="sk-SK"/>
        </w:rPr>
        <w:t>s. Bardejov nevlastní žiadnu organizačnú zložku v zahraničí.</w:t>
      </w:r>
    </w:p>
    <w:p w:rsidR="00650A9D" w:rsidRDefault="00650A9D" w:rsidP="00C52F48">
      <w:pPr>
        <w:spacing w:after="0" w:line="240" w:lineRule="auto"/>
        <w:jc w:val="both"/>
        <w:rPr>
          <w:lang w:val="sk-SK"/>
        </w:rPr>
      </w:pPr>
    </w:p>
    <w:p w:rsidR="00CF3875" w:rsidRPr="00D939D3" w:rsidRDefault="00CF3875" w:rsidP="00CF3875">
      <w:pPr>
        <w:spacing w:after="0" w:line="240" w:lineRule="auto"/>
        <w:jc w:val="both"/>
        <w:rPr>
          <w:lang w:val="sk-SK"/>
        </w:rPr>
      </w:pPr>
      <w:r>
        <w:rPr>
          <w:lang w:val="sk-SK"/>
        </w:rPr>
        <w:t>Po 31. decembri 201</w:t>
      </w:r>
      <w:r w:rsidR="005E4FD9">
        <w:rPr>
          <w:lang w:val="sk-SK"/>
        </w:rPr>
        <w:t>5</w:t>
      </w:r>
      <w:r>
        <w:rPr>
          <w:lang w:val="sk-SK"/>
        </w:rPr>
        <w:t xml:space="preserve"> nenastali žiadne udalosti majúce významný vplyv na verné zobrazenie skutočností, ktoré sú predmetom účtovníctva.</w:t>
      </w:r>
    </w:p>
    <w:p w:rsidR="00650A9D" w:rsidRDefault="00650A9D" w:rsidP="00C52F48">
      <w:pPr>
        <w:spacing w:after="0" w:line="240" w:lineRule="auto"/>
        <w:jc w:val="both"/>
        <w:rPr>
          <w:lang w:val="sk-SK"/>
        </w:rPr>
      </w:pPr>
    </w:p>
    <w:p w:rsidR="00650A9D" w:rsidRDefault="00650A9D" w:rsidP="00C52F48">
      <w:pPr>
        <w:spacing w:after="0" w:line="240" w:lineRule="auto"/>
        <w:jc w:val="both"/>
        <w:rPr>
          <w:lang w:val="sk-SK"/>
        </w:rPr>
      </w:pPr>
    </w:p>
    <w:p w:rsidR="001F41F8" w:rsidRDefault="001F41F8" w:rsidP="00C52F48">
      <w:pPr>
        <w:spacing w:after="0" w:line="240" w:lineRule="auto"/>
        <w:jc w:val="both"/>
        <w:rPr>
          <w:lang w:val="sk-SK"/>
        </w:rPr>
      </w:pPr>
    </w:p>
    <w:p w:rsidR="00DC34AF" w:rsidRDefault="00DC34AF" w:rsidP="00C52F48">
      <w:pPr>
        <w:spacing w:after="0" w:line="240" w:lineRule="auto"/>
        <w:jc w:val="both"/>
        <w:rPr>
          <w:lang w:val="sk-SK"/>
        </w:rPr>
      </w:pPr>
    </w:p>
    <w:p w:rsidR="00CF3875" w:rsidRDefault="00CF3875" w:rsidP="00CF3875">
      <w:pPr>
        <w:spacing w:after="0" w:line="240" w:lineRule="auto"/>
        <w:jc w:val="both"/>
        <w:rPr>
          <w:lang w:val="sk-SK"/>
        </w:rPr>
      </w:pPr>
      <w:r>
        <w:rPr>
          <w:lang w:val="sk-SK"/>
        </w:rPr>
        <w:t xml:space="preserve">V Bardejove, dňa </w:t>
      </w:r>
      <w:r w:rsidR="003E6CEE">
        <w:rPr>
          <w:lang w:val="sk-SK"/>
        </w:rPr>
        <w:t>12</w:t>
      </w:r>
      <w:r>
        <w:rPr>
          <w:lang w:val="sk-SK"/>
        </w:rPr>
        <w:t>.mája 201</w:t>
      </w:r>
      <w:r w:rsidR="005E4FD9">
        <w:rPr>
          <w:lang w:val="sk-SK"/>
        </w:rPr>
        <w:t>6</w:t>
      </w:r>
    </w:p>
    <w:p w:rsidR="000C2C7C" w:rsidRDefault="000C2C7C" w:rsidP="00C52F48">
      <w:pPr>
        <w:spacing w:after="0" w:line="240" w:lineRule="auto"/>
        <w:jc w:val="both"/>
        <w:rPr>
          <w:lang w:val="sk-SK"/>
        </w:rPr>
      </w:pPr>
    </w:p>
    <w:p w:rsidR="000322CB" w:rsidRDefault="000322CB" w:rsidP="00C52F48">
      <w:pPr>
        <w:spacing w:after="0" w:line="240" w:lineRule="auto"/>
        <w:jc w:val="both"/>
        <w:rPr>
          <w:lang w:val="sk-SK"/>
        </w:rPr>
      </w:pPr>
    </w:p>
    <w:p w:rsidR="00877473" w:rsidRDefault="00877473" w:rsidP="00C52F48">
      <w:pPr>
        <w:spacing w:after="0" w:line="240" w:lineRule="auto"/>
        <w:jc w:val="both"/>
        <w:rPr>
          <w:lang w:val="sk-SK"/>
        </w:rPr>
      </w:pPr>
    </w:p>
    <w:p w:rsidR="00877473" w:rsidRDefault="00877473" w:rsidP="00C52F48">
      <w:pPr>
        <w:spacing w:after="0" w:line="240" w:lineRule="auto"/>
        <w:jc w:val="both"/>
        <w:rPr>
          <w:lang w:val="sk-SK"/>
        </w:rPr>
      </w:pPr>
    </w:p>
    <w:p w:rsidR="00877473" w:rsidRPr="00D939D3" w:rsidRDefault="00877473" w:rsidP="00C52F48">
      <w:pPr>
        <w:spacing w:after="0" w:line="240" w:lineRule="auto"/>
        <w:jc w:val="both"/>
        <w:rPr>
          <w:lang w:val="sk-SK"/>
        </w:rPr>
      </w:pPr>
    </w:p>
    <w:p w:rsidR="008652E0" w:rsidRPr="00703599" w:rsidRDefault="008652E0" w:rsidP="00D14029">
      <w:pPr>
        <w:spacing w:after="0" w:line="240" w:lineRule="auto"/>
        <w:rPr>
          <w:lang w:val="sk-SK"/>
        </w:rPr>
      </w:pPr>
    </w:p>
    <w:sectPr w:rsidR="008652E0" w:rsidRPr="00703599" w:rsidSect="003219FF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2694" w:right="1417" w:bottom="1134" w:left="1276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46D9D" w:rsidRDefault="00346D9D" w:rsidP="002044C9">
      <w:pPr>
        <w:spacing w:after="0" w:line="240" w:lineRule="auto"/>
      </w:pPr>
      <w:r>
        <w:separator/>
      </w:r>
    </w:p>
  </w:endnote>
  <w:endnote w:type="continuationSeparator" w:id="0">
    <w:p w:rsidR="00346D9D" w:rsidRDefault="00346D9D" w:rsidP="002044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2F48" w:rsidRDefault="009F29F2">
    <w:pPr>
      <w:pStyle w:val="Pta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-158115</wp:posOffset>
              </wp:positionH>
              <wp:positionV relativeFrom="paragraph">
                <wp:posOffset>-38735</wp:posOffset>
              </wp:positionV>
              <wp:extent cx="5621020" cy="401955"/>
              <wp:effectExtent l="3810" t="0" r="4445" b="0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621020" cy="40195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52F48" w:rsidRPr="009D7411" w:rsidRDefault="00C52F48" w:rsidP="009D7411">
                          <w:pPr>
                            <w:spacing w:after="0"/>
                            <w:rPr>
                              <w:color w:val="787877"/>
                              <w:sz w:val="12"/>
                              <w:szCs w:val="12"/>
                            </w:rPr>
                          </w:pPr>
                        </w:p>
                        <w:p w:rsidR="00C52F48" w:rsidRPr="009D7411" w:rsidRDefault="00C52F48" w:rsidP="009D7411">
                          <w:pPr>
                            <w:spacing w:after="0"/>
                            <w:rPr>
                              <w:color w:val="787877"/>
                              <w:sz w:val="12"/>
                              <w:szCs w:val="12"/>
                            </w:rPr>
                          </w:pPr>
                        </w:p>
                        <w:p w:rsidR="00C52F48" w:rsidRPr="009D7411" w:rsidRDefault="00C52F48" w:rsidP="009D7411">
                          <w:pPr>
                            <w:spacing w:after="0" w:line="240" w:lineRule="auto"/>
                            <w:rPr>
                              <w:color w:val="787877"/>
                              <w:sz w:val="12"/>
                              <w:szCs w:val="12"/>
                            </w:rPr>
                          </w:pPr>
                          <w:r>
                            <w:rPr>
                              <w:color w:val="787877"/>
                              <w:sz w:val="12"/>
                              <w:szCs w:val="12"/>
                            </w:rPr>
                            <w:t xml:space="preserve">Seite </w:t>
                          </w:r>
                          <w:r>
                            <w:rPr>
                              <w:color w:val="787877"/>
                              <w:sz w:val="12"/>
                              <w:szCs w:val="12"/>
                            </w:rPr>
                            <w:fldChar w:fldCharType="begin"/>
                          </w:r>
                          <w:r>
                            <w:rPr>
                              <w:color w:val="787877"/>
                              <w:sz w:val="12"/>
                              <w:szCs w:val="12"/>
                            </w:rPr>
                            <w:instrText xml:space="preserve"> PAGE  \* Arabic  \* MERGEFORMAT </w:instrText>
                          </w:r>
                          <w:r>
                            <w:rPr>
                              <w:color w:val="787877"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AB5AB0">
                            <w:rPr>
                              <w:noProof/>
                              <w:color w:val="787877"/>
                              <w:sz w:val="12"/>
                              <w:szCs w:val="12"/>
                            </w:rPr>
                            <w:t>2</w:t>
                          </w:r>
                          <w:r>
                            <w:rPr>
                              <w:color w:val="787877"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-12.45pt;margin-top:-3.05pt;width:442.6pt;height:31.6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" filled="f" stroked="f">
              <v:textbox>
                <w:txbxContent>
                  <w:p w:rsidR="00C52F48" w:rsidRPr="009D7411" w:rsidRDefault="00C52F48" w:rsidP="009D7411">
                    <w:pPr>
                      <w:spacing w:after="0"/>
                      <w:rPr>
                        <w:color w:val="787877"/>
                        <w:sz w:val="12"/>
                        <w:szCs w:val="12"/>
                      </w:rPr>
                    </w:pPr>
                  </w:p>
                  <w:p w:rsidR="00C52F48" w:rsidRPr="009D7411" w:rsidRDefault="00C52F48" w:rsidP="009D7411">
                    <w:pPr>
                      <w:spacing w:after="0"/>
                      <w:rPr>
                        <w:color w:val="787877"/>
                        <w:sz w:val="12"/>
                        <w:szCs w:val="12"/>
                      </w:rPr>
                    </w:pPr>
                  </w:p>
                  <w:p w:rsidR="00C52F48" w:rsidRPr="009D7411" w:rsidRDefault="00C52F48" w:rsidP="009D7411">
                    <w:pPr>
                      <w:spacing w:after="0" w:line="240" w:lineRule="auto"/>
                      <w:rPr>
                        <w:color w:val="787877"/>
                        <w:sz w:val="12"/>
                        <w:szCs w:val="12"/>
                      </w:rPr>
                    </w:pPr>
                    <w:r>
                      <w:rPr>
                        <w:color w:val="787877"/>
                        <w:sz w:val="12"/>
                        <w:szCs w:val="12"/>
                      </w:rPr>
                      <w:t xml:space="preserve">Seite </w:t>
                    </w:r>
                    <w:r>
                      <w:rPr>
                        <w:color w:val="787877"/>
                        <w:sz w:val="12"/>
                        <w:szCs w:val="12"/>
                      </w:rPr>
                      <w:fldChar w:fldCharType="begin"/>
                    </w:r>
                    <w:r>
                      <w:rPr>
                        <w:color w:val="787877"/>
                        <w:sz w:val="12"/>
                        <w:szCs w:val="12"/>
                      </w:rPr>
                      <w:instrText xml:space="preserve"> PAGE  \* Arabic  \* MERGEFORMAT </w:instrText>
                    </w:r>
                    <w:r>
                      <w:rPr>
                        <w:color w:val="787877"/>
                        <w:sz w:val="12"/>
                        <w:szCs w:val="12"/>
                      </w:rPr>
                      <w:fldChar w:fldCharType="separate"/>
                    </w:r>
                    <w:r w:rsidR="00AB5AB0">
                      <w:rPr>
                        <w:noProof/>
                        <w:color w:val="787877"/>
                        <w:sz w:val="12"/>
                        <w:szCs w:val="12"/>
                      </w:rPr>
                      <w:t>2</w:t>
                    </w:r>
                    <w:r>
                      <w:rPr>
                        <w:color w:val="787877"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2F48" w:rsidRDefault="009F29F2">
    <w:pPr>
      <w:pStyle w:val="Pta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-108585</wp:posOffset>
              </wp:positionH>
              <wp:positionV relativeFrom="paragraph">
                <wp:posOffset>-31115</wp:posOffset>
              </wp:positionV>
              <wp:extent cx="6514465" cy="769620"/>
              <wp:effectExtent l="0" t="0" r="4445" b="444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514465" cy="7696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52F48" w:rsidRPr="005C1473" w:rsidRDefault="00C52F48" w:rsidP="009D7411">
                          <w:pPr>
                            <w:spacing w:after="0"/>
                            <w:rPr>
                              <w:color w:val="5F5F5F"/>
                              <w:sz w:val="12"/>
                              <w:szCs w:val="12"/>
                              <w:lang w:val="es-ES"/>
                            </w:rPr>
                          </w:pPr>
                          <w:r w:rsidRPr="005C1473">
                            <w:rPr>
                              <w:color w:val="5F5F5F"/>
                              <w:sz w:val="12"/>
                              <w:szCs w:val="12"/>
                              <w:lang w:val="es-ES"/>
                            </w:rPr>
                            <w:t>KAMAX k.s., Priemyselná 3752, 085 01 Bardejov, Slovakia</w:t>
                          </w:r>
                        </w:p>
                        <w:p w:rsidR="00C52F48" w:rsidRDefault="00C52F48" w:rsidP="003219FF">
                          <w:pPr>
                            <w:spacing w:after="0"/>
                            <w:rPr>
                              <w:color w:val="5F5F5F"/>
                              <w:sz w:val="12"/>
                              <w:szCs w:val="12"/>
                              <w:lang w:val="es-ES"/>
                            </w:rPr>
                          </w:pPr>
                          <w:r w:rsidRPr="005C1473">
                            <w:rPr>
                              <w:color w:val="5F5F5F"/>
                              <w:sz w:val="12"/>
                              <w:szCs w:val="12"/>
                              <w:lang w:val="es-ES"/>
                            </w:rPr>
                            <w:t>Komanditná spoločnosť: Zapísaná v Obchodnom registri Okresného súdu Prešov, Vložka 10030/P, IČO:</w:t>
                          </w:r>
                          <w:r>
                            <w:rPr>
                              <w:color w:val="5F5F5F"/>
                              <w:sz w:val="12"/>
                              <w:szCs w:val="12"/>
                              <w:lang w:val="es-ES"/>
                            </w:rPr>
                            <w:t xml:space="preserve"> 36 516 112, DIČ: 202 220 6318,</w:t>
                          </w:r>
                        </w:p>
                        <w:p w:rsidR="00C52F48" w:rsidRPr="005C1473" w:rsidRDefault="00C52F48" w:rsidP="003219FF">
                          <w:pPr>
                            <w:spacing w:after="0"/>
                            <w:rPr>
                              <w:color w:val="5F5F5F"/>
                              <w:sz w:val="12"/>
                              <w:szCs w:val="12"/>
                              <w:lang w:val="es-ES"/>
                            </w:rPr>
                          </w:pPr>
                          <w:r>
                            <w:rPr>
                              <w:color w:val="5F5F5F"/>
                              <w:sz w:val="12"/>
                              <w:szCs w:val="12"/>
                              <w:lang w:val="es-ES"/>
                            </w:rPr>
                            <w:t xml:space="preserve">Ručiteľ: </w:t>
                          </w:r>
                          <w:r w:rsidRPr="005C1473">
                            <w:rPr>
                              <w:color w:val="5F5F5F"/>
                              <w:sz w:val="12"/>
                              <w:szCs w:val="12"/>
                              <w:lang w:val="es-ES"/>
                            </w:rPr>
                            <w:t>KAMAX Slovakia s.r.o., Zapísan</w:t>
                          </w:r>
                          <w:r>
                            <w:rPr>
                              <w:color w:val="5F5F5F"/>
                              <w:sz w:val="12"/>
                              <w:szCs w:val="12"/>
                              <w:lang w:val="sk-SK"/>
                            </w:rPr>
                            <w:t>á</w:t>
                          </w:r>
                          <w:r w:rsidRPr="005C1473">
                            <w:rPr>
                              <w:color w:val="5F5F5F"/>
                              <w:sz w:val="12"/>
                              <w:szCs w:val="12"/>
                              <w:lang w:val="es-ES"/>
                            </w:rPr>
                            <w:t xml:space="preserve"> v Obchodnom registri Okresného súdu Prešov, Vložka 17232/P, IČO: 36 515 191, DIČ: 202 220 6263</w:t>
                          </w:r>
                        </w:p>
                        <w:p w:rsidR="00C52F48" w:rsidRPr="000C2C7C" w:rsidRDefault="00C52F48" w:rsidP="006A7CEB">
                          <w:pPr>
                            <w:spacing w:after="0"/>
                            <w:rPr>
                              <w:color w:val="5F5F5F"/>
                              <w:sz w:val="12"/>
                              <w:szCs w:val="12"/>
                              <w:lang w:val="es-ES"/>
                            </w:rPr>
                          </w:pPr>
                          <w:r w:rsidRPr="005C1473">
                            <w:rPr>
                              <w:color w:val="5F5F5F"/>
                              <w:sz w:val="12"/>
                              <w:szCs w:val="12"/>
                              <w:lang w:val="es-ES"/>
                            </w:rPr>
                            <w:t>Konat</w:t>
                          </w:r>
                          <w:r w:rsidR="000C2C7C">
                            <w:rPr>
                              <w:color w:val="5F5F5F"/>
                              <w:sz w:val="12"/>
                              <w:szCs w:val="12"/>
                              <w:lang w:val="es-ES"/>
                            </w:rPr>
                            <w:t>eľ: Ján Ďuraj, Prokurista: Martina Jaščurová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9" type="#_x0000_t202" style="position:absolute;margin-left:-8.55pt;margin-top:-2.45pt;width:512.95pt;height:60.6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" filled="f" stroked="f">
              <v:textbox>
                <w:txbxContent>
                  <w:p w:rsidR="00C52F48" w:rsidRPr="005C1473" w:rsidRDefault="00C52F48" w:rsidP="009D7411">
                    <w:pPr>
                      <w:spacing w:after="0"/>
                      <w:rPr>
                        <w:color w:val="5F5F5F"/>
                        <w:sz w:val="12"/>
                        <w:szCs w:val="12"/>
                        <w:lang w:val="es-ES"/>
                      </w:rPr>
                    </w:pPr>
                    <w:r w:rsidRPr="005C1473">
                      <w:rPr>
                        <w:color w:val="5F5F5F"/>
                        <w:sz w:val="12"/>
                        <w:szCs w:val="12"/>
                        <w:lang w:val="es-ES"/>
                      </w:rPr>
                      <w:t>KAMAX k.s., Priemyselná 3752, 085 01 Bardejov, Slovakia</w:t>
                    </w:r>
                  </w:p>
                  <w:p w:rsidR="00C52F48" w:rsidRDefault="00C52F48" w:rsidP="003219FF">
                    <w:pPr>
                      <w:spacing w:after="0"/>
                      <w:rPr>
                        <w:color w:val="5F5F5F"/>
                        <w:sz w:val="12"/>
                        <w:szCs w:val="12"/>
                        <w:lang w:val="es-ES"/>
                      </w:rPr>
                    </w:pPr>
                    <w:r w:rsidRPr="005C1473">
                      <w:rPr>
                        <w:color w:val="5F5F5F"/>
                        <w:sz w:val="12"/>
                        <w:szCs w:val="12"/>
                        <w:lang w:val="es-ES"/>
                      </w:rPr>
                      <w:t>Komanditná spoločnosť: Zapísaná v Obchodnom registri Okresného súdu Prešov, Vložka 10030/P, IČO:</w:t>
                    </w:r>
                    <w:r>
                      <w:rPr>
                        <w:color w:val="5F5F5F"/>
                        <w:sz w:val="12"/>
                        <w:szCs w:val="12"/>
                        <w:lang w:val="es-ES"/>
                      </w:rPr>
                      <w:t xml:space="preserve"> 36 516 112, DIČ: 202 220 6318,</w:t>
                    </w:r>
                  </w:p>
                  <w:p w:rsidR="00C52F48" w:rsidRPr="005C1473" w:rsidRDefault="00C52F48" w:rsidP="003219FF">
                    <w:pPr>
                      <w:spacing w:after="0"/>
                      <w:rPr>
                        <w:color w:val="5F5F5F"/>
                        <w:sz w:val="12"/>
                        <w:szCs w:val="12"/>
                        <w:lang w:val="es-ES"/>
                      </w:rPr>
                    </w:pPr>
                    <w:r>
                      <w:rPr>
                        <w:color w:val="5F5F5F"/>
                        <w:sz w:val="12"/>
                        <w:szCs w:val="12"/>
                        <w:lang w:val="es-ES"/>
                      </w:rPr>
                      <w:t xml:space="preserve">Ručiteľ: </w:t>
                    </w:r>
                    <w:r w:rsidRPr="005C1473">
                      <w:rPr>
                        <w:color w:val="5F5F5F"/>
                        <w:sz w:val="12"/>
                        <w:szCs w:val="12"/>
                        <w:lang w:val="es-ES"/>
                      </w:rPr>
                      <w:t>KAMAX Slovakia s.r.o., Zapísan</w:t>
                    </w:r>
                    <w:r>
                      <w:rPr>
                        <w:color w:val="5F5F5F"/>
                        <w:sz w:val="12"/>
                        <w:szCs w:val="12"/>
                        <w:lang w:val="sk-SK"/>
                      </w:rPr>
                      <w:t>á</w:t>
                    </w:r>
                    <w:r w:rsidRPr="005C1473">
                      <w:rPr>
                        <w:color w:val="5F5F5F"/>
                        <w:sz w:val="12"/>
                        <w:szCs w:val="12"/>
                        <w:lang w:val="es-ES"/>
                      </w:rPr>
                      <w:t xml:space="preserve"> v Obchodnom registri Okresného súdu Prešov, Vložka 17232/P, IČO: 36 515 191, DIČ: 202 220 6263</w:t>
                    </w:r>
                  </w:p>
                  <w:p w:rsidR="00C52F48" w:rsidRPr="000C2C7C" w:rsidRDefault="00C52F48" w:rsidP="006A7CEB">
                    <w:pPr>
                      <w:spacing w:after="0"/>
                      <w:rPr>
                        <w:color w:val="5F5F5F"/>
                        <w:sz w:val="12"/>
                        <w:szCs w:val="12"/>
                        <w:lang w:val="es-ES"/>
                      </w:rPr>
                    </w:pPr>
                    <w:r w:rsidRPr="005C1473">
                      <w:rPr>
                        <w:color w:val="5F5F5F"/>
                        <w:sz w:val="12"/>
                        <w:szCs w:val="12"/>
                        <w:lang w:val="es-ES"/>
                      </w:rPr>
                      <w:t>Konat</w:t>
                    </w:r>
                    <w:r w:rsidR="000C2C7C">
                      <w:rPr>
                        <w:color w:val="5F5F5F"/>
                        <w:sz w:val="12"/>
                        <w:szCs w:val="12"/>
                        <w:lang w:val="es-ES"/>
                      </w:rPr>
                      <w:t>eľ: Ján Ďuraj, Prokurista: Martina Jaščurová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46D9D" w:rsidRDefault="00346D9D" w:rsidP="002044C9">
      <w:pPr>
        <w:spacing w:after="0" w:line="240" w:lineRule="auto"/>
      </w:pPr>
      <w:r>
        <w:separator/>
      </w:r>
    </w:p>
  </w:footnote>
  <w:footnote w:type="continuationSeparator" w:id="0">
    <w:p w:rsidR="00346D9D" w:rsidRDefault="00346D9D" w:rsidP="002044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2F48" w:rsidRDefault="009F29F2">
    <w:pPr>
      <w:pStyle w:val="Hlavika"/>
    </w:pPr>
    <w:r>
      <w:rPr>
        <w:noProof/>
        <w:lang w:val="sk-SK" w:eastAsia="sk-SK"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4150360</wp:posOffset>
          </wp:positionH>
          <wp:positionV relativeFrom="paragraph">
            <wp:posOffset>114300</wp:posOffset>
          </wp:positionV>
          <wp:extent cx="1766570" cy="758190"/>
          <wp:effectExtent l="0" t="0" r="5080" b="3810"/>
          <wp:wrapNone/>
          <wp:docPr id="39" name="Grafik 2" descr="KAMAX_Logo_RGB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2" descr="KAMAX_Logo_RGB.em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6570" cy="7581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sk-SK" w:eastAsia="sk-SK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-22860</wp:posOffset>
          </wp:positionH>
          <wp:positionV relativeFrom="paragraph">
            <wp:posOffset>318770</wp:posOffset>
          </wp:positionV>
          <wp:extent cx="1226185" cy="292100"/>
          <wp:effectExtent l="0" t="0" r="0" b="0"/>
          <wp:wrapNone/>
          <wp:docPr id="38" name="Grafik 3" descr="KAMAX_Claim_RGB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3" descr="KAMAX_Claim_RGB.emf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6185" cy="292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2F48" w:rsidRDefault="009F29F2">
    <w:pPr>
      <w:pStyle w:val="Hlavika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column">
                <wp:posOffset>-848360</wp:posOffset>
              </wp:positionH>
              <wp:positionV relativeFrom="paragraph">
                <wp:posOffset>3347085</wp:posOffset>
              </wp:positionV>
              <wp:extent cx="144780" cy="0"/>
              <wp:effectExtent l="8890" t="13335" r="8255" b="5715"/>
              <wp:wrapNone/>
              <wp:docPr id="2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447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787877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66.8pt;margin-top:263.55pt;width:11.4pt;height:0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" strokecolor="#787877"/>
          </w:pict>
        </mc:Fallback>
      </mc:AlternateContent>
    </w:r>
    <w:r>
      <w:rPr>
        <w:noProof/>
        <w:lang w:val="sk-SK" w:eastAsia="sk-SK"/>
      </w:rPr>
      <w:drawing>
        <wp:anchor distT="0" distB="0" distL="114300" distR="114300" simplePos="0" relativeHeight="251654656" behindDoc="1" locked="0" layoutInCell="1" allowOverlap="1">
          <wp:simplePos x="0" y="0"/>
          <wp:positionH relativeFrom="column">
            <wp:posOffset>4152265</wp:posOffset>
          </wp:positionH>
          <wp:positionV relativeFrom="paragraph">
            <wp:posOffset>106045</wp:posOffset>
          </wp:positionV>
          <wp:extent cx="1769745" cy="768350"/>
          <wp:effectExtent l="0" t="0" r="1905" b="0"/>
          <wp:wrapNone/>
          <wp:docPr id="37" name="Grafik 2" descr="KAMAX_Logo_RGB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2" descr="KAMAX_Logo_RGB.emf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9745" cy="768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sk-SK" w:eastAsia="sk-SK"/>
      </w:rPr>
      <w:drawing>
        <wp:anchor distT="0" distB="0" distL="114300" distR="114300" simplePos="0" relativeHeight="251655680" behindDoc="1" locked="0" layoutInCell="1" allowOverlap="1">
          <wp:simplePos x="0" y="0"/>
          <wp:positionH relativeFrom="column">
            <wp:posOffset>-20320</wp:posOffset>
          </wp:positionH>
          <wp:positionV relativeFrom="paragraph">
            <wp:posOffset>307975</wp:posOffset>
          </wp:positionV>
          <wp:extent cx="1240790" cy="298450"/>
          <wp:effectExtent l="0" t="0" r="0" b="6350"/>
          <wp:wrapNone/>
          <wp:docPr id="36" name="Grafik 3" descr="KAMAX_Claim_RGB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3" descr="KAMAX_Claim_RGB.emf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790" cy="298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423706"/>
    <w:multiLevelType w:val="hybridMultilevel"/>
    <w:tmpl w:val="49AE1510"/>
    <w:lvl w:ilvl="0" w:tplc="D364492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E263476"/>
    <w:multiLevelType w:val="hybridMultilevel"/>
    <w:tmpl w:val="52CE209C"/>
    <w:lvl w:ilvl="0" w:tplc="64580EB4"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4D5D1CA0"/>
    <w:multiLevelType w:val="hybridMultilevel"/>
    <w:tmpl w:val="51D60200"/>
    <w:lvl w:ilvl="0" w:tplc="2FD2EC00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4B7D"/>
    <w:rsid w:val="00006B48"/>
    <w:rsid w:val="00027F1F"/>
    <w:rsid w:val="00030FCB"/>
    <w:rsid w:val="000322CB"/>
    <w:rsid w:val="00046A46"/>
    <w:rsid w:val="00090886"/>
    <w:rsid w:val="000A58A0"/>
    <w:rsid w:val="000A5921"/>
    <w:rsid w:val="000C2C7C"/>
    <w:rsid w:val="000E705F"/>
    <w:rsid w:val="000F71A3"/>
    <w:rsid w:val="00107E49"/>
    <w:rsid w:val="001265CC"/>
    <w:rsid w:val="00127201"/>
    <w:rsid w:val="00130464"/>
    <w:rsid w:val="00131006"/>
    <w:rsid w:val="00132948"/>
    <w:rsid w:val="00160349"/>
    <w:rsid w:val="00191D63"/>
    <w:rsid w:val="001F41F8"/>
    <w:rsid w:val="002044C9"/>
    <w:rsid w:val="002206A5"/>
    <w:rsid w:val="00221F6B"/>
    <w:rsid w:val="00223B71"/>
    <w:rsid w:val="00235BE4"/>
    <w:rsid w:val="00247568"/>
    <w:rsid w:val="00263F9F"/>
    <w:rsid w:val="003219FF"/>
    <w:rsid w:val="0034267C"/>
    <w:rsid w:val="00346D9D"/>
    <w:rsid w:val="00354D00"/>
    <w:rsid w:val="003C4B7D"/>
    <w:rsid w:val="003E6CEE"/>
    <w:rsid w:val="004632DA"/>
    <w:rsid w:val="00464F16"/>
    <w:rsid w:val="004849B4"/>
    <w:rsid w:val="004A0E66"/>
    <w:rsid w:val="004F1042"/>
    <w:rsid w:val="00501441"/>
    <w:rsid w:val="005552FB"/>
    <w:rsid w:val="00563679"/>
    <w:rsid w:val="005B0224"/>
    <w:rsid w:val="005C1473"/>
    <w:rsid w:val="005E4FD9"/>
    <w:rsid w:val="0061431C"/>
    <w:rsid w:val="0063139D"/>
    <w:rsid w:val="00650A9D"/>
    <w:rsid w:val="0067625C"/>
    <w:rsid w:val="006A7CEB"/>
    <w:rsid w:val="006C579D"/>
    <w:rsid w:val="006D2207"/>
    <w:rsid w:val="006D2F17"/>
    <w:rsid w:val="006D61A3"/>
    <w:rsid w:val="006D6F4D"/>
    <w:rsid w:val="00703599"/>
    <w:rsid w:val="00705F6D"/>
    <w:rsid w:val="0071038B"/>
    <w:rsid w:val="00724E88"/>
    <w:rsid w:val="00797E8B"/>
    <w:rsid w:val="007D64A3"/>
    <w:rsid w:val="007D7EF7"/>
    <w:rsid w:val="007E6816"/>
    <w:rsid w:val="008652E0"/>
    <w:rsid w:val="00877473"/>
    <w:rsid w:val="00894D5E"/>
    <w:rsid w:val="008B1278"/>
    <w:rsid w:val="008C6891"/>
    <w:rsid w:val="008D6E5D"/>
    <w:rsid w:val="00904974"/>
    <w:rsid w:val="00926F95"/>
    <w:rsid w:val="00932E20"/>
    <w:rsid w:val="009609C4"/>
    <w:rsid w:val="009722A6"/>
    <w:rsid w:val="00982C69"/>
    <w:rsid w:val="009B48E4"/>
    <w:rsid w:val="009D7411"/>
    <w:rsid w:val="009F29F2"/>
    <w:rsid w:val="00A054A2"/>
    <w:rsid w:val="00A14A87"/>
    <w:rsid w:val="00A32077"/>
    <w:rsid w:val="00A60E85"/>
    <w:rsid w:val="00A61329"/>
    <w:rsid w:val="00AB5AB0"/>
    <w:rsid w:val="00B26BBC"/>
    <w:rsid w:val="00B537FC"/>
    <w:rsid w:val="00B95EE9"/>
    <w:rsid w:val="00C43BB0"/>
    <w:rsid w:val="00C52F48"/>
    <w:rsid w:val="00C55973"/>
    <w:rsid w:val="00C62C28"/>
    <w:rsid w:val="00C71497"/>
    <w:rsid w:val="00C75021"/>
    <w:rsid w:val="00C773E1"/>
    <w:rsid w:val="00CA05A1"/>
    <w:rsid w:val="00CF3875"/>
    <w:rsid w:val="00CF44E8"/>
    <w:rsid w:val="00D14029"/>
    <w:rsid w:val="00D61A06"/>
    <w:rsid w:val="00D94531"/>
    <w:rsid w:val="00DC34AF"/>
    <w:rsid w:val="00DF7DB2"/>
    <w:rsid w:val="00E039E2"/>
    <w:rsid w:val="00E53157"/>
    <w:rsid w:val="00E5772C"/>
    <w:rsid w:val="00EC586D"/>
    <w:rsid w:val="00ED46F6"/>
    <w:rsid w:val="00EF0788"/>
    <w:rsid w:val="00EF4DC1"/>
    <w:rsid w:val="00EF7414"/>
    <w:rsid w:val="00F00B5E"/>
    <w:rsid w:val="00F32E88"/>
    <w:rsid w:val="00F62D94"/>
    <w:rsid w:val="00F77952"/>
    <w:rsid w:val="00F8637C"/>
    <w:rsid w:val="00F972D8"/>
    <w:rsid w:val="00FC7B4E"/>
    <w:rsid w:val="00FD0AD9"/>
    <w:rsid w:val="00FD554A"/>
    <w:rsid w:val="00FF5077"/>
    <w:rsid w:val="00FF7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semiHidden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44C9"/>
    <w:pPr>
      <w:spacing w:after="200" w:line="276" w:lineRule="auto"/>
    </w:pPr>
    <w:rPr>
      <w:rFonts w:ascii="Arial" w:hAnsi="Arial"/>
      <w:sz w:val="22"/>
      <w:szCs w:val="22"/>
      <w:lang w:val="de-DE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2044C9"/>
    <w:pPr>
      <w:keepNext/>
      <w:keepLines/>
      <w:spacing w:after="0" w:line="360" w:lineRule="auto"/>
      <w:outlineLvl w:val="0"/>
    </w:pPr>
    <w:rPr>
      <w:b/>
      <w:bCs/>
      <w:color w:val="334FA4"/>
      <w:sz w:val="28"/>
      <w:szCs w:val="28"/>
      <w:lang w:eastAsia="de-DE"/>
    </w:rPr>
  </w:style>
  <w:style w:type="paragraph" w:styleId="Nadpis2">
    <w:name w:val="heading 2"/>
    <w:basedOn w:val="Normlny"/>
    <w:next w:val="Normlny"/>
    <w:link w:val="Nadpis2Char"/>
    <w:autoRedefine/>
    <w:uiPriority w:val="99"/>
    <w:qFormat/>
    <w:rsid w:val="002044C9"/>
    <w:pPr>
      <w:keepNext/>
      <w:keepLines/>
      <w:spacing w:before="200" w:after="0"/>
      <w:outlineLvl w:val="1"/>
    </w:pPr>
    <w:rPr>
      <w:b/>
      <w:bCs/>
      <w:color w:val="334FA4"/>
      <w:sz w:val="26"/>
      <w:szCs w:val="26"/>
      <w:lang w:eastAsia="de-DE"/>
    </w:rPr>
  </w:style>
  <w:style w:type="paragraph" w:styleId="Nadpis3">
    <w:name w:val="heading 3"/>
    <w:basedOn w:val="Normlny"/>
    <w:next w:val="Normlny"/>
    <w:link w:val="Nadpis3Char"/>
    <w:qFormat/>
    <w:locked/>
    <w:rsid w:val="002044C9"/>
    <w:pPr>
      <w:keepNext/>
      <w:keepLines/>
      <w:spacing w:before="200" w:after="0"/>
      <w:outlineLvl w:val="2"/>
    </w:pPr>
    <w:rPr>
      <w:rFonts w:eastAsia="Times New Roman"/>
      <w:b/>
      <w:bCs/>
      <w:color w:val="334FA4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2044C9"/>
    <w:rPr>
      <w:rFonts w:ascii="Arial" w:hAnsi="Arial"/>
      <w:b/>
      <w:bCs/>
      <w:color w:val="334FA4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9"/>
    <w:rsid w:val="002044C9"/>
    <w:rPr>
      <w:rFonts w:ascii="Arial" w:hAnsi="Arial"/>
      <w:b/>
      <w:bCs/>
      <w:color w:val="334FA4"/>
      <w:sz w:val="26"/>
      <w:szCs w:val="26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2044C9"/>
    <w:pPr>
      <w:numPr>
        <w:ilvl w:val="1"/>
      </w:numPr>
    </w:pPr>
    <w:rPr>
      <w:i/>
      <w:iCs/>
      <w:spacing w:val="15"/>
      <w:sz w:val="24"/>
      <w:szCs w:val="24"/>
      <w:lang w:eastAsia="de-DE"/>
    </w:rPr>
  </w:style>
  <w:style w:type="character" w:customStyle="1" w:styleId="PodtitulChar">
    <w:name w:val="Podtitul Char"/>
    <w:basedOn w:val="Predvolenpsmoodseku"/>
    <w:link w:val="Podtitul"/>
    <w:uiPriority w:val="99"/>
    <w:rsid w:val="002044C9"/>
    <w:rPr>
      <w:rFonts w:ascii="Arial" w:hAnsi="Arial"/>
      <w:i/>
      <w:iCs/>
      <w:spacing w:val="15"/>
      <w:sz w:val="24"/>
      <w:szCs w:val="24"/>
    </w:rPr>
  </w:style>
  <w:style w:type="paragraph" w:customStyle="1" w:styleId="Inhaltsverzeichnisberschrift">
    <w:name w:val="Inhaltsverzeichnisüberschrift"/>
    <w:basedOn w:val="Nadpis1"/>
    <w:next w:val="Normlny"/>
    <w:uiPriority w:val="99"/>
    <w:qFormat/>
    <w:rsid w:val="002044C9"/>
    <w:pPr>
      <w:outlineLvl w:val="9"/>
    </w:pPr>
    <w:rPr>
      <w:rFonts w:eastAsia="Times New Roman"/>
      <w:lang w:eastAsia="en-US"/>
    </w:rPr>
  </w:style>
  <w:style w:type="character" w:customStyle="1" w:styleId="Nadpis3Char">
    <w:name w:val="Nadpis 3 Char"/>
    <w:basedOn w:val="Predvolenpsmoodseku"/>
    <w:link w:val="Nadpis3"/>
    <w:semiHidden/>
    <w:rsid w:val="002044C9"/>
    <w:rPr>
      <w:rFonts w:ascii="Arial" w:eastAsia="Times New Roman" w:hAnsi="Arial" w:cs="Times New Roman"/>
      <w:b/>
      <w:bCs/>
      <w:color w:val="334FA4"/>
      <w:sz w:val="20"/>
      <w:lang w:eastAsia="en-US"/>
    </w:rPr>
  </w:style>
  <w:style w:type="character" w:styleId="Siln">
    <w:name w:val="Strong"/>
    <w:basedOn w:val="Predvolenpsmoodseku"/>
    <w:qFormat/>
    <w:locked/>
    <w:rsid w:val="002044C9"/>
    <w:rPr>
      <w:rFonts w:ascii="Arial" w:hAnsi="Arial"/>
      <w:b/>
      <w:bCs/>
      <w:sz w:val="20"/>
    </w:rPr>
  </w:style>
  <w:style w:type="character" w:styleId="Zvraznenie">
    <w:name w:val="Emphasis"/>
    <w:basedOn w:val="Predvolenpsmoodseku"/>
    <w:qFormat/>
    <w:locked/>
    <w:rsid w:val="002044C9"/>
    <w:rPr>
      <w:rFonts w:ascii="Arial" w:hAnsi="Arial"/>
      <w:i/>
      <w:iCs/>
      <w:sz w:val="20"/>
    </w:rPr>
  </w:style>
  <w:style w:type="paragraph" w:styleId="Nzov">
    <w:name w:val="Title"/>
    <w:basedOn w:val="Normlny"/>
    <w:next w:val="Normlny"/>
    <w:link w:val="NzovChar"/>
    <w:qFormat/>
    <w:locked/>
    <w:rsid w:val="002044C9"/>
    <w:pPr>
      <w:pBdr>
        <w:bottom w:val="single" w:sz="8" w:space="4" w:color="4F81BD"/>
      </w:pBdr>
      <w:spacing w:after="300" w:line="240" w:lineRule="auto"/>
      <w:contextualSpacing/>
    </w:pPr>
    <w:rPr>
      <w:rFonts w:eastAsia="Times New Roman"/>
      <w:color w:val="334FA4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2044C9"/>
    <w:rPr>
      <w:rFonts w:ascii="Arial" w:eastAsia="Times New Roman" w:hAnsi="Arial" w:cs="Times New Roman"/>
      <w:color w:val="334FA4"/>
      <w:spacing w:val="5"/>
      <w:kern w:val="28"/>
      <w:sz w:val="52"/>
      <w:szCs w:val="52"/>
      <w:lang w:eastAsia="en-US"/>
    </w:rPr>
  </w:style>
  <w:style w:type="paragraph" w:customStyle="1" w:styleId="KeinLeerraum">
    <w:name w:val="Kein Leerraum"/>
    <w:uiPriority w:val="1"/>
    <w:qFormat/>
    <w:rsid w:val="002044C9"/>
    <w:rPr>
      <w:rFonts w:ascii="Arial" w:hAnsi="Arial"/>
      <w:szCs w:val="22"/>
      <w:lang w:val="de-DE" w:eastAsia="en-US"/>
    </w:rPr>
  </w:style>
  <w:style w:type="character" w:customStyle="1" w:styleId="SchwacheHervorhebung">
    <w:name w:val="Schwache Hervorhebung"/>
    <w:basedOn w:val="Predvolenpsmoodseku"/>
    <w:uiPriority w:val="19"/>
    <w:qFormat/>
    <w:rsid w:val="002044C9"/>
    <w:rPr>
      <w:rFonts w:ascii="Arial" w:hAnsi="Arial"/>
      <w:i/>
      <w:iCs/>
      <w:color w:val="787877"/>
      <w:sz w:val="20"/>
    </w:rPr>
  </w:style>
  <w:style w:type="character" w:customStyle="1" w:styleId="IntensiveHervorhebung">
    <w:name w:val="Intensive Hervorhebung"/>
    <w:basedOn w:val="Predvolenpsmoodseku"/>
    <w:uiPriority w:val="21"/>
    <w:qFormat/>
    <w:rsid w:val="002044C9"/>
    <w:rPr>
      <w:rFonts w:ascii="Arial" w:hAnsi="Arial"/>
      <w:b/>
      <w:bCs/>
      <w:i/>
      <w:iCs/>
      <w:color w:val="334FA4"/>
      <w:sz w:val="20"/>
    </w:rPr>
  </w:style>
  <w:style w:type="paragraph" w:customStyle="1" w:styleId="Anfhrungszeichen">
    <w:name w:val="Anführungszeichen"/>
    <w:basedOn w:val="Normlny"/>
    <w:next w:val="Normlny"/>
    <w:link w:val="AnfhrungszeichenZchn"/>
    <w:uiPriority w:val="29"/>
    <w:qFormat/>
    <w:rsid w:val="002044C9"/>
    <w:rPr>
      <w:i/>
      <w:iCs/>
      <w:color w:val="000000"/>
      <w:sz w:val="20"/>
    </w:rPr>
  </w:style>
  <w:style w:type="character" w:customStyle="1" w:styleId="AnfhrungszeichenZchn">
    <w:name w:val="Anführungszeichen Zchn"/>
    <w:basedOn w:val="Predvolenpsmoodseku"/>
    <w:link w:val="Anfhrungszeichen"/>
    <w:uiPriority w:val="29"/>
    <w:rsid w:val="002044C9"/>
    <w:rPr>
      <w:rFonts w:ascii="Arial" w:hAnsi="Arial"/>
      <w:i/>
      <w:iCs/>
      <w:color w:val="000000"/>
      <w:sz w:val="20"/>
      <w:lang w:eastAsia="en-US"/>
    </w:rPr>
  </w:style>
  <w:style w:type="paragraph" w:customStyle="1" w:styleId="IntensivesAnfhrungszeichen">
    <w:name w:val="Intensives Anführungszeichen"/>
    <w:basedOn w:val="Normlny"/>
    <w:next w:val="Normlny"/>
    <w:link w:val="IntensivesAnfhrungszeichenZchn"/>
    <w:uiPriority w:val="30"/>
    <w:qFormat/>
    <w:rsid w:val="002044C9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334FA4"/>
      <w:sz w:val="20"/>
    </w:rPr>
  </w:style>
  <w:style w:type="character" w:customStyle="1" w:styleId="IntensivesAnfhrungszeichenZchn">
    <w:name w:val="Intensives Anführungszeichen Zchn"/>
    <w:basedOn w:val="Predvolenpsmoodseku"/>
    <w:link w:val="IntensivesAnfhrungszeichen"/>
    <w:uiPriority w:val="30"/>
    <w:rsid w:val="002044C9"/>
    <w:rPr>
      <w:rFonts w:ascii="Arial" w:hAnsi="Arial"/>
      <w:b/>
      <w:bCs/>
      <w:i/>
      <w:iCs/>
      <w:color w:val="334FA4"/>
      <w:sz w:val="20"/>
      <w:lang w:eastAsia="en-US"/>
    </w:rPr>
  </w:style>
  <w:style w:type="character" w:customStyle="1" w:styleId="IntensiverVerweis">
    <w:name w:val="Intensiver Verweis"/>
    <w:basedOn w:val="Predvolenpsmoodseku"/>
    <w:uiPriority w:val="32"/>
    <w:qFormat/>
    <w:rsid w:val="002044C9"/>
    <w:rPr>
      <w:rFonts w:ascii="Arial" w:hAnsi="Arial"/>
      <w:b/>
      <w:bCs/>
      <w:smallCaps/>
      <w:color w:val="334FA4"/>
      <w:spacing w:val="5"/>
      <w:sz w:val="20"/>
      <w:u w:val="single"/>
    </w:rPr>
  </w:style>
  <w:style w:type="character" w:customStyle="1" w:styleId="Buchtitel">
    <w:name w:val="Buchtitel"/>
    <w:basedOn w:val="Predvolenpsmoodseku"/>
    <w:uiPriority w:val="33"/>
    <w:qFormat/>
    <w:rsid w:val="002044C9"/>
    <w:rPr>
      <w:rFonts w:ascii="Arial" w:hAnsi="Arial"/>
      <w:b/>
      <w:bCs/>
      <w:smallCaps/>
      <w:spacing w:val="5"/>
      <w:sz w:val="22"/>
    </w:rPr>
  </w:style>
  <w:style w:type="paragraph" w:customStyle="1" w:styleId="Listenabsatz">
    <w:name w:val="Listenabsatz"/>
    <w:basedOn w:val="Normlny"/>
    <w:uiPriority w:val="34"/>
    <w:qFormat/>
    <w:rsid w:val="002044C9"/>
    <w:pPr>
      <w:ind w:left="720"/>
      <w:contextualSpacing/>
    </w:pPr>
    <w:rPr>
      <w:sz w:val="20"/>
    </w:rPr>
  </w:style>
  <w:style w:type="character" w:customStyle="1" w:styleId="SchwacherVerweis">
    <w:name w:val="Schwacher Verweis"/>
    <w:basedOn w:val="Predvolenpsmoodseku"/>
    <w:uiPriority w:val="31"/>
    <w:qFormat/>
    <w:rsid w:val="002044C9"/>
    <w:rPr>
      <w:rFonts w:ascii="Arial" w:hAnsi="Arial"/>
      <w:smallCaps/>
      <w:color w:val="16386F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2044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044C9"/>
    <w:rPr>
      <w:rFonts w:ascii="Arial" w:hAnsi="Arial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2044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044C9"/>
    <w:rPr>
      <w:rFonts w:ascii="Arial" w:hAnsi="Arial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044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044C9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semiHidden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44C9"/>
    <w:pPr>
      <w:spacing w:after="200" w:line="276" w:lineRule="auto"/>
    </w:pPr>
    <w:rPr>
      <w:rFonts w:ascii="Arial" w:hAnsi="Arial"/>
      <w:sz w:val="22"/>
      <w:szCs w:val="22"/>
      <w:lang w:val="de-DE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2044C9"/>
    <w:pPr>
      <w:keepNext/>
      <w:keepLines/>
      <w:spacing w:after="0" w:line="360" w:lineRule="auto"/>
      <w:outlineLvl w:val="0"/>
    </w:pPr>
    <w:rPr>
      <w:b/>
      <w:bCs/>
      <w:color w:val="334FA4"/>
      <w:sz w:val="28"/>
      <w:szCs w:val="28"/>
      <w:lang w:eastAsia="de-DE"/>
    </w:rPr>
  </w:style>
  <w:style w:type="paragraph" w:styleId="Nadpis2">
    <w:name w:val="heading 2"/>
    <w:basedOn w:val="Normlny"/>
    <w:next w:val="Normlny"/>
    <w:link w:val="Nadpis2Char"/>
    <w:autoRedefine/>
    <w:uiPriority w:val="99"/>
    <w:qFormat/>
    <w:rsid w:val="002044C9"/>
    <w:pPr>
      <w:keepNext/>
      <w:keepLines/>
      <w:spacing w:before="200" w:after="0"/>
      <w:outlineLvl w:val="1"/>
    </w:pPr>
    <w:rPr>
      <w:b/>
      <w:bCs/>
      <w:color w:val="334FA4"/>
      <w:sz w:val="26"/>
      <w:szCs w:val="26"/>
      <w:lang w:eastAsia="de-DE"/>
    </w:rPr>
  </w:style>
  <w:style w:type="paragraph" w:styleId="Nadpis3">
    <w:name w:val="heading 3"/>
    <w:basedOn w:val="Normlny"/>
    <w:next w:val="Normlny"/>
    <w:link w:val="Nadpis3Char"/>
    <w:qFormat/>
    <w:locked/>
    <w:rsid w:val="002044C9"/>
    <w:pPr>
      <w:keepNext/>
      <w:keepLines/>
      <w:spacing w:before="200" w:after="0"/>
      <w:outlineLvl w:val="2"/>
    </w:pPr>
    <w:rPr>
      <w:rFonts w:eastAsia="Times New Roman"/>
      <w:b/>
      <w:bCs/>
      <w:color w:val="334FA4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2044C9"/>
    <w:rPr>
      <w:rFonts w:ascii="Arial" w:hAnsi="Arial"/>
      <w:b/>
      <w:bCs/>
      <w:color w:val="334FA4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9"/>
    <w:rsid w:val="002044C9"/>
    <w:rPr>
      <w:rFonts w:ascii="Arial" w:hAnsi="Arial"/>
      <w:b/>
      <w:bCs/>
      <w:color w:val="334FA4"/>
      <w:sz w:val="26"/>
      <w:szCs w:val="26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2044C9"/>
    <w:pPr>
      <w:numPr>
        <w:ilvl w:val="1"/>
      </w:numPr>
    </w:pPr>
    <w:rPr>
      <w:i/>
      <w:iCs/>
      <w:spacing w:val="15"/>
      <w:sz w:val="24"/>
      <w:szCs w:val="24"/>
      <w:lang w:eastAsia="de-DE"/>
    </w:rPr>
  </w:style>
  <w:style w:type="character" w:customStyle="1" w:styleId="PodtitulChar">
    <w:name w:val="Podtitul Char"/>
    <w:basedOn w:val="Predvolenpsmoodseku"/>
    <w:link w:val="Podtitul"/>
    <w:uiPriority w:val="99"/>
    <w:rsid w:val="002044C9"/>
    <w:rPr>
      <w:rFonts w:ascii="Arial" w:hAnsi="Arial"/>
      <w:i/>
      <w:iCs/>
      <w:spacing w:val="15"/>
      <w:sz w:val="24"/>
      <w:szCs w:val="24"/>
    </w:rPr>
  </w:style>
  <w:style w:type="paragraph" w:customStyle="1" w:styleId="Inhaltsverzeichnisberschrift">
    <w:name w:val="Inhaltsverzeichnisüberschrift"/>
    <w:basedOn w:val="Nadpis1"/>
    <w:next w:val="Normlny"/>
    <w:uiPriority w:val="99"/>
    <w:qFormat/>
    <w:rsid w:val="002044C9"/>
    <w:pPr>
      <w:outlineLvl w:val="9"/>
    </w:pPr>
    <w:rPr>
      <w:rFonts w:eastAsia="Times New Roman"/>
      <w:lang w:eastAsia="en-US"/>
    </w:rPr>
  </w:style>
  <w:style w:type="character" w:customStyle="1" w:styleId="Nadpis3Char">
    <w:name w:val="Nadpis 3 Char"/>
    <w:basedOn w:val="Predvolenpsmoodseku"/>
    <w:link w:val="Nadpis3"/>
    <w:semiHidden/>
    <w:rsid w:val="002044C9"/>
    <w:rPr>
      <w:rFonts w:ascii="Arial" w:eastAsia="Times New Roman" w:hAnsi="Arial" w:cs="Times New Roman"/>
      <w:b/>
      <w:bCs/>
      <w:color w:val="334FA4"/>
      <w:sz w:val="20"/>
      <w:lang w:eastAsia="en-US"/>
    </w:rPr>
  </w:style>
  <w:style w:type="character" w:styleId="Siln">
    <w:name w:val="Strong"/>
    <w:basedOn w:val="Predvolenpsmoodseku"/>
    <w:qFormat/>
    <w:locked/>
    <w:rsid w:val="002044C9"/>
    <w:rPr>
      <w:rFonts w:ascii="Arial" w:hAnsi="Arial"/>
      <w:b/>
      <w:bCs/>
      <w:sz w:val="20"/>
    </w:rPr>
  </w:style>
  <w:style w:type="character" w:styleId="Zvraznenie">
    <w:name w:val="Emphasis"/>
    <w:basedOn w:val="Predvolenpsmoodseku"/>
    <w:qFormat/>
    <w:locked/>
    <w:rsid w:val="002044C9"/>
    <w:rPr>
      <w:rFonts w:ascii="Arial" w:hAnsi="Arial"/>
      <w:i/>
      <w:iCs/>
      <w:sz w:val="20"/>
    </w:rPr>
  </w:style>
  <w:style w:type="paragraph" w:styleId="Nzov">
    <w:name w:val="Title"/>
    <w:basedOn w:val="Normlny"/>
    <w:next w:val="Normlny"/>
    <w:link w:val="NzovChar"/>
    <w:qFormat/>
    <w:locked/>
    <w:rsid w:val="002044C9"/>
    <w:pPr>
      <w:pBdr>
        <w:bottom w:val="single" w:sz="8" w:space="4" w:color="4F81BD"/>
      </w:pBdr>
      <w:spacing w:after="300" w:line="240" w:lineRule="auto"/>
      <w:contextualSpacing/>
    </w:pPr>
    <w:rPr>
      <w:rFonts w:eastAsia="Times New Roman"/>
      <w:color w:val="334FA4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rsid w:val="002044C9"/>
    <w:rPr>
      <w:rFonts w:ascii="Arial" w:eastAsia="Times New Roman" w:hAnsi="Arial" w:cs="Times New Roman"/>
      <w:color w:val="334FA4"/>
      <w:spacing w:val="5"/>
      <w:kern w:val="28"/>
      <w:sz w:val="52"/>
      <w:szCs w:val="52"/>
      <w:lang w:eastAsia="en-US"/>
    </w:rPr>
  </w:style>
  <w:style w:type="paragraph" w:customStyle="1" w:styleId="KeinLeerraum">
    <w:name w:val="Kein Leerraum"/>
    <w:uiPriority w:val="1"/>
    <w:qFormat/>
    <w:rsid w:val="002044C9"/>
    <w:rPr>
      <w:rFonts w:ascii="Arial" w:hAnsi="Arial"/>
      <w:szCs w:val="22"/>
      <w:lang w:val="de-DE" w:eastAsia="en-US"/>
    </w:rPr>
  </w:style>
  <w:style w:type="character" w:customStyle="1" w:styleId="SchwacheHervorhebung">
    <w:name w:val="Schwache Hervorhebung"/>
    <w:basedOn w:val="Predvolenpsmoodseku"/>
    <w:uiPriority w:val="19"/>
    <w:qFormat/>
    <w:rsid w:val="002044C9"/>
    <w:rPr>
      <w:rFonts w:ascii="Arial" w:hAnsi="Arial"/>
      <w:i/>
      <w:iCs/>
      <w:color w:val="787877"/>
      <w:sz w:val="20"/>
    </w:rPr>
  </w:style>
  <w:style w:type="character" w:customStyle="1" w:styleId="IntensiveHervorhebung">
    <w:name w:val="Intensive Hervorhebung"/>
    <w:basedOn w:val="Predvolenpsmoodseku"/>
    <w:uiPriority w:val="21"/>
    <w:qFormat/>
    <w:rsid w:val="002044C9"/>
    <w:rPr>
      <w:rFonts w:ascii="Arial" w:hAnsi="Arial"/>
      <w:b/>
      <w:bCs/>
      <w:i/>
      <w:iCs/>
      <w:color w:val="334FA4"/>
      <w:sz w:val="20"/>
    </w:rPr>
  </w:style>
  <w:style w:type="paragraph" w:customStyle="1" w:styleId="Anfhrungszeichen">
    <w:name w:val="Anführungszeichen"/>
    <w:basedOn w:val="Normlny"/>
    <w:next w:val="Normlny"/>
    <w:link w:val="AnfhrungszeichenZchn"/>
    <w:uiPriority w:val="29"/>
    <w:qFormat/>
    <w:rsid w:val="002044C9"/>
    <w:rPr>
      <w:i/>
      <w:iCs/>
      <w:color w:val="000000"/>
      <w:sz w:val="20"/>
    </w:rPr>
  </w:style>
  <w:style w:type="character" w:customStyle="1" w:styleId="AnfhrungszeichenZchn">
    <w:name w:val="Anführungszeichen Zchn"/>
    <w:basedOn w:val="Predvolenpsmoodseku"/>
    <w:link w:val="Anfhrungszeichen"/>
    <w:uiPriority w:val="29"/>
    <w:rsid w:val="002044C9"/>
    <w:rPr>
      <w:rFonts w:ascii="Arial" w:hAnsi="Arial"/>
      <w:i/>
      <w:iCs/>
      <w:color w:val="000000"/>
      <w:sz w:val="20"/>
      <w:lang w:eastAsia="en-US"/>
    </w:rPr>
  </w:style>
  <w:style w:type="paragraph" w:customStyle="1" w:styleId="IntensivesAnfhrungszeichen">
    <w:name w:val="Intensives Anführungszeichen"/>
    <w:basedOn w:val="Normlny"/>
    <w:next w:val="Normlny"/>
    <w:link w:val="IntensivesAnfhrungszeichenZchn"/>
    <w:uiPriority w:val="30"/>
    <w:qFormat/>
    <w:rsid w:val="002044C9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334FA4"/>
      <w:sz w:val="20"/>
    </w:rPr>
  </w:style>
  <w:style w:type="character" w:customStyle="1" w:styleId="IntensivesAnfhrungszeichenZchn">
    <w:name w:val="Intensives Anführungszeichen Zchn"/>
    <w:basedOn w:val="Predvolenpsmoodseku"/>
    <w:link w:val="IntensivesAnfhrungszeichen"/>
    <w:uiPriority w:val="30"/>
    <w:rsid w:val="002044C9"/>
    <w:rPr>
      <w:rFonts w:ascii="Arial" w:hAnsi="Arial"/>
      <w:b/>
      <w:bCs/>
      <w:i/>
      <w:iCs/>
      <w:color w:val="334FA4"/>
      <w:sz w:val="20"/>
      <w:lang w:eastAsia="en-US"/>
    </w:rPr>
  </w:style>
  <w:style w:type="character" w:customStyle="1" w:styleId="IntensiverVerweis">
    <w:name w:val="Intensiver Verweis"/>
    <w:basedOn w:val="Predvolenpsmoodseku"/>
    <w:uiPriority w:val="32"/>
    <w:qFormat/>
    <w:rsid w:val="002044C9"/>
    <w:rPr>
      <w:rFonts w:ascii="Arial" w:hAnsi="Arial"/>
      <w:b/>
      <w:bCs/>
      <w:smallCaps/>
      <w:color w:val="334FA4"/>
      <w:spacing w:val="5"/>
      <w:sz w:val="20"/>
      <w:u w:val="single"/>
    </w:rPr>
  </w:style>
  <w:style w:type="character" w:customStyle="1" w:styleId="Buchtitel">
    <w:name w:val="Buchtitel"/>
    <w:basedOn w:val="Predvolenpsmoodseku"/>
    <w:uiPriority w:val="33"/>
    <w:qFormat/>
    <w:rsid w:val="002044C9"/>
    <w:rPr>
      <w:rFonts w:ascii="Arial" w:hAnsi="Arial"/>
      <w:b/>
      <w:bCs/>
      <w:smallCaps/>
      <w:spacing w:val="5"/>
      <w:sz w:val="22"/>
    </w:rPr>
  </w:style>
  <w:style w:type="paragraph" w:customStyle="1" w:styleId="Listenabsatz">
    <w:name w:val="Listenabsatz"/>
    <w:basedOn w:val="Normlny"/>
    <w:uiPriority w:val="34"/>
    <w:qFormat/>
    <w:rsid w:val="002044C9"/>
    <w:pPr>
      <w:ind w:left="720"/>
      <w:contextualSpacing/>
    </w:pPr>
    <w:rPr>
      <w:sz w:val="20"/>
    </w:rPr>
  </w:style>
  <w:style w:type="character" w:customStyle="1" w:styleId="SchwacherVerweis">
    <w:name w:val="Schwacher Verweis"/>
    <w:basedOn w:val="Predvolenpsmoodseku"/>
    <w:uiPriority w:val="31"/>
    <w:qFormat/>
    <w:rsid w:val="002044C9"/>
    <w:rPr>
      <w:rFonts w:ascii="Arial" w:hAnsi="Arial"/>
      <w:smallCaps/>
      <w:color w:val="16386F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2044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044C9"/>
    <w:rPr>
      <w:rFonts w:ascii="Arial" w:hAnsi="Arial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2044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044C9"/>
    <w:rPr>
      <w:rFonts w:ascii="Arial" w:hAnsi="Arial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044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044C9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Alle\Corporate%20Design\2%20Briefvorlagen\Slowakei\WORDVORLAGE%20KAMAX_SLOWAKEI_K1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WORDVORLAGE KAMAX_SLOWAKEI_K1.DOT</Template>
  <TotalTime>93</TotalTime>
  <Pages>2</Pages>
  <Words>411</Words>
  <Characters>2349</Characters>
  <Application>Microsoft Office Word</Application>
  <DocSecurity>0</DocSecurity>
  <Lines>19</Lines>
  <Paragraphs>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.</Company>
  <LinksUpToDate>false</LinksUpToDate>
  <CharactersWithSpaces>2755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Joestel</dc:creator>
  <cp:lastModifiedBy>Jaščurová Martina</cp:lastModifiedBy>
  <cp:revision>7</cp:revision>
  <cp:lastPrinted>2014-07-23T11:05:00Z</cp:lastPrinted>
  <dcterms:created xsi:type="dcterms:W3CDTF">2016-05-12T11:40:00Z</dcterms:created>
  <dcterms:modified xsi:type="dcterms:W3CDTF">2016-05-12T13:18:00Z</dcterms:modified>
</cp:coreProperties>
</file>