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3959" w:rsidRPr="00AF3BE5" w:rsidRDefault="006E0E20" w:rsidP="003C3959">
      <w:pPr>
        <w:jc w:val="center"/>
        <w:rPr>
          <w:b/>
          <w:sz w:val="32"/>
          <w:szCs w:val="32"/>
        </w:rPr>
      </w:pPr>
      <w:r w:rsidRPr="00AF3BE5">
        <w:rPr>
          <w:b/>
          <w:sz w:val="32"/>
          <w:szCs w:val="32"/>
        </w:rPr>
        <w:t>Poznám</w:t>
      </w:r>
      <w:r w:rsidR="00A749AB" w:rsidRPr="00AF3BE5">
        <w:rPr>
          <w:b/>
          <w:sz w:val="32"/>
          <w:szCs w:val="32"/>
        </w:rPr>
        <w:t>k</w:t>
      </w:r>
      <w:r w:rsidR="00145A11" w:rsidRPr="00AF3BE5">
        <w:rPr>
          <w:b/>
          <w:sz w:val="32"/>
          <w:szCs w:val="32"/>
        </w:rPr>
        <w:t>y</w:t>
      </w:r>
      <w:r w:rsidR="0032719D" w:rsidRPr="00AF3BE5">
        <w:rPr>
          <w:b/>
          <w:sz w:val="32"/>
          <w:szCs w:val="32"/>
        </w:rPr>
        <w:t xml:space="preserve"> </w:t>
      </w:r>
      <w:r w:rsidR="0072501E" w:rsidRPr="00AF3BE5">
        <w:rPr>
          <w:b/>
          <w:sz w:val="32"/>
          <w:szCs w:val="32"/>
        </w:rPr>
        <w:t>konsolidovanej</w:t>
      </w:r>
      <w:r w:rsidR="00A749AB" w:rsidRPr="00AF3BE5">
        <w:rPr>
          <w:b/>
          <w:sz w:val="32"/>
          <w:szCs w:val="32"/>
        </w:rPr>
        <w:t xml:space="preserve"> </w:t>
      </w:r>
      <w:r w:rsidR="0032719D" w:rsidRPr="00AF3BE5">
        <w:rPr>
          <w:b/>
          <w:sz w:val="32"/>
          <w:szCs w:val="32"/>
        </w:rPr>
        <w:t>účtovnej závierky obce</w:t>
      </w:r>
      <w:r w:rsidR="001420F2">
        <w:rPr>
          <w:b/>
          <w:sz w:val="32"/>
          <w:szCs w:val="32"/>
        </w:rPr>
        <w:t xml:space="preserve"> Vrbov</w:t>
      </w:r>
    </w:p>
    <w:p w:rsidR="003C3959" w:rsidRPr="00AF3BE5" w:rsidRDefault="003C3959" w:rsidP="0032719D">
      <w:pPr>
        <w:jc w:val="center"/>
        <w:rPr>
          <w:sz w:val="32"/>
          <w:szCs w:val="32"/>
        </w:rPr>
      </w:pPr>
      <w:r w:rsidRPr="00AF3BE5">
        <w:rPr>
          <w:b/>
          <w:sz w:val="32"/>
          <w:szCs w:val="32"/>
        </w:rPr>
        <w:t xml:space="preserve">zostavenej k 31. decembru </w:t>
      </w:r>
      <w:r w:rsidR="008A42FA">
        <w:rPr>
          <w:b/>
          <w:iCs/>
          <w:sz w:val="32"/>
          <w:szCs w:val="32"/>
        </w:rPr>
        <w:t>201</w:t>
      </w:r>
      <w:r w:rsidR="00A73505">
        <w:rPr>
          <w:b/>
          <w:iCs/>
          <w:sz w:val="32"/>
          <w:szCs w:val="32"/>
        </w:rPr>
        <w:t>5</w:t>
      </w:r>
    </w:p>
    <w:p w:rsidR="003C3959" w:rsidRDefault="003C3959" w:rsidP="00B40A98">
      <w:pPr>
        <w:pStyle w:val="odstavec"/>
      </w:pPr>
    </w:p>
    <w:p w:rsidR="00DD4CCC" w:rsidRPr="00A13630" w:rsidRDefault="00DD4CCC" w:rsidP="00B40A98">
      <w:pPr>
        <w:pStyle w:val="odstavec"/>
      </w:pPr>
    </w:p>
    <w:p w:rsidR="003C3959" w:rsidRPr="0083497B" w:rsidRDefault="003C3959" w:rsidP="0083497B">
      <w:pPr>
        <w:pStyle w:val="Nadpis1"/>
      </w:pPr>
      <w:bookmarkStart w:id="0" w:name="OLE_LINK5"/>
      <w:bookmarkStart w:id="1" w:name="OLE_LINK6"/>
      <w:r w:rsidRPr="0083497B">
        <w:t>I.</w:t>
      </w:r>
      <w:bookmarkEnd w:id="0"/>
      <w:bookmarkEnd w:id="1"/>
      <w:r w:rsidRPr="0083497B">
        <w:t xml:space="preserve">      VŠEOBECNÉ ÚDAJE</w:t>
      </w:r>
    </w:p>
    <w:p w:rsidR="0051606F" w:rsidRDefault="00A749AB" w:rsidP="00C53477">
      <w:pPr>
        <w:pStyle w:val="Nadpis2"/>
      </w:pPr>
      <w:r w:rsidRPr="00126886">
        <w:t xml:space="preserve">Identifikačné údaje </w:t>
      </w:r>
      <w:r w:rsidR="0051606F" w:rsidRPr="0051606F">
        <w:t>konsolidujúcej</w:t>
      </w:r>
      <w:r w:rsidR="0051606F">
        <w:rPr>
          <w:rFonts w:ascii="Arial" w:hAnsi="Arial" w:cs="Arial"/>
          <w:sz w:val="16"/>
          <w:szCs w:val="16"/>
        </w:rPr>
        <w:t xml:space="preserve"> </w:t>
      </w:r>
      <w:r w:rsidR="0051606F"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</w:p>
    <w:p w:rsidR="008A42FA" w:rsidRDefault="009123A1" w:rsidP="009123A1">
      <w:r>
        <w:t xml:space="preserve">Názov </w:t>
      </w:r>
      <w:r w:rsidR="008A42FA">
        <w:t>konsolidujúcej účtovnej jednotky</w:t>
      </w:r>
      <w:r>
        <w:t xml:space="preserve">: Obec </w:t>
      </w:r>
      <w:r w:rsidR="001420F2">
        <w:t>Vrbov</w:t>
      </w:r>
      <w:r w:rsidR="00064525">
        <w:t xml:space="preserve">                  </w:t>
      </w:r>
    </w:p>
    <w:p w:rsidR="001420F2" w:rsidRDefault="009123A1" w:rsidP="009123A1">
      <w:r>
        <w:t>Sídlo</w:t>
      </w:r>
      <w:r w:rsidR="008A42FA">
        <w:t xml:space="preserve"> konsolidujúcej účtovnej jednotky</w:t>
      </w:r>
      <w:r>
        <w:t xml:space="preserve">: 059 </w:t>
      </w:r>
      <w:r w:rsidR="001420F2">
        <w:t>72 Vrbov č. 204</w:t>
      </w:r>
    </w:p>
    <w:p w:rsidR="009123A1" w:rsidRDefault="009123A1" w:rsidP="009123A1">
      <w:r>
        <w:t>IČO</w:t>
      </w:r>
      <w:r w:rsidR="00064525">
        <w:t>: 00</w:t>
      </w:r>
      <w:r w:rsidR="00817031">
        <w:t> </w:t>
      </w:r>
      <w:r w:rsidR="00064525">
        <w:t>326</w:t>
      </w:r>
      <w:r w:rsidR="00817031">
        <w:t xml:space="preserve"> </w:t>
      </w:r>
      <w:r w:rsidR="001420F2">
        <w:t>721</w:t>
      </w:r>
      <w:r w:rsidR="00064525">
        <w:t xml:space="preserve">                                              </w:t>
      </w:r>
    </w:p>
    <w:p w:rsidR="008A42FA" w:rsidRDefault="008A42FA" w:rsidP="009123A1">
      <w:r>
        <w:t>Dátum vzniku: zo zákona</w:t>
      </w:r>
    </w:p>
    <w:p w:rsidR="00064525" w:rsidRPr="009123A1" w:rsidRDefault="00064525" w:rsidP="009123A1"/>
    <w:p w:rsidR="0051606F" w:rsidRDefault="0051606F" w:rsidP="00B40A98">
      <w:pPr>
        <w:pStyle w:val="odstavec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:rsidR="00DD4CCC" w:rsidRPr="0051606F" w:rsidRDefault="00DD4CCC" w:rsidP="00B40A98">
      <w:pPr>
        <w:pStyle w:val="odstavec"/>
        <w:rPr>
          <w:i/>
          <w:u w:val="single"/>
        </w:rPr>
      </w:pPr>
    </w:p>
    <w:p w:rsidR="00C46AD4" w:rsidRDefault="00C46AD4" w:rsidP="00B40A98">
      <w:pPr>
        <w:pStyle w:val="odstavec"/>
      </w:pPr>
      <w:r w:rsidRPr="00632805">
        <w:t xml:space="preserve">Obec má v zriaďovateľskej pôsobnosti </w:t>
      </w:r>
      <w:r w:rsidR="001420F2">
        <w:t>2</w:t>
      </w:r>
      <w:r w:rsidR="008A42FA">
        <w:t xml:space="preserve"> rozpočtov</w:t>
      </w:r>
      <w:r w:rsidR="001420F2">
        <w:t>é</w:t>
      </w:r>
      <w:r w:rsidR="008A42FA">
        <w:t xml:space="preserve"> organizáci</w:t>
      </w:r>
      <w:r w:rsidR="001420F2">
        <w:t>e</w:t>
      </w:r>
      <w:r w:rsidR="008A42FA">
        <w:t xml:space="preserve">: </w:t>
      </w:r>
      <w:r w:rsidR="000F3465">
        <w:t xml:space="preserve">Základnú školu </w:t>
      </w:r>
      <w:r w:rsidR="001420F2">
        <w:t>Vrbov a Materskú školu Vrbov</w:t>
      </w:r>
      <w:r>
        <w:t>.</w:t>
      </w:r>
      <w:r w:rsidR="008A42FA">
        <w:t xml:space="preserve"> </w:t>
      </w:r>
      <w:r>
        <w:t>Konsolidovaný celok Obce</w:t>
      </w:r>
      <w:r w:rsidR="000F3465">
        <w:t xml:space="preserve"> </w:t>
      </w:r>
      <w:r w:rsidR="001420F2">
        <w:t>Vrbov</w:t>
      </w:r>
      <w:r>
        <w:t xml:space="preserve"> sa v roku 201</w:t>
      </w:r>
      <w:r w:rsidR="00A73505">
        <w:t>5</w:t>
      </w:r>
      <w:r>
        <w:t xml:space="preserve"> oproti minulým účtovným obdobiam nezmenil.</w:t>
      </w:r>
      <w:r w:rsidR="008A42FA">
        <w:t xml:space="preserve"> V konsolidovanom celku obce </w:t>
      </w:r>
      <w:r w:rsidR="001420F2">
        <w:t>Vrbov</w:t>
      </w:r>
      <w:r w:rsidR="00C62ADA">
        <w:t xml:space="preserve"> </w:t>
      </w:r>
      <w:r w:rsidR="008A42FA">
        <w:t>nie je žiadna obchodná spoločnosť.</w:t>
      </w:r>
    </w:p>
    <w:p w:rsidR="00CC14D4" w:rsidRDefault="00CC14D4" w:rsidP="00B40A98">
      <w:pPr>
        <w:pStyle w:val="odstavec"/>
      </w:pPr>
      <w:r>
        <w:t xml:space="preserve">Prehľad o účtovných jednotkách konsolidovaného celku je uvedený v prílohe,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:rsidR="008A42FA" w:rsidRDefault="008A42FA" w:rsidP="00B40A98">
      <w:pPr>
        <w:pStyle w:val="odstavec"/>
      </w:pPr>
    </w:p>
    <w:p w:rsidR="00064525" w:rsidRPr="00632805" w:rsidRDefault="0051606F" w:rsidP="00B40A98">
      <w:pPr>
        <w:pStyle w:val="odstavec"/>
      </w:pPr>
      <w:r>
        <w:t>Konsolidovaná ú</w:t>
      </w:r>
      <w:r w:rsidR="00542E9A" w:rsidRPr="00632805">
        <w:t xml:space="preserve">čtovná závierka </w:t>
      </w:r>
      <w:r>
        <w:t xml:space="preserve">konsolidovaného celku </w:t>
      </w:r>
      <w:r w:rsidR="00F832E1" w:rsidRPr="00632805">
        <w:t>Obce</w:t>
      </w:r>
      <w:r w:rsidR="00542E9A" w:rsidRPr="00632805">
        <w:t xml:space="preserve"> </w:t>
      </w:r>
      <w:r w:rsidR="001420F2">
        <w:t>Vrbov</w:t>
      </w:r>
      <w:r w:rsidR="000F3465">
        <w:t xml:space="preserve"> </w:t>
      </w:r>
      <w:r w:rsidR="00542E9A" w:rsidRPr="00632805">
        <w:t>k 31. decembru 201</w:t>
      </w:r>
      <w:r w:rsidR="00A73505">
        <w:t>5</w:t>
      </w:r>
      <w:r w:rsidR="00542E9A" w:rsidRPr="00632805">
        <w:t xml:space="preserve"> je zostavená ako </w:t>
      </w:r>
      <w:r w:rsidR="00542E9A" w:rsidRPr="008A42FA">
        <w:rPr>
          <w:b/>
        </w:rPr>
        <w:t xml:space="preserve">riadna </w:t>
      </w:r>
      <w:r w:rsidRPr="008A42FA">
        <w:rPr>
          <w:b/>
        </w:rPr>
        <w:t>konsolidovaná</w:t>
      </w:r>
      <w:r w:rsidR="0032719D" w:rsidRPr="008A42FA">
        <w:rPr>
          <w:b/>
        </w:rPr>
        <w:t xml:space="preserve"> </w:t>
      </w:r>
      <w:r w:rsidR="00542E9A" w:rsidRPr="008A42FA">
        <w:rPr>
          <w:b/>
        </w:rPr>
        <w:t>účtovná závierka</w:t>
      </w:r>
      <w:r w:rsidR="00542E9A" w:rsidRPr="00632805">
        <w:t xml:space="preserve"> podľa zákona č. </w:t>
      </w:r>
      <w:r w:rsidR="0032719D" w:rsidRPr="00632805">
        <w:t xml:space="preserve">431/2002 Z. z. </w:t>
      </w:r>
      <w:r w:rsidR="00542E9A" w:rsidRPr="00632805">
        <w:t>o účtovníctve</w:t>
      </w:r>
      <w:r w:rsidR="0032719D" w:rsidRPr="00632805">
        <w:t xml:space="preserve"> v znení neskorších predpisov</w:t>
      </w:r>
      <w:r w:rsidR="00542E9A" w:rsidRPr="00632805">
        <w:t xml:space="preserve">, </w:t>
      </w:r>
      <w:r w:rsidR="00542E9A" w:rsidRPr="008A42FA">
        <w:rPr>
          <w:b/>
        </w:rPr>
        <w:t>za účtovné obdobie od 1. januára 201</w:t>
      </w:r>
      <w:r w:rsidR="00A73505">
        <w:rPr>
          <w:b/>
        </w:rPr>
        <w:t>5</w:t>
      </w:r>
      <w:r w:rsidR="00542E9A" w:rsidRPr="008A42FA">
        <w:rPr>
          <w:b/>
        </w:rPr>
        <w:t xml:space="preserve"> do 31. decembra 201</w:t>
      </w:r>
      <w:r w:rsidR="00A73505">
        <w:rPr>
          <w:b/>
        </w:rPr>
        <w:t>5</w:t>
      </w:r>
      <w:r w:rsidR="00542E9A" w:rsidRPr="00632805">
        <w:t xml:space="preserve">. </w:t>
      </w:r>
      <w:r w:rsidR="00064525">
        <w:t>Prvý krát obec vykonala konsolidovanú účtovnú závierku za rok 2009.</w:t>
      </w:r>
    </w:p>
    <w:p w:rsidR="00064525" w:rsidRDefault="00064525" w:rsidP="00B40A98">
      <w:pPr>
        <w:pStyle w:val="odstavec"/>
      </w:pPr>
    </w:p>
    <w:p w:rsidR="0032719D" w:rsidRPr="00632805" w:rsidRDefault="0032719D" w:rsidP="00B40A98">
      <w:pPr>
        <w:pStyle w:val="odstavec"/>
      </w:pPr>
      <w:r w:rsidRPr="00632805">
        <w:t>Obec je súčasťou súhrnného celku verejnej správy Slovenskej republiky.</w:t>
      </w:r>
    </w:p>
    <w:p w:rsidR="00A519A9" w:rsidRPr="00632805" w:rsidRDefault="00A519A9" w:rsidP="00A519A9"/>
    <w:p w:rsidR="003C3959" w:rsidRPr="00F03249" w:rsidRDefault="00A74A43" w:rsidP="00C26313">
      <w:pPr>
        <w:pStyle w:val="Nadpis2"/>
      </w:pPr>
      <w:r w:rsidRPr="00632805">
        <w:t>Informácie o vedúcich predstaviteľoch a o</w:t>
      </w:r>
      <w:r w:rsidR="00F03249">
        <w:t> zamestnancoch konsolidovaného celku</w:t>
      </w:r>
    </w:p>
    <w:p w:rsidR="00C53477" w:rsidRDefault="0032719D" w:rsidP="00B40A98">
      <w:pPr>
        <w:pStyle w:val="odstavec"/>
      </w:pPr>
      <w:r w:rsidRPr="00632805">
        <w:t>Starosta</w:t>
      </w:r>
      <w:r w:rsidR="00A74A43" w:rsidRPr="00632805">
        <w:t xml:space="preserve"> </w:t>
      </w:r>
      <w:r w:rsidRPr="00632805">
        <w:t>obce</w:t>
      </w:r>
      <w:r w:rsidR="003364CF" w:rsidRPr="00632805">
        <w:t xml:space="preserve">: </w:t>
      </w:r>
      <w:r w:rsidR="003364CF" w:rsidRPr="00632805">
        <w:tab/>
      </w:r>
      <w:r w:rsidR="008A42FA">
        <w:t xml:space="preserve">                </w:t>
      </w:r>
      <w:r w:rsidR="001420F2">
        <w:t>Mgr. Tatiana Faltinová</w:t>
      </w:r>
      <w:r w:rsidR="003364CF" w:rsidRPr="00632805">
        <w:tab/>
      </w:r>
      <w:r w:rsidRPr="00632805">
        <w:t xml:space="preserve">           </w:t>
      </w:r>
    </w:p>
    <w:p w:rsidR="00A74A43" w:rsidRPr="00632805" w:rsidRDefault="0032719D" w:rsidP="00B40A98">
      <w:pPr>
        <w:pStyle w:val="odstavec"/>
      </w:pPr>
      <w:r w:rsidRPr="00632805">
        <w:t>Zástupca starostu</w:t>
      </w:r>
      <w:r w:rsidR="004D6E96" w:rsidRPr="00632805">
        <w:t>:</w:t>
      </w:r>
      <w:r w:rsidR="000F3465">
        <w:t xml:space="preserve"> </w:t>
      </w:r>
      <w:r w:rsidR="008A42FA">
        <w:t xml:space="preserve">           </w:t>
      </w:r>
      <w:r w:rsidR="001420F2">
        <w:t xml:space="preserve">Peter </w:t>
      </w:r>
      <w:r w:rsidR="00753A40">
        <w:t>Regec</w:t>
      </w:r>
      <w:r w:rsidR="004D6E96" w:rsidRPr="00632805">
        <w:tab/>
      </w:r>
      <w:r w:rsidR="004D6E96" w:rsidRPr="00632805">
        <w:tab/>
      </w:r>
    </w:p>
    <w:p w:rsidR="00391204" w:rsidRPr="00632805" w:rsidRDefault="00A74A43" w:rsidP="00B40A98">
      <w:pPr>
        <w:pStyle w:val="odstavec"/>
      </w:pPr>
      <w:r w:rsidRPr="00632805">
        <w:t xml:space="preserve">Hlavný kontrolór </w:t>
      </w:r>
      <w:r w:rsidR="00F832E1" w:rsidRPr="00632805">
        <w:t>obce</w:t>
      </w:r>
      <w:r w:rsidR="003364CF" w:rsidRPr="00632805">
        <w:t>:</w:t>
      </w:r>
      <w:r w:rsidR="000F3465">
        <w:t xml:space="preserve"> </w:t>
      </w:r>
      <w:r w:rsidR="008A42FA">
        <w:t xml:space="preserve">    </w:t>
      </w:r>
      <w:r w:rsidR="001420F2">
        <w:t>Ing. Mgr. Pavol Bujňák</w:t>
      </w:r>
      <w:r w:rsidR="003364CF" w:rsidRPr="00632805">
        <w:tab/>
      </w:r>
    </w:p>
    <w:p w:rsidR="000B0348" w:rsidRDefault="000B0348" w:rsidP="00DD4CCC">
      <w:pPr>
        <w:pStyle w:val="odstavec"/>
        <w:rPr>
          <w:color w:val="FF0000"/>
        </w:rPr>
      </w:pPr>
    </w:p>
    <w:p w:rsidR="008A42FA" w:rsidRPr="008040B5" w:rsidRDefault="00A74A43" w:rsidP="00DD4CCC">
      <w:pPr>
        <w:pStyle w:val="odstavec"/>
      </w:pPr>
      <w:r w:rsidRPr="008040B5">
        <w:t>Priemerný počet zamestnancov</w:t>
      </w:r>
      <w:r w:rsidR="003D65C8" w:rsidRPr="008040B5">
        <w:t xml:space="preserve"> </w:t>
      </w:r>
      <w:r w:rsidR="00F03249" w:rsidRPr="008040B5">
        <w:t>konsolidovaného celku Obce</w:t>
      </w:r>
      <w:r w:rsidR="000F3465" w:rsidRPr="008040B5">
        <w:t xml:space="preserve"> </w:t>
      </w:r>
      <w:r w:rsidR="001420F2">
        <w:t>Vrbo</w:t>
      </w:r>
      <w:r w:rsidR="00753A40">
        <w:t xml:space="preserve">v </w:t>
      </w:r>
      <w:r w:rsidR="00F03249" w:rsidRPr="008040B5">
        <w:t xml:space="preserve">bol </w:t>
      </w:r>
      <w:r w:rsidR="003F3EF6" w:rsidRPr="008040B5">
        <w:t>v roku 201</w:t>
      </w:r>
      <w:r w:rsidR="00A73505">
        <w:t>5</w:t>
      </w:r>
      <w:r w:rsidR="008A42FA" w:rsidRPr="008040B5">
        <w:t xml:space="preserve">: </w:t>
      </w:r>
      <w:r w:rsidR="00AF3BE5" w:rsidRPr="008040B5">
        <w:t>1</w:t>
      </w:r>
      <w:r w:rsidR="00753A40">
        <w:t>3</w:t>
      </w:r>
      <w:r w:rsidRPr="008040B5">
        <w:t xml:space="preserve">, </w:t>
      </w:r>
    </w:p>
    <w:p w:rsidR="00F03249" w:rsidRPr="008A42FA" w:rsidRDefault="00A74A43" w:rsidP="00DD4CCC">
      <w:pPr>
        <w:pStyle w:val="odstavec"/>
        <w:rPr>
          <w:color w:val="FF0000"/>
        </w:rPr>
      </w:pPr>
      <w:r w:rsidRPr="008040B5">
        <w:t>z toho</w:t>
      </w:r>
      <w:r w:rsidR="000F3465" w:rsidRPr="008040B5">
        <w:t xml:space="preserve"> </w:t>
      </w:r>
      <w:r w:rsidR="00F03249" w:rsidRPr="008040B5">
        <w:t>vedúci zamestnanci</w:t>
      </w:r>
      <w:r w:rsidR="008A42FA" w:rsidRPr="008040B5">
        <w:t xml:space="preserve">: </w:t>
      </w:r>
      <w:r w:rsidR="001420F2">
        <w:t xml:space="preserve">1 </w:t>
      </w:r>
      <w:r w:rsidRPr="008040B5">
        <w:t>(v roku 201</w:t>
      </w:r>
      <w:r w:rsidR="00A73505">
        <w:t>4</w:t>
      </w:r>
      <w:r w:rsidRPr="008040B5">
        <w:t xml:space="preserve"> bol</w:t>
      </w:r>
      <w:r w:rsidR="003D65C8" w:rsidRPr="008040B5">
        <w:t xml:space="preserve"> </w:t>
      </w:r>
      <w:r w:rsidR="000F3465" w:rsidRPr="008040B5">
        <w:t>priemerný počet zamestnancov 1</w:t>
      </w:r>
      <w:r w:rsidR="00A73505">
        <w:t>4</w:t>
      </w:r>
      <w:r w:rsidR="00C53477" w:rsidRPr="008040B5">
        <w:t>)</w:t>
      </w:r>
      <w:r w:rsidR="007E3B88">
        <w:t>.</w:t>
      </w:r>
    </w:p>
    <w:p w:rsidR="00DD4CCC" w:rsidRDefault="00DD4CCC" w:rsidP="00DD4CCC">
      <w:pPr>
        <w:pStyle w:val="odstavec"/>
      </w:pPr>
    </w:p>
    <w:p w:rsidR="003C3959" w:rsidRPr="00632805" w:rsidRDefault="00B04006" w:rsidP="00C26313">
      <w:pPr>
        <w:pStyle w:val="Nadpis2"/>
      </w:pPr>
      <w:r w:rsidRPr="00632805"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:rsidR="003C3959" w:rsidRPr="00632805" w:rsidRDefault="00F03249" w:rsidP="00B40A98">
      <w:pPr>
        <w:pStyle w:val="odstavec"/>
      </w:pPr>
      <w:r>
        <w:t>Konsolidovaná ú</w:t>
      </w:r>
      <w:r w:rsidR="003C3959" w:rsidRPr="00632805">
        <w:t>čtovná z</w:t>
      </w:r>
      <w:r w:rsidR="009A1019" w:rsidRPr="00632805">
        <w:t xml:space="preserve">ávierka </w:t>
      </w:r>
      <w:r w:rsidR="00F832E1" w:rsidRPr="00632805">
        <w:t>Obce</w:t>
      </w:r>
      <w:r w:rsidR="00F9057A" w:rsidRPr="00632805">
        <w:t xml:space="preserve"> </w:t>
      </w:r>
      <w:r w:rsidR="00DC574A">
        <w:t xml:space="preserve">Vrbov </w:t>
      </w:r>
      <w:r w:rsidR="00126886" w:rsidRPr="00632805">
        <w:t xml:space="preserve">bola </w:t>
      </w:r>
      <w:r w:rsidR="00104017" w:rsidRPr="00632805">
        <w:t>zostavená za predpokladu nepretržitého trvania</w:t>
      </w:r>
      <w:r w:rsidR="00126886" w:rsidRPr="00632805">
        <w:t xml:space="preserve"> </w:t>
      </w:r>
      <w:r w:rsidR="00104017" w:rsidRPr="00632805">
        <w:t xml:space="preserve"> </w:t>
      </w:r>
      <w:r w:rsidR="00F9057A" w:rsidRPr="00632805">
        <w:t xml:space="preserve">činnosti </w:t>
      </w:r>
      <w:r w:rsidR="00126886" w:rsidRPr="00632805">
        <w:t>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:rsidR="003C3959" w:rsidRPr="00632805" w:rsidRDefault="003C3959" w:rsidP="00B40A98">
      <w:pPr>
        <w:pStyle w:val="odstavec"/>
      </w:pPr>
    </w:p>
    <w:p w:rsidR="00F9057A" w:rsidRPr="00632805" w:rsidRDefault="00F9057A" w:rsidP="00C26313">
      <w:pPr>
        <w:pStyle w:val="Nadpis2"/>
      </w:pPr>
      <w:r w:rsidRPr="00632805">
        <w:t>Zmeny účtovných metód a účtovných zásad</w:t>
      </w:r>
    </w:p>
    <w:p w:rsidR="00F9057A" w:rsidRPr="00632805" w:rsidRDefault="00F9057A" w:rsidP="00B40A98">
      <w:pPr>
        <w:pStyle w:val="odstavec"/>
      </w:pPr>
      <w:r w:rsidRPr="00632805">
        <w:t>Účtovné metódy a všeobecné účtovné zásady boli účtovnou je</w:t>
      </w:r>
      <w:r w:rsidR="00F03249">
        <w:t>dnotkou konzistentne aplikované.</w:t>
      </w:r>
    </w:p>
    <w:p w:rsidR="009012A1" w:rsidRPr="00DD4CCC" w:rsidRDefault="00B04006" w:rsidP="00DD4CCC">
      <w:pPr>
        <w:pStyle w:val="Nadpis2"/>
      </w:pPr>
      <w:r w:rsidRPr="00632805">
        <w:lastRenderedPageBreak/>
        <w:t>Spôsob ocenenia jednotlivých zložiek</w:t>
      </w:r>
    </w:p>
    <w:p w:rsidR="009012A1" w:rsidRPr="009012A1" w:rsidRDefault="009012A1" w:rsidP="009012A1">
      <w:pPr>
        <w:pStyle w:val="Zkladntext2"/>
        <w:numPr>
          <w:ilvl w:val="0"/>
          <w:numId w:val="46"/>
        </w:numPr>
        <w:autoSpaceDE w:val="0"/>
        <w:autoSpaceDN w:val="0"/>
        <w:adjustRightInd w:val="0"/>
        <w:jc w:val="both"/>
        <w:rPr>
          <w:b w:val="0"/>
          <w:i/>
          <w:iCs/>
          <w:sz w:val="24"/>
        </w:rPr>
      </w:pPr>
      <w:r w:rsidRPr="009012A1">
        <w:rPr>
          <w:b w:val="0"/>
          <w:sz w:val="24"/>
        </w:rPr>
        <w:t>Pri oceňovaní majetku a záväzkov sa uplatňuje zásada opatrnosti. Za základ sa berú všetky riziká, straty a zníženie hodnoty, ktoré sa týkajú majetku a záväzkov a sú známe ku dňu zostavenia účtovnej závierky.</w:t>
      </w:r>
    </w:p>
    <w:p w:rsidR="009012A1" w:rsidRPr="009012A1" w:rsidRDefault="009012A1" w:rsidP="009012A1">
      <w:pPr>
        <w:pStyle w:val="Zkladntext2"/>
        <w:numPr>
          <w:ilvl w:val="0"/>
          <w:numId w:val="46"/>
        </w:numPr>
        <w:autoSpaceDE w:val="0"/>
        <w:autoSpaceDN w:val="0"/>
        <w:adjustRightInd w:val="0"/>
        <w:jc w:val="both"/>
        <w:rPr>
          <w:b w:val="0"/>
          <w:i/>
          <w:iCs/>
          <w:sz w:val="24"/>
        </w:rPr>
      </w:pPr>
      <w:r w:rsidRPr="009012A1">
        <w:rPr>
          <w:b w:val="0"/>
          <w:sz w:val="24"/>
        </w:rPr>
        <w:t>Dlhodobý hmotný a nehmotný majetok nakupovaný sa oceňuje obstarávacou cenou, ktorá zahrňuje cenu obstarania a náklady súvisiace s obstaraním (prepravu, montáž a pod.)</w:t>
      </w:r>
    </w:p>
    <w:p w:rsidR="009012A1" w:rsidRPr="009012A1" w:rsidRDefault="009012A1" w:rsidP="009012A1">
      <w:pPr>
        <w:pStyle w:val="Zkladntext2"/>
        <w:numPr>
          <w:ilvl w:val="0"/>
          <w:numId w:val="46"/>
        </w:numPr>
        <w:autoSpaceDE w:val="0"/>
        <w:autoSpaceDN w:val="0"/>
        <w:adjustRightInd w:val="0"/>
        <w:jc w:val="both"/>
        <w:rPr>
          <w:b w:val="0"/>
          <w:bCs/>
          <w:i/>
          <w:iCs/>
          <w:sz w:val="24"/>
        </w:rPr>
      </w:pPr>
      <w:r w:rsidRPr="009012A1">
        <w:rPr>
          <w:b w:val="0"/>
          <w:sz w:val="24"/>
        </w:rPr>
        <w:t>Súčasťou obstarávacej ceny dlhodobého nehmotného a hmotného majetku nie sú úroky z úverov.</w:t>
      </w:r>
    </w:p>
    <w:p w:rsidR="009012A1" w:rsidRPr="009012A1" w:rsidRDefault="009012A1" w:rsidP="009012A1">
      <w:pPr>
        <w:pStyle w:val="Zkladntext2"/>
        <w:numPr>
          <w:ilvl w:val="0"/>
          <w:numId w:val="46"/>
        </w:numPr>
        <w:autoSpaceDE w:val="0"/>
        <w:autoSpaceDN w:val="0"/>
        <w:adjustRightInd w:val="0"/>
        <w:jc w:val="both"/>
        <w:rPr>
          <w:b w:val="0"/>
          <w:bCs/>
          <w:i/>
          <w:iCs/>
          <w:sz w:val="24"/>
        </w:rPr>
      </w:pPr>
      <w:r w:rsidRPr="009012A1">
        <w:rPr>
          <w:b w:val="0"/>
          <w:sz w:val="24"/>
        </w:rPr>
        <w:t>Dlhodobý majetok vytvorený vlastnou činnosťou sa oceňuje vlastnými nákladmi, ktoré predstavujú všetky priame náklady vynaložené na výrobu alebo inú činnosť.</w:t>
      </w:r>
    </w:p>
    <w:p w:rsidR="009012A1" w:rsidRPr="009012A1" w:rsidRDefault="009012A1" w:rsidP="009012A1">
      <w:pPr>
        <w:pStyle w:val="Zkladntext2"/>
        <w:numPr>
          <w:ilvl w:val="0"/>
          <w:numId w:val="46"/>
        </w:numPr>
        <w:autoSpaceDE w:val="0"/>
        <w:autoSpaceDN w:val="0"/>
        <w:adjustRightInd w:val="0"/>
        <w:jc w:val="both"/>
        <w:rPr>
          <w:b w:val="0"/>
          <w:bCs/>
          <w:i/>
          <w:iCs/>
          <w:sz w:val="24"/>
        </w:rPr>
      </w:pPr>
      <w:r w:rsidRPr="009012A1">
        <w:rPr>
          <w:b w:val="0"/>
          <w:sz w:val="24"/>
        </w:rPr>
        <w:t xml:space="preserve">Dlhodobý    majetok   nadobudnutý    bezodplatným    prevodom    pri     splynutí,   zlúčení, rozdelení alebo pri prevode správy sa oceňuje cenou, v ktorej sa doteraz viedol  v účtovníctve. Ak cenu nie je možné zistiť, oceňuje sa reprodukčnou obstarávacou cenou.  </w:t>
      </w:r>
    </w:p>
    <w:p w:rsidR="009012A1" w:rsidRPr="009012A1" w:rsidRDefault="009012A1" w:rsidP="009012A1">
      <w:pPr>
        <w:pStyle w:val="Zkladntext2"/>
        <w:numPr>
          <w:ilvl w:val="0"/>
          <w:numId w:val="46"/>
        </w:numPr>
        <w:autoSpaceDE w:val="0"/>
        <w:autoSpaceDN w:val="0"/>
        <w:adjustRightInd w:val="0"/>
        <w:jc w:val="both"/>
        <w:rPr>
          <w:b w:val="0"/>
          <w:bCs/>
          <w:i/>
          <w:iCs/>
          <w:sz w:val="24"/>
        </w:rPr>
      </w:pPr>
      <w:r w:rsidRPr="009012A1">
        <w:rPr>
          <w:b w:val="0"/>
          <w:sz w:val="24"/>
        </w:rPr>
        <w:t>Dlhodobý finančný majetok sa oceňuje obstarávacou cenou.</w:t>
      </w:r>
    </w:p>
    <w:p w:rsidR="009012A1" w:rsidRPr="009012A1" w:rsidRDefault="009012A1" w:rsidP="009012A1">
      <w:pPr>
        <w:pStyle w:val="Zkladntext2"/>
        <w:numPr>
          <w:ilvl w:val="0"/>
          <w:numId w:val="46"/>
        </w:numPr>
        <w:autoSpaceDE w:val="0"/>
        <w:autoSpaceDN w:val="0"/>
        <w:adjustRightInd w:val="0"/>
        <w:jc w:val="both"/>
        <w:rPr>
          <w:b w:val="0"/>
          <w:bCs/>
          <w:i/>
          <w:iCs/>
          <w:sz w:val="24"/>
        </w:rPr>
      </w:pPr>
      <w:r w:rsidRPr="009012A1">
        <w:rPr>
          <w:b w:val="0"/>
          <w:sz w:val="24"/>
        </w:rPr>
        <w:t>Nakupované zásoby sa oceňujú obstarávacou cenou, ktorou je cena obstarania vrátane nákladov súvisiacich s obstaraním, napr. dopravné, montáž a iné.</w:t>
      </w:r>
    </w:p>
    <w:p w:rsidR="009012A1" w:rsidRPr="009012A1" w:rsidRDefault="009012A1" w:rsidP="009012A1">
      <w:pPr>
        <w:pStyle w:val="Zkladntext2"/>
        <w:numPr>
          <w:ilvl w:val="0"/>
          <w:numId w:val="46"/>
        </w:numPr>
        <w:autoSpaceDE w:val="0"/>
        <w:autoSpaceDN w:val="0"/>
        <w:adjustRightInd w:val="0"/>
        <w:jc w:val="both"/>
        <w:rPr>
          <w:b w:val="0"/>
          <w:bCs/>
          <w:i/>
          <w:iCs/>
          <w:sz w:val="24"/>
        </w:rPr>
      </w:pPr>
      <w:r w:rsidRPr="009012A1">
        <w:rPr>
          <w:b w:val="0"/>
          <w:sz w:val="24"/>
        </w:rPr>
        <w:t xml:space="preserve">Zásoby vytvorené vlastnou činnosťou sa oceňujú vlastnými nákladmi, t.j. priamymi nákladmi vynaloženými na tvorbu zásob. </w:t>
      </w:r>
    </w:p>
    <w:p w:rsidR="009012A1" w:rsidRPr="009012A1" w:rsidRDefault="009012A1" w:rsidP="009012A1">
      <w:pPr>
        <w:pStyle w:val="Zkladntext2"/>
        <w:numPr>
          <w:ilvl w:val="0"/>
          <w:numId w:val="46"/>
        </w:numPr>
        <w:autoSpaceDE w:val="0"/>
        <w:autoSpaceDN w:val="0"/>
        <w:adjustRightInd w:val="0"/>
        <w:jc w:val="both"/>
        <w:rPr>
          <w:b w:val="0"/>
          <w:bCs/>
          <w:i/>
          <w:iCs/>
          <w:sz w:val="24"/>
        </w:rPr>
      </w:pPr>
      <w:r w:rsidRPr="009012A1">
        <w:rPr>
          <w:b w:val="0"/>
          <w:sz w:val="24"/>
        </w:rPr>
        <w:t>Cenné papiere a podiely sa oceňujú obstarávacími cenami, vrátane nákladov súvisiacich s ich obstaraním.</w:t>
      </w:r>
    </w:p>
    <w:p w:rsidR="009012A1" w:rsidRPr="009012A1" w:rsidRDefault="009012A1" w:rsidP="009012A1">
      <w:pPr>
        <w:pStyle w:val="Zkladntext2"/>
        <w:numPr>
          <w:ilvl w:val="0"/>
          <w:numId w:val="46"/>
        </w:numPr>
        <w:autoSpaceDE w:val="0"/>
        <w:autoSpaceDN w:val="0"/>
        <w:adjustRightInd w:val="0"/>
        <w:jc w:val="both"/>
        <w:rPr>
          <w:b w:val="0"/>
          <w:bCs/>
          <w:i/>
          <w:iCs/>
          <w:sz w:val="24"/>
        </w:rPr>
      </w:pPr>
      <w:r w:rsidRPr="009012A1">
        <w:rPr>
          <w:b w:val="0"/>
          <w:sz w:val="24"/>
        </w:rPr>
        <w:t>Pohľadávky sa pri ich vzniku oceňujú menovitou hodnotou.</w:t>
      </w:r>
    </w:p>
    <w:p w:rsidR="009012A1" w:rsidRPr="009012A1" w:rsidRDefault="009012A1" w:rsidP="009012A1">
      <w:pPr>
        <w:pStyle w:val="Zkladntext2"/>
        <w:numPr>
          <w:ilvl w:val="0"/>
          <w:numId w:val="46"/>
        </w:numPr>
        <w:autoSpaceDE w:val="0"/>
        <w:autoSpaceDN w:val="0"/>
        <w:adjustRightInd w:val="0"/>
        <w:jc w:val="both"/>
        <w:rPr>
          <w:b w:val="0"/>
          <w:bCs/>
          <w:i/>
          <w:iCs/>
          <w:sz w:val="24"/>
        </w:rPr>
      </w:pPr>
      <w:r w:rsidRPr="009012A1">
        <w:rPr>
          <w:b w:val="0"/>
          <w:sz w:val="24"/>
        </w:rPr>
        <w:t>Záväzky sa pri ich vzniku oceňujú menovitou hodnotou.</w:t>
      </w:r>
    </w:p>
    <w:p w:rsidR="009012A1" w:rsidRPr="009012A1" w:rsidRDefault="009012A1" w:rsidP="009012A1">
      <w:pPr>
        <w:pStyle w:val="Zkladntext2"/>
        <w:numPr>
          <w:ilvl w:val="0"/>
          <w:numId w:val="46"/>
        </w:numPr>
        <w:autoSpaceDE w:val="0"/>
        <w:autoSpaceDN w:val="0"/>
        <w:adjustRightInd w:val="0"/>
        <w:jc w:val="both"/>
        <w:rPr>
          <w:b w:val="0"/>
          <w:bCs/>
          <w:i/>
          <w:iCs/>
          <w:sz w:val="24"/>
        </w:rPr>
      </w:pPr>
      <w:r w:rsidRPr="009012A1">
        <w:rPr>
          <w:b w:val="0"/>
          <w:sz w:val="24"/>
        </w:rPr>
        <w:t>Rezervy sú záväzky s neistým časovým vymedzením alebo výškou. Tvoria sa na základe zásady opatrnosti, tzn. tvoria sa na krytie známych rizík alebo strát. Oceňujú sa v očakávanej výške záväzku.</w:t>
      </w:r>
    </w:p>
    <w:p w:rsidR="009012A1" w:rsidRPr="00064525" w:rsidRDefault="009012A1" w:rsidP="009012A1">
      <w:pPr>
        <w:pStyle w:val="Zkladntext2"/>
        <w:numPr>
          <w:ilvl w:val="0"/>
          <w:numId w:val="46"/>
        </w:numPr>
        <w:autoSpaceDE w:val="0"/>
        <w:autoSpaceDN w:val="0"/>
        <w:adjustRightInd w:val="0"/>
        <w:jc w:val="both"/>
        <w:rPr>
          <w:rFonts w:ascii="Arial" w:hAnsi="Arial" w:cs="Arial"/>
          <w:b w:val="0"/>
          <w:bCs/>
          <w:i/>
          <w:iCs/>
          <w:sz w:val="24"/>
        </w:rPr>
      </w:pPr>
      <w:r w:rsidRPr="009012A1">
        <w:rPr>
          <w:b w:val="0"/>
          <w:sz w:val="24"/>
        </w:rPr>
        <w:t>Výdavky budúcich období a výnosy budúcich období sa vykazujú vo výške, ktorá je potrebná na dodržanie zásady vecnej a časovej súvislosti s účtovným obdobím.</w:t>
      </w:r>
    </w:p>
    <w:p w:rsidR="00064525" w:rsidRDefault="00064525" w:rsidP="00064525">
      <w:pPr>
        <w:pStyle w:val="Zkladntext2"/>
        <w:autoSpaceDE w:val="0"/>
        <w:autoSpaceDN w:val="0"/>
        <w:adjustRightInd w:val="0"/>
        <w:ind w:left="284"/>
        <w:jc w:val="both"/>
        <w:rPr>
          <w:b w:val="0"/>
          <w:sz w:val="24"/>
        </w:rPr>
      </w:pPr>
    </w:p>
    <w:p w:rsidR="00064525" w:rsidRDefault="00064525" w:rsidP="00064525">
      <w:pPr>
        <w:jc w:val="both"/>
        <w:rPr>
          <w:i/>
          <w:u w:val="single"/>
        </w:rPr>
      </w:pPr>
      <w:r w:rsidRPr="00064525">
        <w:rPr>
          <w:i/>
          <w:u w:val="single"/>
        </w:rPr>
        <w:t>Spôsob zostavenia odpisového plánu pre dlhodobý majetok, doba odpisovania, sadzby odpisov a odpisové metódy pri stanovení účtovných odpisov</w:t>
      </w:r>
    </w:p>
    <w:p w:rsidR="00064525" w:rsidRPr="00064525" w:rsidRDefault="00064525" w:rsidP="00064525">
      <w:pPr>
        <w:jc w:val="both"/>
        <w:rPr>
          <w:i/>
          <w:u w:val="single"/>
        </w:rPr>
      </w:pPr>
    </w:p>
    <w:p w:rsidR="00064525" w:rsidRDefault="00064525" w:rsidP="007E3B88">
      <w:pPr>
        <w:jc w:val="both"/>
      </w:pPr>
      <w:r w:rsidRPr="00737A65">
        <w:t>Odpisy dlhodobého nehmotného majetku a dlhodobého hmotného majetku sú stanovené tak, že</w:t>
      </w:r>
      <w:r w:rsidRPr="004C09A8">
        <w:rPr>
          <w:i/>
        </w:rPr>
        <w:t xml:space="preserve"> </w:t>
      </w:r>
      <w:r w:rsidRPr="00737A65">
        <w:t>sa vychádza z predpokladanej doby jeho užívania a predpokladaného priebehu jeho opotrebenia. Odpisovať sa začína</w:t>
      </w:r>
      <w:r w:rsidR="007E3B88">
        <w:t xml:space="preserve"> </w:t>
      </w:r>
      <w:r w:rsidRPr="00064525">
        <w:rPr>
          <w:rFonts w:cs="Tahoma"/>
          <w:bCs/>
        </w:rPr>
        <w:t>odo</w:t>
      </w:r>
      <w:r>
        <w:rPr>
          <w:rFonts w:cs="Tahoma"/>
          <w:bCs/>
          <w:sz w:val="22"/>
          <w:szCs w:val="22"/>
        </w:rPr>
        <w:t xml:space="preserve"> </w:t>
      </w:r>
      <w:r w:rsidRPr="00737A65">
        <w:t>dňa jeho zaradenia do používania</w:t>
      </w:r>
      <w:r w:rsidR="007E3B88">
        <w:t>.</w:t>
      </w:r>
    </w:p>
    <w:p w:rsidR="00064525" w:rsidRPr="00737A65" w:rsidRDefault="00064525" w:rsidP="00064525">
      <w:pPr>
        <w:pStyle w:val="Zkladntext"/>
      </w:pPr>
      <w:r w:rsidRPr="00737A65">
        <w:t>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064525" w:rsidRPr="007D1EA5" w:rsidTr="00395870">
        <w:tc>
          <w:tcPr>
            <w:tcW w:w="2962" w:type="dxa"/>
          </w:tcPr>
          <w:p w:rsidR="00064525" w:rsidRPr="007D1EA5" w:rsidRDefault="00064525" w:rsidP="00395870">
            <w:pPr>
              <w:jc w:val="center"/>
            </w:pPr>
            <w:r w:rsidRPr="007D1EA5">
              <w:t>Odpisová skupina</w:t>
            </w:r>
          </w:p>
        </w:tc>
        <w:tc>
          <w:tcPr>
            <w:tcW w:w="3071" w:type="dxa"/>
          </w:tcPr>
          <w:p w:rsidR="00064525" w:rsidRPr="007D1EA5" w:rsidRDefault="00064525" w:rsidP="00395870">
            <w:pPr>
              <w:jc w:val="center"/>
            </w:pPr>
            <w:r w:rsidRPr="007D1EA5">
              <w:t xml:space="preserve">Predpokladaná doba </w:t>
            </w:r>
          </w:p>
          <w:p w:rsidR="00064525" w:rsidRPr="007D1EA5" w:rsidRDefault="00064525" w:rsidP="00395870">
            <w:pPr>
              <w:jc w:val="center"/>
            </w:pPr>
            <w:r w:rsidRPr="007D1EA5">
              <w:t xml:space="preserve">používania v rokoch </w:t>
            </w:r>
          </w:p>
        </w:tc>
        <w:tc>
          <w:tcPr>
            <w:tcW w:w="4173" w:type="dxa"/>
          </w:tcPr>
          <w:p w:rsidR="00064525" w:rsidRPr="007D1EA5" w:rsidRDefault="00064525" w:rsidP="00395870">
            <w:pPr>
              <w:jc w:val="center"/>
            </w:pPr>
            <w:r w:rsidRPr="007D1EA5">
              <w:t>Ročná odpisová sadzba</w:t>
            </w:r>
          </w:p>
          <w:p w:rsidR="00064525" w:rsidRPr="007D1EA5" w:rsidRDefault="00064525" w:rsidP="00395870">
            <w:pPr>
              <w:jc w:val="center"/>
            </w:pPr>
            <w:r w:rsidRPr="007D1EA5">
              <w:t>v %</w:t>
            </w:r>
          </w:p>
        </w:tc>
      </w:tr>
      <w:tr w:rsidR="00064525" w:rsidRPr="007D1EA5" w:rsidTr="00395870">
        <w:tc>
          <w:tcPr>
            <w:tcW w:w="2962" w:type="dxa"/>
          </w:tcPr>
          <w:p w:rsidR="00064525" w:rsidRPr="007D1EA5" w:rsidRDefault="00064525" w:rsidP="00395870">
            <w:pPr>
              <w:jc w:val="center"/>
            </w:pPr>
            <w:r w:rsidRPr="007D1EA5">
              <w:t>1</w:t>
            </w:r>
          </w:p>
        </w:tc>
        <w:tc>
          <w:tcPr>
            <w:tcW w:w="3071" w:type="dxa"/>
          </w:tcPr>
          <w:p w:rsidR="00064525" w:rsidRPr="007D1EA5" w:rsidRDefault="007E3B88" w:rsidP="00395870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064525" w:rsidRPr="007D1EA5" w:rsidRDefault="00064525" w:rsidP="007E3B88">
            <w:pPr>
              <w:jc w:val="center"/>
            </w:pPr>
            <w:r w:rsidRPr="007D1EA5">
              <w:t>2</w:t>
            </w:r>
            <w:r w:rsidR="007E3B88">
              <w:t>0</w:t>
            </w:r>
          </w:p>
        </w:tc>
      </w:tr>
      <w:tr w:rsidR="00064525" w:rsidRPr="007D1EA5" w:rsidTr="00395870">
        <w:tc>
          <w:tcPr>
            <w:tcW w:w="2962" w:type="dxa"/>
          </w:tcPr>
          <w:p w:rsidR="00064525" w:rsidRPr="007D1EA5" w:rsidRDefault="00064525" w:rsidP="00395870">
            <w:pPr>
              <w:jc w:val="center"/>
            </w:pPr>
            <w:r w:rsidRPr="007D1EA5">
              <w:t>2</w:t>
            </w:r>
          </w:p>
        </w:tc>
        <w:tc>
          <w:tcPr>
            <w:tcW w:w="3071" w:type="dxa"/>
          </w:tcPr>
          <w:p w:rsidR="00064525" w:rsidRPr="007D1EA5" w:rsidRDefault="00064525" w:rsidP="00395870">
            <w:pPr>
              <w:jc w:val="center"/>
            </w:pPr>
            <w:r w:rsidRPr="007D1EA5">
              <w:t>8</w:t>
            </w:r>
          </w:p>
        </w:tc>
        <w:tc>
          <w:tcPr>
            <w:tcW w:w="4173" w:type="dxa"/>
          </w:tcPr>
          <w:p w:rsidR="00064525" w:rsidRPr="007D1EA5" w:rsidRDefault="00064525" w:rsidP="00395870">
            <w:pPr>
              <w:jc w:val="center"/>
            </w:pPr>
            <w:r w:rsidRPr="007D1EA5">
              <w:t>12,5</w:t>
            </w:r>
          </w:p>
        </w:tc>
      </w:tr>
      <w:tr w:rsidR="00064525" w:rsidRPr="007D1EA5" w:rsidTr="00395870">
        <w:tc>
          <w:tcPr>
            <w:tcW w:w="2962" w:type="dxa"/>
          </w:tcPr>
          <w:p w:rsidR="00064525" w:rsidRPr="007D1EA5" w:rsidRDefault="00064525" w:rsidP="00395870">
            <w:pPr>
              <w:jc w:val="center"/>
            </w:pPr>
            <w:r w:rsidRPr="007D1EA5">
              <w:t>3</w:t>
            </w:r>
          </w:p>
        </w:tc>
        <w:tc>
          <w:tcPr>
            <w:tcW w:w="3071" w:type="dxa"/>
          </w:tcPr>
          <w:p w:rsidR="00064525" w:rsidRPr="007D1EA5" w:rsidRDefault="007E3B88" w:rsidP="00395870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064525" w:rsidRPr="007D1EA5" w:rsidRDefault="007E3B88" w:rsidP="00395870">
            <w:pPr>
              <w:jc w:val="center"/>
            </w:pPr>
            <w:r>
              <w:t>5</w:t>
            </w:r>
          </w:p>
        </w:tc>
      </w:tr>
      <w:tr w:rsidR="00064525" w:rsidRPr="007D1EA5" w:rsidTr="00395870">
        <w:tc>
          <w:tcPr>
            <w:tcW w:w="2962" w:type="dxa"/>
          </w:tcPr>
          <w:p w:rsidR="00064525" w:rsidRPr="007D1EA5" w:rsidRDefault="00064525" w:rsidP="00395870">
            <w:pPr>
              <w:jc w:val="center"/>
            </w:pPr>
            <w:r w:rsidRPr="007D1EA5">
              <w:t>4</w:t>
            </w:r>
          </w:p>
        </w:tc>
        <w:tc>
          <w:tcPr>
            <w:tcW w:w="3071" w:type="dxa"/>
          </w:tcPr>
          <w:p w:rsidR="00064525" w:rsidRPr="007D1EA5" w:rsidRDefault="007E3B88" w:rsidP="00395870">
            <w:pPr>
              <w:jc w:val="center"/>
            </w:pPr>
            <w:r>
              <w:t>4</w:t>
            </w:r>
            <w:r w:rsidR="00064525" w:rsidRPr="007D1EA5">
              <w:t>0</w:t>
            </w:r>
          </w:p>
        </w:tc>
        <w:tc>
          <w:tcPr>
            <w:tcW w:w="4173" w:type="dxa"/>
          </w:tcPr>
          <w:p w:rsidR="00064525" w:rsidRPr="007D1EA5" w:rsidRDefault="007E3B88" w:rsidP="00395870">
            <w:pPr>
              <w:jc w:val="center"/>
            </w:pPr>
            <w:r>
              <w:t>2,50</w:t>
            </w:r>
          </w:p>
        </w:tc>
      </w:tr>
    </w:tbl>
    <w:p w:rsidR="00064525" w:rsidRPr="00554B96" w:rsidRDefault="00064525" w:rsidP="00064525">
      <w:pPr>
        <w:jc w:val="both"/>
      </w:pPr>
      <w:r w:rsidRPr="00554B96">
        <w:t>Drobný nehmo</w:t>
      </w:r>
      <w:r>
        <w:t>tný majetok od 0,01€</w:t>
      </w:r>
      <w:r w:rsidRPr="00554B96">
        <w:t xml:space="preserve"> do</w:t>
      </w:r>
      <w:r>
        <w:t xml:space="preserve"> 1,700,-</w:t>
      </w:r>
      <w:r w:rsidRPr="00554B96">
        <w:t xml:space="preserve"> </w:t>
      </w:r>
      <w:r>
        <w:t>€</w:t>
      </w:r>
      <w:r w:rsidRPr="00554B96">
        <w:t>, ktorý podľa rozhodnutia účtovnej jednotky nie je dlhodobým nehmotným majetkom sa účtuje pri obstaraní do nákladov na účet 518 - Ostatné služby</w:t>
      </w:r>
      <w:r>
        <w:t>.</w:t>
      </w:r>
    </w:p>
    <w:p w:rsidR="00064525" w:rsidRDefault="00064525" w:rsidP="00064525">
      <w:pPr>
        <w:jc w:val="both"/>
      </w:pPr>
      <w:r w:rsidRPr="00554B96">
        <w:lastRenderedPageBreak/>
        <w:t>Drobný hmotný majetok od</w:t>
      </w:r>
      <w:r>
        <w:t xml:space="preserve"> 0,01€</w:t>
      </w:r>
      <w:r w:rsidRPr="00554B96">
        <w:t xml:space="preserve"> do </w:t>
      </w:r>
      <w:r>
        <w:t>1.700,-</w:t>
      </w:r>
      <w:r w:rsidRPr="00554B96">
        <w:t xml:space="preserve"> </w:t>
      </w:r>
      <w:r>
        <w:t>€</w:t>
      </w:r>
      <w:r w:rsidRPr="00554B96">
        <w:t xml:space="preserve">, ktorý podľa rozhodnutia účtovnej jednotky nie je dlhodobým hmotným majetkom sa účtuje ako zásoby. </w:t>
      </w:r>
    </w:p>
    <w:p w:rsidR="003F3EF6" w:rsidRDefault="003F3EF6" w:rsidP="00877617"/>
    <w:p w:rsidR="00AF3BE5" w:rsidRPr="00877617" w:rsidRDefault="00AF3BE5" w:rsidP="00877617"/>
    <w:p w:rsidR="00877617" w:rsidRPr="00877617" w:rsidRDefault="00877617" w:rsidP="00521DC9">
      <w:pPr>
        <w:jc w:val="center"/>
        <w:rPr>
          <w:b/>
          <w:bCs/>
          <w:kern w:val="32"/>
        </w:rPr>
      </w:pPr>
      <w:r w:rsidRPr="00877617">
        <w:rPr>
          <w:b/>
          <w:bCs/>
          <w:kern w:val="32"/>
        </w:rPr>
        <w:t>II.    INFORMÁCIE O METÓDACH A POSTUPOCH KONSOLIDÁCIE</w:t>
      </w:r>
    </w:p>
    <w:p w:rsidR="00877617" w:rsidRDefault="00877617" w:rsidP="00877617">
      <w:pPr>
        <w:spacing w:line="360" w:lineRule="auto"/>
        <w:jc w:val="both"/>
      </w:pPr>
    </w:p>
    <w:p w:rsidR="00B866C7" w:rsidRPr="0044198C" w:rsidRDefault="00877617" w:rsidP="00877617">
      <w:pPr>
        <w:jc w:val="both"/>
      </w:pPr>
      <w:r w:rsidRPr="0044198C">
        <w:t>Kons</w:t>
      </w:r>
      <w:r w:rsidR="00C53477">
        <w:t>olidovaná účtovná závierka Obce</w:t>
      </w:r>
      <w:r w:rsidRPr="0044198C">
        <w:rPr>
          <w:color w:val="0070C0"/>
        </w:rPr>
        <w:t xml:space="preserve"> </w:t>
      </w:r>
      <w:r w:rsidR="00DC574A" w:rsidRPr="00DC574A">
        <w:rPr>
          <w:color w:val="000000" w:themeColor="text1"/>
        </w:rPr>
        <w:t>Vrbov</w:t>
      </w:r>
      <w:r w:rsidR="00DC574A">
        <w:rPr>
          <w:color w:val="0070C0"/>
        </w:rPr>
        <w:t xml:space="preserve"> </w:t>
      </w:r>
      <w:r w:rsidRPr="0044198C">
        <w:t>bola zostavená v súlade so zákonom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DD4CCC" w:rsidRDefault="00DD4CCC" w:rsidP="00877617">
      <w:pPr>
        <w:jc w:val="both"/>
      </w:pPr>
    </w:p>
    <w:p w:rsidR="00064525" w:rsidRDefault="00877617" w:rsidP="00877617">
      <w:pPr>
        <w:jc w:val="both"/>
      </w:pPr>
      <w:r w:rsidRPr="0044198C">
        <w:t xml:space="preserve">V rámci konsolidácie konsolidovaného celku obce </w:t>
      </w:r>
      <w:r w:rsidR="00DC574A">
        <w:t xml:space="preserve">Vrbov </w:t>
      </w:r>
      <w:r w:rsidRPr="0044198C">
        <w:t xml:space="preserve">boli eliminované vzájomné pohľadávky, záväzky, náklady a výnosy, bola vykonaná konsolidácia kapitálu. </w:t>
      </w:r>
    </w:p>
    <w:p w:rsidR="00DD4CCC" w:rsidRDefault="00DD4CCC" w:rsidP="00877617">
      <w:pPr>
        <w:jc w:val="both"/>
      </w:pPr>
    </w:p>
    <w:p w:rsidR="00064525" w:rsidRDefault="00064525" w:rsidP="00877617">
      <w:pPr>
        <w:jc w:val="both"/>
      </w:pPr>
      <w:r>
        <w:t>Detailný opis vzájomných vzťahov, ktoré boli v rámci konsolidácie eliminované</w:t>
      </w:r>
      <w:r w:rsidR="00E43A9E">
        <w:t>:</w:t>
      </w:r>
    </w:p>
    <w:p w:rsidR="0037750A" w:rsidRDefault="0037750A" w:rsidP="00877617">
      <w:pPr>
        <w:jc w:val="both"/>
      </w:pPr>
      <w:r>
        <w:t xml:space="preserve">      1) Konsolidácia odvodu príjmov zriaďovateľovi           </w:t>
      </w:r>
      <w:r w:rsidR="00F70BD8">
        <w:t xml:space="preserve"> </w:t>
      </w:r>
      <w:r>
        <w:t xml:space="preserve">  (351/351) -     </w:t>
      </w:r>
      <w:r w:rsidR="00DC574A">
        <w:t xml:space="preserve">     140.00 </w:t>
      </w:r>
      <w:r>
        <w:t>€</w:t>
      </w:r>
    </w:p>
    <w:p w:rsidR="00E43A9E" w:rsidRDefault="004442E7" w:rsidP="0037750A">
      <w:pPr>
        <w:ind w:left="360"/>
        <w:jc w:val="both"/>
      </w:pPr>
      <w:r>
        <w:t xml:space="preserve"> </w:t>
      </w:r>
      <w:r w:rsidR="0037750A">
        <w:t xml:space="preserve">2) </w:t>
      </w:r>
      <w:r w:rsidR="00E43A9E">
        <w:t xml:space="preserve">Konsolidácia kapitálových transferov </w:t>
      </w:r>
      <w:r w:rsidR="0037750A">
        <w:t xml:space="preserve">       </w:t>
      </w:r>
      <w:r w:rsidR="00E43A9E">
        <w:t xml:space="preserve">                (355/355) –    </w:t>
      </w:r>
      <w:r w:rsidR="00DC574A">
        <w:t xml:space="preserve">777.941,25 </w:t>
      </w:r>
      <w:r w:rsidR="00E43A9E">
        <w:t>€</w:t>
      </w:r>
    </w:p>
    <w:p w:rsidR="00E43A9E" w:rsidRDefault="004442E7" w:rsidP="004442E7">
      <w:pPr>
        <w:ind w:left="360"/>
        <w:jc w:val="both"/>
      </w:pPr>
      <w:r>
        <w:t xml:space="preserve"> 3) </w:t>
      </w:r>
      <w:r w:rsidR="00E43A9E">
        <w:t xml:space="preserve">Konsolidácia bežných transferov </w:t>
      </w:r>
      <w:r>
        <w:t xml:space="preserve">       </w:t>
      </w:r>
      <w:r w:rsidR="00E43A9E">
        <w:t xml:space="preserve">                       (584/691) – </w:t>
      </w:r>
      <w:r>
        <w:t xml:space="preserve">   </w:t>
      </w:r>
      <w:r w:rsidR="00DC574A">
        <w:t xml:space="preserve">198.870,73 </w:t>
      </w:r>
      <w:r w:rsidR="00E43A9E">
        <w:t>€</w:t>
      </w:r>
    </w:p>
    <w:p w:rsidR="00835067" w:rsidRDefault="004442E7" w:rsidP="004442E7">
      <w:pPr>
        <w:ind w:left="360"/>
        <w:jc w:val="both"/>
      </w:pPr>
      <w:r>
        <w:t xml:space="preserve"> 4) </w:t>
      </w:r>
      <w:r w:rsidR="00835067">
        <w:t xml:space="preserve">Konsolidácia odpisov majetku </w:t>
      </w:r>
      <w:r>
        <w:t xml:space="preserve">       </w:t>
      </w:r>
      <w:r w:rsidR="00835067">
        <w:t xml:space="preserve">                           (584/692) -      </w:t>
      </w:r>
      <w:r w:rsidR="00DC574A">
        <w:t>30.472,44</w:t>
      </w:r>
      <w:r w:rsidR="00835067">
        <w:t xml:space="preserve"> €</w:t>
      </w:r>
    </w:p>
    <w:p w:rsidR="00E43A9E" w:rsidRDefault="00F70BD8" w:rsidP="00F70BD8">
      <w:pPr>
        <w:ind w:left="360"/>
        <w:jc w:val="both"/>
      </w:pPr>
      <w:r>
        <w:t xml:space="preserve"> 5) Konsolidácia </w:t>
      </w:r>
      <w:r w:rsidR="00E43A9E">
        <w:t xml:space="preserve">odvodu príjmov                                  </w:t>
      </w:r>
      <w:r>
        <w:t xml:space="preserve"> </w:t>
      </w:r>
      <w:r w:rsidR="00E43A9E">
        <w:t xml:space="preserve"> (699</w:t>
      </w:r>
      <w:r>
        <w:t>/588</w:t>
      </w:r>
      <w:r w:rsidR="00E43A9E">
        <w:t xml:space="preserve">) –  </w:t>
      </w:r>
      <w:r w:rsidR="00835067">
        <w:t xml:space="preserve"> </w:t>
      </w:r>
      <w:r w:rsidR="00DC574A">
        <w:t xml:space="preserve">  15.871,75</w:t>
      </w:r>
      <w:r w:rsidR="00E43A9E">
        <w:t xml:space="preserve"> €</w:t>
      </w:r>
    </w:p>
    <w:p w:rsidR="00DC574A" w:rsidRDefault="00F70BD8" w:rsidP="00F70BD8">
      <w:pPr>
        <w:ind w:left="360"/>
        <w:jc w:val="both"/>
      </w:pPr>
      <w:r>
        <w:t xml:space="preserve"> </w:t>
      </w:r>
      <w:r w:rsidR="00DC574A">
        <w:t>6</w:t>
      </w:r>
      <w:r>
        <w:t xml:space="preserve">) Konsolidácia nákladov z budúcich odvodov príjmov    (699/589) -      </w:t>
      </w:r>
      <w:r w:rsidR="00DC574A">
        <w:t xml:space="preserve">    140.00 €</w:t>
      </w:r>
    </w:p>
    <w:p w:rsidR="00E43A9E" w:rsidRDefault="00F70BD8" w:rsidP="00F70BD8">
      <w:pPr>
        <w:ind w:left="360"/>
        <w:jc w:val="both"/>
      </w:pPr>
      <w:r>
        <w:t xml:space="preserve"> </w:t>
      </w:r>
      <w:r w:rsidR="00DC574A">
        <w:t>7)</w:t>
      </w:r>
      <w:r>
        <w:t xml:space="preserve">) </w:t>
      </w:r>
      <w:r w:rsidR="00E43A9E">
        <w:t>Konsolidácia nákladov a výnosov –</w:t>
      </w:r>
      <w:r w:rsidR="00DC574A">
        <w:t xml:space="preserve"> RN</w:t>
      </w:r>
      <w:r w:rsidR="00DC574A">
        <w:tab/>
      </w:r>
      <w:r w:rsidR="00DC574A">
        <w:tab/>
        <w:t xml:space="preserve">   </w:t>
      </w:r>
      <w:r w:rsidR="00E43A9E">
        <w:t xml:space="preserve"> (</w:t>
      </w:r>
      <w:r w:rsidR="00DC574A">
        <w:t>602/527</w:t>
      </w:r>
      <w:r w:rsidR="00E43A9E">
        <w:t xml:space="preserve">) –     </w:t>
      </w:r>
      <w:r w:rsidR="00835067">
        <w:t xml:space="preserve"> </w:t>
      </w:r>
      <w:r w:rsidR="00DC574A">
        <w:t xml:space="preserve"> </w:t>
      </w:r>
      <w:r w:rsidR="00835067">
        <w:t xml:space="preserve"> </w:t>
      </w:r>
      <w:r w:rsidR="00DC574A">
        <w:t>1.</w:t>
      </w:r>
      <w:r w:rsidR="007E3B88">
        <w:t>424,42</w:t>
      </w:r>
      <w:r w:rsidR="00DC574A">
        <w:t xml:space="preserve"> </w:t>
      </w:r>
      <w:r w:rsidR="00E43A9E">
        <w:t>€</w:t>
      </w:r>
    </w:p>
    <w:p w:rsidR="009127C9" w:rsidRDefault="009127C9" w:rsidP="00DC574A">
      <w:pPr>
        <w:ind w:left="360"/>
        <w:jc w:val="both"/>
      </w:pPr>
    </w:p>
    <w:p w:rsidR="00877617" w:rsidRPr="0044198C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3"/>
        <w:gridCol w:w="1522"/>
        <w:gridCol w:w="1541"/>
        <w:gridCol w:w="1554"/>
      </w:tblGrid>
      <w:tr w:rsidR="00877617" w:rsidRPr="005756D6" w:rsidTr="00521DC9">
        <w:tc>
          <w:tcPr>
            <w:tcW w:w="4633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Názov resp. obchodné meno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vlastného imania</w:t>
            </w:r>
          </w:p>
        </w:tc>
      </w:tr>
      <w:tr w:rsidR="00877617" w:rsidRPr="005756D6" w:rsidTr="00521DC9">
        <w:tc>
          <w:tcPr>
            <w:tcW w:w="4633" w:type="dxa"/>
            <w:vAlign w:val="bottom"/>
          </w:tcPr>
          <w:p w:rsidR="00877617" w:rsidRPr="0044198C" w:rsidRDefault="00877617" w:rsidP="00753A40">
            <w:r w:rsidRPr="0044198C">
              <w:t xml:space="preserve">Obec </w:t>
            </w:r>
            <w:r w:rsidR="00753A40">
              <w:t>Vrbov</w:t>
            </w:r>
          </w:p>
        </w:tc>
        <w:tc>
          <w:tcPr>
            <w:tcW w:w="1522" w:type="dxa"/>
          </w:tcPr>
          <w:p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877617" w:rsidRPr="0044198C" w:rsidRDefault="005B4524" w:rsidP="005B4524">
            <w:pPr>
              <w:jc w:val="center"/>
            </w:pPr>
            <w:r>
              <w:t>X</w:t>
            </w:r>
          </w:p>
        </w:tc>
        <w:tc>
          <w:tcPr>
            <w:tcW w:w="1554" w:type="dxa"/>
          </w:tcPr>
          <w:p w:rsidR="00877617" w:rsidRPr="0044198C" w:rsidRDefault="005B4524" w:rsidP="005B4524">
            <w:pPr>
              <w:jc w:val="center"/>
            </w:pPr>
            <w:r>
              <w:t>X</w:t>
            </w:r>
          </w:p>
        </w:tc>
      </w:tr>
      <w:tr w:rsidR="00877617" w:rsidRPr="005756D6" w:rsidTr="00521DC9">
        <w:tc>
          <w:tcPr>
            <w:tcW w:w="4633" w:type="dxa"/>
            <w:vAlign w:val="bottom"/>
          </w:tcPr>
          <w:p w:rsidR="00877617" w:rsidRPr="0044198C" w:rsidRDefault="00877617" w:rsidP="00753A40">
            <w:r>
              <w:t>Základná</w:t>
            </w:r>
            <w:r w:rsidRPr="0044198C">
              <w:t xml:space="preserve"> škola </w:t>
            </w:r>
            <w:r w:rsidR="00753A40">
              <w:t>Vrbov</w:t>
            </w:r>
          </w:p>
        </w:tc>
        <w:tc>
          <w:tcPr>
            <w:tcW w:w="1522" w:type="dxa"/>
          </w:tcPr>
          <w:p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877617" w:rsidRPr="0044198C" w:rsidRDefault="005B4524" w:rsidP="005B4524">
            <w:pPr>
              <w:jc w:val="center"/>
            </w:pPr>
            <w:r>
              <w:t>X</w:t>
            </w:r>
          </w:p>
        </w:tc>
        <w:tc>
          <w:tcPr>
            <w:tcW w:w="1554" w:type="dxa"/>
          </w:tcPr>
          <w:p w:rsidR="00877617" w:rsidRPr="0044198C" w:rsidRDefault="005B4524" w:rsidP="005B4524">
            <w:pPr>
              <w:jc w:val="center"/>
            </w:pPr>
            <w:r>
              <w:t>X</w:t>
            </w:r>
          </w:p>
        </w:tc>
      </w:tr>
      <w:tr w:rsidR="00753A40" w:rsidRPr="005756D6" w:rsidTr="00521DC9">
        <w:tc>
          <w:tcPr>
            <w:tcW w:w="4633" w:type="dxa"/>
            <w:vAlign w:val="bottom"/>
          </w:tcPr>
          <w:p w:rsidR="00753A40" w:rsidRDefault="00753A40" w:rsidP="00753A40">
            <w:r>
              <w:t>Materská škola Vrbov</w:t>
            </w:r>
          </w:p>
        </w:tc>
        <w:tc>
          <w:tcPr>
            <w:tcW w:w="1522" w:type="dxa"/>
          </w:tcPr>
          <w:p w:rsidR="00753A40" w:rsidRPr="0044198C" w:rsidRDefault="00753A40" w:rsidP="00877617">
            <w:pPr>
              <w:jc w:val="center"/>
            </w:pPr>
            <w:r>
              <w:t>Áno</w:t>
            </w:r>
          </w:p>
        </w:tc>
        <w:tc>
          <w:tcPr>
            <w:tcW w:w="1541" w:type="dxa"/>
          </w:tcPr>
          <w:p w:rsidR="00753A40" w:rsidRDefault="00753A40" w:rsidP="005B4524">
            <w:pPr>
              <w:jc w:val="center"/>
            </w:pPr>
            <w:r>
              <w:t>X</w:t>
            </w:r>
          </w:p>
        </w:tc>
        <w:tc>
          <w:tcPr>
            <w:tcW w:w="1554" w:type="dxa"/>
          </w:tcPr>
          <w:p w:rsidR="00753A40" w:rsidRDefault="00753A40" w:rsidP="005B4524">
            <w:pPr>
              <w:jc w:val="center"/>
            </w:pPr>
            <w:r>
              <w:t>X</w:t>
            </w:r>
          </w:p>
        </w:tc>
      </w:tr>
    </w:tbl>
    <w:p w:rsidR="00877617" w:rsidRDefault="00877617" w:rsidP="00877617">
      <w:pPr>
        <w:jc w:val="both"/>
      </w:pPr>
    </w:p>
    <w:p w:rsidR="00877617" w:rsidRPr="0044198C" w:rsidRDefault="00877617" w:rsidP="00877617">
      <w:pPr>
        <w:jc w:val="both"/>
      </w:pPr>
      <w:r w:rsidRPr="0044198C">
        <w:t>Pri dcérsk</w:t>
      </w:r>
      <w:r w:rsidR="00C62ADA">
        <w:t xml:space="preserve">ych </w:t>
      </w:r>
      <w:r w:rsidRPr="0044198C">
        <w:t xml:space="preserve"> účtovn</w:t>
      </w:r>
      <w:r w:rsidR="00C62ADA">
        <w:t>ých</w:t>
      </w:r>
      <w:r w:rsidRPr="0044198C">
        <w:t xml:space="preserve"> jednotk</w:t>
      </w:r>
      <w:r w:rsidR="00C62ADA">
        <w:t>ách</w:t>
      </w:r>
      <w:r w:rsidRPr="0044198C">
        <w:t xml:space="preserve"> bola použitá metóda úplnej konsolidácie.</w:t>
      </w:r>
    </w:p>
    <w:p w:rsidR="00877617" w:rsidRDefault="00877617" w:rsidP="00877617">
      <w:pPr>
        <w:jc w:val="both"/>
      </w:pPr>
    </w:p>
    <w:p w:rsidR="00877617" w:rsidRPr="0044198C" w:rsidRDefault="003F3EF6" w:rsidP="00877617">
      <w:pPr>
        <w:jc w:val="both"/>
      </w:pPr>
      <w:r>
        <w:t>V roku 201</w:t>
      </w:r>
      <w:r w:rsidR="00F70BD8">
        <w:t>5</w:t>
      </w:r>
      <w:r w:rsidR="00877617">
        <w:t xml:space="preserve">, rovnako ako v predchádzajúcich účtovných obdobiach, </w:t>
      </w:r>
      <w:r w:rsidR="00877617" w:rsidRPr="0044198C">
        <w:t xml:space="preserve"> sa medzi účtovnými jednotkami </w:t>
      </w:r>
      <w:r w:rsidR="00877617">
        <w:t>konsolidovaného celku Obce</w:t>
      </w:r>
      <w:r w:rsidR="00AF3BE5">
        <w:t xml:space="preserve"> </w:t>
      </w:r>
      <w:r w:rsidR="00753A40">
        <w:t>Vrbov</w:t>
      </w:r>
      <w:r w:rsidR="00877617">
        <w:t xml:space="preserve"> ne</w:t>
      </w:r>
      <w:r w:rsidR="00877617" w:rsidRPr="0044198C">
        <w:t>u</w:t>
      </w:r>
      <w:r w:rsidR="00877617">
        <w:t>skuto</w:t>
      </w:r>
      <w:r w:rsidR="00877617" w:rsidRPr="0044198C">
        <w:t>čnil nákup, resp. predaj majetku</w:t>
      </w:r>
      <w:r w:rsidR="00877617">
        <w:t>. Preto nebolo potrebné vykonať konsolidáciu medzivýsledku.</w:t>
      </w:r>
    </w:p>
    <w:p w:rsidR="00C26313" w:rsidRDefault="00C26313" w:rsidP="00F03249"/>
    <w:p w:rsidR="00FF1122" w:rsidRDefault="00FF1122" w:rsidP="00F03249"/>
    <w:p w:rsidR="00C26313" w:rsidRDefault="00C26313" w:rsidP="00F03249"/>
    <w:p w:rsidR="00B866C7" w:rsidRDefault="00F56E53" w:rsidP="0083497B">
      <w:pPr>
        <w:pStyle w:val="Nadpis1"/>
      </w:pPr>
      <w:r w:rsidRPr="00632805">
        <w:t xml:space="preserve">III.    </w:t>
      </w:r>
      <w:r w:rsidR="00443C84" w:rsidRPr="00632805">
        <w:t xml:space="preserve">INFORMÁCIE O ÚDAJOCH AKTÍV </w:t>
      </w:r>
      <w:r w:rsidR="00C26313">
        <w:t xml:space="preserve">A PASÍV </w:t>
      </w:r>
    </w:p>
    <w:p w:rsidR="00DA71AB" w:rsidRDefault="00DA71AB" w:rsidP="00DA71AB">
      <w:r>
        <w:t>V konsolidovanej súvahe k 31.12.201</w:t>
      </w:r>
      <w:r w:rsidR="00F70BD8">
        <w:t>5</w:t>
      </w:r>
      <w:r>
        <w:t xml:space="preserve"> je na strane aktív vykázaný majetok spolu vo výške </w:t>
      </w:r>
      <w:r w:rsidR="00A46D34">
        <w:t xml:space="preserve">7.481.686,65 </w:t>
      </w:r>
      <w:r>
        <w:t>€</w:t>
      </w:r>
      <w:r w:rsidR="00A46D34">
        <w:t xml:space="preserve"> netto</w:t>
      </w:r>
      <w:r>
        <w:t xml:space="preserve">, z toho neobežný majetok prestavuje </w:t>
      </w:r>
      <w:r w:rsidR="00A46D34">
        <w:t xml:space="preserve">7.232.519,71 </w:t>
      </w:r>
      <w:r w:rsidR="005912C5">
        <w:t>€</w:t>
      </w:r>
      <w:r>
        <w:t xml:space="preserve"> a obežný majetok </w:t>
      </w:r>
      <w:r w:rsidR="00A46D34">
        <w:t xml:space="preserve">248.467,87 </w:t>
      </w:r>
      <w:r>
        <w:t>€</w:t>
      </w:r>
      <w:r w:rsidR="00C222D9">
        <w:t xml:space="preserve">. Časové rozlíšenie na strane aktív – náklady budúcich období činí </w:t>
      </w:r>
      <w:r w:rsidR="00A46D34">
        <w:t xml:space="preserve">559,07 </w:t>
      </w:r>
      <w:r w:rsidR="00C222D9">
        <w:t>€</w:t>
      </w:r>
      <w:r w:rsidR="00A46D34">
        <w:t xml:space="preserve"> a príjmy budúcich období vo výške 140 €.</w:t>
      </w:r>
      <w:r w:rsidR="00C222D9">
        <w:t xml:space="preserve"> V porovnaní s rokom 201</w:t>
      </w:r>
      <w:r w:rsidR="005912C5">
        <w:t>4 došlo k zníženiu</w:t>
      </w:r>
      <w:r w:rsidR="00C222D9">
        <w:t xml:space="preserve"> celkovej hodnoty majetku o</w:t>
      </w:r>
      <w:r w:rsidR="00A46D34">
        <w:t xml:space="preserve"> 49.244,19 </w:t>
      </w:r>
      <w:r w:rsidR="00C222D9">
        <w:t>€</w:t>
      </w:r>
      <w:r w:rsidR="00B94FF3">
        <w:t xml:space="preserve"> a to z</w:t>
      </w:r>
      <w:r w:rsidR="005912C5">
        <w:t>nížením</w:t>
      </w:r>
      <w:r w:rsidR="00B94FF3">
        <w:t xml:space="preserve"> neobežného majetku o</w:t>
      </w:r>
      <w:r w:rsidR="00A46D34">
        <w:t xml:space="preserve"> 122.797,32 </w:t>
      </w:r>
      <w:r w:rsidR="00B94FF3">
        <w:t xml:space="preserve">€, </w:t>
      </w:r>
      <w:r w:rsidR="00B94FF3">
        <w:lastRenderedPageBreak/>
        <w:t>z</w:t>
      </w:r>
      <w:r w:rsidR="005912C5">
        <w:t>výšením</w:t>
      </w:r>
      <w:r w:rsidR="00B94FF3">
        <w:t xml:space="preserve"> obežného majetku o</w:t>
      </w:r>
      <w:r w:rsidR="00A46D34">
        <w:t xml:space="preserve"> 73.876,41 </w:t>
      </w:r>
      <w:r w:rsidR="00B94FF3">
        <w:t>€ a z</w:t>
      </w:r>
      <w:r w:rsidR="00A46D34">
        <w:t>nížením</w:t>
      </w:r>
      <w:r w:rsidR="00B94FF3">
        <w:t xml:space="preserve"> časového rozlíšenia u nákladov budúcich období o</w:t>
      </w:r>
      <w:r w:rsidR="00A46D34">
        <w:t> 283,28</w:t>
      </w:r>
      <w:r w:rsidR="00B94FF3">
        <w:t xml:space="preserve"> €</w:t>
      </w:r>
      <w:r w:rsidR="00A46D34">
        <w:t xml:space="preserve"> a znížením príjmov budúcich období o 40 €</w:t>
      </w:r>
      <w:r w:rsidR="00B94FF3">
        <w:t>.</w:t>
      </w:r>
    </w:p>
    <w:p w:rsidR="00B94FF3" w:rsidRDefault="00B94FF3" w:rsidP="00DA71AB"/>
    <w:p w:rsidR="00B94FF3" w:rsidRDefault="00B94FF3" w:rsidP="00DA71AB">
      <w:r>
        <w:t xml:space="preserve">Vlastné imanie a záväzky na strane pasív súhlasia s výškou aktív v hodnote </w:t>
      </w:r>
      <w:r w:rsidR="00A46D34">
        <w:t xml:space="preserve">7.481.686,65 </w:t>
      </w:r>
      <w:r>
        <w:t xml:space="preserve">€. Vlastné imanie je vykázané vo výške </w:t>
      </w:r>
      <w:r w:rsidR="00A46D34">
        <w:t>4.904.091,19</w:t>
      </w:r>
      <w:r>
        <w:t xml:space="preserve"> €</w:t>
      </w:r>
      <w:r w:rsidR="00C07735">
        <w:t xml:space="preserve"> a záväzky v hodnote </w:t>
      </w:r>
      <w:r w:rsidR="00A46D34">
        <w:t>258.087,85</w:t>
      </w:r>
      <w:r w:rsidR="00C07735">
        <w:t xml:space="preserve"> €. Časové rozlíšenie na strane pasív – výnosy budúcich období činia </w:t>
      </w:r>
      <w:r w:rsidR="00A46D34">
        <w:t>2.319.507,61</w:t>
      </w:r>
      <w:r w:rsidR="00C07735">
        <w:t xml:space="preserve"> €. Konsolidačnými operáciami</w:t>
      </w:r>
      <w:r w:rsidR="001C2483">
        <w:t xml:space="preserve"> boli na strane aktív aj pasív eliminované vzájomné vzťahy v majetku vo výške </w:t>
      </w:r>
      <w:r w:rsidR="00777F2F">
        <w:t xml:space="preserve">778.081,25 </w:t>
      </w:r>
      <w:r w:rsidR="001C2483">
        <w:t>€.</w:t>
      </w:r>
    </w:p>
    <w:p w:rsidR="00306D32" w:rsidRDefault="00306D32" w:rsidP="00306D32">
      <w:pPr>
        <w:pStyle w:val="odstavec"/>
        <w:numPr>
          <w:ilvl w:val="0"/>
          <w:numId w:val="47"/>
        </w:numPr>
      </w:pPr>
      <w:r>
        <w:t>Viď tabuľky v prílohe</w:t>
      </w:r>
    </w:p>
    <w:p w:rsidR="00306D32" w:rsidRDefault="00306D32" w:rsidP="00306D32">
      <w:pPr>
        <w:pStyle w:val="odstavec"/>
      </w:pPr>
    </w:p>
    <w:p w:rsidR="00835067" w:rsidRDefault="00835067" w:rsidP="00835067">
      <w:pPr>
        <w:spacing w:line="360" w:lineRule="auto"/>
        <w:jc w:val="center"/>
        <w:rPr>
          <w:b/>
        </w:rPr>
      </w:pPr>
      <w:r w:rsidRPr="00835067">
        <w:rPr>
          <w:b/>
        </w:rPr>
        <w:t xml:space="preserve">IV. </w:t>
      </w:r>
      <w:r w:rsidR="0083497B">
        <w:rPr>
          <w:b/>
        </w:rPr>
        <w:t>INFORMÁCIE O ÚDAJOCH NÁKLADOV A VÝNOSOV</w:t>
      </w:r>
    </w:p>
    <w:p w:rsidR="001C2483" w:rsidRDefault="001C2483" w:rsidP="0083497B">
      <w:pPr>
        <w:pStyle w:val="Nadpis1"/>
      </w:pPr>
      <w:r w:rsidRPr="00ED2784">
        <w:t>Náklady spolu za kon</w:t>
      </w:r>
      <w:r w:rsidR="00ED2784" w:rsidRPr="00ED2784">
        <w:t>s</w:t>
      </w:r>
      <w:r w:rsidRPr="00ED2784">
        <w:t xml:space="preserve">olidovaný celok činia </w:t>
      </w:r>
      <w:r w:rsidR="00710BF3">
        <w:t>1.209.</w:t>
      </w:r>
      <w:r w:rsidR="000712F8">
        <w:t>733,13</w:t>
      </w:r>
      <w:r w:rsidRPr="00ED2784">
        <w:t xml:space="preserve"> € pričom celá vykázaná suma je za hlavnú činnosť. </w:t>
      </w:r>
      <w:r w:rsidR="00ED2784">
        <w:t>Konsolidačnými operáciami boli vylúčené vzájomné náklady vo výške</w:t>
      </w:r>
      <w:r w:rsidR="0083497B">
        <w:t xml:space="preserve"> </w:t>
      </w:r>
      <w:r w:rsidR="000712F8">
        <w:t>246.779,34 €</w:t>
      </w:r>
      <w:r w:rsidR="00ED2784">
        <w:t>.</w:t>
      </w:r>
    </w:p>
    <w:p w:rsidR="00ED2784" w:rsidRPr="00ED2784" w:rsidRDefault="00ED2784" w:rsidP="00ED2784">
      <w:r>
        <w:t xml:space="preserve">Výnosy spolu za konsolidovaný celok činia </w:t>
      </w:r>
      <w:r w:rsidR="00710BF3">
        <w:t>1.307.</w:t>
      </w:r>
      <w:r w:rsidR="000712F8">
        <w:t>045,67</w:t>
      </w:r>
      <w:r w:rsidR="00710BF3">
        <w:t xml:space="preserve"> </w:t>
      </w:r>
      <w:r>
        <w:t xml:space="preserve">€, pričom celá vykázaná suma je za hlavnú činnosť. Najvyššiu položku tvoria </w:t>
      </w:r>
      <w:r w:rsidR="000712F8">
        <w:t xml:space="preserve">výnosy z transferov 597.435,42 €, </w:t>
      </w:r>
      <w:r>
        <w:t xml:space="preserve">daňové výnosy v sume </w:t>
      </w:r>
      <w:r w:rsidR="008452A8">
        <w:t>494.239,87</w:t>
      </w:r>
      <w:r w:rsidR="000712F8">
        <w:t xml:space="preserve"> </w:t>
      </w:r>
      <w:r w:rsidR="00142079">
        <w:t>€, tržby z</w:t>
      </w:r>
      <w:r w:rsidR="008452A8">
        <w:t>a vlastné výkony</w:t>
      </w:r>
      <w:r w:rsidR="00142079">
        <w:t> </w:t>
      </w:r>
      <w:r w:rsidR="00F13606">
        <w:t xml:space="preserve"> </w:t>
      </w:r>
      <w:r w:rsidR="000712F8">
        <w:t xml:space="preserve">132.776,58 </w:t>
      </w:r>
      <w:r w:rsidR="00142079">
        <w:t xml:space="preserve">€ a výnosy z poplatkov </w:t>
      </w:r>
      <w:r w:rsidR="008452A8">
        <w:t xml:space="preserve">23.647,51 </w:t>
      </w:r>
      <w:r w:rsidR="00142079">
        <w:t>€.</w:t>
      </w:r>
    </w:p>
    <w:p w:rsidR="009127C9" w:rsidRDefault="00835067" w:rsidP="00835067">
      <w:pPr>
        <w:pStyle w:val="Odsekzoznamu"/>
        <w:numPr>
          <w:ilvl w:val="0"/>
          <w:numId w:val="47"/>
        </w:numPr>
        <w:spacing w:line="360" w:lineRule="auto"/>
      </w:pPr>
      <w:r>
        <w:t>Viď tabuľky č. 21 a 22 v</w:t>
      </w:r>
      <w:r w:rsidR="009127C9">
        <w:t> </w:t>
      </w:r>
      <w:r>
        <w:t>prílohe</w:t>
      </w:r>
      <w:r w:rsidR="009127C9">
        <w:t>.</w:t>
      </w:r>
    </w:p>
    <w:p w:rsidR="009127C9" w:rsidRDefault="009127C9" w:rsidP="009127C9">
      <w:pPr>
        <w:spacing w:line="360" w:lineRule="auto"/>
        <w:ind w:left="360"/>
      </w:pPr>
      <w:r>
        <w:t>Prehľad o daňových výnosoch samosprávy:</w:t>
      </w:r>
    </w:p>
    <w:tbl>
      <w:tblPr>
        <w:tblStyle w:val="Mriekatabuky"/>
        <w:tblW w:w="0" w:type="auto"/>
        <w:tblInd w:w="360" w:type="dxa"/>
        <w:tblLook w:val="04A0"/>
      </w:tblPr>
      <w:tblGrid>
        <w:gridCol w:w="4851"/>
        <w:gridCol w:w="1985"/>
        <w:gridCol w:w="2092"/>
      </w:tblGrid>
      <w:tr w:rsidR="009127C9" w:rsidTr="0089239E">
        <w:tc>
          <w:tcPr>
            <w:tcW w:w="4851" w:type="dxa"/>
          </w:tcPr>
          <w:p w:rsidR="009127C9" w:rsidRDefault="009127C9" w:rsidP="009127C9">
            <w:pPr>
              <w:spacing w:line="360" w:lineRule="auto"/>
            </w:pPr>
          </w:p>
        </w:tc>
        <w:tc>
          <w:tcPr>
            <w:tcW w:w="1985" w:type="dxa"/>
          </w:tcPr>
          <w:p w:rsidR="009127C9" w:rsidRDefault="009127C9" w:rsidP="009127C9">
            <w:pPr>
              <w:spacing w:line="360" w:lineRule="auto"/>
            </w:pPr>
            <w:r>
              <w:t>31.12.2014</w:t>
            </w:r>
          </w:p>
        </w:tc>
        <w:tc>
          <w:tcPr>
            <w:tcW w:w="2092" w:type="dxa"/>
          </w:tcPr>
          <w:p w:rsidR="009127C9" w:rsidRDefault="009127C9" w:rsidP="009127C9">
            <w:pPr>
              <w:spacing w:line="360" w:lineRule="auto"/>
            </w:pPr>
            <w:r>
              <w:t>31.12.2015</w:t>
            </w:r>
          </w:p>
        </w:tc>
      </w:tr>
      <w:tr w:rsidR="009127C9" w:rsidTr="0089239E">
        <w:tc>
          <w:tcPr>
            <w:tcW w:w="4851" w:type="dxa"/>
          </w:tcPr>
          <w:p w:rsidR="009127C9" w:rsidRDefault="0089239E" w:rsidP="009127C9">
            <w:pPr>
              <w:spacing w:line="360" w:lineRule="auto"/>
            </w:pPr>
            <w:r>
              <w:t xml:space="preserve">Poukázaný podiel na dani z príjmov zo ŠR </w:t>
            </w:r>
          </w:p>
        </w:tc>
        <w:tc>
          <w:tcPr>
            <w:tcW w:w="1985" w:type="dxa"/>
          </w:tcPr>
          <w:p w:rsidR="009127C9" w:rsidRDefault="001C7836" w:rsidP="001C7836">
            <w:pPr>
              <w:spacing w:line="360" w:lineRule="auto"/>
              <w:jc w:val="right"/>
            </w:pPr>
            <w:r>
              <w:t>395.729,51</w:t>
            </w:r>
          </w:p>
        </w:tc>
        <w:tc>
          <w:tcPr>
            <w:tcW w:w="2092" w:type="dxa"/>
          </w:tcPr>
          <w:p w:rsidR="009127C9" w:rsidRDefault="004C2BBF" w:rsidP="001C7836">
            <w:pPr>
              <w:spacing w:line="360" w:lineRule="auto"/>
              <w:jc w:val="right"/>
            </w:pPr>
            <w:r>
              <w:t>445.319,00</w:t>
            </w:r>
          </w:p>
        </w:tc>
      </w:tr>
      <w:tr w:rsidR="009127C9" w:rsidTr="0089239E">
        <w:tc>
          <w:tcPr>
            <w:tcW w:w="4851" w:type="dxa"/>
          </w:tcPr>
          <w:p w:rsidR="009127C9" w:rsidRDefault="0089239E" w:rsidP="0089239E">
            <w:pPr>
              <w:spacing w:line="360" w:lineRule="auto"/>
            </w:pPr>
            <w:r>
              <w:t>Dane za špecifické služby – za psa</w:t>
            </w:r>
          </w:p>
        </w:tc>
        <w:tc>
          <w:tcPr>
            <w:tcW w:w="1985" w:type="dxa"/>
          </w:tcPr>
          <w:p w:rsidR="009127C9" w:rsidRDefault="001C7836" w:rsidP="001C7836">
            <w:pPr>
              <w:spacing w:line="360" w:lineRule="auto"/>
              <w:jc w:val="right"/>
            </w:pPr>
            <w:r>
              <w:t>816,46</w:t>
            </w:r>
          </w:p>
        </w:tc>
        <w:tc>
          <w:tcPr>
            <w:tcW w:w="2092" w:type="dxa"/>
          </w:tcPr>
          <w:p w:rsidR="009127C9" w:rsidRDefault="004C2BBF" w:rsidP="001C7836">
            <w:pPr>
              <w:spacing w:line="360" w:lineRule="auto"/>
              <w:jc w:val="right"/>
            </w:pPr>
            <w:r>
              <w:t>793,34</w:t>
            </w:r>
          </w:p>
        </w:tc>
      </w:tr>
      <w:tr w:rsidR="009127C9" w:rsidTr="0089239E">
        <w:tc>
          <w:tcPr>
            <w:tcW w:w="4851" w:type="dxa"/>
          </w:tcPr>
          <w:p w:rsidR="009127C9" w:rsidRDefault="0089239E" w:rsidP="009127C9">
            <w:pPr>
              <w:spacing w:line="360" w:lineRule="auto"/>
            </w:pPr>
            <w:r>
              <w:t>Dane za špecifické služby</w:t>
            </w:r>
            <w:r w:rsidR="004C2BBF">
              <w:t xml:space="preserve"> – za ubytovanie</w:t>
            </w:r>
            <w:r>
              <w:t xml:space="preserve"> </w:t>
            </w:r>
          </w:p>
        </w:tc>
        <w:tc>
          <w:tcPr>
            <w:tcW w:w="1985" w:type="dxa"/>
          </w:tcPr>
          <w:p w:rsidR="009127C9" w:rsidRDefault="001C7836" w:rsidP="001C7836">
            <w:pPr>
              <w:spacing w:line="360" w:lineRule="auto"/>
              <w:jc w:val="right"/>
            </w:pPr>
            <w:r>
              <w:t>7.395,00</w:t>
            </w:r>
          </w:p>
        </w:tc>
        <w:tc>
          <w:tcPr>
            <w:tcW w:w="2092" w:type="dxa"/>
          </w:tcPr>
          <w:p w:rsidR="009127C9" w:rsidRDefault="004C2BBF" w:rsidP="001C7836">
            <w:pPr>
              <w:spacing w:line="360" w:lineRule="auto"/>
              <w:jc w:val="right"/>
            </w:pPr>
            <w:r>
              <w:t>9.169,00</w:t>
            </w:r>
          </w:p>
        </w:tc>
      </w:tr>
      <w:tr w:rsidR="009127C9" w:rsidTr="0089239E">
        <w:tc>
          <w:tcPr>
            <w:tcW w:w="4851" w:type="dxa"/>
          </w:tcPr>
          <w:p w:rsidR="009127C9" w:rsidRDefault="0089239E" w:rsidP="009127C9">
            <w:pPr>
              <w:spacing w:line="360" w:lineRule="auto"/>
            </w:pPr>
            <w:r>
              <w:t>Dane z nehnuteľnosti</w:t>
            </w:r>
          </w:p>
        </w:tc>
        <w:tc>
          <w:tcPr>
            <w:tcW w:w="1985" w:type="dxa"/>
          </w:tcPr>
          <w:p w:rsidR="009127C9" w:rsidRDefault="001C7836" w:rsidP="001C7836">
            <w:pPr>
              <w:spacing w:line="360" w:lineRule="auto"/>
              <w:jc w:val="right"/>
            </w:pPr>
            <w:r>
              <w:t>30.131,26</w:t>
            </w:r>
          </w:p>
        </w:tc>
        <w:tc>
          <w:tcPr>
            <w:tcW w:w="2092" w:type="dxa"/>
          </w:tcPr>
          <w:p w:rsidR="009127C9" w:rsidRDefault="004C2BBF" w:rsidP="00FD0AD8">
            <w:pPr>
              <w:spacing w:line="360" w:lineRule="auto"/>
              <w:jc w:val="right"/>
            </w:pPr>
            <w:r>
              <w:t>38.</w:t>
            </w:r>
            <w:r w:rsidR="00FD0AD8">
              <w:t>786,59</w:t>
            </w:r>
          </w:p>
        </w:tc>
      </w:tr>
      <w:tr w:rsidR="004C2BBF" w:rsidTr="0089239E">
        <w:tc>
          <w:tcPr>
            <w:tcW w:w="4851" w:type="dxa"/>
          </w:tcPr>
          <w:p w:rsidR="004C2BBF" w:rsidRDefault="004C2BBF" w:rsidP="001C7836">
            <w:pPr>
              <w:spacing w:line="360" w:lineRule="auto"/>
            </w:pPr>
            <w:r>
              <w:t xml:space="preserve">Dane za špecifické služby -  </w:t>
            </w:r>
            <w:r w:rsidR="001C7836">
              <w:t>ost.</w:t>
            </w:r>
          </w:p>
        </w:tc>
        <w:tc>
          <w:tcPr>
            <w:tcW w:w="1985" w:type="dxa"/>
          </w:tcPr>
          <w:p w:rsidR="004C2BBF" w:rsidRDefault="001C7836" w:rsidP="001C7836">
            <w:pPr>
              <w:spacing w:line="360" w:lineRule="auto"/>
              <w:jc w:val="right"/>
            </w:pPr>
            <w:r>
              <w:t>34,00</w:t>
            </w:r>
          </w:p>
        </w:tc>
        <w:tc>
          <w:tcPr>
            <w:tcW w:w="2092" w:type="dxa"/>
          </w:tcPr>
          <w:p w:rsidR="004C2BBF" w:rsidRDefault="004C2BBF" w:rsidP="00FD0AD8">
            <w:pPr>
              <w:spacing w:line="360" w:lineRule="auto"/>
              <w:jc w:val="right"/>
            </w:pPr>
            <w:r>
              <w:t>17</w:t>
            </w:r>
            <w:r w:rsidR="00FD0AD8">
              <w:t>1</w:t>
            </w:r>
            <w:r>
              <w:t>,94</w:t>
            </w:r>
          </w:p>
        </w:tc>
      </w:tr>
      <w:tr w:rsidR="009127C9" w:rsidTr="0089239E">
        <w:tc>
          <w:tcPr>
            <w:tcW w:w="4851" w:type="dxa"/>
          </w:tcPr>
          <w:p w:rsidR="009127C9" w:rsidRDefault="0089239E" w:rsidP="009127C9">
            <w:pPr>
              <w:spacing w:line="360" w:lineRule="auto"/>
            </w:pPr>
            <w:r>
              <w:t>Daňové výnosy samosprávy spolu</w:t>
            </w:r>
          </w:p>
        </w:tc>
        <w:tc>
          <w:tcPr>
            <w:tcW w:w="1985" w:type="dxa"/>
          </w:tcPr>
          <w:p w:rsidR="009127C9" w:rsidRDefault="001C7836" w:rsidP="001C7836">
            <w:pPr>
              <w:spacing w:line="360" w:lineRule="auto"/>
              <w:jc w:val="right"/>
            </w:pPr>
            <w:r>
              <w:t>434.106,23</w:t>
            </w:r>
          </w:p>
        </w:tc>
        <w:tc>
          <w:tcPr>
            <w:tcW w:w="2092" w:type="dxa"/>
          </w:tcPr>
          <w:p w:rsidR="009127C9" w:rsidRDefault="001C7836" w:rsidP="00FD0AD8">
            <w:pPr>
              <w:spacing w:line="360" w:lineRule="auto"/>
              <w:jc w:val="right"/>
            </w:pPr>
            <w:r>
              <w:t>494.</w:t>
            </w:r>
            <w:r w:rsidR="00FD0AD8">
              <w:t>239,87</w:t>
            </w:r>
          </w:p>
        </w:tc>
      </w:tr>
    </w:tbl>
    <w:p w:rsidR="00142079" w:rsidRDefault="00142079" w:rsidP="00142079">
      <w:pPr>
        <w:spacing w:line="360" w:lineRule="auto"/>
      </w:pPr>
    </w:p>
    <w:p w:rsidR="00142079" w:rsidRDefault="00142079" w:rsidP="00142079">
      <w:pPr>
        <w:spacing w:line="360" w:lineRule="auto"/>
        <w:jc w:val="center"/>
        <w:rPr>
          <w:b/>
        </w:rPr>
      </w:pPr>
      <w:r w:rsidRPr="00142079">
        <w:rPr>
          <w:b/>
        </w:rPr>
        <w:t xml:space="preserve">V. </w:t>
      </w:r>
      <w:r w:rsidR="0083497B">
        <w:rPr>
          <w:b/>
        </w:rPr>
        <w:t>INFORMÁCIE O OSTATNÝCH SKUTOČNOSTIACH</w:t>
      </w:r>
    </w:p>
    <w:p w:rsidR="001C7836" w:rsidRDefault="001C7836" w:rsidP="00306D32">
      <w:pPr>
        <w:spacing w:line="360" w:lineRule="auto"/>
      </w:pPr>
    </w:p>
    <w:p w:rsidR="001C7836" w:rsidRDefault="001C7836" w:rsidP="00306D32">
      <w:pPr>
        <w:spacing w:line="360" w:lineRule="auto"/>
      </w:pPr>
      <w:r>
        <w:t xml:space="preserve">Po 31. </w:t>
      </w:r>
      <w:r w:rsidR="0076194D">
        <w:t>d</w:t>
      </w:r>
      <w:r>
        <w:t>ecembri 2015 nenastali také udalosti, ktoré by vyžadovali zverejnenie alebo vykázanie v konsolidovanej účtovnej závierke za rok 2015.</w:t>
      </w:r>
    </w:p>
    <w:p w:rsidR="007E3B88" w:rsidRDefault="007E3B88" w:rsidP="00306D32">
      <w:pPr>
        <w:spacing w:line="360" w:lineRule="auto"/>
      </w:pPr>
    </w:p>
    <w:p w:rsidR="00306D32" w:rsidRPr="00DD4CCC" w:rsidRDefault="00B61F9A" w:rsidP="00306D32">
      <w:pPr>
        <w:spacing w:line="360" w:lineRule="auto"/>
        <w:rPr>
          <w:color w:val="FF0000"/>
        </w:rPr>
      </w:pPr>
      <w:r>
        <w:t>Vo Vrbove</w:t>
      </w:r>
      <w:r w:rsidR="00306D32">
        <w:t xml:space="preserve">, dňa </w:t>
      </w:r>
      <w:r w:rsidR="003C7CDB">
        <w:t>16.06.2016</w:t>
      </w:r>
    </w:p>
    <w:p w:rsidR="00306D32" w:rsidRDefault="00306D32" w:rsidP="00306D32">
      <w:pPr>
        <w:spacing w:line="360" w:lineRule="auto"/>
        <w:ind w:left="708"/>
      </w:pPr>
      <w:r>
        <w:tab/>
      </w:r>
      <w:r>
        <w:tab/>
        <w:t xml:space="preserve"> </w:t>
      </w:r>
    </w:p>
    <w:p w:rsidR="00306D32" w:rsidRPr="00DD4CCC" w:rsidRDefault="00DD4CCC" w:rsidP="00DD4CCC">
      <w:pPr>
        <w:spacing w:line="360" w:lineRule="auto"/>
        <w:rPr>
          <w:b/>
          <w:bCs/>
        </w:rPr>
      </w:pPr>
      <w:r>
        <w:t>Z</w:t>
      </w:r>
      <w:r w:rsidR="00306D32">
        <w:t>o</w:t>
      </w:r>
      <w:r>
        <w:t>dpovedná osoba za  vypracovanie:</w:t>
      </w:r>
      <w:r w:rsidR="007E3B88">
        <w:t xml:space="preserve"> Ing. Šoltysová Emília</w:t>
      </w:r>
      <w:r w:rsidR="00306D32">
        <w:tab/>
        <w:t xml:space="preserve"> </w:t>
      </w:r>
      <w:r w:rsidR="00306D32">
        <w:tab/>
      </w:r>
    </w:p>
    <w:sectPr w:rsidR="00306D32" w:rsidRPr="00DD4CCC" w:rsidSect="005F0094">
      <w:headerReference w:type="default" r:id="rId8"/>
      <w:footerReference w:type="default" r:id="rId9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4176" w:rsidRDefault="009F4176" w:rsidP="00613580">
      <w:r>
        <w:separator/>
      </w:r>
    </w:p>
  </w:endnote>
  <w:endnote w:type="continuationSeparator" w:id="1">
    <w:p w:rsidR="009F4176" w:rsidRDefault="009F4176" w:rsidP="006135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5EB" w:rsidRPr="004D6E96" w:rsidRDefault="00D1542E" w:rsidP="00306D32">
    <w:pPr>
      <w:pStyle w:val="Pta"/>
      <w:jc w:val="center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1D65EB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F13606">
      <w:rPr>
        <w:rFonts w:ascii="Cambria" w:hAnsi="Cambria"/>
        <w:noProof/>
        <w:sz w:val="20"/>
        <w:szCs w:val="20"/>
      </w:rPr>
      <w:t>3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4176" w:rsidRDefault="009F4176" w:rsidP="00613580">
      <w:r>
        <w:separator/>
      </w:r>
    </w:p>
  </w:footnote>
  <w:footnote w:type="continuationSeparator" w:id="1">
    <w:p w:rsidR="009F4176" w:rsidRDefault="009F4176" w:rsidP="006135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5EB" w:rsidRPr="000F3465" w:rsidRDefault="00DD4CCC" w:rsidP="0032719D">
    <w:pPr>
      <w:pStyle w:val="Hlavika"/>
      <w:tabs>
        <w:tab w:val="clear" w:pos="4536"/>
        <w:tab w:val="clear" w:pos="9072"/>
      </w:tabs>
      <w:ind w:right="-82"/>
      <w:jc w:val="center"/>
      <w:rPr>
        <w:b/>
        <w:sz w:val="20"/>
        <w:szCs w:val="20"/>
      </w:rPr>
    </w:pPr>
    <w:r>
      <w:rPr>
        <w:b/>
        <w:i/>
        <w:sz w:val="20"/>
        <w:szCs w:val="20"/>
      </w:rPr>
      <w:t>OBEC</w:t>
    </w:r>
    <w:r w:rsidR="001420F2">
      <w:rPr>
        <w:b/>
        <w:i/>
        <w:sz w:val="20"/>
        <w:szCs w:val="20"/>
      </w:rPr>
      <w:t xml:space="preserve"> VRBOV</w:t>
    </w:r>
  </w:p>
  <w:p w:rsidR="001D65EB" w:rsidRDefault="0072501E" w:rsidP="0032719D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>
      <w:rPr>
        <w:sz w:val="20"/>
        <w:szCs w:val="20"/>
      </w:rPr>
      <w:t>Poznámky  konsolidovanej</w:t>
    </w:r>
    <w:r w:rsidR="0032719D" w:rsidRPr="0032719D">
      <w:rPr>
        <w:sz w:val="20"/>
        <w:szCs w:val="20"/>
      </w:rPr>
      <w:t xml:space="preserve"> účtovnej závierky </w:t>
    </w:r>
    <w:r w:rsidR="001D65EB" w:rsidRPr="0032719D">
      <w:rPr>
        <w:sz w:val="20"/>
        <w:szCs w:val="20"/>
      </w:rPr>
      <w:t xml:space="preserve"> zostavenej k 31. decembru 201</w:t>
    </w:r>
    <w:r w:rsidR="00A73505">
      <w:rPr>
        <w:sz w:val="20"/>
        <w:szCs w:val="20"/>
      </w:rPr>
      <w:t>5</w:t>
    </w:r>
  </w:p>
  <w:p w:rsidR="001D65EB" w:rsidRDefault="001D65E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>
    <w:nsid w:val="03311079"/>
    <w:multiLevelType w:val="hybridMultilevel"/>
    <w:tmpl w:val="CCFEB6E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4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>
    <w:nsid w:val="22C35E3B"/>
    <w:multiLevelType w:val="hybridMultilevel"/>
    <w:tmpl w:val="BFA84482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B440466"/>
    <w:multiLevelType w:val="hybridMultilevel"/>
    <w:tmpl w:val="390A99BA"/>
    <w:lvl w:ilvl="0" w:tplc="091613F8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466019"/>
    <w:multiLevelType w:val="hybridMultilevel"/>
    <w:tmpl w:val="31E4839C"/>
    <w:lvl w:ilvl="0" w:tplc="041B000B">
      <w:start w:val="1"/>
      <w:numFmt w:val="bullet"/>
      <w:lvlText w:val="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5C6056E"/>
    <w:multiLevelType w:val="hybridMultilevel"/>
    <w:tmpl w:val="020CD218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32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3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6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7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42">
    <w:nsid w:val="6A3B2578"/>
    <w:multiLevelType w:val="hybridMultilevel"/>
    <w:tmpl w:val="E72AC438"/>
    <w:lvl w:ilvl="0" w:tplc="F4E0F0C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7"/>
  </w:num>
  <w:num w:numId="2">
    <w:abstractNumId w:val="41"/>
  </w:num>
  <w:num w:numId="3">
    <w:abstractNumId w:val="3"/>
  </w:num>
  <w:num w:numId="4">
    <w:abstractNumId w:val="46"/>
  </w:num>
  <w:num w:numId="5">
    <w:abstractNumId w:val="30"/>
  </w:num>
  <w:num w:numId="6">
    <w:abstractNumId w:val="34"/>
  </w:num>
  <w:num w:numId="7">
    <w:abstractNumId w:val="43"/>
  </w:num>
  <w:num w:numId="8">
    <w:abstractNumId w:val="45"/>
  </w:num>
  <w:num w:numId="9">
    <w:abstractNumId w:val="37"/>
  </w:num>
  <w:num w:numId="10">
    <w:abstractNumId w:val="25"/>
  </w:num>
  <w:num w:numId="11">
    <w:abstractNumId w:val="23"/>
  </w:num>
  <w:num w:numId="12">
    <w:abstractNumId w:val="8"/>
  </w:num>
  <w:num w:numId="13">
    <w:abstractNumId w:val="15"/>
  </w:num>
  <w:num w:numId="14">
    <w:abstractNumId w:val="29"/>
  </w:num>
  <w:num w:numId="15">
    <w:abstractNumId w:val="33"/>
  </w:num>
  <w:num w:numId="16">
    <w:abstractNumId w:val="7"/>
  </w:num>
  <w:num w:numId="17">
    <w:abstractNumId w:val="44"/>
  </w:num>
  <w:num w:numId="18">
    <w:abstractNumId w:val="5"/>
  </w:num>
  <w:num w:numId="19">
    <w:abstractNumId w:val="20"/>
  </w:num>
  <w:num w:numId="20">
    <w:abstractNumId w:val="38"/>
  </w:num>
  <w:num w:numId="21">
    <w:abstractNumId w:val="13"/>
  </w:num>
  <w:num w:numId="22">
    <w:abstractNumId w:val="40"/>
  </w:num>
  <w:num w:numId="23">
    <w:abstractNumId w:val="18"/>
  </w:num>
  <w:num w:numId="24">
    <w:abstractNumId w:val="26"/>
  </w:num>
  <w:num w:numId="25">
    <w:abstractNumId w:val="24"/>
  </w:num>
  <w:num w:numId="26">
    <w:abstractNumId w:val="17"/>
  </w:num>
  <w:num w:numId="27">
    <w:abstractNumId w:val="6"/>
  </w:num>
  <w:num w:numId="28">
    <w:abstractNumId w:val="28"/>
  </w:num>
  <w:num w:numId="29">
    <w:abstractNumId w:val="36"/>
  </w:num>
  <w:num w:numId="30">
    <w:abstractNumId w:val="35"/>
  </w:num>
  <w:num w:numId="31">
    <w:abstractNumId w:val="21"/>
  </w:num>
  <w:num w:numId="32">
    <w:abstractNumId w:val="32"/>
  </w:num>
  <w:num w:numId="33">
    <w:abstractNumId w:val="9"/>
  </w:num>
  <w:num w:numId="34">
    <w:abstractNumId w:val="39"/>
  </w:num>
  <w:num w:numId="35">
    <w:abstractNumId w:val="19"/>
  </w:num>
  <w:num w:numId="36">
    <w:abstractNumId w:val="12"/>
    <w:lvlOverride w:ilvl="0">
      <w:startOverride w:val="1"/>
    </w:lvlOverride>
  </w:num>
  <w:num w:numId="37">
    <w:abstractNumId w:val="10"/>
  </w:num>
  <w:num w:numId="38">
    <w:abstractNumId w:val="12"/>
  </w:num>
  <w:num w:numId="39">
    <w:abstractNumId w:val="12"/>
    <w:lvlOverride w:ilvl="0">
      <w:startOverride w:val="1"/>
    </w:lvlOverride>
  </w:num>
  <w:num w:numId="40">
    <w:abstractNumId w:val="12"/>
    <w:lvlOverride w:ilvl="0">
      <w:startOverride w:val="1"/>
    </w:lvlOverride>
  </w:num>
  <w:num w:numId="41">
    <w:abstractNumId w:val="31"/>
  </w:num>
  <w:num w:numId="42">
    <w:abstractNumId w:val="12"/>
    <w:lvlOverride w:ilvl="0">
      <w:startOverride w:val="1"/>
    </w:lvlOverride>
  </w:num>
  <w:num w:numId="43">
    <w:abstractNumId w:val="11"/>
  </w:num>
  <w:num w:numId="44">
    <w:abstractNumId w:val="4"/>
  </w:num>
  <w:num w:numId="45">
    <w:abstractNumId w:val="14"/>
  </w:num>
  <w:num w:numId="46">
    <w:abstractNumId w:val="16"/>
  </w:num>
  <w:num w:numId="47">
    <w:abstractNumId w:val="42"/>
  </w:num>
  <w:num w:numId="48">
    <w:abstractNumId w:val="2"/>
  </w:num>
  <w:num w:numId="49">
    <w:abstractNumId w:val="22"/>
  </w:num>
  <w:numIdMacAtCleanup w:val="4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9"/>
  <w:hyphenationZone w:val="425"/>
  <w:characterSpacingControl w:val="doNotCompress"/>
  <w:hdrShapeDefaults>
    <o:shapedefaults v:ext="edit" spidmax="70658"/>
  </w:hdrShapeDefaults>
  <w:footnotePr>
    <w:footnote w:id="0"/>
    <w:footnote w:id="1"/>
  </w:footnotePr>
  <w:endnotePr>
    <w:endnote w:id="0"/>
    <w:endnote w:id="1"/>
  </w:endnotePr>
  <w:compat/>
  <w:rsids>
    <w:rsidRoot w:val="00D82D7A"/>
    <w:rsid w:val="000006BB"/>
    <w:rsid w:val="00012057"/>
    <w:rsid w:val="00022052"/>
    <w:rsid w:val="00044543"/>
    <w:rsid w:val="0005037D"/>
    <w:rsid w:val="00064525"/>
    <w:rsid w:val="000712F8"/>
    <w:rsid w:val="00074CAC"/>
    <w:rsid w:val="000840A7"/>
    <w:rsid w:val="00087BFD"/>
    <w:rsid w:val="00093F88"/>
    <w:rsid w:val="000A1274"/>
    <w:rsid w:val="000A255C"/>
    <w:rsid w:val="000B0348"/>
    <w:rsid w:val="000D3E6B"/>
    <w:rsid w:val="000E026D"/>
    <w:rsid w:val="000E142D"/>
    <w:rsid w:val="000E1A1E"/>
    <w:rsid w:val="000E46D3"/>
    <w:rsid w:val="000E7387"/>
    <w:rsid w:val="000E76AA"/>
    <w:rsid w:val="000F3465"/>
    <w:rsid w:val="000F4ED6"/>
    <w:rsid w:val="001012EB"/>
    <w:rsid w:val="00104017"/>
    <w:rsid w:val="00111AB2"/>
    <w:rsid w:val="00123652"/>
    <w:rsid w:val="00123BAD"/>
    <w:rsid w:val="00126886"/>
    <w:rsid w:val="00132093"/>
    <w:rsid w:val="00136EA6"/>
    <w:rsid w:val="0014200B"/>
    <w:rsid w:val="00142079"/>
    <w:rsid w:val="001420F2"/>
    <w:rsid w:val="00145A11"/>
    <w:rsid w:val="00155A0A"/>
    <w:rsid w:val="0016014A"/>
    <w:rsid w:val="001623F6"/>
    <w:rsid w:val="00170052"/>
    <w:rsid w:val="00173E20"/>
    <w:rsid w:val="00174724"/>
    <w:rsid w:val="00175D8B"/>
    <w:rsid w:val="001760F2"/>
    <w:rsid w:val="00177A1A"/>
    <w:rsid w:val="00180C56"/>
    <w:rsid w:val="00186FE8"/>
    <w:rsid w:val="00190AEE"/>
    <w:rsid w:val="00192B04"/>
    <w:rsid w:val="001952AA"/>
    <w:rsid w:val="001A3E87"/>
    <w:rsid w:val="001A646D"/>
    <w:rsid w:val="001A79AD"/>
    <w:rsid w:val="001B6C16"/>
    <w:rsid w:val="001C2483"/>
    <w:rsid w:val="001C4645"/>
    <w:rsid w:val="001C653D"/>
    <w:rsid w:val="001C7836"/>
    <w:rsid w:val="001D074F"/>
    <w:rsid w:val="001D65EB"/>
    <w:rsid w:val="001E65C9"/>
    <w:rsid w:val="001F087D"/>
    <w:rsid w:val="001F5C5A"/>
    <w:rsid w:val="00202EB6"/>
    <w:rsid w:val="002141C7"/>
    <w:rsid w:val="00220D77"/>
    <w:rsid w:val="002230D3"/>
    <w:rsid w:val="00231E2C"/>
    <w:rsid w:val="00232743"/>
    <w:rsid w:val="00232F51"/>
    <w:rsid w:val="002413E8"/>
    <w:rsid w:val="002423D0"/>
    <w:rsid w:val="002512F8"/>
    <w:rsid w:val="00251C20"/>
    <w:rsid w:val="00261981"/>
    <w:rsid w:val="00261E4A"/>
    <w:rsid w:val="00267447"/>
    <w:rsid w:val="00297C0C"/>
    <w:rsid w:val="002A021C"/>
    <w:rsid w:val="002A0558"/>
    <w:rsid w:val="002B70B8"/>
    <w:rsid w:val="002C6B04"/>
    <w:rsid w:val="002D044A"/>
    <w:rsid w:val="002D0D5D"/>
    <w:rsid w:val="002D2742"/>
    <w:rsid w:val="002F4E4C"/>
    <w:rsid w:val="00306D32"/>
    <w:rsid w:val="0032719D"/>
    <w:rsid w:val="003364CF"/>
    <w:rsid w:val="003447A6"/>
    <w:rsid w:val="003477C5"/>
    <w:rsid w:val="003506EF"/>
    <w:rsid w:val="003518AA"/>
    <w:rsid w:val="003722D3"/>
    <w:rsid w:val="00373B40"/>
    <w:rsid w:val="00373F2E"/>
    <w:rsid w:val="003755E6"/>
    <w:rsid w:val="0037750A"/>
    <w:rsid w:val="00382F64"/>
    <w:rsid w:val="00384A7E"/>
    <w:rsid w:val="00391204"/>
    <w:rsid w:val="003A0CA4"/>
    <w:rsid w:val="003A20BE"/>
    <w:rsid w:val="003A2545"/>
    <w:rsid w:val="003A4895"/>
    <w:rsid w:val="003B19E3"/>
    <w:rsid w:val="003B3577"/>
    <w:rsid w:val="003B3DC9"/>
    <w:rsid w:val="003C3959"/>
    <w:rsid w:val="003C5B14"/>
    <w:rsid w:val="003C7CDB"/>
    <w:rsid w:val="003D12CF"/>
    <w:rsid w:val="003D65C8"/>
    <w:rsid w:val="003D65F6"/>
    <w:rsid w:val="003D6BFD"/>
    <w:rsid w:val="003E5A10"/>
    <w:rsid w:val="003F1F54"/>
    <w:rsid w:val="003F1F90"/>
    <w:rsid w:val="003F3EF6"/>
    <w:rsid w:val="003F71F0"/>
    <w:rsid w:val="0040228E"/>
    <w:rsid w:val="00407ABC"/>
    <w:rsid w:val="00407D8B"/>
    <w:rsid w:val="004149F4"/>
    <w:rsid w:val="004218FB"/>
    <w:rsid w:val="0043118B"/>
    <w:rsid w:val="004317CF"/>
    <w:rsid w:val="0043436D"/>
    <w:rsid w:val="00443C84"/>
    <w:rsid w:val="00443E89"/>
    <w:rsid w:val="004442E7"/>
    <w:rsid w:val="00450011"/>
    <w:rsid w:val="00453C0D"/>
    <w:rsid w:val="00470844"/>
    <w:rsid w:val="00470850"/>
    <w:rsid w:val="00482FDC"/>
    <w:rsid w:val="004B4CC7"/>
    <w:rsid w:val="004B5E1E"/>
    <w:rsid w:val="004B60EB"/>
    <w:rsid w:val="004C2BBF"/>
    <w:rsid w:val="004C46FF"/>
    <w:rsid w:val="004C5933"/>
    <w:rsid w:val="004C7FE2"/>
    <w:rsid w:val="004D1BD0"/>
    <w:rsid w:val="004D2540"/>
    <w:rsid w:val="004D6E96"/>
    <w:rsid w:val="004E6CCA"/>
    <w:rsid w:val="004F296E"/>
    <w:rsid w:val="004F2E18"/>
    <w:rsid w:val="004F4AB0"/>
    <w:rsid w:val="004F603C"/>
    <w:rsid w:val="004F67E2"/>
    <w:rsid w:val="0050244E"/>
    <w:rsid w:val="0050336F"/>
    <w:rsid w:val="005038EC"/>
    <w:rsid w:val="00504FAA"/>
    <w:rsid w:val="005133AA"/>
    <w:rsid w:val="0051606F"/>
    <w:rsid w:val="005203A7"/>
    <w:rsid w:val="00521DC9"/>
    <w:rsid w:val="005240F7"/>
    <w:rsid w:val="00530317"/>
    <w:rsid w:val="00534B6B"/>
    <w:rsid w:val="00540CBE"/>
    <w:rsid w:val="00542E9A"/>
    <w:rsid w:val="00554F18"/>
    <w:rsid w:val="0056755F"/>
    <w:rsid w:val="0057036B"/>
    <w:rsid w:val="00570E72"/>
    <w:rsid w:val="0058605A"/>
    <w:rsid w:val="005912C5"/>
    <w:rsid w:val="00595DB9"/>
    <w:rsid w:val="005A0518"/>
    <w:rsid w:val="005A7248"/>
    <w:rsid w:val="005B4524"/>
    <w:rsid w:val="005C0D02"/>
    <w:rsid w:val="005C1ADB"/>
    <w:rsid w:val="005C2915"/>
    <w:rsid w:val="005C3A92"/>
    <w:rsid w:val="005C6176"/>
    <w:rsid w:val="005D0454"/>
    <w:rsid w:val="005D487E"/>
    <w:rsid w:val="005D5042"/>
    <w:rsid w:val="005D6ECB"/>
    <w:rsid w:val="005D6FAA"/>
    <w:rsid w:val="005E332E"/>
    <w:rsid w:val="005E40C5"/>
    <w:rsid w:val="005E7DB8"/>
    <w:rsid w:val="005F0094"/>
    <w:rsid w:val="005F2435"/>
    <w:rsid w:val="005F5F7C"/>
    <w:rsid w:val="00613580"/>
    <w:rsid w:val="00614891"/>
    <w:rsid w:val="006151B5"/>
    <w:rsid w:val="00624B01"/>
    <w:rsid w:val="00632805"/>
    <w:rsid w:val="00647BF2"/>
    <w:rsid w:val="006570D8"/>
    <w:rsid w:val="00662085"/>
    <w:rsid w:val="00674FC5"/>
    <w:rsid w:val="006772CB"/>
    <w:rsid w:val="00680C00"/>
    <w:rsid w:val="0069294C"/>
    <w:rsid w:val="006B344C"/>
    <w:rsid w:val="006B3748"/>
    <w:rsid w:val="006C1BC9"/>
    <w:rsid w:val="006C3D9A"/>
    <w:rsid w:val="006C42C0"/>
    <w:rsid w:val="006C5FD4"/>
    <w:rsid w:val="006D5057"/>
    <w:rsid w:val="006E0E20"/>
    <w:rsid w:val="006E1CFA"/>
    <w:rsid w:val="006E6645"/>
    <w:rsid w:val="00701BAB"/>
    <w:rsid w:val="00710BF3"/>
    <w:rsid w:val="007123BE"/>
    <w:rsid w:val="007241D0"/>
    <w:rsid w:val="0072501E"/>
    <w:rsid w:val="00735BFE"/>
    <w:rsid w:val="00735D97"/>
    <w:rsid w:val="00750057"/>
    <w:rsid w:val="0075268C"/>
    <w:rsid w:val="00753A40"/>
    <w:rsid w:val="00760F56"/>
    <w:rsid w:val="0076194D"/>
    <w:rsid w:val="00766367"/>
    <w:rsid w:val="00777F2F"/>
    <w:rsid w:val="00780EC7"/>
    <w:rsid w:val="007A5A3A"/>
    <w:rsid w:val="007A5FE2"/>
    <w:rsid w:val="007D3F28"/>
    <w:rsid w:val="007E3B88"/>
    <w:rsid w:val="007E4735"/>
    <w:rsid w:val="007E71D1"/>
    <w:rsid w:val="007F29E2"/>
    <w:rsid w:val="007F41A7"/>
    <w:rsid w:val="00802308"/>
    <w:rsid w:val="008040B5"/>
    <w:rsid w:val="00810A7D"/>
    <w:rsid w:val="008119AB"/>
    <w:rsid w:val="00817031"/>
    <w:rsid w:val="00817BE9"/>
    <w:rsid w:val="0082614E"/>
    <w:rsid w:val="00831B49"/>
    <w:rsid w:val="0083497B"/>
    <w:rsid w:val="00835067"/>
    <w:rsid w:val="008378A6"/>
    <w:rsid w:val="008452A8"/>
    <w:rsid w:val="00850C20"/>
    <w:rsid w:val="00854853"/>
    <w:rsid w:val="00860230"/>
    <w:rsid w:val="0086056A"/>
    <w:rsid w:val="008625B3"/>
    <w:rsid w:val="00864809"/>
    <w:rsid w:val="00871A7C"/>
    <w:rsid w:val="00873FBA"/>
    <w:rsid w:val="00876BBE"/>
    <w:rsid w:val="00877617"/>
    <w:rsid w:val="008815E8"/>
    <w:rsid w:val="00881A85"/>
    <w:rsid w:val="00883723"/>
    <w:rsid w:val="0089239E"/>
    <w:rsid w:val="008A42FA"/>
    <w:rsid w:val="008A6F30"/>
    <w:rsid w:val="008C1AE2"/>
    <w:rsid w:val="008D069D"/>
    <w:rsid w:val="008D52D7"/>
    <w:rsid w:val="008D5D09"/>
    <w:rsid w:val="008E0D2C"/>
    <w:rsid w:val="008E2C1C"/>
    <w:rsid w:val="008F24AE"/>
    <w:rsid w:val="008F6068"/>
    <w:rsid w:val="009012A1"/>
    <w:rsid w:val="00903C95"/>
    <w:rsid w:val="009123A1"/>
    <w:rsid w:val="009127C9"/>
    <w:rsid w:val="009159E8"/>
    <w:rsid w:val="009250D8"/>
    <w:rsid w:val="009257F6"/>
    <w:rsid w:val="009349B0"/>
    <w:rsid w:val="0093554B"/>
    <w:rsid w:val="009420B3"/>
    <w:rsid w:val="00944F2B"/>
    <w:rsid w:val="00981A99"/>
    <w:rsid w:val="00985CEC"/>
    <w:rsid w:val="009905B7"/>
    <w:rsid w:val="009913F9"/>
    <w:rsid w:val="00991493"/>
    <w:rsid w:val="009922C5"/>
    <w:rsid w:val="00992509"/>
    <w:rsid w:val="00992C80"/>
    <w:rsid w:val="00992DA3"/>
    <w:rsid w:val="00993796"/>
    <w:rsid w:val="0099492D"/>
    <w:rsid w:val="00996307"/>
    <w:rsid w:val="009A1019"/>
    <w:rsid w:val="009A3496"/>
    <w:rsid w:val="009A65C9"/>
    <w:rsid w:val="009B50B6"/>
    <w:rsid w:val="009C0F76"/>
    <w:rsid w:val="009D2086"/>
    <w:rsid w:val="009D2EE3"/>
    <w:rsid w:val="009E2917"/>
    <w:rsid w:val="009F4176"/>
    <w:rsid w:val="00A00F4D"/>
    <w:rsid w:val="00A04DFA"/>
    <w:rsid w:val="00A13630"/>
    <w:rsid w:val="00A1364B"/>
    <w:rsid w:val="00A22AC6"/>
    <w:rsid w:val="00A269EE"/>
    <w:rsid w:val="00A301B7"/>
    <w:rsid w:val="00A36C10"/>
    <w:rsid w:val="00A46D34"/>
    <w:rsid w:val="00A5077A"/>
    <w:rsid w:val="00A519A9"/>
    <w:rsid w:val="00A51D37"/>
    <w:rsid w:val="00A60218"/>
    <w:rsid w:val="00A6684A"/>
    <w:rsid w:val="00A70535"/>
    <w:rsid w:val="00A73505"/>
    <w:rsid w:val="00A747C8"/>
    <w:rsid w:val="00A749AB"/>
    <w:rsid w:val="00A74A43"/>
    <w:rsid w:val="00A966A9"/>
    <w:rsid w:val="00AA02E8"/>
    <w:rsid w:val="00AA71CC"/>
    <w:rsid w:val="00AB1BEB"/>
    <w:rsid w:val="00AB2F58"/>
    <w:rsid w:val="00AB5F34"/>
    <w:rsid w:val="00AB643F"/>
    <w:rsid w:val="00AC1AD1"/>
    <w:rsid w:val="00AD6215"/>
    <w:rsid w:val="00AE4A65"/>
    <w:rsid w:val="00AF3BE5"/>
    <w:rsid w:val="00AF580E"/>
    <w:rsid w:val="00B04006"/>
    <w:rsid w:val="00B0789D"/>
    <w:rsid w:val="00B12C18"/>
    <w:rsid w:val="00B130DA"/>
    <w:rsid w:val="00B176F1"/>
    <w:rsid w:val="00B20B43"/>
    <w:rsid w:val="00B33E73"/>
    <w:rsid w:val="00B34964"/>
    <w:rsid w:val="00B40A98"/>
    <w:rsid w:val="00B46D6F"/>
    <w:rsid w:val="00B5238E"/>
    <w:rsid w:val="00B53BB2"/>
    <w:rsid w:val="00B55DE9"/>
    <w:rsid w:val="00B560BD"/>
    <w:rsid w:val="00B61F9A"/>
    <w:rsid w:val="00B65C03"/>
    <w:rsid w:val="00B76F41"/>
    <w:rsid w:val="00B866C7"/>
    <w:rsid w:val="00B9215C"/>
    <w:rsid w:val="00B94FF3"/>
    <w:rsid w:val="00BD0BA6"/>
    <w:rsid w:val="00BD36DA"/>
    <w:rsid w:val="00BE029E"/>
    <w:rsid w:val="00BE783F"/>
    <w:rsid w:val="00BF3E12"/>
    <w:rsid w:val="00BF6066"/>
    <w:rsid w:val="00C07735"/>
    <w:rsid w:val="00C07A7C"/>
    <w:rsid w:val="00C1000F"/>
    <w:rsid w:val="00C1611F"/>
    <w:rsid w:val="00C222D9"/>
    <w:rsid w:val="00C23B3D"/>
    <w:rsid w:val="00C26313"/>
    <w:rsid w:val="00C37B8C"/>
    <w:rsid w:val="00C45C63"/>
    <w:rsid w:val="00C46AD4"/>
    <w:rsid w:val="00C4743E"/>
    <w:rsid w:val="00C53477"/>
    <w:rsid w:val="00C5707C"/>
    <w:rsid w:val="00C62ADA"/>
    <w:rsid w:val="00C83690"/>
    <w:rsid w:val="00C8749C"/>
    <w:rsid w:val="00C953F7"/>
    <w:rsid w:val="00CA32F3"/>
    <w:rsid w:val="00CB2E75"/>
    <w:rsid w:val="00CB43DC"/>
    <w:rsid w:val="00CB4646"/>
    <w:rsid w:val="00CC14D4"/>
    <w:rsid w:val="00CC41A5"/>
    <w:rsid w:val="00CD00B4"/>
    <w:rsid w:val="00CD4CB7"/>
    <w:rsid w:val="00CE124D"/>
    <w:rsid w:val="00CE1AC0"/>
    <w:rsid w:val="00CE622C"/>
    <w:rsid w:val="00CF0211"/>
    <w:rsid w:val="00CF365E"/>
    <w:rsid w:val="00CF56B0"/>
    <w:rsid w:val="00D02711"/>
    <w:rsid w:val="00D1542E"/>
    <w:rsid w:val="00D233EA"/>
    <w:rsid w:val="00D30805"/>
    <w:rsid w:val="00D435D4"/>
    <w:rsid w:val="00D563B8"/>
    <w:rsid w:val="00D82D7A"/>
    <w:rsid w:val="00D86DD8"/>
    <w:rsid w:val="00D934FB"/>
    <w:rsid w:val="00D944BC"/>
    <w:rsid w:val="00DA71AB"/>
    <w:rsid w:val="00DB1231"/>
    <w:rsid w:val="00DB56B9"/>
    <w:rsid w:val="00DB6C45"/>
    <w:rsid w:val="00DB7899"/>
    <w:rsid w:val="00DC472C"/>
    <w:rsid w:val="00DC574A"/>
    <w:rsid w:val="00DD4CCC"/>
    <w:rsid w:val="00DD7F72"/>
    <w:rsid w:val="00DE0D8D"/>
    <w:rsid w:val="00DF38DD"/>
    <w:rsid w:val="00E003A6"/>
    <w:rsid w:val="00E05343"/>
    <w:rsid w:val="00E12798"/>
    <w:rsid w:val="00E20749"/>
    <w:rsid w:val="00E34770"/>
    <w:rsid w:val="00E413C7"/>
    <w:rsid w:val="00E43A9E"/>
    <w:rsid w:val="00E5576E"/>
    <w:rsid w:val="00E667A7"/>
    <w:rsid w:val="00E7167E"/>
    <w:rsid w:val="00E71BAE"/>
    <w:rsid w:val="00E72587"/>
    <w:rsid w:val="00E737D4"/>
    <w:rsid w:val="00E75683"/>
    <w:rsid w:val="00E825FC"/>
    <w:rsid w:val="00E967BA"/>
    <w:rsid w:val="00E96F7C"/>
    <w:rsid w:val="00EA09E2"/>
    <w:rsid w:val="00EA2E92"/>
    <w:rsid w:val="00EC0811"/>
    <w:rsid w:val="00EC115B"/>
    <w:rsid w:val="00EC1174"/>
    <w:rsid w:val="00EC237A"/>
    <w:rsid w:val="00EC4493"/>
    <w:rsid w:val="00ED2784"/>
    <w:rsid w:val="00ED42E2"/>
    <w:rsid w:val="00ED4E67"/>
    <w:rsid w:val="00EE27F7"/>
    <w:rsid w:val="00EF6087"/>
    <w:rsid w:val="00EF6FEC"/>
    <w:rsid w:val="00EF7550"/>
    <w:rsid w:val="00F03249"/>
    <w:rsid w:val="00F0531F"/>
    <w:rsid w:val="00F05E29"/>
    <w:rsid w:val="00F0704C"/>
    <w:rsid w:val="00F13606"/>
    <w:rsid w:val="00F13821"/>
    <w:rsid w:val="00F13A93"/>
    <w:rsid w:val="00F151FF"/>
    <w:rsid w:val="00F30BCB"/>
    <w:rsid w:val="00F37AFD"/>
    <w:rsid w:val="00F403EA"/>
    <w:rsid w:val="00F55433"/>
    <w:rsid w:val="00F56E53"/>
    <w:rsid w:val="00F633AB"/>
    <w:rsid w:val="00F6718A"/>
    <w:rsid w:val="00F70BD8"/>
    <w:rsid w:val="00F8135C"/>
    <w:rsid w:val="00F832E1"/>
    <w:rsid w:val="00F9057A"/>
    <w:rsid w:val="00F9319E"/>
    <w:rsid w:val="00F969D2"/>
    <w:rsid w:val="00F96D8B"/>
    <w:rsid w:val="00FA1910"/>
    <w:rsid w:val="00FA1AD5"/>
    <w:rsid w:val="00FA5C23"/>
    <w:rsid w:val="00FB447C"/>
    <w:rsid w:val="00FB7776"/>
    <w:rsid w:val="00FC008D"/>
    <w:rsid w:val="00FC28C5"/>
    <w:rsid w:val="00FD0AD8"/>
    <w:rsid w:val="00FE6FE8"/>
    <w:rsid w:val="00FF1122"/>
    <w:rsid w:val="00FF3C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83497B"/>
    <w:pPr>
      <w:keepNext/>
      <w:spacing w:before="60" w:after="240"/>
      <w:ind w:left="-14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C26313"/>
    <w:pPr>
      <w:keepNext/>
      <w:spacing w:before="60" w:after="240"/>
      <w:outlineLvl w:val="1"/>
    </w:pPr>
    <w:rPr>
      <w:bCs/>
      <w:i/>
      <w:iCs/>
      <w:u w:val="singl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83497B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C26313"/>
    <w:rPr>
      <w:rFonts w:ascii="Times New Roman" w:eastAsia="Times New Roman" w:hAnsi="Times New Roman"/>
      <w:bCs/>
      <w:i/>
      <w:iCs/>
      <w:sz w:val="24"/>
      <w:szCs w:val="24"/>
      <w:u w:val="single"/>
    </w:rPr>
  </w:style>
  <w:style w:type="paragraph" w:customStyle="1" w:styleId="odstavec">
    <w:name w:val="odstavec"/>
    <w:basedOn w:val="Normlny"/>
    <w:autoRedefine/>
    <w:rsid w:val="00B40A98"/>
    <w:pPr>
      <w:ind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46A3B2D-4F06-4539-8A3E-2270C2C835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4</Pages>
  <Words>1351</Words>
  <Characters>7707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andra</Company>
  <LinksUpToDate>false</LinksUpToDate>
  <CharactersWithSpaces>9040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Kasiarova</dc:creator>
  <cp:keywords/>
  <cp:lastModifiedBy>Ekonóm</cp:lastModifiedBy>
  <cp:revision>22</cp:revision>
  <cp:lastPrinted>2016-06-17T08:04:00Z</cp:lastPrinted>
  <dcterms:created xsi:type="dcterms:W3CDTF">2016-05-31T05:58:00Z</dcterms:created>
  <dcterms:modified xsi:type="dcterms:W3CDTF">2016-06-17T08:44:00Z</dcterms:modified>
</cp:coreProperties>
</file>