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052153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Poznámky Úč MÚJ 3 - 01</w:t>
      </w:r>
    </w:p>
    <w:p w:rsidR="00000000" w:rsidRDefault="00052153">
      <w:pPr>
        <w:pStyle w:val="Nadpis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1. Všeobecné údaje</w:t>
      </w:r>
    </w:p>
    <w:p w:rsidR="00000000" w:rsidRDefault="00052153">
      <w:pPr>
        <w:ind w:left="360"/>
        <w:rPr>
          <w:rFonts w:ascii="Arial" w:hAnsi="Arial" w:cs="Arial"/>
          <w:b/>
          <w:bCs/>
          <w:sz w:val="20"/>
          <w:u w:val="single"/>
        </w:rPr>
      </w:pPr>
      <w:r>
        <w:rPr>
          <w:rFonts w:ascii="Arial" w:hAnsi="Arial" w:cs="Arial"/>
          <w:b/>
          <w:bCs/>
          <w:sz w:val="20"/>
          <w:u w:val="single"/>
        </w:rPr>
        <w:t>GRAND-DEL Slovensko s.r.o, Sv. Cyrila a Metoda 15, 038 61 Vrútky</w:t>
      </w:r>
    </w:p>
    <w:p w:rsidR="00000000" w:rsidRDefault="00052153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.</w:t>
      </w:r>
    </w:p>
    <w:p w:rsidR="00000000" w:rsidRDefault="00052153">
      <w:pPr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2. Informácie o konsolidovanom celku</w:t>
      </w:r>
    </w:p>
    <w:p w:rsidR="00000000" w:rsidRDefault="00052153">
      <w:pPr>
        <w:pStyle w:val="Textpoznmkypodiarou"/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Spoločnosť nie je neobmedzene ručiacim spoločníkom v iných účtovných jednotkách</w:t>
      </w:r>
    </w:p>
    <w:p w:rsidR="00000000" w:rsidRDefault="00052153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  <w:szCs w:val="20"/>
        </w:rPr>
        <w:t>Spoločnosť nie je súčasťou kon</w:t>
      </w:r>
      <w:r>
        <w:rPr>
          <w:rFonts w:ascii="Arial" w:hAnsi="Arial" w:cs="Arial"/>
          <w:sz w:val="20"/>
          <w:szCs w:val="20"/>
        </w:rPr>
        <w:t>solidovaného celku.</w:t>
      </w:r>
    </w:p>
    <w:p w:rsidR="00000000" w:rsidRDefault="00052153">
      <w:pPr>
        <w:rPr>
          <w:rFonts w:ascii="Arial" w:hAnsi="Arial" w:cs="Arial"/>
          <w:b/>
          <w:bCs/>
          <w:sz w:val="20"/>
        </w:rPr>
      </w:pPr>
    </w:p>
    <w:p w:rsidR="00000000" w:rsidRDefault="00052153">
      <w:pPr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3. Informácie o počte zamestnancov</w:t>
      </w:r>
    </w:p>
    <w:p w:rsidR="00000000" w:rsidRDefault="00052153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Priemerný prepočítaný počet zamestnancov: 0</w:t>
      </w:r>
    </w:p>
    <w:p w:rsidR="00000000" w:rsidRDefault="00052153">
      <w:pPr>
        <w:pStyle w:val="Nadpis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4. Informácie o prijatých postupoch</w:t>
      </w:r>
    </w:p>
    <w:p w:rsidR="00000000" w:rsidRDefault="0005215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Účtovná závierka bola zostavená za predpokladu, že účtovná jednotka bude nepretržite pokračovať vo svojej činnosti. </w:t>
      </w:r>
    </w:p>
    <w:p w:rsidR="00000000" w:rsidRDefault="00052153">
      <w:pPr>
        <w:rPr>
          <w:rFonts w:ascii="Arial" w:hAnsi="Arial" w:cs="Arial"/>
          <w:sz w:val="20"/>
        </w:rPr>
      </w:pPr>
    </w:p>
    <w:p w:rsidR="00000000" w:rsidRDefault="00052153">
      <w:pPr>
        <w:pStyle w:val="Zkladntext3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</w:t>
      </w:r>
      <w:r>
        <w:rPr>
          <w:rFonts w:ascii="Arial" w:hAnsi="Arial" w:cs="Arial"/>
          <w:sz w:val="20"/>
        </w:rPr>
        <w:t>ôsob oceňovania jednotlivých položiek majetku a záväzkov</w:t>
      </w:r>
    </w:p>
    <w:p w:rsidR="00000000" w:rsidRDefault="00052153">
      <w:pPr>
        <w:pStyle w:val="Zkladntext3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Spoločnosť neobstarala v danom roku dlhodobý hmotný majetok, netvorila majetok vlastnou činnosťou, nevlastnila finančné investície, netvorila zásoby vlastnou výrobou, neprijala darovaný majetok, nena</w:t>
      </w:r>
      <w:r>
        <w:rPr>
          <w:rFonts w:ascii="Arial" w:hAnsi="Arial" w:cs="Arial"/>
          <w:b w:val="0"/>
          <w:bCs w:val="0"/>
          <w:sz w:val="20"/>
          <w:szCs w:val="20"/>
        </w:rPr>
        <w:t>dobudola majetok privatizáciou alebo kúpou cez Fond národného majetku.</w:t>
      </w:r>
    </w:p>
    <w:p w:rsidR="00000000" w:rsidRDefault="00052153">
      <w:pPr>
        <w:pStyle w:val="Zkladntext3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Spôsob nezostavila odpisový plán.</w:t>
      </w:r>
    </w:p>
    <w:p w:rsidR="00000000" w:rsidRDefault="00052153">
      <w:pPr>
        <w:pStyle w:val="Zkladntext3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Spoločnosť netvorila opravné položky.</w:t>
      </w:r>
    </w:p>
    <w:p w:rsidR="00000000" w:rsidRDefault="00052153">
      <w:pPr>
        <w:pStyle w:val="Zkladntext3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Spoločnosť neúčtovala v cudzej mene</w:t>
      </w:r>
    </w:p>
    <w:p w:rsidR="00000000" w:rsidRDefault="00052153">
      <w:pPr>
        <w:pStyle w:val="Zkladntext3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Spoločnosť nemenila spôsoby oceňovania, odpisovania, postupov účtovania, uspo</w:t>
      </w:r>
      <w:r>
        <w:rPr>
          <w:rFonts w:ascii="Arial" w:hAnsi="Arial" w:cs="Arial"/>
          <w:b w:val="0"/>
          <w:bCs w:val="0"/>
          <w:sz w:val="20"/>
          <w:szCs w:val="20"/>
        </w:rPr>
        <w:t>riadania položiek účtovnej závierky, obsahového vymedzenia položiek účtovnej závierky.</w:t>
      </w:r>
    </w:p>
    <w:p w:rsidR="00000000" w:rsidRDefault="00052153">
      <w:pPr>
        <w:pStyle w:val="Nadpis6"/>
        <w:rPr>
          <w:rFonts w:ascii="Arial" w:hAnsi="Arial" w:cs="Arial"/>
          <w:b w:val="0"/>
          <w:bCs w:val="0"/>
          <w:sz w:val="20"/>
        </w:rPr>
      </w:pPr>
      <w:r>
        <w:rPr>
          <w:rFonts w:ascii="Arial" w:hAnsi="Arial" w:cs="Arial"/>
          <w:b w:val="0"/>
          <w:bCs w:val="0"/>
          <w:sz w:val="20"/>
        </w:rPr>
        <w:t>Spoločnosť nakupovala zásoby – tovar za účelom ďalšieho predaja a oceňovala ho :</w:t>
      </w:r>
    </w:p>
    <w:p w:rsidR="00000000" w:rsidRDefault="00052153">
      <w:pPr>
        <w:numPr>
          <w:ilvl w:val="0"/>
          <w:numId w:val="9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cenou obstarania</w:t>
      </w:r>
    </w:p>
    <w:p w:rsidR="00000000" w:rsidRDefault="00052153">
      <w:pPr>
        <w:numPr>
          <w:ilvl w:val="0"/>
          <w:numId w:val="9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náklady súvisiace s obstaraním: poštovné, dopravné, a.i.</w:t>
      </w:r>
    </w:p>
    <w:p w:rsidR="00000000" w:rsidRDefault="00052153">
      <w:pPr>
        <w:pStyle w:val="Nadpis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5. Informácie,</w:t>
      </w:r>
      <w:r>
        <w:rPr>
          <w:rFonts w:ascii="Arial" w:hAnsi="Arial" w:cs="Arial"/>
          <w:sz w:val="20"/>
        </w:rPr>
        <w:t xml:space="preserve"> ktoré vysvetľujú a dopĺňajú súvahu a výkaz ziskov a strát</w:t>
      </w:r>
    </w:p>
    <w:p w:rsidR="00000000" w:rsidRDefault="00052153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 spoločnosti nevznikli položky nákladov a výnosov, ktoré by mali výnimočný rozsah alebo výskyt.</w:t>
      </w:r>
    </w:p>
    <w:p w:rsidR="00000000" w:rsidRDefault="00052153">
      <w:pPr>
        <w:pStyle w:val="Textpoznmkypodiarou"/>
        <w:rPr>
          <w:rFonts w:ascii="Arial" w:hAnsi="Arial" w:cs="Arial"/>
          <w:szCs w:val="24"/>
          <w:lang w:eastAsia="en-US"/>
        </w:rPr>
      </w:pPr>
    </w:p>
    <w:p w:rsidR="00000000" w:rsidRDefault="00052153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 záväzkoch:</w:t>
      </w:r>
    </w:p>
    <w:p w:rsidR="00000000" w:rsidRDefault="00052153">
      <w:pPr>
        <w:numPr>
          <w:ilvl w:val="0"/>
          <w:numId w:val="5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celková suma záväzkov so zostatkovou dobou splatnosti dlhšou ako 5 rokov: n</w:t>
      </w:r>
      <w:r>
        <w:rPr>
          <w:rFonts w:ascii="Arial" w:hAnsi="Arial" w:cs="Arial"/>
          <w:sz w:val="20"/>
        </w:rPr>
        <w:t>ie je</w:t>
      </w:r>
    </w:p>
    <w:p w:rsidR="00000000" w:rsidRDefault="00052153">
      <w:pPr>
        <w:numPr>
          <w:ilvl w:val="0"/>
          <w:numId w:val="5"/>
        </w:numPr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zabezpečené záväzky : nie sú</w:t>
      </w:r>
    </w:p>
    <w:p w:rsidR="00000000" w:rsidRDefault="00052153">
      <w:pPr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Informácie o vlastných akciách: nie sú</w:t>
      </w:r>
    </w:p>
    <w:p w:rsidR="00000000" w:rsidRDefault="00052153">
      <w:pPr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Informácie o orgánoch účtovnej jednotky:</w:t>
      </w:r>
    </w:p>
    <w:p w:rsidR="00000000" w:rsidRDefault="00052153">
      <w:pPr>
        <w:numPr>
          <w:ilvl w:val="0"/>
          <w:numId w:val="6"/>
        </w:numPr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záruky alebo iné zabezpečenia poskytnuté členom štatutárneho orgánu alebo iného orgánu spoločnosti: nie sú</w:t>
      </w:r>
    </w:p>
    <w:p w:rsidR="00000000" w:rsidRDefault="00052153">
      <w:pPr>
        <w:numPr>
          <w:ilvl w:val="0"/>
          <w:numId w:val="6"/>
        </w:numPr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pôžičky neboli poskytnuté členom š</w:t>
      </w:r>
      <w:r>
        <w:rPr>
          <w:rFonts w:ascii="Arial" w:hAnsi="Arial" w:cs="Arial"/>
          <w:sz w:val="20"/>
          <w:szCs w:val="21"/>
        </w:rPr>
        <w:t>tatutárneho orgánu alebo iného orgánu spoločnosti.</w:t>
      </w:r>
    </w:p>
    <w:p w:rsidR="00000000" w:rsidRDefault="00052153">
      <w:pPr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Informácie o povinnostiach účtovnej jednotky:</w:t>
      </w:r>
    </w:p>
    <w:p w:rsidR="00000000" w:rsidRDefault="00052153">
      <w:pPr>
        <w:numPr>
          <w:ilvl w:val="0"/>
          <w:numId w:val="7"/>
        </w:numPr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spoločnosť nemá finančné povinnosti, ktoré sa nevykazujú v súvahe</w:t>
      </w:r>
    </w:p>
    <w:p w:rsidR="00000000" w:rsidRDefault="00052153">
      <w:pPr>
        <w:numPr>
          <w:ilvl w:val="0"/>
          <w:numId w:val="7"/>
        </w:numPr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spoločnosť nemá významné podmienené záväzky</w:t>
      </w:r>
    </w:p>
    <w:p w:rsidR="00000000" w:rsidRDefault="00052153">
      <w:pPr>
        <w:numPr>
          <w:ilvl w:val="0"/>
          <w:numId w:val="7"/>
        </w:numPr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spoločnosť nemá významné povinnosti voči zamestna</w:t>
      </w:r>
      <w:r>
        <w:rPr>
          <w:rFonts w:ascii="Arial" w:hAnsi="Arial" w:cs="Arial"/>
          <w:sz w:val="20"/>
          <w:szCs w:val="21"/>
        </w:rPr>
        <w:t>ncom vyplývajúce z dôchodkových programov.</w:t>
      </w:r>
    </w:p>
    <w:p w:rsidR="00000000" w:rsidRDefault="00052153">
      <w:pPr>
        <w:ind w:left="360"/>
        <w:rPr>
          <w:rFonts w:ascii="Arial" w:hAnsi="Arial" w:cs="Arial"/>
          <w:sz w:val="20"/>
          <w:szCs w:val="21"/>
        </w:rPr>
      </w:pPr>
    </w:p>
    <w:p w:rsidR="00000000" w:rsidRDefault="00052153">
      <w:pPr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Informácie  o udelení výlučného práva alebo osobitného práva , ktorým sa udellilo právo poskytovať služby vo verejnom záujme: nie sú.</w:t>
      </w:r>
    </w:p>
    <w:p w:rsidR="00000000" w:rsidRDefault="00052153">
      <w:pPr>
        <w:pStyle w:val="Nzov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1"/>
        </w:rPr>
      </w:pPr>
      <w:r>
        <w:rPr>
          <w:rFonts w:ascii="Arial" w:hAnsi="Arial" w:cs="Arial"/>
          <w:b w:val="0"/>
          <w:bCs w:val="0"/>
          <w:sz w:val="20"/>
          <w:szCs w:val="21"/>
        </w:rPr>
        <w:t xml:space="preserve">    </w:t>
      </w:r>
    </w:p>
    <w:p w:rsidR="00000000" w:rsidRDefault="00052153">
      <w:pPr>
        <w:pStyle w:val="Nzov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1"/>
        </w:rPr>
      </w:pPr>
    </w:p>
    <w:p w:rsidR="00000000" w:rsidRDefault="00052153">
      <w:pPr>
        <w:pStyle w:val="Nzov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1"/>
        </w:rPr>
      </w:pPr>
    </w:p>
    <w:p w:rsidR="00000000" w:rsidRDefault="00052153">
      <w:pPr>
        <w:pStyle w:val="Nzov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1"/>
        </w:rPr>
      </w:pPr>
    </w:p>
    <w:p w:rsidR="00000000" w:rsidRDefault="00052153">
      <w:pPr>
        <w:pStyle w:val="Nzov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1"/>
        </w:rPr>
      </w:pPr>
    </w:p>
    <w:p w:rsidR="00000000" w:rsidRDefault="00052153">
      <w:pPr>
        <w:pStyle w:val="Nzov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1"/>
        </w:rPr>
      </w:pPr>
    </w:p>
    <w:p w:rsidR="00052153" w:rsidRDefault="00052153">
      <w:pPr>
        <w:pStyle w:val="Nzov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1"/>
        </w:rPr>
      </w:pPr>
    </w:p>
    <w:sectPr w:rsidR="00052153">
      <w:footerReference w:type="even" r:id="rId7"/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52153" w:rsidRDefault="00052153">
      <w:pPr>
        <w:rPr>
          <w:sz w:val="21"/>
          <w:szCs w:val="21"/>
        </w:rPr>
      </w:pPr>
      <w:r>
        <w:rPr>
          <w:sz w:val="21"/>
          <w:szCs w:val="21"/>
        </w:rPr>
        <w:separator/>
      </w:r>
    </w:p>
    <w:p w:rsidR="00052153" w:rsidRDefault="00052153">
      <w:pPr>
        <w:rPr>
          <w:sz w:val="21"/>
          <w:szCs w:val="21"/>
        </w:rPr>
      </w:pPr>
    </w:p>
  </w:endnote>
  <w:endnote w:type="continuationSeparator" w:id="1">
    <w:p w:rsidR="00052153" w:rsidRDefault="00052153">
      <w:pPr>
        <w:rPr>
          <w:sz w:val="21"/>
          <w:szCs w:val="21"/>
        </w:rPr>
      </w:pPr>
      <w:r>
        <w:rPr>
          <w:sz w:val="21"/>
          <w:szCs w:val="21"/>
        </w:rPr>
        <w:continuationSeparator/>
      </w:r>
    </w:p>
    <w:p w:rsidR="00052153" w:rsidRDefault="00052153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05215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00000" w:rsidRDefault="00052153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05215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</w:t>
    </w:r>
    <w:r>
      <w:rPr>
        <w:rStyle w:val="slostrany"/>
      </w:rPr>
      <w:fldChar w:fldCharType="end"/>
    </w:r>
  </w:p>
  <w:p w:rsidR="00000000" w:rsidRDefault="00052153">
    <w:pPr>
      <w:ind w:right="360"/>
      <w:jc w:val="right"/>
      <w:rPr>
        <w:sz w:val="21"/>
        <w:szCs w:val="21"/>
      </w:rPr>
    </w:pPr>
  </w:p>
  <w:p w:rsidR="00000000" w:rsidRDefault="00052153">
    <w:pPr>
      <w:pStyle w:val="Pta"/>
      <w:rPr>
        <w:sz w:val="19"/>
        <w:szCs w:val="19"/>
      </w:rPr>
    </w:pPr>
  </w:p>
  <w:p w:rsidR="00000000" w:rsidRDefault="00052153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52153" w:rsidRDefault="00052153">
      <w:pPr>
        <w:rPr>
          <w:sz w:val="21"/>
          <w:szCs w:val="21"/>
        </w:rPr>
      </w:pPr>
      <w:r>
        <w:rPr>
          <w:sz w:val="21"/>
          <w:szCs w:val="21"/>
        </w:rPr>
        <w:separator/>
      </w:r>
    </w:p>
    <w:p w:rsidR="00052153" w:rsidRDefault="00052153">
      <w:pPr>
        <w:rPr>
          <w:sz w:val="21"/>
          <w:szCs w:val="21"/>
        </w:rPr>
      </w:pPr>
    </w:p>
  </w:footnote>
  <w:footnote w:type="continuationSeparator" w:id="1">
    <w:p w:rsidR="00052153" w:rsidRDefault="00052153">
      <w:pPr>
        <w:rPr>
          <w:sz w:val="21"/>
          <w:szCs w:val="21"/>
        </w:rPr>
      </w:pPr>
      <w:r>
        <w:rPr>
          <w:sz w:val="21"/>
          <w:szCs w:val="21"/>
        </w:rPr>
        <w:continuationSeparator/>
      </w:r>
    </w:p>
    <w:p w:rsidR="00052153" w:rsidRDefault="00052153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93146B"/>
    <w:multiLevelType w:val="hybridMultilevel"/>
    <w:tmpl w:val="E7286DB2"/>
    <w:lvl w:ilvl="0" w:tplc="0405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79754E5"/>
    <w:multiLevelType w:val="hybridMultilevel"/>
    <w:tmpl w:val="DA965CC6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5FE5A13"/>
    <w:multiLevelType w:val="hybridMultilevel"/>
    <w:tmpl w:val="81D8A3DC"/>
    <w:lvl w:ilvl="0" w:tplc="AB90457E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8CC76D4"/>
    <w:multiLevelType w:val="hybridMultilevel"/>
    <w:tmpl w:val="925418D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4422317"/>
    <w:multiLevelType w:val="hybridMultilevel"/>
    <w:tmpl w:val="97146CF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5BD94E2B"/>
    <w:multiLevelType w:val="hybridMultilevel"/>
    <w:tmpl w:val="6876CF16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672E2CA4"/>
    <w:multiLevelType w:val="hybridMultilevel"/>
    <w:tmpl w:val="0DC80FDA"/>
    <w:lvl w:ilvl="0" w:tplc="90520C02"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7">
    <w:nsid w:val="6FC34D42"/>
    <w:multiLevelType w:val="hybridMultilevel"/>
    <w:tmpl w:val="D24E8B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u w:val="none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6"/>
  </w:num>
  <w:num w:numId="3">
    <w:abstractNumId w:val="2"/>
  </w:num>
  <w:num w:numId="4">
    <w:abstractNumId w:val="7"/>
  </w:num>
  <w:num w:numId="5">
    <w:abstractNumId w:val="1"/>
  </w:num>
  <w:num w:numId="6">
    <w:abstractNumId w:val="3"/>
  </w:num>
  <w:num w:numId="7">
    <w:abstractNumId w:val="5"/>
  </w:num>
  <w:num w:numId="8">
    <w:abstractNumId w:val="0"/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4559D5"/>
    <w:rsid w:val="00052153"/>
    <w:rsid w:val="004559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qFormat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pPr>
      <w:spacing w:before="240" w:after="60"/>
      <w:outlineLvl w:val="6"/>
    </w:pPr>
  </w:style>
  <w:style w:type="paragraph" w:styleId="Nadpis8">
    <w:name w:val="heading 8"/>
    <w:basedOn w:val="Normlny"/>
    <w:next w:val="Normlny"/>
    <w:qFormat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dtitul">
    <w:name w:val="Subtitle"/>
    <w:basedOn w:val="Normlny"/>
    <w:next w:val="Normlny"/>
    <w:qFormat/>
    <w:pPr>
      <w:spacing w:after="60"/>
      <w:jc w:val="center"/>
      <w:outlineLvl w:val="1"/>
    </w:pPr>
    <w:rPr>
      <w:rFonts w:ascii="Cambria" w:hAnsi="Cambria"/>
    </w:rPr>
  </w:style>
  <w:style w:type="character" w:customStyle="1" w:styleId="Heading3Char">
    <w:name w:val="Heading 3 Char"/>
    <w:basedOn w:val="Predvolenpsmoodseku"/>
    <w:locked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Predvolenpsmoodseku"/>
    <w:locked/>
    <w:rPr>
      <w:rFonts w:cs="Times New Roman"/>
      <w:b/>
      <w:bCs/>
      <w:sz w:val="28"/>
      <w:szCs w:val="28"/>
    </w:rPr>
  </w:style>
  <w:style w:type="character" w:customStyle="1" w:styleId="Heading5Char">
    <w:name w:val="Heading 5 Char"/>
    <w:basedOn w:val="Predvolenpsmoodseku"/>
    <w:locked/>
    <w:rPr>
      <w:rFonts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Predvolenpsmoodseku"/>
    <w:semiHidden/>
    <w:locked/>
    <w:rPr>
      <w:rFonts w:cs="Times New Roman"/>
      <w:b/>
      <w:bCs/>
    </w:rPr>
  </w:style>
  <w:style w:type="character" w:customStyle="1" w:styleId="Heading7Char">
    <w:name w:val="Heading 7 Char"/>
    <w:basedOn w:val="Predvolenpsmoodseku"/>
    <w:semiHidden/>
    <w:locked/>
    <w:rPr>
      <w:rFonts w:cs="Times New Roman"/>
      <w:sz w:val="24"/>
      <w:szCs w:val="24"/>
    </w:rPr>
  </w:style>
  <w:style w:type="character" w:customStyle="1" w:styleId="Heading8Char">
    <w:name w:val="Heading 8 Char"/>
    <w:basedOn w:val="Predvolenpsmoodseku"/>
    <w:semiHidden/>
    <w:locked/>
    <w:rPr>
      <w:rFonts w:cs="Times New Roman"/>
      <w:i/>
      <w:iCs/>
      <w:sz w:val="24"/>
      <w:szCs w:val="24"/>
    </w:rPr>
  </w:style>
  <w:style w:type="character" w:customStyle="1" w:styleId="Heading9Char">
    <w:name w:val="Heading 9 Char"/>
    <w:basedOn w:val="Predvolenpsmoodseku"/>
    <w:semiHidden/>
    <w:locked/>
    <w:rPr>
      <w:rFonts w:ascii="Cambria" w:hAnsi="Cambria" w:cs="Times New Roman"/>
    </w:rPr>
  </w:style>
  <w:style w:type="paragraph" w:styleId="Nzov">
    <w:name w:val="Title"/>
    <w:basedOn w:val="Normlny"/>
    <w:next w:val="Normlny"/>
    <w:qFormat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Heading2Char">
    <w:name w:val="Heading 2 Char"/>
    <w:basedOn w:val="Predvolenpsmoodseku"/>
    <w:locked/>
    <w:rPr>
      <w:rFonts w:ascii="Cambria" w:hAnsi="Cambria" w:cs="Times New Roman"/>
      <w:b/>
      <w:bCs/>
      <w:i/>
      <w:iCs/>
      <w:sz w:val="28"/>
      <w:szCs w:val="28"/>
    </w:rPr>
  </w:style>
  <w:style w:type="character" w:styleId="Siln">
    <w:name w:val="Strong"/>
    <w:basedOn w:val="Predvolenpsmoodseku"/>
    <w:qFormat/>
    <w:rPr>
      <w:rFonts w:cs="Times New Roman"/>
      <w:b/>
      <w:bCs/>
    </w:rPr>
  </w:style>
  <w:style w:type="character" w:customStyle="1" w:styleId="Heading1Char">
    <w:name w:val="Heading 1 Char"/>
    <w:basedOn w:val="Predvolenpsmoodseku"/>
    <w:locked/>
    <w:rPr>
      <w:rFonts w:ascii="Cambria" w:hAnsi="Cambria" w:cs="Times New Roman"/>
      <w:b/>
      <w:bCs/>
      <w:kern w:val="32"/>
      <w:sz w:val="32"/>
      <w:szCs w:val="32"/>
    </w:rPr>
  </w:style>
  <w:style w:type="character" w:styleId="Zvraznenie">
    <w:name w:val="Emphasis"/>
    <w:basedOn w:val="Predvolenpsmoodseku"/>
    <w:qFormat/>
    <w:rPr>
      <w:rFonts w:ascii="Calibri" w:hAnsi="Calibri" w:cs="Times New Roman"/>
      <w:b/>
      <w:i/>
      <w:iCs/>
    </w:rPr>
  </w:style>
  <w:style w:type="character" w:customStyle="1" w:styleId="TitleChar">
    <w:name w:val="Title Char"/>
    <w:basedOn w:val="Predvolenpsmoodseku"/>
    <w:locked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SubtitleChar">
    <w:name w:val="Subtitle Char"/>
    <w:basedOn w:val="Predvolenpsmoodseku"/>
    <w:locked/>
    <w:rPr>
      <w:rFonts w:ascii="Cambria" w:hAnsi="Cambria" w:cs="Times New Roman"/>
      <w:sz w:val="24"/>
      <w:szCs w:val="24"/>
    </w:rPr>
  </w:style>
  <w:style w:type="paragraph" w:customStyle="1" w:styleId="Hlavikaobsahu1">
    <w:name w:val="Hlavička obsahu1"/>
    <w:basedOn w:val="Nadpis1"/>
    <w:next w:val="Normlny"/>
    <w:semiHidden/>
    <w:unhideWhenUsed/>
    <w:qFormat/>
    <w:pPr>
      <w:outlineLvl w:val="9"/>
    </w:pPr>
  </w:style>
  <w:style w:type="paragraph" w:customStyle="1" w:styleId="TopHeader">
    <w:name w:val="Top Header"/>
    <w:basedOn w:val="Normlny"/>
    <w:qFormat/>
    <w:pPr>
      <w:jc w:val="center"/>
    </w:pPr>
    <w:rPr>
      <w:b/>
      <w:bCs/>
      <w:szCs w:val="22"/>
    </w:rPr>
  </w:style>
  <w:style w:type="paragraph" w:styleId="Zkladntext">
    <w:name w:val="Body Text"/>
    <w:basedOn w:val="Normlny"/>
    <w:semiHidden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styleId="Odkaznapoznmkupodiarou">
    <w:name w:val="footnote reference"/>
    <w:basedOn w:val="Predvolenpsmoodseku"/>
    <w:semiHidden/>
    <w:rPr>
      <w:rFonts w:cs="Times New Roman"/>
      <w:vertAlign w:val="superscript"/>
    </w:rPr>
  </w:style>
  <w:style w:type="paragraph" w:styleId="Textpoznmkypodiarou">
    <w:name w:val="footnote text"/>
    <w:basedOn w:val="Normlny"/>
    <w:semiHidden/>
    <w:rPr>
      <w:rFonts w:ascii="Times New Roman" w:hAnsi="Times New Roman"/>
      <w:sz w:val="20"/>
      <w:szCs w:val="20"/>
      <w:lang w:eastAsia="cs-CZ"/>
    </w:rPr>
  </w:style>
  <w:style w:type="paragraph" w:styleId="Zkladntext2">
    <w:name w:val="Body Text 2"/>
    <w:basedOn w:val="Normlny"/>
    <w:semiHidden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BodyTextChar">
    <w:name w:val="Body Text Char"/>
    <w:basedOn w:val="Predvolenpsmoodseku"/>
    <w:locked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FootnoteTextChar">
    <w:name w:val="Footnote Text Char"/>
    <w:basedOn w:val="Predvolenpsmoodseku"/>
    <w:semiHidden/>
    <w:locked/>
    <w:rPr>
      <w:rFonts w:ascii="Times New Roman" w:hAnsi="Times New Roman" w:cs="Times New Roman"/>
      <w:lang w:val="sk-SK" w:eastAsia="cs-CZ"/>
    </w:rPr>
  </w:style>
  <w:style w:type="paragraph" w:styleId="Pta">
    <w:name w:val="footer"/>
    <w:basedOn w:val="Normlny"/>
    <w:semiHidden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Zarkazkladnhotextu2">
    <w:name w:val="Body Text Indent 2"/>
    <w:basedOn w:val="Normlny"/>
    <w:semiHidden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styleId="slostrany">
    <w:name w:val="page number"/>
    <w:basedOn w:val="Predvolenpsmoodseku"/>
    <w:semiHidden/>
    <w:rPr>
      <w:rFonts w:cs="Times New Roman"/>
    </w:rPr>
  </w:style>
  <w:style w:type="character" w:customStyle="1" w:styleId="BodyText2Char">
    <w:name w:val="Body Text 2 Char"/>
    <w:basedOn w:val="Predvolenpsmoodseku"/>
    <w:locked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3">
    <w:name w:val="Body Text Indent 3"/>
    <w:basedOn w:val="Normlny"/>
    <w:semiHidden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BodyTextIndent2Char">
    <w:name w:val="Body Text Indent 2 Char"/>
    <w:basedOn w:val="Predvolenpsmoodseku"/>
    <w:locked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FooterChar">
    <w:name w:val="Footer Char"/>
    <w:basedOn w:val="Predvolenpsmoodseku"/>
    <w:locked/>
    <w:rPr>
      <w:rFonts w:ascii="Times New Roman" w:hAnsi="Times New Roman" w:cs="Times New Roman"/>
      <w:lang w:val="sk-SK" w:eastAsia="cs-CZ"/>
    </w:rPr>
  </w:style>
  <w:style w:type="paragraph" w:styleId="Zkladntext3">
    <w:name w:val="Body Text 3"/>
    <w:basedOn w:val="Normlny"/>
    <w:semiHidden/>
    <w:rPr>
      <w:b/>
      <w:bCs/>
    </w:rPr>
  </w:style>
  <w:style w:type="paragraph" w:customStyle="1" w:styleId="BalloonText">
    <w:name w:val="Balloon Text"/>
    <w:basedOn w:val="Normlny"/>
    <w:semiHidden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semiHidden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BodyTextIndent3Char">
    <w:name w:val="Body Text Indent 3 Char"/>
    <w:basedOn w:val="Predvolenpsmoodseku"/>
    <w:locked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BalloonTextChar">
    <w:name w:val="Balloon Text Char"/>
    <w:basedOn w:val="Predvolenpsmoodseku"/>
    <w:semiHidden/>
    <w:locked/>
    <w:rPr>
      <w:rFonts w:ascii="Tahoma" w:hAnsi="Tahoma" w:cs="Tahoma"/>
      <w:sz w:val="16"/>
      <w:szCs w:val="16"/>
      <w:lang w:val="sk-SK" w:eastAsia="cs-CZ"/>
    </w:rPr>
  </w:style>
  <w:style w:type="paragraph" w:customStyle="1" w:styleId="ValueCentered">
    <w:name w:val="Value Centered"/>
    <w:basedOn w:val="Value"/>
    <w:qFormat/>
    <w:pPr>
      <w:jc w:val="center"/>
    </w:pPr>
  </w:style>
  <w:style w:type="paragraph" w:customStyle="1" w:styleId="Value">
    <w:name w:val="Value"/>
    <w:basedOn w:val="Normlny"/>
    <w:qFormat/>
    <w:pPr>
      <w:jc w:val="right"/>
    </w:pPr>
  </w:style>
  <w:style w:type="character" w:customStyle="1" w:styleId="HeaderChar">
    <w:name w:val="Header Char"/>
    <w:basedOn w:val="Predvolenpsmoodseku"/>
    <w:locked/>
    <w:rPr>
      <w:rFonts w:ascii="Times New Roman" w:hAnsi="Times New Roman" w:cs="Times New Roman"/>
      <w:lang w:val="sk-SK" w:eastAsia="cs-CZ"/>
    </w:rPr>
  </w:style>
  <w:style w:type="character" w:customStyle="1" w:styleId="ValueChar">
    <w:name w:val="Value Char"/>
    <w:basedOn w:val="Predvolenpsmoodseku"/>
    <w:locked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ock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333</Words>
  <Characters>1904</Characters>
  <Application>Microsoft Office Word</Application>
  <DocSecurity>0</DocSecurity>
  <Lines>15</Lines>
  <Paragraphs>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Nadpisy</vt:lpstr>
      </vt:variant>
      <vt:variant>
        <vt:i4>7</vt:i4>
      </vt:variant>
    </vt:vector>
  </HeadingPairs>
  <TitlesOfParts>
    <vt:vector size="8" baseType="lpstr">
      <vt:lpstr>Príloha k opatreniu č</vt:lpstr>
      <vt:lpstr/>
      <vt:lpstr/>
      <vt:lpstr/>
      <vt:lpstr/>
      <vt:lpstr/>
      <vt:lpstr/>
      <vt:lpstr/>
    </vt:vector>
  </TitlesOfParts>
  <Company>IBL Software Engineering</Company>
  <LinksUpToDate>false</LinksUpToDate>
  <CharactersWithSpaces>2233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opatreniu č</dc:title>
  <dc:subject/>
  <dc:creator>jm</dc:creator>
  <cp:keywords/>
  <cp:lastModifiedBy>Csomosová Jana Ing.</cp:lastModifiedBy>
  <cp:revision>2</cp:revision>
  <cp:lastPrinted>2015-06-24T08:13:00Z</cp:lastPrinted>
  <dcterms:created xsi:type="dcterms:W3CDTF">2016-06-19T12:21:00Z</dcterms:created>
  <dcterms:modified xsi:type="dcterms:W3CDTF">2016-06-19T12:21:00Z</dcterms:modified>
</cp:coreProperties>
</file>