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3FE" w:rsidRDefault="00F033FE" w:rsidP="00C30274">
      <w:pPr>
        <w:pStyle w:val="Heading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>
        <w:t xml:space="preserve"> o účtovnej  jednotke</w:t>
      </w:r>
    </w:p>
    <w:p w:rsidR="00F033FE" w:rsidRPr="00266726" w:rsidRDefault="00F033FE" w:rsidP="00102673">
      <w:pPr>
        <w:pStyle w:val="Heading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F033FE" w:rsidRPr="00F55294" w:rsidRDefault="00F033F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>
        <w:t xml:space="preserve">ŠK - Ozón s.r.o.  </w:t>
      </w:r>
    </w:p>
    <w:p w:rsidR="00F033FE" w:rsidRDefault="00F033F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>
        <w:t>Sídlisko I  997/2</w:t>
      </w:r>
    </w:p>
    <w:p w:rsidR="00F033FE" w:rsidRPr="00F55294" w:rsidRDefault="00F033FE" w:rsidP="00266726">
      <w:pPr>
        <w:tabs>
          <w:tab w:val="left" w:pos="2340"/>
        </w:tabs>
        <w:ind w:left="284"/>
      </w:pPr>
      <w:r w:rsidRPr="00F55294">
        <w:tab/>
        <w:t>0</w:t>
      </w:r>
      <w:r>
        <w:t xml:space="preserve">93 01 Vranov n/T </w:t>
      </w:r>
    </w:p>
    <w:p w:rsidR="00F033FE" w:rsidRPr="00F55294" w:rsidRDefault="00F033FE" w:rsidP="00266726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>
        <w:t>46906045</w:t>
      </w:r>
    </w:p>
    <w:p w:rsidR="00F033FE" w:rsidRPr="00F55294" w:rsidRDefault="00F033FE" w:rsidP="00266726">
      <w:pPr>
        <w:tabs>
          <w:tab w:val="left" w:pos="2340"/>
        </w:tabs>
        <w:ind w:left="284"/>
      </w:pPr>
    </w:p>
    <w:p w:rsidR="00F033FE" w:rsidRPr="00F55294" w:rsidRDefault="00F033FE" w:rsidP="00266726">
      <w:pPr>
        <w:tabs>
          <w:tab w:val="left" w:pos="2340"/>
        </w:tabs>
        <w:ind w:left="284"/>
      </w:pPr>
      <w:r w:rsidRPr="00F55294">
        <w:t xml:space="preserve">Spoločnosť </w:t>
      </w:r>
      <w:r>
        <w:t xml:space="preserve">ŠK-Ozón. </w:t>
      </w:r>
      <w:r w:rsidRPr="00F55294">
        <w:t xml:space="preserve">bola založená </w:t>
      </w:r>
      <w:r>
        <w:t xml:space="preserve">24.10.2012 </w:t>
      </w:r>
      <w:r w:rsidRPr="00F55294">
        <w:t>a do obchodného registra</w:t>
      </w:r>
      <w:r>
        <w:t xml:space="preserve"> </w:t>
      </w:r>
      <w:r w:rsidRPr="00F55294">
        <w:t xml:space="preserve">vedeného Okresným súdom </w:t>
      </w:r>
      <w:r>
        <w:t>Prešov</w:t>
      </w:r>
      <w:r w:rsidRPr="00F55294">
        <w:t xml:space="preserve">  bola  zapísaná</w:t>
      </w:r>
      <w:r>
        <w:t xml:space="preserve"> 8.01.2013</w:t>
      </w:r>
      <w:r w:rsidRPr="00F55294">
        <w:t xml:space="preserve"> do oddielu  S</w:t>
      </w:r>
      <w:r>
        <w:t>ro</w:t>
      </w:r>
      <w:r w:rsidRPr="00F55294">
        <w:t>,</w:t>
      </w:r>
      <w:r w:rsidRPr="00F55294">
        <w:rPr>
          <w:color w:val="FF0000"/>
        </w:rPr>
        <w:t xml:space="preserve"> </w:t>
      </w:r>
      <w:r w:rsidRPr="00F55294">
        <w:rPr>
          <w:color w:val="000000"/>
        </w:rPr>
        <w:t xml:space="preserve">vložka č. </w:t>
      </w:r>
      <w:r>
        <w:rPr>
          <w:color w:val="000000"/>
        </w:rPr>
        <w:t>27218/P</w:t>
      </w:r>
      <w:r w:rsidRPr="00F55294">
        <w:rPr>
          <w:color w:val="000000"/>
        </w:rPr>
        <w:t>.</w:t>
      </w:r>
      <w:r w:rsidRPr="00F55294">
        <w:t xml:space="preserve"> </w:t>
      </w:r>
    </w:p>
    <w:p w:rsidR="00F033FE" w:rsidRPr="00266726" w:rsidRDefault="00F033FE" w:rsidP="00102673">
      <w:pPr>
        <w:pStyle w:val="Heading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F033FE" w:rsidRPr="00F55294" w:rsidRDefault="00F033FE" w:rsidP="00266726">
      <w:pPr>
        <w:ind w:left="284"/>
      </w:pPr>
      <w:r w:rsidRPr="00F55294">
        <w:t>Spoločnosť vykonávala z predmetu podnikania zapísaného v obchodnom registri tieto hlavné činnosti:</w:t>
      </w:r>
    </w:p>
    <w:p w:rsidR="00F033FE" w:rsidRDefault="00F033FE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 xml:space="preserve">oprava obuvi, brašnárskeho a sedlárskeho tovaru </w:t>
      </w:r>
    </w:p>
    <w:p w:rsidR="00F033FE" w:rsidRDefault="00F033FE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 xml:space="preserve">sprostredkovateľská činnosť v oblasti služieb </w:t>
      </w:r>
    </w:p>
    <w:p w:rsidR="00F033FE" w:rsidRDefault="00F033FE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 xml:space="preserve">uskutočňovanie stavieb a ich zmien </w:t>
      </w:r>
    </w:p>
    <w:p w:rsidR="00F033FE" w:rsidRDefault="00F033FE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 xml:space="preserve">vyučovanie v odbore cudzích jazykov a prekladateľské a tlmočnícke služby - anglický jazyk </w:t>
      </w:r>
    </w:p>
    <w:p w:rsidR="00F033FE" w:rsidRDefault="00F033FE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 xml:space="preserve">prípravné práce k realizácii stavby </w:t>
      </w:r>
    </w:p>
    <w:p w:rsidR="00F033FE" w:rsidRDefault="00F033FE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>výroba jednoduchých výrobkov z kovu</w:t>
      </w:r>
    </w:p>
    <w:p w:rsidR="00F033FE" w:rsidRDefault="00F033FE" w:rsidP="00102673">
      <w:pPr>
        <w:pStyle w:val="Heading2"/>
        <w:numPr>
          <w:ilvl w:val="3"/>
          <w:numId w:val="15"/>
        </w:numPr>
        <w:ind w:left="284" w:hanging="284"/>
      </w:pPr>
      <w:r>
        <w:t>Priemerný počet zamestnancov počas účtovného obdobia</w:t>
      </w:r>
    </w:p>
    <w:p w:rsidR="00F033FE" w:rsidRDefault="00F033FE" w:rsidP="00C91706">
      <w:pPr>
        <w:pStyle w:val="BodyText"/>
        <w:ind w:firstLine="282"/>
        <w:rPr>
          <w:sz w:val="20"/>
        </w:rPr>
      </w:pPr>
      <w:r w:rsidRPr="004B3683">
        <w:rPr>
          <w:sz w:val="20"/>
        </w:rPr>
        <w:t>Spoločnosť</w:t>
      </w:r>
      <w:r>
        <w:rPr>
          <w:sz w:val="20"/>
        </w:rPr>
        <w:t xml:space="preserve"> </w:t>
      </w:r>
      <w:r w:rsidRPr="004B3683">
        <w:rPr>
          <w:sz w:val="20"/>
        </w:rPr>
        <w:t xml:space="preserve">zamestnávala </w:t>
      </w:r>
      <w:r>
        <w:rPr>
          <w:sz w:val="20"/>
        </w:rPr>
        <w:t xml:space="preserve"> 2</w:t>
      </w:r>
      <w:r w:rsidRPr="004B3683">
        <w:rPr>
          <w:sz w:val="20"/>
        </w:rPr>
        <w:t xml:space="preserve">  zamestnancov  v trvalom pracovnom pomere</w:t>
      </w:r>
      <w:r>
        <w:rPr>
          <w:sz w:val="20"/>
        </w:rPr>
        <w:t xml:space="preserve"> z toho 1 vedúci pracovník.</w:t>
      </w:r>
    </w:p>
    <w:p w:rsidR="00F033FE" w:rsidRDefault="00F033FE" w:rsidP="00C91706">
      <w:pPr>
        <w:pStyle w:val="BodyText"/>
        <w:ind w:firstLine="282"/>
        <w:rPr>
          <w:sz w:val="20"/>
        </w:rPr>
      </w:pPr>
      <w:r>
        <w:rPr>
          <w:sz w:val="20"/>
        </w:rPr>
        <w:t>Bezprostredne predchádzajúce obdobie spoločnosť zamestnávala tak isto 2 zamestnancov z toho</w:t>
      </w:r>
    </w:p>
    <w:p w:rsidR="00F033FE" w:rsidRPr="004B3683" w:rsidRDefault="00F033FE" w:rsidP="00C91706">
      <w:pPr>
        <w:pStyle w:val="BodyText"/>
        <w:ind w:firstLine="282"/>
        <w:rPr>
          <w:sz w:val="20"/>
        </w:rPr>
      </w:pPr>
      <w:r>
        <w:rPr>
          <w:sz w:val="20"/>
        </w:rPr>
        <w:t>1 vedúci pracovník.</w:t>
      </w:r>
      <w:r w:rsidRPr="004B3683">
        <w:rPr>
          <w:sz w:val="20"/>
        </w:rPr>
        <w:t xml:space="preserve"> </w:t>
      </w:r>
    </w:p>
    <w:p w:rsidR="00F033FE" w:rsidRDefault="00F033FE" w:rsidP="00102673">
      <w:pPr>
        <w:pStyle w:val="Heading2"/>
        <w:numPr>
          <w:ilvl w:val="3"/>
          <w:numId w:val="15"/>
        </w:numPr>
        <w:ind w:left="284" w:hanging="284"/>
      </w:pPr>
      <w:r>
        <w:t>Účtovné jednotky, v ktorých je spoločnosť neobmedzene ručiacim spoločníkom</w:t>
      </w:r>
    </w:p>
    <w:p w:rsidR="00F033FE" w:rsidRPr="00F363F5" w:rsidRDefault="00F033FE" w:rsidP="0049058C">
      <w:pPr>
        <w:ind w:left="284"/>
      </w:pPr>
      <w:r>
        <w:t>Účtovná jednotka nie je ručiacim spoločníkom v inej účtovnej jednotke.</w:t>
      </w:r>
    </w:p>
    <w:p w:rsidR="00F033FE" w:rsidRDefault="00F033FE" w:rsidP="00102673">
      <w:pPr>
        <w:pStyle w:val="Heading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F033FE" w:rsidRDefault="00F033FE" w:rsidP="0049058C">
      <w:pPr>
        <w:ind w:left="284"/>
      </w:pPr>
      <w:r>
        <w:t xml:space="preserve">Účtovná závierka spoločnosti ŠK - Ozón s.r.o.  k 31. decembru 2015 je zostavená ako riadna účtovná závierka podľa § 17 ods. 6 zákona NR SR č. 431/2002 Z. z. o účtovníctve, za účtovné obdobie od </w:t>
      </w:r>
      <w:r>
        <w:br/>
        <w:t>1. januára 2015 do 31. decembra 2015.</w:t>
      </w:r>
    </w:p>
    <w:p w:rsidR="00F033FE" w:rsidRDefault="00F033FE" w:rsidP="00102673">
      <w:pPr>
        <w:pStyle w:val="Heading2"/>
        <w:numPr>
          <w:ilvl w:val="3"/>
          <w:numId w:val="15"/>
        </w:numPr>
        <w:ind w:left="284" w:hanging="284"/>
      </w:pPr>
      <w:r>
        <w:t>Dátum schválenia účtovnej  závierky za predchádzajúce účtovné obdobie</w:t>
      </w:r>
    </w:p>
    <w:p w:rsidR="00F033FE" w:rsidRPr="00AD2016" w:rsidRDefault="00F033FE" w:rsidP="0049058C">
      <w:pPr>
        <w:pStyle w:val="BodyTextIndent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Účtovnú závierku za rok 2014</w:t>
      </w:r>
      <w:r w:rsidRPr="00AD2016">
        <w:rPr>
          <w:b w:val="0"/>
          <w:sz w:val="20"/>
        </w:rPr>
        <w:t xml:space="preserve">  schválilo valné zhromaždenie  dňa </w:t>
      </w:r>
      <w:r>
        <w:rPr>
          <w:b w:val="0"/>
          <w:sz w:val="20"/>
        </w:rPr>
        <w:t>28. júna 2015 jediným spoločníkom</w:t>
      </w:r>
      <w:r w:rsidRPr="00AD2016">
        <w:rPr>
          <w:b w:val="0"/>
          <w:sz w:val="20"/>
        </w:rPr>
        <w:t xml:space="preserve">. </w:t>
      </w:r>
    </w:p>
    <w:p w:rsidR="00F033FE" w:rsidRDefault="00F033FE" w:rsidP="0049058C">
      <w:pPr>
        <w:pStyle w:val="BodyTextIndent"/>
        <w:spacing w:before="40"/>
        <w:ind w:left="284"/>
        <w:jc w:val="both"/>
        <w:rPr>
          <w:b w:val="0"/>
          <w:sz w:val="20"/>
        </w:rPr>
      </w:pPr>
      <w:r w:rsidRPr="00AD2016">
        <w:rPr>
          <w:b w:val="0"/>
          <w:sz w:val="20"/>
        </w:rPr>
        <w:t xml:space="preserve"> V účtovnej závierke sú zohľadnené všetky udalosti po 31. decembri 201</w:t>
      </w:r>
      <w:r>
        <w:rPr>
          <w:b w:val="0"/>
          <w:sz w:val="20"/>
        </w:rPr>
        <w:t>5</w:t>
      </w:r>
      <w:r w:rsidRPr="00AD2016">
        <w:rPr>
          <w:b w:val="0"/>
          <w:sz w:val="20"/>
        </w:rPr>
        <w:t>.</w:t>
      </w:r>
      <w:r>
        <w:rPr>
          <w:b w:val="0"/>
          <w:sz w:val="20"/>
        </w:rPr>
        <w:t xml:space="preserve"> </w:t>
      </w:r>
    </w:p>
    <w:p w:rsidR="00F033FE" w:rsidRPr="00EC726B" w:rsidRDefault="00F033FE" w:rsidP="009312C4">
      <w:pPr>
        <w:pStyle w:val="BodyTextIndent"/>
        <w:jc w:val="both"/>
        <w:rPr>
          <w:b w:val="0"/>
          <w:sz w:val="20"/>
        </w:rPr>
      </w:pPr>
    </w:p>
    <w:p w:rsidR="00F033FE" w:rsidRDefault="00F033FE" w:rsidP="00102673">
      <w:pPr>
        <w:pStyle w:val="Heading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 ORGÁNOCH ÚČTOVNEJ JEDNOTKY</w:t>
      </w:r>
    </w:p>
    <w:p w:rsidR="00F033FE" w:rsidRDefault="00F033FE">
      <w:pPr>
        <w:tabs>
          <w:tab w:val="left" w:pos="-1985"/>
        </w:tabs>
        <w:ind w:left="0"/>
        <w:rPr>
          <w:b/>
          <w:sz w:val="22"/>
        </w:rPr>
      </w:pPr>
      <w:r>
        <w:rPr>
          <w:b/>
          <w:sz w:val="22"/>
        </w:rPr>
        <w:t xml:space="preserve">  </w:t>
      </w:r>
    </w:p>
    <w:p w:rsidR="00F033FE" w:rsidRDefault="00F033FE" w:rsidP="0049058C">
      <w:pPr>
        <w:ind w:left="284"/>
      </w:pPr>
      <w:r>
        <w:t>Jediným spoločníkom účtovnej jednotky a zároveň konateľom je Kalafa Štefan, Sídlisko I  997/2</w:t>
      </w:r>
    </w:p>
    <w:p w:rsidR="00F033FE" w:rsidRPr="00F55294" w:rsidRDefault="00F033FE" w:rsidP="0049058C">
      <w:pPr>
        <w:ind w:left="284"/>
      </w:pPr>
      <w:r>
        <w:t>093 01 Vranov n/T.</w:t>
      </w:r>
      <w:r w:rsidRPr="00F55294">
        <w:t xml:space="preserve">    </w:t>
      </w:r>
    </w:p>
    <w:p w:rsidR="00F033FE" w:rsidRPr="00F55294" w:rsidRDefault="00F033FE" w:rsidP="00A24453">
      <w:pPr>
        <w:ind w:left="0"/>
      </w:pPr>
      <w:r w:rsidRPr="00F55294">
        <w:t xml:space="preserve">                </w:t>
      </w:r>
    </w:p>
    <w:p w:rsidR="00F033FE" w:rsidRPr="00F55294" w:rsidRDefault="00F033FE" w:rsidP="00572A2A">
      <w:pPr>
        <w:rPr>
          <w:b/>
          <w:bCs/>
        </w:rPr>
      </w:pPr>
    </w:p>
    <w:p w:rsidR="00F033FE" w:rsidRPr="00A24453" w:rsidRDefault="00F033FE" w:rsidP="00A24453">
      <w:bookmarkStart w:id="0" w:name="_MON_1392208660"/>
      <w:bookmarkStart w:id="1" w:name="_MON_1389427418"/>
      <w:bookmarkStart w:id="2" w:name="_MON_1390128440"/>
      <w:bookmarkStart w:id="3" w:name="_MON_1391456636"/>
      <w:bookmarkStart w:id="4" w:name="_MON_1391799726"/>
      <w:bookmarkEnd w:id="0"/>
      <w:bookmarkEnd w:id="1"/>
      <w:bookmarkEnd w:id="2"/>
      <w:bookmarkEnd w:id="3"/>
      <w:bookmarkEnd w:id="4"/>
      <w:r>
        <w:t xml:space="preserve">  </w:t>
      </w:r>
    </w:p>
    <w:p w:rsidR="00F033FE" w:rsidRDefault="00F033FE" w:rsidP="00DD7162">
      <w:pPr>
        <w:ind w:left="284"/>
      </w:pPr>
    </w:p>
    <w:p w:rsidR="00F033FE" w:rsidRDefault="00F033FE" w:rsidP="00102673">
      <w:pPr>
        <w:pStyle w:val="Heading1"/>
        <w:numPr>
          <w:ilvl w:val="0"/>
          <w:numId w:val="15"/>
        </w:numPr>
        <w:tabs>
          <w:tab w:val="clear" w:pos="340"/>
        </w:tabs>
        <w:ind w:left="284" w:hanging="284"/>
      </w:pPr>
      <w:r>
        <w:t xml:space="preserve">INFORMÁCIE O ÚČTOVNÝCH ZÁSADÁCH A ÚČTOVNÝCH METÓDACH  </w:t>
      </w:r>
    </w:p>
    <w:p w:rsidR="00F033FE" w:rsidRDefault="00F033FE" w:rsidP="00102673">
      <w:pPr>
        <w:pStyle w:val="Heading2"/>
        <w:numPr>
          <w:ilvl w:val="3"/>
          <w:numId w:val="15"/>
        </w:numPr>
        <w:ind w:left="284" w:hanging="284"/>
      </w:pPr>
      <w:r>
        <w:t>Východiská pre zostavenie účtovnej závierky</w:t>
      </w:r>
    </w:p>
    <w:p w:rsidR="00F033FE" w:rsidRDefault="00F033FE" w:rsidP="00B72CA9">
      <w:pPr>
        <w:ind w:left="284"/>
      </w:pPr>
      <w:r>
        <w:t>Účtovná závierka bola vypracovaná v súlade so zákonom  č. 431/2002 Z.z. o účtovníctve a Opatrením MF SR č. 23054/2002-92 v znení neskorších zmien, ktorým sa ustanovujú podrobnosti o postupoch účtovania a rámcovej účtovej osnove pre podnikateľov. Funkčnou menou pre vykazovanie je €O.</w:t>
      </w:r>
    </w:p>
    <w:p w:rsidR="00F033FE" w:rsidRDefault="00F033FE" w:rsidP="00B72CA9">
      <w:pPr>
        <w:ind w:left="284"/>
      </w:pPr>
      <w:r>
        <w:t xml:space="preserve">. </w:t>
      </w:r>
    </w:p>
    <w:p w:rsidR="00F033FE" w:rsidRDefault="00F033FE" w:rsidP="00102673">
      <w:pPr>
        <w:pStyle w:val="Heading2"/>
        <w:numPr>
          <w:ilvl w:val="3"/>
          <w:numId w:val="15"/>
        </w:numPr>
        <w:ind w:left="284" w:hanging="284"/>
      </w:pPr>
      <w:r>
        <w:t>Zmeny účtovných metód a  účtovných zásad</w:t>
      </w:r>
    </w:p>
    <w:p w:rsidR="00F033FE" w:rsidRDefault="00F033FE" w:rsidP="00B72CA9">
      <w:pPr>
        <w:ind w:left="284"/>
      </w:pPr>
      <w:r>
        <w:t xml:space="preserve">Účtovníctvo je vedené na aktuálnom princípe, t. j. o nákladoch a výnosoch sa účtuje v momente, keď sú plnené bez ohľadu na dátum ich úhrady, inkasa alebo deň vyrovnania iným spôsobom.   </w:t>
      </w:r>
    </w:p>
    <w:p w:rsidR="00F033FE" w:rsidRPr="006B0AC0" w:rsidRDefault="00F033FE" w:rsidP="00AB3C99">
      <w:pPr>
        <w:ind w:left="284"/>
      </w:pPr>
    </w:p>
    <w:p w:rsidR="00F033FE" w:rsidRDefault="00F033FE" w:rsidP="00102673">
      <w:pPr>
        <w:pStyle w:val="Heading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:rsidR="00F033FE" w:rsidRDefault="00F033FE" w:rsidP="00102673">
      <w:pPr>
        <w:pStyle w:val="Heading3"/>
        <w:numPr>
          <w:ilvl w:val="0"/>
          <w:numId w:val="18"/>
        </w:numPr>
        <w:ind w:left="567" w:hanging="283"/>
      </w:pPr>
      <w:r>
        <w:t>Dlhodobý nehmotný a dlhodobý hmotný  majetok</w:t>
      </w:r>
    </w:p>
    <w:p w:rsidR="00F033FE" w:rsidRPr="006449BA" w:rsidRDefault="00F033FE" w:rsidP="00B72CA9">
      <w:pPr>
        <w:ind w:left="567"/>
      </w:pPr>
      <w:r>
        <w:t>O majetku spoločnosť neúčtuje</w:t>
      </w:r>
    </w:p>
    <w:p w:rsidR="00F033FE" w:rsidRPr="00E1396E" w:rsidRDefault="00F033FE" w:rsidP="00102673">
      <w:pPr>
        <w:pStyle w:val="Heading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:rsidR="00F033FE" w:rsidRDefault="00F033FE" w:rsidP="00B72CA9">
      <w:pPr>
        <w:ind w:left="567"/>
      </w:pPr>
    </w:p>
    <w:p w:rsidR="00F033FE" w:rsidRDefault="00F033FE" w:rsidP="00825B9B">
      <w:pPr>
        <w:ind w:left="567"/>
      </w:pPr>
      <w:r>
        <w:t xml:space="preserve">Nakupované zásoby sa oceňujú obstarávacou cenou a spoločnosť o nich účtuje spôsobom B. </w:t>
      </w:r>
    </w:p>
    <w:p w:rsidR="00F033FE" w:rsidRPr="00E1396E" w:rsidRDefault="00F033FE" w:rsidP="00102673">
      <w:pPr>
        <w:pStyle w:val="Heading3"/>
        <w:numPr>
          <w:ilvl w:val="0"/>
          <w:numId w:val="18"/>
        </w:numPr>
        <w:ind w:left="567" w:hanging="283"/>
      </w:pPr>
      <w:r w:rsidRPr="00E1396E">
        <w:t>Pohľadávky</w:t>
      </w:r>
    </w:p>
    <w:p w:rsidR="00F033FE" w:rsidRDefault="00F033FE" w:rsidP="00B72CA9">
      <w:pPr>
        <w:ind w:left="567"/>
      </w:pPr>
      <w:r>
        <w:t>Pohľadávky sa pri ich vzniku oceňujú ich menovitou hodnotou.</w:t>
      </w:r>
    </w:p>
    <w:p w:rsidR="00F033FE" w:rsidRDefault="00F033FE" w:rsidP="00102673">
      <w:pPr>
        <w:pStyle w:val="Heading3"/>
        <w:numPr>
          <w:ilvl w:val="0"/>
          <w:numId w:val="18"/>
        </w:numPr>
        <w:ind w:left="567" w:hanging="283"/>
      </w:pPr>
      <w:r>
        <w:t>Peňažné prostriedky a ceniny</w:t>
      </w:r>
    </w:p>
    <w:p w:rsidR="00F033FE" w:rsidRDefault="00F033FE" w:rsidP="00B72CA9">
      <w:pPr>
        <w:ind w:left="567"/>
      </w:pPr>
      <w:r>
        <w:t xml:space="preserve">Peňažné prostriedky a ceniny sa oceňujú ich menovitou hodnotou. </w:t>
      </w:r>
    </w:p>
    <w:p w:rsidR="00F033FE" w:rsidRDefault="00F033FE" w:rsidP="00102673">
      <w:pPr>
        <w:pStyle w:val="Heading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F033FE" w:rsidRDefault="00F033FE" w:rsidP="00B72CA9">
      <w:pPr>
        <w:ind w:left="567"/>
      </w:pPr>
      <w:r>
        <w:t>Náklady budúcich období a príjmy budúcich období sa vykazujú vo výške, ktorá je potrebná na dodržanie zásady vecnej a časovej súvislosti s účtovným obdobím.</w:t>
      </w:r>
    </w:p>
    <w:p w:rsidR="00F033FE" w:rsidRDefault="00F033FE" w:rsidP="00102673">
      <w:pPr>
        <w:pStyle w:val="Heading3"/>
        <w:numPr>
          <w:ilvl w:val="0"/>
          <w:numId w:val="18"/>
        </w:numPr>
        <w:ind w:left="567" w:hanging="283"/>
      </w:pPr>
      <w:r>
        <w:t>Rezervy</w:t>
      </w:r>
    </w:p>
    <w:p w:rsidR="00F033FE" w:rsidRDefault="00F033FE" w:rsidP="009C3683">
      <w:pPr>
        <w:ind w:left="567"/>
      </w:pPr>
      <w:r>
        <w:t>Spoločnosť o rezervách neúčtovala.</w:t>
      </w:r>
    </w:p>
    <w:p w:rsidR="00F033FE" w:rsidRDefault="00F033FE" w:rsidP="00102673">
      <w:pPr>
        <w:pStyle w:val="Heading3"/>
        <w:numPr>
          <w:ilvl w:val="0"/>
          <w:numId w:val="18"/>
        </w:numPr>
        <w:ind w:left="567" w:hanging="283"/>
      </w:pPr>
      <w:r>
        <w:t>Záväzky</w:t>
      </w:r>
    </w:p>
    <w:p w:rsidR="00F033FE" w:rsidRDefault="00F033FE" w:rsidP="009C3683">
      <w:pPr>
        <w:ind w:left="567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F033FE" w:rsidRDefault="00F033FE" w:rsidP="00102673">
      <w:pPr>
        <w:pStyle w:val="Heading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F033FE" w:rsidRDefault="00F033FE" w:rsidP="009C3683">
      <w:pPr>
        <w:ind w:left="567"/>
      </w:pPr>
      <w:r>
        <w:t>Výdavky budúcich období a výnosy budúcich období sa vykazujú vo výške, ktorá je potrebná na dodržanie zásady vecnej a časovej súvislosti s účtovným obdobím.</w:t>
      </w:r>
    </w:p>
    <w:p w:rsidR="00F033FE" w:rsidRPr="0091140B" w:rsidRDefault="00F033FE" w:rsidP="00102673">
      <w:pPr>
        <w:pStyle w:val="Heading3"/>
        <w:numPr>
          <w:ilvl w:val="0"/>
          <w:numId w:val="18"/>
        </w:numPr>
        <w:ind w:left="567" w:hanging="283"/>
      </w:pPr>
      <w:r>
        <w:t>Daň z príjmov</w:t>
      </w:r>
    </w:p>
    <w:p w:rsidR="00F033FE" w:rsidRDefault="00F033FE" w:rsidP="009C3683">
      <w:pPr>
        <w:ind w:left="567"/>
      </w:pPr>
      <w:r w:rsidRPr="001A648F">
        <w:t>Daň z príjmov sa skladá zo splatnej dane</w:t>
      </w:r>
      <w:r>
        <w:t xml:space="preserve">. </w:t>
      </w:r>
      <w:r w:rsidRPr="001A648F">
        <w:t xml:space="preserve">Splatná daň z príjmov sa počíta vo výške </w:t>
      </w:r>
      <w:r>
        <w:t>22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:rsidR="00F033FE" w:rsidRPr="0091140B" w:rsidRDefault="00F033FE" w:rsidP="00102673">
      <w:pPr>
        <w:pStyle w:val="Heading3"/>
        <w:numPr>
          <w:ilvl w:val="0"/>
          <w:numId w:val="18"/>
        </w:numPr>
        <w:ind w:left="567" w:hanging="283"/>
      </w:pPr>
      <w:r w:rsidRPr="0091140B">
        <w:t>Výnosy</w:t>
      </w:r>
    </w:p>
    <w:p w:rsidR="00F033FE" w:rsidRDefault="00F033FE" w:rsidP="009C3683">
      <w:pPr>
        <w:ind w:left="567"/>
      </w:pPr>
      <w:r w:rsidRPr="004F516F">
        <w:t>Tržby za vlastné výkony a tovar , sú  znížené o zľavy a zrážky (rabaty, bonusy, skontá, dobropisy a pod.) bez ohľadu na to, či zákazník mal vopred na zľavu nárok, alebo či ide o dodatočne uznanú zľavu.</w:t>
      </w:r>
      <w:r>
        <w:t xml:space="preserve"> </w:t>
      </w:r>
    </w:p>
    <w:p w:rsidR="00F033FE" w:rsidRDefault="00F033FE"/>
    <w:p w:rsidR="00F033FE" w:rsidRDefault="00F033FE" w:rsidP="00102673">
      <w:pPr>
        <w:pStyle w:val="Heading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:rsidR="00F033FE" w:rsidRDefault="00F033FE" w:rsidP="009C3683">
      <w:pPr>
        <w:ind w:left="284"/>
        <w:rPr>
          <w:u w:val="single"/>
        </w:rPr>
      </w:pPr>
    </w:p>
    <w:p w:rsidR="00F033FE" w:rsidRDefault="00F033FE" w:rsidP="009C3683">
      <w:pPr>
        <w:ind w:left="284"/>
        <w:rPr>
          <w:u w:val="single"/>
        </w:rPr>
      </w:pPr>
    </w:p>
    <w:p w:rsidR="00F033FE" w:rsidRDefault="00F033FE" w:rsidP="009C3683">
      <w:pPr>
        <w:ind w:left="284"/>
        <w:rPr>
          <w:u w:val="single"/>
        </w:rPr>
      </w:pPr>
    </w:p>
    <w:p w:rsidR="00F033FE" w:rsidRDefault="00F033FE" w:rsidP="009C3683">
      <w:pPr>
        <w:ind w:left="284"/>
        <w:rPr>
          <w:u w:val="single"/>
        </w:rPr>
      </w:pPr>
      <w:r>
        <w:rPr>
          <w:u w:val="single"/>
        </w:rPr>
        <w:t>Dlhodobý nehmotný majetok /DLNHM/</w:t>
      </w:r>
    </w:p>
    <w:p w:rsidR="00F033FE" w:rsidRDefault="00F033FE" w:rsidP="009C3683">
      <w:pPr>
        <w:pStyle w:val="Prklady"/>
        <w:ind w:left="284"/>
        <w:rPr>
          <w:i w:val="0"/>
          <w:sz w:val="20"/>
        </w:rPr>
      </w:pPr>
    </w:p>
    <w:p w:rsidR="00F033FE" w:rsidRDefault="00F033F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v roku 2015 neúčtovala o DLNHM </w:t>
      </w:r>
    </w:p>
    <w:p w:rsidR="00F033FE" w:rsidRDefault="00F033FE" w:rsidP="009C3683">
      <w:pPr>
        <w:ind w:left="284"/>
        <w:rPr>
          <w:color w:val="000000"/>
        </w:rPr>
      </w:pPr>
    </w:p>
    <w:p w:rsidR="00F033FE" w:rsidRDefault="00F033FE" w:rsidP="007D56B8">
      <w:pPr>
        <w:pStyle w:val="Prklady"/>
        <w:spacing w:before="0"/>
        <w:ind w:left="284"/>
        <w:rPr>
          <w:i w:val="0"/>
          <w:sz w:val="20"/>
          <w:u w:val="single"/>
        </w:rPr>
      </w:pPr>
    </w:p>
    <w:p w:rsidR="00F033FE" w:rsidRPr="007D56B8" w:rsidRDefault="00F033FE" w:rsidP="009C3683">
      <w:pPr>
        <w:pStyle w:val="Prklady"/>
        <w:ind w:left="284"/>
        <w:rPr>
          <w:i w:val="0"/>
          <w:sz w:val="20"/>
        </w:rPr>
      </w:pPr>
      <w:r w:rsidRPr="007D56B8">
        <w:rPr>
          <w:i w:val="0"/>
          <w:sz w:val="20"/>
        </w:rPr>
        <w:t xml:space="preserve"> </w:t>
      </w:r>
    </w:p>
    <w:p w:rsidR="00F033FE" w:rsidRDefault="00F033FE">
      <w:pPr>
        <w:pStyle w:val="Prklady"/>
        <w:rPr>
          <w:i w:val="0"/>
          <w:sz w:val="20"/>
          <w:highlight w:val="yellow"/>
        </w:rPr>
      </w:pPr>
    </w:p>
    <w:p w:rsidR="00F033FE" w:rsidRDefault="00F033FE">
      <w:pPr>
        <w:pStyle w:val="Prklady"/>
        <w:rPr>
          <w:i w:val="0"/>
          <w:sz w:val="20"/>
          <w:highlight w:val="yellow"/>
        </w:rPr>
      </w:pPr>
    </w:p>
    <w:p w:rsidR="00F033FE" w:rsidRPr="00825BFA" w:rsidRDefault="00F033FE" w:rsidP="009C3683">
      <w:pPr>
        <w:pStyle w:val="Prklady"/>
        <w:ind w:left="284"/>
        <w:rPr>
          <w:i w:val="0"/>
          <w:sz w:val="20"/>
          <w:u w:val="single"/>
        </w:rPr>
      </w:pPr>
      <w:r w:rsidRPr="00825BFA">
        <w:rPr>
          <w:i w:val="0"/>
          <w:sz w:val="20"/>
          <w:u w:val="single"/>
        </w:rPr>
        <w:t>Dlhodobý hmotný majetok  /</w:t>
      </w:r>
      <w:r w:rsidRPr="00825BFA">
        <w:rPr>
          <w:i w:val="0"/>
          <w:u w:val="single"/>
        </w:rPr>
        <w:t>DLHM/</w:t>
      </w:r>
    </w:p>
    <w:p w:rsidR="00F033FE" w:rsidRDefault="00F033F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    </w:t>
      </w:r>
    </w:p>
    <w:p w:rsidR="00F033FE" w:rsidRPr="00F411FA" w:rsidRDefault="00F033FE" w:rsidP="00F411FA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o DLHM v roku 2015 neúčtovala </w:t>
      </w:r>
    </w:p>
    <w:p w:rsidR="00F033FE" w:rsidRDefault="00F033FE" w:rsidP="001E09FD">
      <w:pPr>
        <w:ind w:left="0"/>
        <w:rPr>
          <w:color w:val="000000"/>
        </w:rPr>
      </w:pPr>
    </w:p>
    <w:p w:rsidR="00F033FE" w:rsidRPr="00F55294" w:rsidRDefault="00F033FE" w:rsidP="00F06B69">
      <w:pPr>
        <w:pStyle w:val="Prklady"/>
        <w:ind w:left="567"/>
        <w:rPr>
          <w:i w:val="0"/>
          <w:sz w:val="20"/>
        </w:rPr>
      </w:pPr>
      <w:bookmarkStart w:id="5" w:name="_MON_1389507708"/>
      <w:bookmarkStart w:id="6" w:name="_MON_1389509320"/>
      <w:bookmarkStart w:id="7" w:name="_MON_1391800121"/>
      <w:bookmarkStart w:id="8" w:name="_MON_1389507371"/>
      <w:bookmarkStart w:id="9" w:name="_MON_1389507386"/>
      <w:bookmarkStart w:id="10" w:name="_MON_1389507478"/>
      <w:bookmarkStart w:id="11" w:name="_MON_1389507515"/>
      <w:bookmarkStart w:id="12" w:name="_MON_1389510654"/>
      <w:bookmarkStart w:id="13" w:name="_MON_1389509634"/>
      <w:bookmarkStart w:id="14" w:name="_MON_1391801029"/>
      <w:bookmarkStart w:id="15" w:name="_MON_1389509125"/>
      <w:bookmarkStart w:id="16" w:name="_MON_1389509156"/>
      <w:bookmarkStart w:id="17" w:name="_MON_1389509179"/>
      <w:bookmarkStart w:id="18" w:name="_MON_1389509259"/>
      <w:bookmarkStart w:id="19" w:name="_MON_1389510596"/>
      <w:bookmarkStart w:id="20" w:name="_MON_1393147054"/>
      <w:bookmarkStart w:id="21" w:name="_MON_1393147200"/>
      <w:bookmarkStart w:id="22" w:name="_MON_1452373863"/>
      <w:bookmarkStart w:id="23" w:name="_MON_1484856089"/>
      <w:bookmarkStart w:id="24" w:name="_MON_1484856167"/>
      <w:bookmarkStart w:id="25" w:name="_MON_1390127778"/>
      <w:bookmarkStart w:id="26" w:name="_MON_1390127810"/>
      <w:bookmarkStart w:id="27" w:name="_MON_1389510409"/>
      <w:bookmarkStart w:id="28" w:name="_MON_1389510430"/>
      <w:bookmarkStart w:id="29" w:name="_MON_1454529287"/>
      <w:bookmarkStart w:id="30" w:name="_MON_1393147220"/>
      <w:bookmarkStart w:id="31" w:name="_MON_1390127748"/>
      <w:bookmarkStart w:id="32" w:name="_MON_1389510515"/>
      <w:bookmarkStart w:id="33" w:name="_MON_1390127696"/>
      <w:bookmarkStart w:id="34" w:name="_MON_1389511731"/>
      <w:bookmarkStart w:id="35" w:name="_MON_1389522011"/>
      <w:bookmarkStart w:id="36" w:name="_MON_1389522052"/>
      <w:bookmarkStart w:id="37" w:name="_MON_1389522331"/>
      <w:bookmarkStart w:id="38" w:name="_MON_1389522438"/>
      <w:bookmarkStart w:id="39" w:name="_MON_1393749979"/>
      <w:bookmarkStart w:id="40" w:name="_MON_1389522502"/>
      <w:bookmarkStart w:id="41" w:name="_MON_1389522516"/>
      <w:bookmarkStart w:id="42" w:name="_MON_1393906738"/>
      <w:bookmarkStart w:id="43" w:name="_MON_1393907042"/>
      <w:bookmarkStart w:id="44" w:name="_MON_1393907362"/>
      <w:bookmarkStart w:id="45" w:name="_MON_1393907815"/>
      <w:bookmarkStart w:id="46" w:name="_MON_1393907885"/>
      <w:bookmarkStart w:id="47" w:name="_MON_1393907889"/>
      <w:bookmarkStart w:id="48" w:name="_MON_1393907938"/>
      <w:bookmarkStart w:id="49" w:name="_MON_1393908013"/>
      <w:bookmarkStart w:id="50" w:name="_MON_1393908064"/>
      <w:bookmarkStart w:id="51" w:name="_MON_1393908182"/>
      <w:bookmarkStart w:id="52" w:name="_MON_1390127584"/>
      <w:bookmarkStart w:id="53" w:name="_MON_1390127614"/>
      <w:bookmarkStart w:id="54" w:name="_MON_1389511650"/>
      <w:bookmarkStart w:id="55" w:name="_MON_1389511660"/>
      <w:bookmarkStart w:id="56" w:name="_MON_1392199382"/>
      <w:bookmarkStart w:id="57" w:name="_MON_1389511681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F033FE" w:rsidRDefault="00F033FE" w:rsidP="001E09FD">
      <w:pPr>
        <w:ind w:left="567"/>
      </w:pPr>
    </w:p>
    <w:p w:rsidR="00F033FE" w:rsidRPr="007D4935" w:rsidRDefault="00F033FE" w:rsidP="00567EE3">
      <w:pPr>
        <w:pStyle w:val="Heading2"/>
        <w:numPr>
          <w:ilvl w:val="3"/>
          <w:numId w:val="15"/>
        </w:numPr>
        <w:ind w:left="300" w:hanging="300"/>
      </w:pPr>
      <w:bookmarkStart w:id="58" w:name="_Toc530739904"/>
      <w:r w:rsidRPr="007D4935">
        <w:t>Pohľadávky</w:t>
      </w:r>
      <w:bookmarkEnd w:id="58"/>
    </w:p>
    <w:p w:rsidR="00F033FE" w:rsidRPr="00567EE3" w:rsidRDefault="00F033FE" w:rsidP="00567EE3">
      <w:pPr>
        <w:pStyle w:val="Heading3"/>
        <w:numPr>
          <w:ilvl w:val="4"/>
          <w:numId w:val="15"/>
        </w:numPr>
        <w:ind w:left="600" w:hanging="300"/>
      </w:pPr>
      <w:r>
        <w:t>Opravné položky k pohľadávkam</w:t>
      </w:r>
    </w:p>
    <w:p w:rsidR="00F033FE" w:rsidRPr="00F55294" w:rsidRDefault="00F033FE" w:rsidP="009846E0">
      <w:pPr>
        <w:ind w:left="600"/>
      </w:pPr>
      <w:r>
        <w:t xml:space="preserve">Spoločnosť o opravných položkách k pohľadávkam neúčtovala. </w:t>
      </w:r>
    </w:p>
    <w:p w:rsidR="00F033FE" w:rsidRDefault="00F033FE" w:rsidP="009846E0">
      <w:pPr>
        <w:ind w:left="600"/>
        <w:rPr>
          <w:b/>
        </w:rPr>
      </w:pPr>
      <w:bookmarkStart w:id="59" w:name="_MON_1390127352"/>
      <w:bookmarkStart w:id="60" w:name="_MON_1391801717"/>
      <w:bookmarkStart w:id="61" w:name="_MON_1392208890"/>
      <w:bookmarkStart w:id="62" w:name="_MON_1452374379"/>
      <w:bookmarkStart w:id="63" w:name="_MON_1484856442"/>
      <w:bookmarkStart w:id="64" w:name="_MON_1389527882"/>
      <w:bookmarkStart w:id="65" w:name="_MON_1389527891"/>
      <w:bookmarkStart w:id="66" w:name="_MON_1389527957"/>
      <w:bookmarkStart w:id="67" w:name="_MON_1389528031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p w:rsidR="00F033FE" w:rsidRPr="00081C25" w:rsidRDefault="00F033FE" w:rsidP="009846E0">
      <w:pPr>
        <w:ind w:left="600"/>
        <w:rPr>
          <w:b/>
        </w:rPr>
      </w:pPr>
      <w:r w:rsidRPr="00081C25">
        <w:rPr>
          <w:b/>
        </w:rPr>
        <w:t>Pohľadávky podľa zostatkovej doby splatnosti</w:t>
      </w:r>
    </w:p>
    <w:p w:rsidR="00F033FE" w:rsidRDefault="00F033FE" w:rsidP="009846E0">
      <w:pPr>
        <w:ind w:left="600"/>
        <w:jc w:val="left"/>
      </w:pPr>
    </w:p>
    <w:bookmarkStart w:id="68" w:name="_MON_1452374441"/>
    <w:bookmarkStart w:id="69" w:name="_MON_1484856472"/>
    <w:bookmarkStart w:id="70" w:name="_MON_1484856497"/>
    <w:bookmarkStart w:id="71" w:name="_MON_1484856542"/>
    <w:bookmarkStart w:id="72" w:name="_MON_1389528179"/>
    <w:bookmarkStart w:id="73" w:name="_MON_1389528430"/>
    <w:bookmarkStart w:id="74" w:name="_MON_1389597560"/>
    <w:bookmarkStart w:id="75" w:name="_MON_1389597575"/>
    <w:bookmarkStart w:id="76" w:name="_MON_1390127318"/>
    <w:bookmarkStart w:id="77" w:name="_MON_1391801783"/>
    <w:bookmarkStart w:id="78" w:name="_MON_1391889092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p w:rsidR="00F033FE" w:rsidRDefault="00F033FE" w:rsidP="009846E0">
      <w:pPr>
        <w:ind w:left="600"/>
      </w:pPr>
      <w:r>
        <w:object w:dxaOrig="10954" w:dyaOrig="22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9.25pt;height:93.75pt" o:ole="">
            <v:imagedata r:id="rId7" o:title=""/>
          </v:shape>
          <o:OLEObject Type="Embed" ProgID="Excel.Sheet.12" ShapeID="_x0000_i1025" DrawAspect="Content" ObjectID="_1527406427" r:id="rId8"/>
        </w:object>
      </w:r>
    </w:p>
    <w:p w:rsidR="00F033FE" w:rsidRDefault="00F033FE" w:rsidP="009846E0">
      <w:pPr>
        <w:ind w:left="600"/>
      </w:pPr>
    </w:p>
    <w:p w:rsidR="00F033FE" w:rsidRDefault="00F033FE" w:rsidP="000F0A29">
      <w:pPr>
        <w:pStyle w:val="Heading2"/>
      </w:pPr>
      <w:bookmarkStart w:id="79" w:name="_Toc530739905"/>
      <w:r>
        <w:t>4</w:t>
      </w:r>
      <w:r w:rsidRPr="00355E9A">
        <w:t xml:space="preserve">. </w:t>
      </w:r>
      <w:bookmarkEnd w:id="79"/>
      <w:r>
        <w:t>Finančné účty</w:t>
      </w:r>
    </w:p>
    <w:p w:rsidR="00F033FE" w:rsidRPr="00E1396E" w:rsidRDefault="00F033FE" w:rsidP="000F0A29">
      <w:pPr>
        <w:pStyle w:val="Heading3"/>
        <w:numPr>
          <w:ilvl w:val="0"/>
          <w:numId w:val="22"/>
        </w:numPr>
        <w:ind w:left="600" w:hanging="300"/>
      </w:pPr>
      <w:r w:rsidRPr="00E1396E">
        <w:t>Peniaze a bankové účty</w:t>
      </w:r>
    </w:p>
    <w:p w:rsidR="00F033FE" w:rsidRPr="00F55294" w:rsidRDefault="00F033FE" w:rsidP="009846E0">
      <w:pPr>
        <w:ind w:left="600"/>
      </w:pPr>
      <w:r w:rsidRPr="00F55294">
        <w:t xml:space="preserve"> </w:t>
      </w:r>
    </w:p>
    <w:p w:rsidR="00F033FE" w:rsidRDefault="00F033FE" w:rsidP="009846E0">
      <w:pPr>
        <w:ind w:left="600"/>
        <w:jc w:val="left"/>
      </w:pPr>
      <w:r>
        <w:t xml:space="preserve">      </w:t>
      </w:r>
    </w:p>
    <w:bookmarkStart w:id="80" w:name="_MON_1389594809"/>
    <w:bookmarkStart w:id="81" w:name="_MON_1391801891"/>
    <w:bookmarkStart w:id="82" w:name="_MON_1452374531"/>
    <w:bookmarkStart w:id="83" w:name="_MON_1484856567"/>
    <w:bookmarkEnd w:id="80"/>
    <w:bookmarkEnd w:id="81"/>
    <w:bookmarkEnd w:id="82"/>
    <w:bookmarkEnd w:id="83"/>
    <w:p w:rsidR="00F033FE" w:rsidRDefault="00F033FE" w:rsidP="009846E0">
      <w:pPr>
        <w:pStyle w:val="BodyText"/>
        <w:tabs>
          <w:tab w:val="clear" w:pos="1843"/>
        </w:tabs>
        <w:ind w:left="600"/>
      </w:pPr>
      <w:r>
        <w:object w:dxaOrig="10954" w:dyaOrig="1984">
          <v:shape id="_x0000_i1026" type="#_x0000_t75" style="width:449.25pt;height:85.5pt" o:ole="">
            <v:imagedata r:id="rId9" o:title=""/>
          </v:shape>
          <o:OLEObject Type="Embed" ProgID="Excel.Sheet.12" ShapeID="_x0000_i1026" DrawAspect="Content" ObjectID="_1527406428" r:id="rId10"/>
        </w:object>
      </w:r>
    </w:p>
    <w:p w:rsidR="00F033FE" w:rsidRDefault="00F033FE" w:rsidP="009846E0">
      <w:pPr>
        <w:pStyle w:val="BodyText"/>
        <w:tabs>
          <w:tab w:val="clear" w:pos="1843"/>
        </w:tabs>
        <w:ind w:left="600"/>
      </w:pPr>
    </w:p>
    <w:p w:rsidR="00F033FE" w:rsidRDefault="00F033FE" w:rsidP="009846E0">
      <w:pPr>
        <w:pStyle w:val="BodyText"/>
        <w:tabs>
          <w:tab w:val="clear" w:pos="1843"/>
        </w:tabs>
        <w:ind w:left="600"/>
      </w:pPr>
    </w:p>
    <w:p w:rsidR="00F033FE" w:rsidRDefault="00F033FE" w:rsidP="009846E0">
      <w:pPr>
        <w:pStyle w:val="BodyText"/>
        <w:tabs>
          <w:tab w:val="clear" w:pos="1843"/>
        </w:tabs>
        <w:ind w:left="600"/>
      </w:pPr>
    </w:p>
    <w:p w:rsidR="00F033FE" w:rsidRDefault="00F033FE" w:rsidP="009846E0">
      <w:pPr>
        <w:pStyle w:val="BodyText"/>
        <w:tabs>
          <w:tab w:val="clear" w:pos="1843"/>
        </w:tabs>
        <w:ind w:left="600"/>
      </w:pPr>
    </w:p>
    <w:p w:rsidR="00F033FE" w:rsidRDefault="00F033FE" w:rsidP="009846E0">
      <w:pPr>
        <w:pStyle w:val="BodyText"/>
        <w:tabs>
          <w:tab w:val="clear" w:pos="1843"/>
        </w:tabs>
        <w:ind w:left="600"/>
      </w:pPr>
    </w:p>
    <w:p w:rsidR="00F033FE" w:rsidRDefault="00F033FE" w:rsidP="009846E0">
      <w:pPr>
        <w:pStyle w:val="BodyText"/>
        <w:tabs>
          <w:tab w:val="clear" w:pos="1843"/>
        </w:tabs>
        <w:ind w:left="600"/>
      </w:pPr>
    </w:p>
    <w:p w:rsidR="00F033FE" w:rsidRDefault="00F033FE" w:rsidP="00C32D62">
      <w:pPr>
        <w:pStyle w:val="Heading2"/>
        <w:numPr>
          <w:ilvl w:val="1"/>
          <w:numId w:val="38"/>
        </w:numPr>
        <w:ind w:left="300" w:hanging="300"/>
      </w:pPr>
      <w:r>
        <w:t>Časové rozlíšenie aktív</w:t>
      </w:r>
    </w:p>
    <w:p w:rsidR="00F033FE" w:rsidRDefault="00F033FE" w:rsidP="00C32D62">
      <w:pPr>
        <w:ind w:left="300"/>
      </w:pPr>
      <w:r>
        <w:t xml:space="preserve">Spoločnosť neúčtovala </w:t>
      </w:r>
    </w:p>
    <w:p w:rsidR="00F033FE" w:rsidRDefault="00F033FE" w:rsidP="00C32D62">
      <w:pPr>
        <w:ind w:left="300"/>
      </w:pPr>
    </w:p>
    <w:bookmarkStart w:id="84" w:name="_MON_1486924172"/>
    <w:bookmarkStart w:id="85" w:name="_MON_1486924205"/>
    <w:bookmarkStart w:id="86" w:name="_MON_1486921759"/>
    <w:bookmarkEnd w:id="84"/>
    <w:bookmarkEnd w:id="85"/>
    <w:bookmarkEnd w:id="86"/>
    <w:p w:rsidR="00F033FE" w:rsidRDefault="00F033FE" w:rsidP="00C32D62">
      <w:pPr>
        <w:ind w:left="300"/>
      </w:pPr>
      <w:r>
        <w:object w:dxaOrig="9103" w:dyaOrig="4678">
          <v:shape id="_x0000_i1027" type="#_x0000_t75" style="width:455.25pt;height:234pt" o:ole="">
            <v:imagedata r:id="rId11" o:title=""/>
          </v:shape>
          <o:OLEObject Type="Embed" ProgID="Excel.Sheet.12" ShapeID="_x0000_i1027" DrawAspect="Content" ObjectID="_1527406429" r:id="rId12"/>
        </w:object>
      </w:r>
    </w:p>
    <w:p w:rsidR="00F033FE" w:rsidRDefault="00F033FE" w:rsidP="007D4935">
      <w:pPr>
        <w:ind w:left="300"/>
      </w:pPr>
    </w:p>
    <w:p w:rsidR="00F033FE" w:rsidRDefault="00F033FE" w:rsidP="007D4935">
      <w:pPr>
        <w:pStyle w:val="Heading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:rsidR="00F033FE" w:rsidRDefault="00F033FE" w:rsidP="007D4935">
      <w:pPr>
        <w:pStyle w:val="Heading2"/>
        <w:numPr>
          <w:ilvl w:val="3"/>
          <w:numId w:val="15"/>
        </w:numPr>
        <w:ind w:left="300" w:hanging="300"/>
      </w:pPr>
      <w:r>
        <w:t>Vlastné imanie</w:t>
      </w:r>
    </w:p>
    <w:p w:rsidR="00F033FE" w:rsidRDefault="00F033FE" w:rsidP="007D4935">
      <w:pPr>
        <w:pStyle w:val="Heading3"/>
        <w:numPr>
          <w:ilvl w:val="4"/>
          <w:numId w:val="15"/>
        </w:numPr>
        <w:ind w:left="600" w:hanging="300"/>
      </w:pPr>
      <w:r>
        <w:t>Základné imanie</w:t>
      </w:r>
    </w:p>
    <w:p w:rsidR="00F033FE" w:rsidRDefault="00F033FE" w:rsidP="00F0184D">
      <w:pPr>
        <w:ind w:left="600"/>
      </w:pPr>
      <w:r w:rsidRPr="0054293A">
        <w:t xml:space="preserve">Základné imanie </w:t>
      </w:r>
      <w:r>
        <w:t xml:space="preserve">spoločnosti je </w:t>
      </w:r>
      <w:r w:rsidRPr="0054293A">
        <w:t xml:space="preserve">vo výške </w:t>
      </w:r>
      <w:r>
        <w:t>5000,- Eur.</w:t>
      </w:r>
    </w:p>
    <w:p w:rsidR="00F033FE" w:rsidRDefault="00F033FE" w:rsidP="00F0184D">
      <w:pPr>
        <w:ind w:left="600"/>
      </w:pPr>
    </w:p>
    <w:p w:rsidR="00F033FE" w:rsidRDefault="00F033FE" w:rsidP="00722106">
      <w:pPr>
        <w:pStyle w:val="Heading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:rsidR="00F033FE" w:rsidRPr="00E618A7" w:rsidRDefault="00F033FE" w:rsidP="00F0184D">
      <w:pPr>
        <w:ind w:left="600"/>
      </w:pPr>
      <w:r w:rsidRPr="00E618A7">
        <w:t xml:space="preserve">Prehľad o pohybe vlastného imania v priebehu účtovného obdobia je uvedený v časti </w:t>
      </w:r>
      <w:r>
        <w:t>K</w:t>
      </w:r>
      <w:r w:rsidRPr="00E618A7">
        <w:t>.</w:t>
      </w:r>
    </w:p>
    <w:p w:rsidR="00F033FE" w:rsidRPr="00593ACE" w:rsidRDefault="00F033FE" w:rsidP="00722106">
      <w:pPr>
        <w:pStyle w:val="Heading3"/>
        <w:numPr>
          <w:ilvl w:val="2"/>
          <w:numId w:val="15"/>
        </w:numPr>
        <w:ind w:left="600" w:hanging="300"/>
      </w:pPr>
      <w:r w:rsidRPr="00593ACE">
        <w:t>V</w:t>
      </w:r>
      <w:r>
        <w:t>y</w:t>
      </w:r>
      <w:r w:rsidRPr="00593ACE">
        <w:t>sporiadanie účtovnej straty za predchádzajúce účtovné obdobie</w:t>
      </w:r>
    </w:p>
    <w:p w:rsidR="00F033FE" w:rsidRDefault="00F033FE" w:rsidP="00F0184D">
      <w:pPr>
        <w:tabs>
          <w:tab w:val="right" w:pos="5040"/>
        </w:tabs>
        <w:ind w:left="600"/>
        <w:rPr>
          <w:b/>
        </w:rPr>
      </w:pPr>
      <w:r>
        <w:rPr>
          <w:b/>
        </w:rPr>
        <w:t xml:space="preserve">      </w:t>
      </w:r>
    </w:p>
    <w:p w:rsidR="00F033FE" w:rsidRDefault="00F033FE" w:rsidP="001E6920">
      <w:pPr>
        <w:ind w:left="708"/>
      </w:pPr>
      <w:r>
        <w:t xml:space="preserve">Valné zhromaždenie dňa 28.6.2015 rozhodlo stratu vo výške 994 € zaúčtovať na </w:t>
      </w:r>
    </w:p>
    <w:p w:rsidR="00F033FE" w:rsidRDefault="00F033FE" w:rsidP="001E6920">
      <w:pPr>
        <w:ind w:left="708"/>
      </w:pPr>
      <w:r>
        <w:t>neuhradenú stratu minulých rokov.</w:t>
      </w:r>
    </w:p>
    <w:p w:rsidR="00F033FE" w:rsidRDefault="00F033FE" w:rsidP="009846E0">
      <w:pPr>
        <w:pStyle w:val="Heading3"/>
        <w:tabs>
          <w:tab w:val="clear" w:pos="502"/>
        </w:tabs>
        <w:ind w:left="600" w:hanging="300"/>
      </w:pPr>
      <w:bookmarkStart w:id="87" w:name="_MON_1391802422"/>
      <w:bookmarkStart w:id="88" w:name="_MON_1452374915"/>
      <w:bookmarkStart w:id="89" w:name="_MON_1484856847"/>
      <w:bookmarkStart w:id="90" w:name="_MON_1389594729"/>
      <w:bookmarkStart w:id="91" w:name="_MON_1389594740"/>
      <w:bookmarkStart w:id="92" w:name="_MON_1389594757"/>
      <w:bookmarkStart w:id="93" w:name="_MON_1389594775"/>
      <w:bookmarkStart w:id="94" w:name="_MON_1390127001"/>
      <w:bookmarkStart w:id="95" w:name="_MON_1390127037"/>
      <w:bookmarkStart w:id="96" w:name="_MON_1392209069"/>
      <w:bookmarkStart w:id="97" w:name="_MON_1392209150"/>
      <w:bookmarkStart w:id="98" w:name="_MON_1392209191"/>
      <w:bookmarkStart w:id="99" w:name="_MON_1392209241"/>
      <w:bookmarkStart w:id="100" w:name="_MON_1392209263"/>
      <w:bookmarkStart w:id="101" w:name="_MON_1392209270"/>
      <w:bookmarkStart w:id="102" w:name="_MON_1392209277"/>
      <w:bookmarkStart w:id="103" w:name="_MON_1392209299"/>
      <w:bookmarkStart w:id="104" w:name="_MON_1392209320"/>
      <w:bookmarkStart w:id="105" w:name="_MON_1392209332"/>
      <w:bookmarkStart w:id="106" w:name="_MON_1392209344"/>
      <w:bookmarkStart w:id="107" w:name="_MON_1392209371"/>
      <w:bookmarkStart w:id="108" w:name="_MON_1392209405"/>
      <w:bookmarkStart w:id="109" w:name="_MON_1392209414"/>
      <w:bookmarkStart w:id="110" w:name="_MON_1392209440"/>
      <w:bookmarkStart w:id="111" w:name="_MON_1392209469"/>
      <w:bookmarkStart w:id="112" w:name="_MON_1392209474"/>
      <w:bookmarkStart w:id="113" w:name="_MON_1392209529"/>
      <w:bookmarkStart w:id="114" w:name="_MON_1392209562"/>
      <w:bookmarkStart w:id="115" w:name="_MON_1392209572"/>
      <w:bookmarkStart w:id="116" w:name="_MON_1452375042"/>
      <w:bookmarkStart w:id="117" w:name="_MON_1452375070"/>
      <w:bookmarkStart w:id="118" w:name="_MON_1452375105"/>
      <w:bookmarkStart w:id="119" w:name="_MON_1484856969"/>
      <w:bookmarkStart w:id="120" w:name="_MON_1486236095"/>
      <w:bookmarkStart w:id="121" w:name="_MON_1486924427"/>
      <w:bookmarkStart w:id="122" w:name="_MON_1389598450"/>
      <w:bookmarkStart w:id="123" w:name="_MON_1389598897"/>
      <w:bookmarkStart w:id="124" w:name="_MON_1389598924"/>
      <w:bookmarkStart w:id="125" w:name="_MON_1390111943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r>
        <w:t>Záväzky podľa zostatkovej doby splatnosti</w:t>
      </w:r>
    </w:p>
    <w:p w:rsidR="00F033FE" w:rsidRDefault="00F033FE" w:rsidP="00F0184D">
      <w:pPr>
        <w:ind w:left="600"/>
      </w:pPr>
      <w:r w:rsidRPr="001E6920">
        <w:t>Štruktúra záväzkov  podľa zostatkovej doby splatnosti je uvedená v nasledujúcej tabuľke:</w:t>
      </w:r>
      <w:r>
        <w:tab/>
      </w:r>
    </w:p>
    <w:p w:rsidR="00F033FE" w:rsidRDefault="00F033FE" w:rsidP="00F0184D">
      <w:pPr>
        <w:ind w:left="600"/>
        <w:jc w:val="left"/>
      </w:pPr>
    </w:p>
    <w:bookmarkStart w:id="126" w:name="_MON_1389597537"/>
    <w:bookmarkStart w:id="127" w:name="_MON_1390126991"/>
    <w:bookmarkStart w:id="128" w:name="_MON_1391802757"/>
    <w:bookmarkStart w:id="129" w:name="_MON_1391802841"/>
    <w:bookmarkStart w:id="130" w:name="_MON_1452375191"/>
    <w:bookmarkEnd w:id="126"/>
    <w:bookmarkEnd w:id="127"/>
    <w:bookmarkEnd w:id="128"/>
    <w:bookmarkEnd w:id="129"/>
    <w:bookmarkEnd w:id="130"/>
    <w:p w:rsidR="00F033FE" w:rsidRDefault="00F033FE" w:rsidP="00F0184D">
      <w:pPr>
        <w:ind w:left="600"/>
      </w:pPr>
      <w:r>
        <w:object w:dxaOrig="10116" w:dyaOrig="2229">
          <v:shape id="_x0000_i1028" type="#_x0000_t75" style="width:420pt;height:96pt" o:ole="">
            <v:imagedata r:id="rId13" o:title=""/>
          </v:shape>
          <o:OLEObject Type="Embed" ProgID="Excel.Sheet.12" ShapeID="_x0000_i1028" DrawAspect="Content" ObjectID="_1527406430" r:id="rId14"/>
        </w:object>
      </w:r>
    </w:p>
    <w:p w:rsidR="00F033FE" w:rsidRDefault="00F033FE" w:rsidP="00F0184D">
      <w:pPr>
        <w:ind w:left="600"/>
      </w:pPr>
    </w:p>
    <w:p w:rsidR="00F033FE" w:rsidRDefault="00F033FE" w:rsidP="00F0184D">
      <w:pPr>
        <w:ind w:left="600"/>
      </w:pPr>
      <w:r w:rsidRPr="001E6920">
        <w:t>Spoločnosť uplatňovala pravidlá, podľa ktorých sa väčšina záväzkov splácala v lehote.</w:t>
      </w:r>
    </w:p>
    <w:p w:rsidR="00F033FE" w:rsidRDefault="00F033FE" w:rsidP="001E09FD">
      <w:r>
        <w:t xml:space="preserve">                                                           </w:t>
      </w:r>
    </w:p>
    <w:p w:rsidR="00F033FE" w:rsidRDefault="00F033FE" w:rsidP="00F8712E">
      <w:pPr>
        <w:pStyle w:val="Heading2"/>
        <w:numPr>
          <w:ilvl w:val="1"/>
          <w:numId w:val="28"/>
        </w:numPr>
        <w:tabs>
          <w:tab w:val="clear" w:pos="360"/>
        </w:tabs>
        <w:ind w:left="300" w:hanging="300"/>
      </w:pPr>
      <w:r w:rsidRPr="00F0184D">
        <w:t>Sociálny</w:t>
      </w:r>
      <w:r>
        <w:t xml:space="preserve"> fond</w:t>
      </w:r>
    </w:p>
    <w:p w:rsidR="00F033FE" w:rsidRDefault="00F033FE" w:rsidP="00F0184D">
      <w:pPr>
        <w:ind w:left="300"/>
      </w:pPr>
      <w:r>
        <w:t>Tvorba a čerpanie sociálneho fondu  v priebehu účtovného obdobia je znázornená v nasledujúcej tabuľke:</w:t>
      </w:r>
    </w:p>
    <w:bookmarkStart w:id="131" w:name="_MON_1389599509"/>
    <w:bookmarkStart w:id="132" w:name="_MON_1389599835"/>
    <w:bookmarkEnd w:id="131"/>
    <w:bookmarkEnd w:id="132"/>
    <w:p w:rsidR="00F033FE" w:rsidRDefault="00F033FE" w:rsidP="00F0184D">
      <w:pPr>
        <w:ind w:left="300"/>
      </w:pPr>
      <w:r>
        <w:object w:dxaOrig="10719" w:dyaOrig="2493">
          <v:shape id="_x0000_i1029" type="#_x0000_t75" style="width:450pt;height:103.5pt" o:ole="">
            <v:imagedata r:id="rId15" o:title=""/>
          </v:shape>
          <o:OLEObject Type="Embed" ProgID="Excel.Sheet.8" ShapeID="_x0000_i1029" DrawAspect="Content" ObjectID="_1527406431" r:id="rId16"/>
        </w:object>
      </w:r>
    </w:p>
    <w:p w:rsidR="00F033FE" w:rsidRDefault="00F033FE" w:rsidP="001E09FD">
      <w:pPr>
        <w:ind w:left="300"/>
      </w:pPr>
      <w:r>
        <w:t xml:space="preserve">V sledovanom období spoločnosť nečerpala prostriedky zo </w:t>
      </w:r>
      <w:r w:rsidRPr="0055778A">
        <w:t xml:space="preserve"> sociálneho fondu</w:t>
      </w:r>
      <w:r>
        <w:t xml:space="preserve">. </w:t>
      </w:r>
    </w:p>
    <w:p w:rsidR="00F033FE" w:rsidRDefault="00F033FE" w:rsidP="00F8712E">
      <w:pPr>
        <w:pStyle w:val="Heading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výnosoch</w:t>
      </w:r>
    </w:p>
    <w:p w:rsidR="00F033FE" w:rsidRDefault="00F033FE" w:rsidP="00F8712E">
      <w:pPr>
        <w:pStyle w:val="Heading2"/>
        <w:numPr>
          <w:ilvl w:val="3"/>
          <w:numId w:val="15"/>
        </w:numPr>
        <w:ind w:left="300" w:hanging="300"/>
      </w:pPr>
      <w:bookmarkStart w:id="133" w:name="_Toc530739914"/>
      <w:r>
        <w:t>Tržby za vlastné výkony a tovar</w:t>
      </w:r>
      <w:bookmarkEnd w:id="133"/>
    </w:p>
    <w:p w:rsidR="00F033FE" w:rsidRDefault="00F033FE" w:rsidP="00C73298">
      <w:pPr>
        <w:ind w:left="300"/>
      </w:pPr>
      <w:r w:rsidRPr="006A06F7">
        <w:t>Štruktúra výnosov je uvedená v nasledujúcom prehľade:</w:t>
      </w:r>
    </w:p>
    <w:bookmarkStart w:id="134" w:name="_MON_1391803549"/>
    <w:bookmarkStart w:id="135" w:name="_MON_1452375332"/>
    <w:bookmarkStart w:id="136" w:name="_MON_1454529471"/>
    <w:bookmarkStart w:id="137" w:name="_MON_1484857094"/>
    <w:bookmarkEnd w:id="134"/>
    <w:bookmarkEnd w:id="135"/>
    <w:bookmarkEnd w:id="136"/>
    <w:bookmarkEnd w:id="137"/>
    <w:p w:rsidR="00F033FE" w:rsidRPr="006A06F7" w:rsidRDefault="00F033FE" w:rsidP="00C73298">
      <w:pPr>
        <w:ind w:left="300"/>
      </w:pPr>
      <w:r>
        <w:object w:dxaOrig="10262" w:dyaOrig="1647">
          <v:shape id="_x0000_i1030" type="#_x0000_t75" style="width:436.5pt;height:69pt" o:ole="">
            <v:imagedata r:id="rId17" o:title=""/>
          </v:shape>
          <o:OLEObject Type="Embed" ProgID="Excel.Sheet.8" ShapeID="_x0000_i1030" DrawAspect="Content" ObjectID="_1527406432" r:id="rId18"/>
        </w:object>
      </w:r>
    </w:p>
    <w:p w:rsidR="00F033FE" w:rsidRDefault="00F033FE" w:rsidP="00A00CC8">
      <w:pPr>
        <w:pStyle w:val="Heading1"/>
        <w:numPr>
          <w:ilvl w:val="0"/>
          <w:numId w:val="31"/>
        </w:numPr>
        <w:tabs>
          <w:tab w:val="clear" w:pos="340"/>
        </w:tabs>
        <w:ind w:left="300" w:hanging="300"/>
      </w:pPr>
      <w:r>
        <w:t>informácie  o nákladoch</w:t>
      </w:r>
    </w:p>
    <w:p w:rsidR="00F033FE" w:rsidRDefault="00F033FE" w:rsidP="006F34CA">
      <w:pPr>
        <w:ind w:left="284"/>
      </w:pPr>
      <w:r>
        <w:t>Prehľad o štruktúre vykázaných nákladov je znázornený v nasledujúcej tabuľke:</w:t>
      </w:r>
    </w:p>
    <w:bookmarkStart w:id="138" w:name="_MON_1391805775"/>
    <w:bookmarkStart w:id="139" w:name="_MON_1392209673"/>
    <w:bookmarkStart w:id="140" w:name="_MON_1392209841"/>
    <w:bookmarkStart w:id="141" w:name="_MON_1452450794"/>
    <w:bookmarkStart w:id="142" w:name="_MON_1452450903"/>
    <w:bookmarkStart w:id="143" w:name="_MON_1452451057"/>
    <w:bookmarkStart w:id="144" w:name="_MON_1484857202"/>
    <w:bookmarkStart w:id="145" w:name="_MON_1484857222"/>
    <w:bookmarkStart w:id="146" w:name="_MON_1486226251"/>
    <w:bookmarkStart w:id="147" w:name="_MON_1389612880"/>
    <w:bookmarkStart w:id="148" w:name="_MON_1389613266"/>
    <w:bookmarkStart w:id="149" w:name="_MON_1389613702"/>
    <w:bookmarkStart w:id="150" w:name="_MON_1389613742"/>
    <w:bookmarkStart w:id="151" w:name="_MON_1389613813"/>
    <w:bookmarkStart w:id="152" w:name="_MON_1389613831"/>
    <w:bookmarkStart w:id="153" w:name="_MON_1389613901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p w:rsidR="00F033FE" w:rsidRDefault="00F033FE" w:rsidP="00441B06">
      <w:pPr>
        <w:pStyle w:val="BodyText"/>
        <w:ind w:left="284"/>
      </w:pPr>
      <w:r>
        <w:object w:dxaOrig="10937" w:dyaOrig="9026">
          <v:shape id="_x0000_i1031" type="#_x0000_t75" style="width:443.25pt;height:374.25pt" o:ole="">
            <v:imagedata r:id="rId19" o:title=""/>
          </v:shape>
          <o:OLEObject Type="Embed" ProgID="Excel.Sheet.12" ShapeID="_x0000_i1031" DrawAspect="Content" ObjectID="_1527406433" r:id="rId20"/>
        </w:object>
      </w:r>
    </w:p>
    <w:p w:rsidR="00F033FE" w:rsidRDefault="00F033FE" w:rsidP="009929A6">
      <w:pPr>
        <w:ind w:left="300"/>
      </w:pPr>
      <w:bookmarkStart w:id="154" w:name="_MON_1389615067"/>
      <w:bookmarkStart w:id="155" w:name="_MON_1389615073"/>
      <w:bookmarkStart w:id="156" w:name="_MON_1389615082"/>
      <w:bookmarkStart w:id="157" w:name="_MON_1389615090"/>
      <w:bookmarkStart w:id="158" w:name="_MON_1389615098"/>
      <w:bookmarkStart w:id="159" w:name="_MON_1391806069"/>
      <w:bookmarkStart w:id="160" w:name="_MON_1392210053"/>
      <w:bookmarkStart w:id="161" w:name="_MON_1452451248"/>
      <w:bookmarkStart w:id="162" w:name="_MON_1454529532"/>
      <w:bookmarkStart w:id="163" w:name="_MON_1484857536"/>
      <w:bookmarkStart w:id="164" w:name="_MON_1484857609"/>
      <w:bookmarkStart w:id="165" w:name="_MON_1484857773"/>
      <w:bookmarkStart w:id="166" w:name="_MON_1486226363"/>
      <w:bookmarkStart w:id="167" w:name="_MON_1486227581"/>
      <w:bookmarkStart w:id="168" w:name="_MON_1486227632"/>
      <w:bookmarkStart w:id="169" w:name="_MON_1486236194"/>
      <w:bookmarkStart w:id="170" w:name="_MON_1486930473"/>
      <w:bookmarkStart w:id="171" w:name="_MON_1389614604"/>
      <w:bookmarkStart w:id="172" w:name="_MON_1389614786"/>
      <w:bookmarkStart w:id="173" w:name="_MON_1389614847"/>
      <w:bookmarkStart w:id="174" w:name="_MON_1389614893"/>
      <w:bookmarkStart w:id="175" w:name="_MON_1389614907"/>
      <w:bookmarkStart w:id="176" w:name="_MON_1392210142"/>
      <w:bookmarkStart w:id="177" w:name="_MON_1392210165"/>
      <w:bookmarkStart w:id="178" w:name="_MON_1392210173"/>
      <w:bookmarkStart w:id="179" w:name="_MON_1392210184"/>
      <w:bookmarkStart w:id="180" w:name="_MON_1452451429"/>
      <w:bookmarkStart w:id="181" w:name="_MON_1389634440"/>
      <w:bookmarkStart w:id="182" w:name="_MON_1389634452"/>
      <w:bookmarkStart w:id="183" w:name="_MON_1391806422"/>
      <w:bookmarkStart w:id="184" w:name="_MON_1392210100"/>
      <w:bookmarkStart w:id="185" w:name="_MON_139221011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</w:p>
    <w:p w:rsidR="00F033FE" w:rsidRDefault="00F033FE" w:rsidP="009929A6">
      <w:pPr>
        <w:ind w:left="300"/>
      </w:pPr>
    </w:p>
    <w:p w:rsidR="00F033FE" w:rsidRDefault="00F033FE" w:rsidP="00C30274">
      <w:pPr>
        <w:pStyle w:val="Heading1"/>
        <w:numPr>
          <w:ilvl w:val="0"/>
          <w:numId w:val="28"/>
        </w:numPr>
        <w:tabs>
          <w:tab w:val="clear" w:pos="340"/>
        </w:tabs>
        <w:ind w:left="284" w:hanging="284"/>
      </w:pPr>
      <w:bookmarkStart w:id="186" w:name="_Toc530739925"/>
      <w:r>
        <w:t>Informácie o skutočnostiach, ktoré nastali po dni, ku ktorému sa zostavuje účtovná závierka, do dňa zostavenia účtovnej závierky</w:t>
      </w:r>
      <w:bookmarkEnd w:id="186"/>
    </w:p>
    <w:p w:rsidR="00F033FE" w:rsidRDefault="00F033FE" w:rsidP="00C30274">
      <w:pPr>
        <w:ind w:left="300"/>
      </w:pPr>
      <w:r>
        <w:t>Po 31. decembri 2015 do dňa zostavenia účtovnej závierky nenastali žiadne významné skutočnosti, ktoré by ovplyvnili výsledok hospodárenia spoločnosti za rok 2015.</w:t>
      </w: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ind w:left="300"/>
      </w:pPr>
    </w:p>
    <w:p w:rsidR="00F033FE" w:rsidRDefault="00F033FE" w:rsidP="00C30274">
      <w:pPr>
        <w:pStyle w:val="Heading1"/>
        <w:numPr>
          <w:ilvl w:val="0"/>
          <w:numId w:val="28"/>
        </w:numPr>
        <w:tabs>
          <w:tab w:val="clear" w:pos="340"/>
        </w:tabs>
        <w:ind w:left="284" w:hanging="284"/>
      </w:pPr>
      <w:r>
        <w:t>Prehľad zmien vlastného imania</w:t>
      </w:r>
    </w:p>
    <w:p w:rsidR="00F033FE" w:rsidRDefault="00F033FE" w:rsidP="00C30274">
      <w:pPr>
        <w:ind w:left="300"/>
      </w:pPr>
    </w:p>
    <w:bookmarkStart w:id="187" w:name="_MON_1392439534"/>
    <w:bookmarkStart w:id="188" w:name="_MON_1392439550"/>
    <w:bookmarkStart w:id="189" w:name="_MON_1392439562"/>
    <w:bookmarkStart w:id="190" w:name="_MON_1392439904"/>
    <w:bookmarkStart w:id="191" w:name="_MON_1392440148"/>
    <w:bookmarkStart w:id="192" w:name="_MON_1392440376"/>
    <w:bookmarkStart w:id="193" w:name="_MON_1452451671"/>
    <w:bookmarkStart w:id="194" w:name="_MON_1454529764"/>
    <w:bookmarkStart w:id="195" w:name="_MON_1484858957"/>
    <w:bookmarkStart w:id="196" w:name="_MON_1484859024"/>
    <w:bookmarkStart w:id="197" w:name="_MON_1484859565"/>
    <w:bookmarkStart w:id="198" w:name="_MON_1486227549"/>
    <w:bookmarkStart w:id="199" w:name="_MON_1486236374"/>
    <w:bookmarkStart w:id="200" w:name="_MON_1486931218"/>
    <w:bookmarkStart w:id="201" w:name="_MON_1389635712"/>
    <w:bookmarkStart w:id="202" w:name="_MON_1389635730"/>
    <w:bookmarkStart w:id="203" w:name="_MON_1389635737"/>
    <w:bookmarkStart w:id="204" w:name="_MON_1391806623"/>
    <w:bookmarkStart w:id="205" w:name="_MON_1392210213"/>
    <w:bookmarkStart w:id="206" w:name="_MON_1392210224"/>
    <w:bookmarkStart w:id="207" w:name="_MON_1392210345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p w:rsidR="00F033FE" w:rsidRDefault="00F033FE" w:rsidP="00C30274">
      <w:pPr>
        <w:ind w:left="300"/>
      </w:pPr>
      <w:r>
        <w:object w:dxaOrig="11181" w:dyaOrig="6231">
          <v:shape id="_x0000_i1032" type="#_x0000_t75" style="width:464.25pt;height:327pt" o:ole="">
            <v:imagedata r:id="rId21" o:title=""/>
          </v:shape>
          <o:OLEObject Type="Embed" ProgID="Excel.Sheet.12" ShapeID="_x0000_i1032" DrawAspect="Content" ObjectID="_1527406434" r:id="rId22"/>
        </w:object>
      </w:r>
    </w:p>
    <w:p w:rsidR="00F033FE" w:rsidRDefault="00F033FE" w:rsidP="00C30274">
      <w:pPr>
        <w:ind w:left="300"/>
      </w:pPr>
    </w:p>
    <w:p w:rsidR="00F033FE" w:rsidRDefault="00F033FE" w:rsidP="00B55E7F"/>
    <w:p w:rsidR="00F033FE" w:rsidRDefault="00F033FE" w:rsidP="00C30274">
      <w:pPr>
        <w:ind w:left="300"/>
      </w:pPr>
    </w:p>
    <w:bookmarkStart w:id="208" w:name="_MON_1392439948"/>
    <w:bookmarkStart w:id="209" w:name="_MON_1392440190"/>
    <w:bookmarkStart w:id="210" w:name="_MON_1392440330"/>
    <w:bookmarkStart w:id="211" w:name="_MON_1392440405"/>
    <w:bookmarkStart w:id="212" w:name="_MON_1389635811"/>
    <w:bookmarkStart w:id="213" w:name="_MON_1389635844"/>
    <w:bookmarkStart w:id="214" w:name="_MON_1389635877"/>
    <w:bookmarkStart w:id="215" w:name="_MON_1389635918"/>
    <w:bookmarkStart w:id="216" w:name="_MON_1390116984"/>
    <w:bookmarkStart w:id="217" w:name="_MON_1391807046"/>
    <w:bookmarkStart w:id="218" w:name="_MON_1527401039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p w:rsidR="00F033FE" w:rsidRDefault="00F033FE" w:rsidP="00F61D40">
      <w:r>
        <w:object w:dxaOrig="11181" w:dyaOrig="6231">
          <v:shape id="_x0000_i1033" type="#_x0000_t75" style="width:464.25pt;height:327pt" o:ole="">
            <v:imagedata r:id="rId23" o:title=""/>
          </v:shape>
          <o:OLEObject Type="Embed" ProgID="Excel.Sheet.12" ShapeID="_x0000_i1033" DrawAspect="Content" ObjectID="_1527406435" r:id="rId24"/>
        </w:object>
      </w:r>
    </w:p>
    <w:sectPr w:rsidR="00F033FE" w:rsidSect="00E4528E">
      <w:headerReference w:type="default" r:id="rId25"/>
      <w:footerReference w:type="default" r:id="rId26"/>
      <w:headerReference w:type="first" r:id="rId27"/>
      <w:footerReference w:type="first" r:id="rId28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3FE" w:rsidRDefault="00F033FE">
      <w:r>
        <w:separator/>
      </w:r>
    </w:p>
  </w:endnote>
  <w:endnote w:type="continuationSeparator" w:id="0">
    <w:p w:rsidR="00F033FE" w:rsidRDefault="00F033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3FE" w:rsidRDefault="00F033FE">
    <w:pPr>
      <w:pStyle w:val="Footer"/>
      <w:framePr w:wrap="auto" w:vAnchor="text" w:hAnchor="margin" w:xAlign="outside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8</w:t>
    </w:r>
    <w:r>
      <w:rPr>
        <w:rStyle w:val="PageNumber"/>
      </w:rPr>
      <w:fldChar w:fldCharType="end"/>
    </w:r>
  </w:p>
  <w:p w:rsidR="00F033FE" w:rsidRDefault="00F033FE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3FE" w:rsidRDefault="00F033FE">
    <w:pPr>
      <w:pStyle w:val="Footer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3FE" w:rsidRDefault="00F033FE">
      <w:r>
        <w:separator/>
      </w:r>
    </w:p>
  </w:footnote>
  <w:footnote w:type="continuationSeparator" w:id="0">
    <w:p w:rsidR="00F033FE" w:rsidRDefault="00F033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3FE" w:rsidRDefault="00F033FE" w:rsidP="00266726">
    <w:pPr>
      <w:pStyle w:val="Header"/>
      <w:rPr>
        <w:i/>
        <w:sz w:val="18"/>
      </w:rPr>
    </w:pPr>
  </w:p>
  <w:p w:rsidR="00F033FE" w:rsidRDefault="00F033FE" w:rsidP="00266726">
    <w:pPr>
      <w:pStyle w:val="Header"/>
      <w:rPr>
        <w:i/>
        <w:sz w:val="18"/>
      </w:rPr>
    </w:pPr>
    <w:r>
      <w:rPr>
        <w:i/>
        <w:sz w:val="18"/>
      </w:rPr>
      <w:t>ŠK - Ozón s.r.o. Sídlisko I  997/2, 093 01 Vranov n/T</w:t>
    </w:r>
    <w:r>
      <w:rPr>
        <w:i/>
        <w:sz w:val="18"/>
      </w:rPr>
      <w:tab/>
    </w:r>
    <w:r>
      <w:rPr>
        <w:i/>
        <w:sz w:val="18"/>
      </w:rPr>
      <w:tab/>
      <w:t>Poznámky  k účtovnej závierke</w:t>
    </w:r>
  </w:p>
  <w:p w:rsidR="00F033FE" w:rsidRDefault="00F033FE" w:rsidP="00266726">
    <w:pPr>
      <w:pStyle w:val="Header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>k 31. decembru 2015</w:t>
    </w:r>
  </w:p>
  <w:p w:rsidR="00F033FE" w:rsidRPr="00266726" w:rsidRDefault="00F033FE" w:rsidP="0026672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3FE" w:rsidRDefault="00F033FE" w:rsidP="00266726">
    <w:pPr>
      <w:pStyle w:val="Header"/>
      <w:rPr>
        <w:i/>
        <w:sz w:val="18"/>
      </w:rPr>
    </w:pPr>
    <w:r>
      <w:rPr>
        <w:i/>
        <w:sz w:val="18"/>
      </w:rPr>
      <w:t>ŠK- Ozón s.r.o., Sídlisko I  997/2, 093 01 Vranov n/T</w:t>
    </w:r>
    <w:r>
      <w:rPr>
        <w:i/>
        <w:sz w:val="18"/>
      </w:rPr>
      <w:tab/>
    </w:r>
    <w:r>
      <w:rPr>
        <w:i/>
        <w:sz w:val="18"/>
      </w:rPr>
      <w:tab/>
      <w:t>Poznámky  k účtovnej závierke</w:t>
    </w:r>
  </w:p>
  <w:p w:rsidR="00F033FE" w:rsidRDefault="00F033FE" w:rsidP="00266726">
    <w:pPr>
      <w:pStyle w:val="Header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>k 31. decembru 2015</w:t>
    </w:r>
  </w:p>
  <w:p w:rsidR="00F033FE" w:rsidRPr="00266726" w:rsidRDefault="00F033FE" w:rsidP="0026672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  <w:rPr>
        <w:rFonts w:cs="Times New Roman"/>
      </w:rPr>
    </w:lvl>
  </w:abstractNum>
  <w:abstractNum w:abstractNumId="4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  <w:rPr>
        <w:rFonts w:cs="Times New Roman"/>
      </w:rPr>
    </w:lvl>
  </w:abstractNum>
  <w:abstractNum w:abstractNumId="5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4A543B7"/>
    <w:multiLevelType w:val="multilevel"/>
    <w:tmpl w:val="6C8CB49A"/>
    <w:lvl w:ilvl="0">
      <w:start w:val="1"/>
      <w:numFmt w:val="upperLetter"/>
      <w:lvlText w:val="%1."/>
      <w:lvlJc w:val="left"/>
      <w:pPr>
        <w:tabs>
          <w:tab w:val="num" w:pos="920"/>
        </w:tabs>
        <w:ind w:left="540" w:hanging="34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2">
      <w:start w:val="1"/>
      <w:numFmt w:val="lowerLetter"/>
      <w:pStyle w:val="Heading3"/>
      <w:lvlText w:val="%3)"/>
      <w:lvlJc w:val="left"/>
      <w:pPr>
        <w:tabs>
          <w:tab w:val="num" w:pos="502"/>
        </w:tabs>
        <w:ind w:left="142"/>
      </w:pPr>
      <w:rPr>
        <w:rFonts w:cs="Times New Roman" w:hint="default"/>
      </w:rPr>
    </w:lvl>
    <w:lvl w:ilvl="3">
      <w:start w:val="1"/>
      <w:numFmt w:val="none"/>
      <w:pStyle w:val="Heading4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pStyle w:val="Heading5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pStyle w:val="Heading6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pStyle w:val="Heading7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pStyle w:val="Heading8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pStyle w:val="Heading9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7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11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  <w:rPr>
        <w:rFonts w:cs="Times New Roman"/>
      </w:rPr>
    </w:lvl>
  </w:abstractNum>
  <w:abstractNum w:abstractNumId="12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  <w:rPr>
        <w:rFonts w:cs="Times New Roman"/>
      </w:rPr>
    </w:lvl>
    <w:lvl w:ilvl="2" w:tplc="041B000F">
      <w:start w:val="1"/>
      <w:numFmt w:val="decimal"/>
      <w:lvlText w:val="%3."/>
      <w:lvlJc w:val="left"/>
      <w:pPr>
        <w:ind w:left="414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4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  <w:rPr>
        <w:rFonts w:cs="Times New Roman"/>
      </w:rPr>
    </w:lvl>
  </w:abstractNum>
  <w:abstractNum w:abstractNumId="13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  <w:rPr>
        <w:rFonts w:cs="Times New Roman"/>
      </w:rPr>
    </w:lvl>
  </w:abstractNum>
  <w:abstractNum w:abstractNumId="14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4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5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  <w:rPr>
        <w:rFonts w:cs="Times New Roman"/>
      </w:rPr>
    </w:lvl>
  </w:abstractNum>
  <w:abstractNum w:abstractNumId="16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  <w:rPr>
        <w:rFonts w:cs="Times New Roman"/>
      </w:rPr>
    </w:lvl>
  </w:abstractNum>
  <w:abstractNum w:abstractNumId="18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19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>
    <w:nsid w:val="65E674A1"/>
    <w:multiLevelType w:val="hybridMultilevel"/>
    <w:tmpl w:val="9DB0D63A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F3825B26">
      <w:start w:val="1"/>
      <w:numFmt w:val="lowerLetter"/>
      <w:lvlText w:val="%3)"/>
      <w:lvlJc w:val="left"/>
      <w:pPr>
        <w:ind w:left="928" w:hanging="360"/>
      </w:pPr>
      <w:rPr>
        <w:rFonts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cs="Times New Roman"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num w:numId="1">
    <w:abstractNumId w:val="6"/>
  </w:num>
  <w:num w:numId="2">
    <w:abstractNumId w:val="16"/>
  </w:num>
  <w:num w:numId="3">
    <w:abstractNumId w:val="18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2"/>
  </w:num>
  <w:num w:numId="13">
    <w:abstractNumId w:val="0"/>
  </w:num>
  <w:num w:numId="14">
    <w:abstractNumId w:val="1"/>
  </w:num>
  <w:num w:numId="15">
    <w:abstractNumId w:val="21"/>
  </w:num>
  <w:num w:numId="16">
    <w:abstractNumId w:val="20"/>
  </w:num>
  <w:num w:numId="17">
    <w:abstractNumId w:val="4"/>
  </w:num>
  <w:num w:numId="18">
    <w:abstractNumId w:val="12"/>
  </w:num>
  <w:num w:numId="19">
    <w:abstractNumId w:val="19"/>
  </w:num>
  <w:num w:numId="20">
    <w:abstractNumId w:val="23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stylePaneFormatFilter w:val="3F01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879"/>
    <w:rsid w:val="00002F18"/>
    <w:rsid w:val="00011047"/>
    <w:rsid w:val="00015197"/>
    <w:rsid w:val="00015BB2"/>
    <w:rsid w:val="00020070"/>
    <w:rsid w:val="00022644"/>
    <w:rsid w:val="000303F4"/>
    <w:rsid w:val="00034AA5"/>
    <w:rsid w:val="00040361"/>
    <w:rsid w:val="000411BC"/>
    <w:rsid w:val="00043A98"/>
    <w:rsid w:val="00043C13"/>
    <w:rsid w:val="00043F48"/>
    <w:rsid w:val="00044044"/>
    <w:rsid w:val="00046A2D"/>
    <w:rsid w:val="00046E35"/>
    <w:rsid w:val="00047E35"/>
    <w:rsid w:val="000537DC"/>
    <w:rsid w:val="0005399A"/>
    <w:rsid w:val="00053ABB"/>
    <w:rsid w:val="00054D78"/>
    <w:rsid w:val="00056D66"/>
    <w:rsid w:val="0006334B"/>
    <w:rsid w:val="00063D8A"/>
    <w:rsid w:val="000650CE"/>
    <w:rsid w:val="0007004C"/>
    <w:rsid w:val="00072004"/>
    <w:rsid w:val="00072405"/>
    <w:rsid w:val="00073C01"/>
    <w:rsid w:val="00077D74"/>
    <w:rsid w:val="00080696"/>
    <w:rsid w:val="00081C25"/>
    <w:rsid w:val="000834DF"/>
    <w:rsid w:val="00084E23"/>
    <w:rsid w:val="0008614D"/>
    <w:rsid w:val="000943EB"/>
    <w:rsid w:val="000958DE"/>
    <w:rsid w:val="000A3D19"/>
    <w:rsid w:val="000A4FD7"/>
    <w:rsid w:val="000B0DF6"/>
    <w:rsid w:val="000B4DC9"/>
    <w:rsid w:val="000B5B46"/>
    <w:rsid w:val="000B5DE3"/>
    <w:rsid w:val="000B6325"/>
    <w:rsid w:val="000C1D7E"/>
    <w:rsid w:val="000C580F"/>
    <w:rsid w:val="000C64F8"/>
    <w:rsid w:val="000C70FD"/>
    <w:rsid w:val="000D27F6"/>
    <w:rsid w:val="000D5B9C"/>
    <w:rsid w:val="000E28C2"/>
    <w:rsid w:val="000E33DC"/>
    <w:rsid w:val="000E5D35"/>
    <w:rsid w:val="000F0A29"/>
    <w:rsid w:val="000F2235"/>
    <w:rsid w:val="000F5041"/>
    <w:rsid w:val="000F6778"/>
    <w:rsid w:val="000F7B33"/>
    <w:rsid w:val="00100044"/>
    <w:rsid w:val="00102673"/>
    <w:rsid w:val="00103460"/>
    <w:rsid w:val="0011003F"/>
    <w:rsid w:val="0011586F"/>
    <w:rsid w:val="001270E9"/>
    <w:rsid w:val="00130514"/>
    <w:rsid w:val="00133B4B"/>
    <w:rsid w:val="001340E3"/>
    <w:rsid w:val="00136303"/>
    <w:rsid w:val="001424F7"/>
    <w:rsid w:val="00142E84"/>
    <w:rsid w:val="00150F8A"/>
    <w:rsid w:val="00152309"/>
    <w:rsid w:val="00153532"/>
    <w:rsid w:val="00156CA8"/>
    <w:rsid w:val="00160B0A"/>
    <w:rsid w:val="001715B1"/>
    <w:rsid w:val="00172D3F"/>
    <w:rsid w:val="00175E3E"/>
    <w:rsid w:val="0018013D"/>
    <w:rsid w:val="001847B1"/>
    <w:rsid w:val="00184CC2"/>
    <w:rsid w:val="001902C8"/>
    <w:rsid w:val="001935E9"/>
    <w:rsid w:val="001950ED"/>
    <w:rsid w:val="00196369"/>
    <w:rsid w:val="001976C8"/>
    <w:rsid w:val="0019793F"/>
    <w:rsid w:val="001A0754"/>
    <w:rsid w:val="001A4EFF"/>
    <w:rsid w:val="001A648F"/>
    <w:rsid w:val="001B0515"/>
    <w:rsid w:val="001B253E"/>
    <w:rsid w:val="001B47FB"/>
    <w:rsid w:val="001B787F"/>
    <w:rsid w:val="001C0B2C"/>
    <w:rsid w:val="001C702D"/>
    <w:rsid w:val="001D709D"/>
    <w:rsid w:val="001E09FD"/>
    <w:rsid w:val="001E24DD"/>
    <w:rsid w:val="001E6920"/>
    <w:rsid w:val="001F0B46"/>
    <w:rsid w:val="001F249D"/>
    <w:rsid w:val="001F40B1"/>
    <w:rsid w:val="00203582"/>
    <w:rsid w:val="0021248E"/>
    <w:rsid w:val="002212E6"/>
    <w:rsid w:val="00221749"/>
    <w:rsid w:val="00222055"/>
    <w:rsid w:val="002304C9"/>
    <w:rsid w:val="00230728"/>
    <w:rsid w:val="00230B20"/>
    <w:rsid w:val="00243E79"/>
    <w:rsid w:val="0025547C"/>
    <w:rsid w:val="00264B50"/>
    <w:rsid w:val="00265152"/>
    <w:rsid w:val="00266726"/>
    <w:rsid w:val="0026690F"/>
    <w:rsid w:val="002727CB"/>
    <w:rsid w:val="00281B82"/>
    <w:rsid w:val="00282E59"/>
    <w:rsid w:val="00282FEC"/>
    <w:rsid w:val="00292827"/>
    <w:rsid w:val="002937C4"/>
    <w:rsid w:val="002938C4"/>
    <w:rsid w:val="00296BFF"/>
    <w:rsid w:val="00297892"/>
    <w:rsid w:val="002A55D0"/>
    <w:rsid w:val="002A6E4C"/>
    <w:rsid w:val="002B181B"/>
    <w:rsid w:val="002C0176"/>
    <w:rsid w:val="002C299E"/>
    <w:rsid w:val="002D10C9"/>
    <w:rsid w:val="002D20ED"/>
    <w:rsid w:val="002E71E8"/>
    <w:rsid w:val="002F46ED"/>
    <w:rsid w:val="003026B6"/>
    <w:rsid w:val="00304131"/>
    <w:rsid w:val="00304441"/>
    <w:rsid w:val="00304717"/>
    <w:rsid w:val="00317055"/>
    <w:rsid w:val="00321D47"/>
    <w:rsid w:val="003220D9"/>
    <w:rsid w:val="00330216"/>
    <w:rsid w:val="003352C2"/>
    <w:rsid w:val="003364D3"/>
    <w:rsid w:val="00342E8A"/>
    <w:rsid w:val="00342EF4"/>
    <w:rsid w:val="00344733"/>
    <w:rsid w:val="0034485A"/>
    <w:rsid w:val="00351318"/>
    <w:rsid w:val="00351A9B"/>
    <w:rsid w:val="00355E9A"/>
    <w:rsid w:val="00360563"/>
    <w:rsid w:val="00374C35"/>
    <w:rsid w:val="00376002"/>
    <w:rsid w:val="00385037"/>
    <w:rsid w:val="003878F7"/>
    <w:rsid w:val="00390A97"/>
    <w:rsid w:val="0039571A"/>
    <w:rsid w:val="00396189"/>
    <w:rsid w:val="003A01B7"/>
    <w:rsid w:val="003A3844"/>
    <w:rsid w:val="003A5071"/>
    <w:rsid w:val="003B40BC"/>
    <w:rsid w:val="003C1F22"/>
    <w:rsid w:val="003C3D52"/>
    <w:rsid w:val="003C43A4"/>
    <w:rsid w:val="003C4FF2"/>
    <w:rsid w:val="003C73C0"/>
    <w:rsid w:val="003D15CF"/>
    <w:rsid w:val="003D29C4"/>
    <w:rsid w:val="003D65AF"/>
    <w:rsid w:val="003D7338"/>
    <w:rsid w:val="003E1E70"/>
    <w:rsid w:val="003F1BA3"/>
    <w:rsid w:val="003F2A15"/>
    <w:rsid w:val="003F2DC3"/>
    <w:rsid w:val="0040430D"/>
    <w:rsid w:val="00404AD6"/>
    <w:rsid w:val="00405B36"/>
    <w:rsid w:val="00406277"/>
    <w:rsid w:val="004077E0"/>
    <w:rsid w:val="00407D8F"/>
    <w:rsid w:val="00415930"/>
    <w:rsid w:val="00425B9F"/>
    <w:rsid w:val="004309E7"/>
    <w:rsid w:val="00431044"/>
    <w:rsid w:val="004369D2"/>
    <w:rsid w:val="00441B06"/>
    <w:rsid w:val="0045213F"/>
    <w:rsid w:val="00454C62"/>
    <w:rsid w:val="00454E57"/>
    <w:rsid w:val="00471137"/>
    <w:rsid w:val="0047316E"/>
    <w:rsid w:val="00473EC0"/>
    <w:rsid w:val="00485A1F"/>
    <w:rsid w:val="00485C75"/>
    <w:rsid w:val="0049058C"/>
    <w:rsid w:val="00491331"/>
    <w:rsid w:val="00491C3D"/>
    <w:rsid w:val="00495DD7"/>
    <w:rsid w:val="004A0680"/>
    <w:rsid w:val="004A0754"/>
    <w:rsid w:val="004A2CB0"/>
    <w:rsid w:val="004B0443"/>
    <w:rsid w:val="004B12E9"/>
    <w:rsid w:val="004B136B"/>
    <w:rsid w:val="004B3683"/>
    <w:rsid w:val="004C0CA3"/>
    <w:rsid w:val="004C0CEC"/>
    <w:rsid w:val="004C2D28"/>
    <w:rsid w:val="004C79FF"/>
    <w:rsid w:val="004D5544"/>
    <w:rsid w:val="004E2A30"/>
    <w:rsid w:val="004E5EB2"/>
    <w:rsid w:val="004F0B79"/>
    <w:rsid w:val="004F220E"/>
    <w:rsid w:val="004F3682"/>
    <w:rsid w:val="004F4082"/>
    <w:rsid w:val="004F516F"/>
    <w:rsid w:val="00501E7D"/>
    <w:rsid w:val="00506702"/>
    <w:rsid w:val="00517E57"/>
    <w:rsid w:val="00525DE7"/>
    <w:rsid w:val="00531E79"/>
    <w:rsid w:val="00532E8B"/>
    <w:rsid w:val="00533A0D"/>
    <w:rsid w:val="0054293A"/>
    <w:rsid w:val="00543E36"/>
    <w:rsid w:val="00544039"/>
    <w:rsid w:val="0055738F"/>
    <w:rsid w:val="0055778A"/>
    <w:rsid w:val="00557C2B"/>
    <w:rsid w:val="005605F2"/>
    <w:rsid w:val="00560C01"/>
    <w:rsid w:val="00562CD4"/>
    <w:rsid w:val="00564B79"/>
    <w:rsid w:val="00567EE3"/>
    <w:rsid w:val="0057075F"/>
    <w:rsid w:val="00572A2A"/>
    <w:rsid w:val="0057526D"/>
    <w:rsid w:val="00582F0F"/>
    <w:rsid w:val="00586723"/>
    <w:rsid w:val="00592D2F"/>
    <w:rsid w:val="00593ACE"/>
    <w:rsid w:val="00594874"/>
    <w:rsid w:val="005950F8"/>
    <w:rsid w:val="005973C6"/>
    <w:rsid w:val="00597F26"/>
    <w:rsid w:val="00597FFC"/>
    <w:rsid w:val="005A17E5"/>
    <w:rsid w:val="005A2B25"/>
    <w:rsid w:val="005A4BBE"/>
    <w:rsid w:val="005A68E9"/>
    <w:rsid w:val="005B21D4"/>
    <w:rsid w:val="005B330F"/>
    <w:rsid w:val="005B507C"/>
    <w:rsid w:val="005C0220"/>
    <w:rsid w:val="005C4EEF"/>
    <w:rsid w:val="005C5C52"/>
    <w:rsid w:val="005C6B53"/>
    <w:rsid w:val="005E12EE"/>
    <w:rsid w:val="005E1F3B"/>
    <w:rsid w:val="005E7465"/>
    <w:rsid w:val="005F1B11"/>
    <w:rsid w:val="005F1BC1"/>
    <w:rsid w:val="0060122B"/>
    <w:rsid w:val="00604E64"/>
    <w:rsid w:val="006105B7"/>
    <w:rsid w:val="00617466"/>
    <w:rsid w:val="00617A15"/>
    <w:rsid w:val="00621676"/>
    <w:rsid w:val="00627782"/>
    <w:rsid w:val="006319AE"/>
    <w:rsid w:val="006321D9"/>
    <w:rsid w:val="00633CAE"/>
    <w:rsid w:val="0063503C"/>
    <w:rsid w:val="0064288A"/>
    <w:rsid w:val="00642985"/>
    <w:rsid w:val="00643879"/>
    <w:rsid w:val="006447AF"/>
    <w:rsid w:val="006449BA"/>
    <w:rsid w:val="006548CD"/>
    <w:rsid w:val="00656D5A"/>
    <w:rsid w:val="00657CDC"/>
    <w:rsid w:val="006611E7"/>
    <w:rsid w:val="00663014"/>
    <w:rsid w:val="0066631B"/>
    <w:rsid w:val="0067028B"/>
    <w:rsid w:val="006717F8"/>
    <w:rsid w:val="00677FFE"/>
    <w:rsid w:val="00681538"/>
    <w:rsid w:val="00683A15"/>
    <w:rsid w:val="00684C43"/>
    <w:rsid w:val="0068671F"/>
    <w:rsid w:val="00694FA6"/>
    <w:rsid w:val="006A06AA"/>
    <w:rsid w:val="006A06F7"/>
    <w:rsid w:val="006A44AA"/>
    <w:rsid w:val="006A5566"/>
    <w:rsid w:val="006A69B3"/>
    <w:rsid w:val="006B00B1"/>
    <w:rsid w:val="006B0AC0"/>
    <w:rsid w:val="006B351D"/>
    <w:rsid w:val="006B6B28"/>
    <w:rsid w:val="006B7443"/>
    <w:rsid w:val="006C077A"/>
    <w:rsid w:val="006C3CE5"/>
    <w:rsid w:val="006D015B"/>
    <w:rsid w:val="006D1FB5"/>
    <w:rsid w:val="006D29F5"/>
    <w:rsid w:val="006D3662"/>
    <w:rsid w:val="006D3B82"/>
    <w:rsid w:val="006D44B6"/>
    <w:rsid w:val="006D7C1D"/>
    <w:rsid w:val="006F34CA"/>
    <w:rsid w:val="006F3E76"/>
    <w:rsid w:val="006F5CF9"/>
    <w:rsid w:val="00701041"/>
    <w:rsid w:val="00703320"/>
    <w:rsid w:val="007075ED"/>
    <w:rsid w:val="00707CF7"/>
    <w:rsid w:val="00713DF3"/>
    <w:rsid w:val="00717AAE"/>
    <w:rsid w:val="00720896"/>
    <w:rsid w:val="00722106"/>
    <w:rsid w:val="007227FA"/>
    <w:rsid w:val="0073170B"/>
    <w:rsid w:val="00731E68"/>
    <w:rsid w:val="00741B3D"/>
    <w:rsid w:val="007425CB"/>
    <w:rsid w:val="007425D2"/>
    <w:rsid w:val="00746415"/>
    <w:rsid w:val="007517BE"/>
    <w:rsid w:val="007555A0"/>
    <w:rsid w:val="0076299E"/>
    <w:rsid w:val="007720AF"/>
    <w:rsid w:val="00773D0D"/>
    <w:rsid w:val="00775536"/>
    <w:rsid w:val="007758C1"/>
    <w:rsid w:val="0077595E"/>
    <w:rsid w:val="0078036E"/>
    <w:rsid w:val="007808AE"/>
    <w:rsid w:val="007831AB"/>
    <w:rsid w:val="0078666D"/>
    <w:rsid w:val="007A3B9A"/>
    <w:rsid w:val="007A4502"/>
    <w:rsid w:val="007B069A"/>
    <w:rsid w:val="007B4952"/>
    <w:rsid w:val="007B5E97"/>
    <w:rsid w:val="007C27D4"/>
    <w:rsid w:val="007C5B6D"/>
    <w:rsid w:val="007C5C6B"/>
    <w:rsid w:val="007C5CC0"/>
    <w:rsid w:val="007C6E2D"/>
    <w:rsid w:val="007D4935"/>
    <w:rsid w:val="007D56B8"/>
    <w:rsid w:val="007E342D"/>
    <w:rsid w:val="007E36B0"/>
    <w:rsid w:val="007E52F1"/>
    <w:rsid w:val="007F12C0"/>
    <w:rsid w:val="007F1987"/>
    <w:rsid w:val="008004C0"/>
    <w:rsid w:val="00805BDF"/>
    <w:rsid w:val="0080788C"/>
    <w:rsid w:val="00816FDB"/>
    <w:rsid w:val="0082313E"/>
    <w:rsid w:val="008232D0"/>
    <w:rsid w:val="008256CF"/>
    <w:rsid w:val="00825B9B"/>
    <w:rsid w:val="00825BFA"/>
    <w:rsid w:val="00826766"/>
    <w:rsid w:val="008339E3"/>
    <w:rsid w:val="0084480C"/>
    <w:rsid w:val="00862681"/>
    <w:rsid w:val="0086491E"/>
    <w:rsid w:val="008677D1"/>
    <w:rsid w:val="00871DE7"/>
    <w:rsid w:val="0087399E"/>
    <w:rsid w:val="008857A4"/>
    <w:rsid w:val="00890B67"/>
    <w:rsid w:val="00891B34"/>
    <w:rsid w:val="00897257"/>
    <w:rsid w:val="008A21C3"/>
    <w:rsid w:val="008A4371"/>
    <w:rsid w:val="008A664E"/>
    <w:rsid w:val="008B3348"/>
    <w:rsid w:val="008B3F7F"/>
    <w:rsid w:val="008B7691"/>
    <w:rsid w:val="008C2E1A"/>
    <w:rsid w:val="008C4264"/>
    <w:rsid w:val="008C53E0"/>
    <w:rsid w:val="008C5F26"/>
    <w:rsid w:val="008D30F3"/>
    <w:rsid w:val="008E08D4"/>
    <w:rsid w:val="008E0D51"/>
    <w:rsid w:val="008E0F70"/>
    <w:rsid w:val="008F3291"/>
    <w:rsid w:val="008F3FB5"/>
    <w:rsid w:val="008F46D5"/>
    <w:rsid w:val="00903381"/>
    <w:rsid w:val="009046D6"/>
    <w:rsid w:val="009058EB"/>
    <w:rsid w:val="00905DDA"/>
    <w:rsid w:val="0091140B"/>
    <w:rsid w:val="00913917"/>
    <w:rsid w:val="00915332"/>
    <w:rsid w:val="009167AB"/>
    <w:rsid w:val="00917E12"/>
    <w:rsid w:val="009200EA"/>
    <w:rsid w:val="009227E4"/>
    <w:rsid w:val="009258E9"/>
    <w:rsid w:val="009312C4"/>
    <w:rsid w:val="009418D4"/>
    <w:rsid w:val="00950FB1"/>
    <w:rsid w:val="00957024"/>
    <w:rsid w:val="00957BEE"/>
    <w:rsid w:val="009655ED"/>
    <w:rsid w:val="00975B89"/>
    <w:rsid w:val="00980943"/>
    <w:rsid w:val="009846E0"/>
    <w:rsid w:val="00984D09"/>
    <w:rsid w:val="009863D5"/>
    <w:rsid w:val="0099011A"/>
    <w:rsid w:val="00990BB8"/>
    <w:rsid w:val="009929A6"/>
    <w:rsid w:val="00994B32"/>
    <w:rsid w:val="009A0156"/>
    <w:rsid w:val="009A193D"/>
    <w:rsid w:val="009A6C29"/>
    <w:rsid w:val="009B03EB"/>
    <w:rsid w:val="009B1FAD"/>
    <w:rsid w:val="009C2135"/>
    <w:rsid w:val="009C3683"/>
    <w:rsid w:val="009C44EA"/>
    <w:rsid w:val="009C6175"/>
    <w:rsid w:val="009C6A97"/>
    <w:rsid w:val="009D215D"/>
    <w:rsid w:val="009D242A"/>
    <w:rsid w:val="009D5A2D"/>
    <w:rsid w:val="009E0CCB"/>
    <w:rsid w:val="009E1EF7"/>
    <w:rsid w:val="009E240F"/>
    <w:rsid w:val="009F14C2"/>
    <w:rsid w:val="009F3F93"/>
    <w:rsid w:val="009F5937"/>
    <w:rsid w:val="00A00CC8"/>
    <w:rsid w:val="00A04947"/>
    <w:rsid w:val="00A06052"/>
    <w:rsid w:val="00A116AD"/>
    <w:rsid w:val="00A12AAE"/>
    <w:rsid w:val="00A243C9"/>
    <w:rsid w:val="00A24453"/>
    <w:rsid w:val="00A26BB6"/>
    <w:rsid w:val="00A374D5"/>
    <w:rsid w:val="00A405D1"/>
    <w:rsid w:val="00A40888"/>
    <w:rsid w:val="00A4459B"/>
    <w:rsid w:val="00A50B5F"/>
    <w:rsid w:val="00A62251"/>
    <w:rsid w:val="00A67DB9"/>
    <w:rsid w:val="00A742A3"/>
    <w:rsid w:val="00A7516A"/>
    <w:rsid w:val="00A751A2"/>
    <w:rsid w:val="00A76227"/>
    <w:rsid w:val="00A926A0"/>
    <w:rsid w:val="00A92AC4"/>
    <w:rsid w:val="00A971E7"/>
    <w:rsid w:val="00AA1557"/>
    <w:rsid w:val="00AA15D9"/>
    <w:rsid w:val="00AA315D"/>
    <w:rsid w:val="00AA447A"/>
    <w:rsid w:val="00AA525F"/>
    <w:rsid w:val="00AB090D"/>
    <w:rsid w:val="00AB16CF"/>
    <w:rsid w:val="00AB1D2C"/>
    <w:rsid w:val="00AB222D"/>
    <w:rsid w:val="00AB2BD8"/>
    <w:rsid w:val="00AB3C99"/>
    <w:rsid w:val="00AC1829"/>
    <w:rsid w:val="00AC547F"/>
    <w:rsid w:val="00AD2016"/>
    <w:rsid w:val="00AD5EE3"/>
    <w:rsid w:val="00AD75A0"/>
    <w:rsid w:val="00AE7924"/>
    <w:rsid w:val="00AF100F"/>
    <w:rsid w:val="00AF5D36"/>
    <w:rsid w:val="00B0052C"/>
    <w:rsid w:val="00B06866"/>
    <w:rsid w:val="00B06E03"/>
    <w:rsid w:val="00B1256E"/>
    <w:rsid w:val="00B14D97"/>
    <w:rsid w:val="00B20794"/>
    <w:rsid w:val="00B264CC"/>
    <w:rsid w:val="00B35175"/>
    <w:rsid w:val="00B35AAB"/>
    <w:rsid w:val="00B453CF"/>
    <w:rsid w:val="00B45D92"/>
    <w:rsid w:val="00B51086"/>
    <w:rsid w:val="00B5282E"/>
    <w:rsid w:val="00B5361A"/>
    <w:rsid w:val="00B53796"/>
    <w:rsid w:val="00B542A9"/>
    <w:rsid w:val="00B55E7F"/>
    <w:rsid w:val="00B62FC8"/>
    <w:rsid w:val="00B63F26"/>
    <w:rsid w:val="00B65F3C"/>
    <w:rsid w:val="00B722CE"/>
    <w:rsid w:val="00B72CA9"/>
    <w:rsid w:val="00B74C76"/>
    <w:rsid w:val="00B803FB"/>
    <w:rsid w:val="00B83881"/>
    <w:rsid w:val="00B83E7A"/>
    <w:rsid w:val="00B84865"/>
    <w:rsid w:val="00B87775"/>
    <w:rsid w:val="00B921BA"/>
    <w:rsid w:val="00B94C24"/>
    <w:rsid w:val="00BA0A9A"/>
    <w:rsid w:val="00BA3006"/>
    <w:rsid w:val="00BA65A6"/>
    <w:rsid w:val="00BA7C08"/>
    <w:rsid w:val="00BC3D11"/>
    <w:rsid w:val="00BC3FD5"/>
    <w:rsid w:val="00BC45B8"/>
    <w:rsid w:val="00BC53BC"/>
    <w:rsid w:val="00BC755F"/>
    <w:rsid w:val="00BD34AB"/>
    <w:rsid w:val="00BD49D5"/>
    <w:rsid w:val="00BD5A17"/>
    <w:rsid w:val="00BD6622"/>
    <w:rsid w:val="00BF0C26"/>
    <w:rsid w:val="00BF4068"/>
    <w:rsid w:val="00C12395"/>
    <w:rsid w:val="00C202A9"/>
    <w:rsid w:val="00C21CE9"/>
    <w:rsid w:val="00C23A6D"/>
    <w:rsid w:val="00C2422B"/>
    <w:rsid w:val="00C269CB"/>
    <w:rsid w:val="00C27C5C"/>
    <w:rsid w:val="00C30062"/>
    <w:rsid w:val="00C30274"/>
    <w:rsid w:val="00C32D62"/>
    <w:rsid w:val="00C35AA4"/>
    <w:rsid w:val="00C40BDE"/>
    <w:rsid w:val="00C43721"/>
    <w:rsid w:val="00C44E9C"/>
    <w:rsid w:val="00C4759C"/>
    <w:rsid w:val="00C56B5C"/>
    <w:rsid w:val="00C600BB"/>
    <w:rsid w:val="00C618A8"/>
    <w:rsid w:val="00C62FAA"/>
    <w:rsid w:val="00C636FE"/>
    <w:rsid w:val="00C648AE"/>
    <w:rsid w:val="00C73298"/>
    <w:rsid w:val="00C81406"/>
    <w:rsid w:val="00C878F0"/>
    <w:rsid w:val="00C90F83"/>
    <w:rsid w:val="00C91706"/>
    <w:rsid w:val="00C923F8"/>
    <w:rsid w:val="00C95762"/>
    <w:rsid w:val="00C96D6F"/>
    <w:rsid w:val="00CA7A01"/>
    <w:rsid w:val="00CB0250"/>
    <w:rsid w:val="00CB62AB"/>
    <w:rsid w:val="00CB7A02"/>
    <w:rsid w:val="00CC1D15"/>
    <w:rsid w:val="00CC3C62"/>
    <w:rsid w:val="00CC4CE2"/>
    <w:rsid w:val="00CC5D25"/>
    <w:rsid w:val="00CC6AB6"/>
    <w:rsid w:val="00CC7178"/>
    <w:rsid w:val="00CD36A0"/>
    <w:rsid w:val="00CD725E"/>
    <w:rsid w:val="00CD7DD0"/>
    <w:rsid w:val="00CE1DBC"/>
    <w:rsid w:val="00CE6D31"/>
    <w:rsid w:val="00CE7EDF"/>
    <w:rsid w:val="00CF789B"/>
    <w:rsid w:val="00CF7BC5"/>
    <w:rsid w:val="00D0667C"/>
    <w:rsid w:val="00D10695"/>
    <w:rsid w:val="00D1325F"/>
    <w:rsid w:val="00D15637"/>
    <w:rsid w:val="00D17B9C"/>
    <w:rsid w:val="00D2306E"/>
    <w:rsid w:val="00D23AE6"/>
    <w:rsid w:val="00D263FB"/>
    <w:rsid w:val="00D26B55"/>
    <w:rsid w:val="00D35D3F"/>
    <w:rsid w:val="00D4176E"/>
    <w:rsid w:val="00D42219"/>
    <w:rsid w:val="00D50606"/>
    <w:rsid w:val="00D55176"/>
    <w:rsid w:val="00D643AC"/>
    <w:rsid w:val="00D6462D"/>
    <w:rsid w:val="00D72B3C"/>
    <w:rsid w:val="00D73254"/>
    <w:rsid w:val="00D75D0A"/>
    <w:rsid w:val="00D7731A"/>
    <w:rsid w:val="00D94817"/>
    <w:rsid w:val="00DA0B37"/>
    <w:rsid w:val="00DA0CD3"/>
    <w:rsid w:val="00DA5358"/>
    <w:rsid w:val="00DB427F"/>
    <w:rsid w:val="00DB5192"/>
    <w:rsid w:val="00DC0D2C"/>
    <w:rsid w:val="00DC72B0"/>
    <w:rsid w:val="00DD0E9A"/>
    <w:rsid w:val="00DD12D6"/>
    <w:rsid w:val="00DD7162"/>
    <w:rsid w:val="00DD724A"/>
    <w:rsid w:val="00DD75B6"/>
    <w:rsid w:val="00DE310C"/>
    <w:rsid w:val="00DE67A6"/>
    <w:rsid w:val="00DF4562"/>
    <w:rsid w:val="00DF4A8D"/>
    <w:rsid w:val="00DF60D7"/>
    <w:rsid w:val="00E11B5D"/>
    <w:rsid w:val="00E1396E"/>
    <w:rsid w:val="00E26E8A"/>
    <w:rsid w:val="00E34629"/>
    <w:rsid w:val="00E34D20"/>
    <w:rsid w:val="00E35517"/>
    <w:rsid w:val="00E37AC9"/>
    <w:rsid w:val="00E433A8"/>
    <w:rsid w:val="00E4499D"/>
    <w:rsid w:val="00E4528E"/>
    <w:rsid w:val="00E470A1"/>
    <w:rsid w:val="00E5076A"/>
    <w:rsid w:val="00E5740F"/>
    <w:rsid w:val="00E6128B"/>
    <w:rsid w:val="00E618A7"/>
    <w:rsid w:val="00E62E5B"/>
    <w:rsid w:val="00E6473B"/>
    <w:rsid w:val="00E659AC"/>
    <w:rsid w:val="00E70100"/>
    <w:rsid w:val="00E70CF9"/>
    <w:rsid w:val="00E720C4"/>
    <w:rsid w:val="00E7283D"/>
    <w:rsid w:val="00E72FE5"/>
    <w:rsid w:val="00E74290"/>
    <w:rsid w:val="00E765F2"/>
    <w:rsid w:val="00E77B33"/>
    <w:rsid w:val="00E800B5"/>
    <w:rsid w:val="00E8241E"/>
    <w:rsid w:val="00E857E9"/>
    <w:rsid w:val="00E87E7A"/>
    <w:rsid w:val="00E90241"/>
    <w:rsid w:val="00EA10C6"/>
    <w:rsid w:val="00EA1494"/>
    <w:rsid w:val="00EB0169"/>
    <w:rsid w:val="00EB0823"/>
    <w:rsid w:val="00EB6C59"/>
    <w:rsid w:val="00EC726B"/>
    <w:rsid w:val="00ED0E27"/>
    <w:rsid w:val="00ED38C5"/>
    <w:rsid w:val="00ED6A6A"/>
    <w:rsid w:val="00ED7E3F"/>
    <w:rsid w:val="00EE000A"/>
    <w:rsid w:val="00EE0611"/>
    <w:rsid w:val="00EE1C0E"/>
    <w:rsid w:val="00EE63FE"/>
    <w:rsid w:val="00EF16B4"/>
    <w:rsid w:val="00F00D6F"/>
    <w:rsid w:val="00F0184D"/>
    <w:rsid w:val="00F033FE"/>
    <w:rsid w:val="00F06B69"/>
    <w:rsid w:val="00F07B86"/>
    <w:rsid w:val="00F11CEC"/>
    <w:rsid w:val="00F11D26"/>
    <w:rsid w:val="00F1336F"/>
    <w:rsid w:val="00F149A7"/>
    <w:rsid w:val="00F14BFC"/>
    <w:rsid w:val="00F152CA"/>
    <w:rsid w:val="00F168B3"/>
    <w:rsid w:val="00F17AB2"/>
    <w:rsid w:val="00F231FA"/>
    <w:rsid w:val="00F27423"/>
    <w:rsid w:val="00F363F5"/>
    <w:rsid w:val="00F411FA"/>
    <w:rsid w:val="00F447F1"/>
    <w:rsid w:val="00F50554"/>
    <w:rsid w:val="00F541C7"/>
    <w:rsid w:val="00F55294"/>
    <w:rsid w:val="00F5580A"/>
    <w:rsid w:val="00F603FE"/>
    <w:rsid w:val="00F61D40"/>
    <w:rsid w:val="00F624D1"/>
    <w:rsid w:val="00F803D1"/>
    <w:rsid w:val="00F83B14"/>
    <w:rsid w:val="00F86AC9"/>
    <w:rsid w:val="00F8712E"/>
    <w:rsid w:val="00F87BAD"/>
    <w:rsid w:val="00F87E0E"/>
    <w:rsid w:val="00F90410"/>
    <w:rsid w:val="00F90CA6"/>
    <w:rsid w:val="00F93016"/>
    <w:rsid w:val="00F94761"/>
    <w:rsid w:val="00F9564D"/>
    <w:rsid w:val="00FA1F0A"/>
    <w:rsid w:val="00FA5771"/>
    <w:rsid w:val="00FA637E"/>
    <w:rsid w:val="00FB4566"/>
    <w:rsid w:val="00FB57E5"/>
    <w:rsid w:val="00FB690C"/>
    <w:rsid w:val="00FC063C"/>
    <w:rsid w:val="00FC221F"/>
    <w:rsid w:val="00FC3CDA"/>
    <w:rsid w:val="00FD3468"/>
    <w:rsid w:val="00FD4F2A"/>
    <w:rsid w:val="00FE1A57"/>
    <w:rsid w:val="00FE3BBE"/>
    <w:rsid w:val="00FF0C8C"/>
    <w:rsid w:val="00FF360D"/>
    <w:rsid w:val="00FF3C93"/>
    <w:rsid w:val="00FF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semiHidden="0" w:uiPriority="0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3352C2"/>
    <w:pPr>
      <w:spacing w:before="40"/>
      <w:ind w:left="340"/>
      <w:jc w:val="both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352C2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352C2"/>
    <w:pPr>
      <w:keepNext/>
      <w:spacing w:before="240" w:after="120"/>
      <w:ind w:left="0"/>
      <w:outlineLvl w:val="1"/>
    </w:pPr>
    <w:rPr>
      <w:b/>
      <w:sz w:val="22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352C2"/>
    <w:pPr>
      <w:keepNext/>
      <w:numPr>
        <w:ilvl w:val="2"/>
        <w:numId w:val="28"/>
      </w:numPr>
      <w:spacing w:before="240" w:after="60"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uiPriority w:val="99"/>
    <w:qFormat/>
    <w:rsid w:val="003352C2"/>
    <w:pPr>
      <w:keepNext/>
      <w:numPr>
        <w:ilvl w:val="3"/>
        <w:numId w:val="28"/>
      </w:numPr>
      <w:spacing w:before="240" w:after="60"/>
      <w:outlineLvl w:val="3"/>
    </w:pPr>
    <w:rPr>
      <w:b/>
      <w:sz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352C2"/>
    <w:pPr>
      <w:numPr>
        <w:ilvl w:val="4"/>
        <w:numId w:val="28"/>
      </w:numPr>
      <w:spacing w:before="240" w:after="60"/>
      <w:outlineLvl w:val="4"/>
    </w:pPr>
    <w:rPr>
      <w:b/>
      <w:i/>
      <w:sz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352C2"/>
    <w:pPr>
      <w:numPr>
        <w:ilvl w:val="5"/>
        <w:numId w:val="28"/>
      </w:numPr>
      <w:spacing w:before="240" w:after="60"/>
      <w:outlineLvl w:val="5"/>
    </w:pPr>
    <w:rPr>
      <w:b/>
      <w:sz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352C2"/>
    <w:pPr>
      <w:numPr>
        <w:ilvl w:val="6"/>
        <w:numId w:val="28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3352C2"/>
    <w:pPr>
      <w:numPr>
        <w:ilvl w:val="7"/>
        <w:numId w:val="28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link w:val="Heading9Char"/>
    <w:uiPriority w:val="99"/>
    <w:qFormat/>
    <w:rsid w:val="003352C2"/>
    <w:pPr>
      <w:numPr>
        <w:ilvl w:val="8"/>
        <w:numId w:val="28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E2A30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C726B"/>
    <w:rPr>
      <w:rFonts w:cs="Times New Roman"/>
      <w:b/>
      <w:sz w:val="22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E2A30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E2A30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E2A30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E2A30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E2A30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E2A30"/>
    <w:rPr>
      <w:rFonts w:ascii="Calibri" w:hAnsi="Calibri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E2A30"/>
    <w:rPr>
      <w:rFonts w:ascii="Cambria" w:hAnsi="Cambria" w:cs="Times New Roman"/>
    </w:rPr>
  </w:style>
  <w:style w:type="paragraph" w:styleId="BodyTextIndent">
    <w:name w:val="Body Text Indent"/>
    <w:basedOn w:val="Normal"/>
    <w:link w:val="BodyTextIndentChar"/>
    <w:uiPriority w:val="99"/>
    <w:rsid w:val="003352C2"/>
    <w:pPr>
      <w:spacing w:before="0"/>
      <w:ind w:left="0"/>
      <w:jc w:val="left"/>
    </w:pPr>
    <w:rPr>
      <w:b/>
      <w:sz w:val="28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EC726B"/>
    <w:rPr>
      <w:rFonts w:cs="Times New Roman"/>
      <w:b/>
      <w:sz w:val="28"/>
    </w:rPr>
  </w:style>
  <w:style w:type="paragraph" w:styleId="Footer">
    <w:name w:val="footer"/>
    <w:basedOn w:val="Normal"/>
    <w:link w:val="FooterChar"/>
    <w:uiPriority w:val="99"/>
    <w:rsid w:val="003352C2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E2A30"/>
    <w:rPr>
      <w:rFonts w:cs="Times New Roman"/>
      <w:sz w:val="20"/>
      <w:szCs w:val="20"/>
    </w:rPr>
  </w:style>
  <w:style w:type="paragraph" w:styleId="Title">
    <w:name w:val="Title"/>
    <w:basedOn w:val="Normal"/>
    <w:link w:val="TitleChar"/>
    <w:uiPriority w:val="99"/>
    <w:qFormat/>
    <w:rsid w:val="003352C2"/>
    <w:pPr>
      <w:spacing w:before="0"/>
      <w:ind w:left="0"/>
      <w:jc w:val="center"/>
    </w:pPr>
    <w:rPr>
      <w:b/>
    </w:rPr>
  </w:style>
  <w:style w:type="character" w:customStyle="1" w:styleId="TitleChar">
    <w:name w:val="Title Char"/>
    <w:basedOn w:val="DefaultParagraphFont"/>
    <w:link w:val="Title"/>
    <w:uiPriority w:val="99"/>
    <w:locked/>
    <w:rsid w:val="004E2A30"/>
    <w:rPr>
      <w:rFonts w:ascii="Cambria" w:hAnsi="Cambria" w:cs="Times New Roman"/>
      <w:b/>
      <w:bCs/>
      <w:kern w:val="28"/>
      <w:sz w:val="32"/>
      <w:szCs w:val="32"/>
    </w:rPr>
  </w:style>
  <w:style w:type="paragraph" w:styleId="Subtitle">
    <w:name w:val="Subtitle"/>
    <w:basedOn w:val="Normal"/>
    <w:link w:val="SubtitleChar"/>
    <w:uiPriority w:val="99"/>
    <w:qFormat/>
    <w:rsid w:val="003352C2"/>
    <w:pPr>
      <w:spacing w:before="0"/>
      <w:ind w:left="0"/>
      <w:jc w:val="left"/>
    </w:pPr>
    <w:rPr>
      <w:b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4E2A30"/>
    <w:rPr>
      <w:rFonts w:ascii="Cambria" w:hAnsi="Cambria"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rsid w:val="003352C2"/>
    <w:pPr>
      <w:tabs>
        <w:tab w:val="left" w:pos="1843"/>
      </w:tabs>
      <w:spacing w:before="0"/>
      <w:ind w:left="284" w:hanging="284"/>
      <w:jc w:val="left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4E2A30"/>
    <w:rPr>
      <w:rFonts w:cs="Times New Roman"/>
      <w:sz w:val="20"/>
      <w:szCs w:val="20"/>
    </w:rPr>
  </w:style>
  <w:style w:type="paragraph" w:styleId="BodyTextIndent3">
    <w:name w:val="Body Text Indent 3"/>
    <w:basedOn w:val="Normal"/>
    <w:link w:val="BodyTextIndent3Char"/>
    <w:uiPriority w:val="99"/>
    <w:rsid w:val="003352C2"/>
    <w:pPr>
      <w:tabs>
        <w:tab w:val="left" w:pos="1843"/>
      </w:tabs>
      <w:spacing w:before="0"/>
      <w:ind w:left="142"/>
      <w:jc w:val="left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4E2A30"/>
    <w:rPr>
      <w:rFonts w:cs="Times New Roman"/>
      <w:sz w:val="16"/>
      <w:szCs w:val="16"/>
    </w:rPr>
  </w:style>
  <w:style w:type="character" w:styleId="PageNumber">
    <w:name w:val="page number"/>
    <w:basedOn w:val="DefaultParagraphFont"/>
    <w:uiPriority w:val="99"/>
    <w:rsid w:val="003352C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3352C2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4E2A30"/>
    <w:rPr>
      <w:rFonts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rsid w:val="003352C2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2A30"/>
    <w:rPr>
      <w:rFonts w:cs="Times New Roman"/>
      <w:sz w:val="20"/>
      <w:szCs w:val="20"/>
    </w:rPr>
  </w:style>
  <w:style w:type="paragraph" w:styleId="BodyText3">
    <w:name w:val="Body Text 3"/>
    <w:basedOn w:val="Normal"/>
    <w:link w:val="BodyText3Char"/>
    <w:uiPriority w:val="99"/>
    <w:rsid w:val="003352C2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4E2A30"/>
    <w:rPr>
      <w:rFonts w:cs="Times New Roman"/>
      <w:sz w:val="16"/>
      <w:szCs w:val="16"/>
    </w:rPr>
  </w:style>
  <w:style w:type="paragraph" w:customStyle="1" w:styleId="Pismenka">
    <w:name w:val="Pismenka"/>
    <w:basedOn w:val="BodyText"/>
    <w:uiPriority w:val="99"/>
    <w:rsid w:val="003352C2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al"/>
    <w:uiPriority w:val="99"/>
    <w:rsid w:val="003352C2"/>
    <w:pPr>
      <w:spacing w:before="0"/>
      <w:ind w:left="0"/>
      <w:jc w:val="left"/>
    </w:pPr>
    <w:rPr>
      <w:color w:val="000000"/>
      <w:sz w:val="18"/>
    </w:rPr>
  </w:style>
  <w:style w:type="paragraph" w:styleId="Caption">
    <w:name w:val="caption"/>
    <w:basedOn w:val="Normal"/>
    <w:next w:val="Normal"/>
    <w:uiPriority w:val="99"/>
    <w:qFormat/>
    <w:rsid w:val="003352C2"/>
    <w:pPr>
      <w:spacing w:before="120" w:after="120"/>
      <w:ind w:left="0"/>
      <w:jc w:val="left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rsid w:val="003352C2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al"/>
    <w:uiPriority w:val="99"/>
    <w:rsid w:val="003352C2"/>
    <w:rPr>
      <w:i/>
      <w:sz w:val="18"/>
    </w:rPr>
  </w:style>
  <w:style w:type="paragraph" w:styleId="DocumentMap">
    <w:name w:val="Document Map"/>
    <w:basedOn w:val="Normal"/>
    <w:link w:val="DocumentMapChar"/>
    <w:uiPriority w:val="99"/>
    <w:semiHidden/>
    <w:rsid w:val="003352C2"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4E2A30"/>
    <w:rPr>
      <w:rFonts w:cs="Times New Roman"/>
      <w:sz w:val="2"/>
    </w:rPr>
  </w:style>
  <w:style w:type="table" w:styleId="TableGrid">
    <w:name w:val="Table Grid"/>
    <w:basedOn w:val="TableNormal"/>
    <w:uiPriority w:val="99"/>
    <w:rsid w:val="00AA315D"/>
    <w:pPr>
      <w:spacing w:before="40"/>
      <w:ind w:left="340"/>
      <w:jc w:val="both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805BDF"/>
    <w:pPr>
      <w:spacing w:before="0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05BDF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24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111.xlsx"/><Relationship Id="rId13" Type="http://schemas.openxmlformats.org/officeDocument/2006/relationships/image" Target="media/image4.emf"/><Relationship Id="rId18" Type="http://schemas.openxmlformats.org/officeDocument/2006/relationships/oleObject" Target="embeddings/oleObject2.bin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333.xlsx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oleObject" Target="embeddings/oleObject1.bin"/><Relationship Id="rId20" Type="http://schemas.openxmlformats.org/officeDocument/2006/relationships/package" Target="embeddings/Pracovn__h_rok_programu_Microsoft_Office_Excel5555.xlsx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7777.xlsx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2.xml"/><Relationship Id="rId10" Type="http://schemas.openxmlformats.org/officeDocument/2006/relationships/package" Target="embeddings/Pracovn__h_rok_programu_Microsoft_Office_Excel2222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444.xlsx"/><Relationship Id="rId22" Type="http://schemas.openxmlformats.org/officeDocument/2006/relationships/package" Target="embeddings/Pracovn__h_rok_programu_Microsoft_Office_Excel6666.xlsx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8</Pages>
  <Words>930</Words>
  <Characters>5306</Characters>
  <Application>Microsoft Office Outlook</Application>
  <DocSecurity>0</DocSecurity>
  <Lines>0</Lines>
  <Paragraphs>0</Paragraphs>
  <ScaleCrop>false</ScaleCrop>
  <Company>HB CONSULT, spol. s 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dc:description/>
  <cp:lastModifiedBy>Mapier</cp:lastModifiedBy>
  <cp:revision>4</cp:revision>
  <cp:lastPrinted>2016-06-14T06:35:00Z</cp:lastPrinted>
  <dcterms:created xsi:type="dcterms:W3CDTF">2016-06-14T08:43:00Z</dcterms:created>
  <dcterms:modified xsi:type="dcterms:W3CDTF">2016-06-14T08:47:00Z</dcterms:modified>
</cp:coreProperties>
</file>