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A8D" w:rsidRPr="00366AA7" w:rsidRDefault="00E21A8D">
      <w:pPr>
        <w:pStyle w:val="Heading1"/>
        <w:spacing w:before="7" w:line="306" w:lineRule="exact"/>
        <w:ind w:left="3026" w:right="2889"/>
        <w:jc w:val="center"/>
        <w:rPr>
          <w:rFonts w:cs="Palatino Linotype"/>
          <w:b w:val="0"/>
          <w:bCs w:val="0"/>
          <w:lang w:val="sk-SK"/>
        </w:rPr>
      </w:pPr>
      <w:r w:rsidRPr="00366AA7">
        <w:rPr>
          <w:lang w:val="sk-SK"/>
        </w:rPr>
        <w:t>Poznámky k</w:t>
      </w:r>
      <w:r w:rsidRPr="00366AA7">
        <w:rPr>
          <w:spacing w:val="-1"/>
          <w:lang w:val="sk-SK"/>
        </w:rPr>
        <w:t xml:space="preserve"> </w:t>
      </w:r>
      <w:r>
        <w:rPr>
          <w:lang w:val="sk-SK"/>
        </w:rPr>
        <w:t>31.12.2015</w:t>
      </w:r>
    </w:p>
    <w:p w:rsidR="00E21A8D" w:rsidRPr="00366AA7" w:rsidRDefault="00E21A8D">
      <w:pPr>
        <w:spacing w:before="2" w:line="290" w:lineRule="exact"/>
        <w:ind w:left="3027" w:right="2889"/>
        <w:jc w:val="center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sz w:val="24"/>
          <w:lang w:val="sk-SK"/>
        </w:rPr>
        <w:t>ako súčasť konsolidovanej účtovnej</w:t>
      </w:r>
      <w:r w:rsidRPr="00366AA7">
        <w:rPr>
          <w:rFonts w:ascii="Palatino Linotype" w:hAnsi="Palatino Linotype"/>
          <w:b/>
          <w:spacing w:val="-10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sz w:val="24"/>
          <w:lang w:val="sk-SK"/>
        </w:rPr>
        <w:t>závierky účtovnej jednotky verejnej</w:t>
      </w:r>
      <w:r w:rsidRPr="00366AA7">
        <w:rPr>
          <w:rFonts w:ascii="Palatino Linotype" w:hAnsi="Palatino Linotype"/>
          <w:b/>
          <w:spacing w:val="-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sz w:val="24"/>
          <w:lang w:val="sk-SK"/>
        </w:rPr>
        <w:t>správy</w:t>
      </w:r>
    </w:p>
    <w:p w:rsidR="00E21A8D" w:rsidRPr="00366AA7" w:rsidRDefault="00E21A8D">
      <w:pPr>
        <w:rPr>
          <w:rFonts w:ascii="Palatino Linotype" w:hAnsi="Palatino Linotype" w:cs="Palatino Linotype"/>
          <w:b/>
          <w:bCs/>
          <w:sz w:val="24"/>
          <w:szCs w:val="24"/>
          <w:lang w:val="sk-SK"/>
        </w:rPr>
      </w:pPr>
    </w:p>
    <w:p w:rsidR="00E21A8D" w:rsidRPr="00366AA7" w:rsidRDefault="00E21A8D">
      <w:pPr>
        <w:spacing w:before="13"/>
        <w:rPr>
          <w:rFonts w:ascii="Palatino Linotype" w:hAnsi="Palatino Linotype" w:cs="Palatino Linotype"/>
          <w:b/>
          <w:bCs/>
          <w:sz w:val="33"/>
          <w:szCs w:val="33"/>
          <w:lang w:val="sk-SK"/>
        </w:rPr>
      </w:pPr>
    </w:p>
    <w:p w:rsidR="00E21A8D" w:rsidRPr="00366AA7" w:rsidRDefault="00E21A8D">
      <w:pPr>
        <w:spacing w:line="255" w:lineRule="exact"/>
        <w:ind w:left="3027" w:right="2888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90"/>
          <w:lang w:val="sk-SK"/>
        </w:rPr>
        <w:t>Čl.</w:t>
      </w:r>
      <w:r w:rsidRPr="00366AA7">
        <w:rPr>
          <w:rFonts w:ascii="Trebuchet MS" w:hAnsi="Trebuchet MS"/>
          <w:b/>
          <w:spacing w:val="-37"/>
          <w:w w:val="90"/>
          <w:lang w:val="sk-SK"/>
        </w:rPr>
        <w:t xml:space="preserve"> </w:t>
      </w:r>
      <w:r w:rsidRPr="00366AA7">
        <w:rPr>
          <w:rFonts w:ascii="Trebuchet MS" w:hAnsi="Trebuchet MS"/>
          <w:b/>
          <w:w w:val="90"/>
          <w:lang w:val="sk-SK"/>
        </w:rPr>
        <w:t>I</w:t>
      </w:r>
    </w:p>
    <w:p w:rsidR="00E21A8D" w:rsidRPr="00366AA7" w:rsidRDefault="00E21A8D">
      <w:pPr>
        <w:spacing w:line="255" w:lineRule="exact"/>
        <w:ind w:left="4756" w:right="833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Všeobecné</w:t>
      </w:r>
      <w:r w:rsidRPr="00366AA7">
        <w:rPr>
          <w:rFonts w:ascii="Trebuchet MS" w:hAnsi="Trebuchet MS"/>
          <w:b/>
          <w:spacing w:val="-17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údaje</w:t>
      </w:r>
    </w:p>
    <w:p w:rsidR="00E21A8D" w:rsidRPr="00366AA7" w:rsidRDefault="00E21A8D">
      <w:pPr>
        <w:rPr>
          <w:rFonts w:ascii="Trebuchet MS" w:hAnsi="Trebuchet MS" w:cs="Trebuchet MS"/>
          <w:b/>
          <w:bCs/>
          <w:lang w:val="sk-SK"/>
        </w:rPr>
      </w:pPr>
    </w:p>
    <w:p w:rsidR="00E21A8D" w:rsidRPr="00366AA7" w:rsidRDefault="00E21A8D">
      <w:pPr>
        <w:rPr>
          <w:rFonts w:ascii="Trebuchet MS" w:hAnsi="Trebuchet MS" w:cs="Trebuchet MS"/>
          <w:b/>
          <w:bCs/>
          <w:lang w:val="sk-SK"/>
        </w:rPr>
      </w:pPr>
    </w:p>
    <w:p w:rsidR="00E21A8D" w:rsidRPr="00366AA7" w:rsidRDefault="00E21A8D">
      <w:pPr>
        <w:rPr>
          <w:rFonts w:ascii="Trebuchet MS" w:hAnsi="Trebuchet MS" w:cs="Trebuchet MS"/>
          <w:b/>
          <w:bCs/>
          <w:lang w:val="sk-SK"/>
        </w:rPr>
      </w:pPr>
    </w:p>
    <w:p w:rsidR="00E21A8D" w:rsidRPr="00366AA7" w:rsidRDefault="00E21A8D">
      <w:pPr>
        <w:rPr>
          <w:rFonts w:ascii="Trebuchet MS" w:hAnsi="Trebuchet MS" w:cs="Trebuchet MS"/>
          <w:b/>
          <w:bCs/>
          <w:lang w:val="sk-SK"/>
        </w:rPr>
      </w:pPr>
    </w:p>
    <w:p w:rsidR="00E21A8D" w:rsidRPr="00366AA7" w:rsidRDefault="00E21A8D">
      <w:pPr>
        <w:spacing w:before="2"/>
        <w:rPr>
          <w:rFonts w:ascii="Trebuchet MS" w:hAnsi="Trebuchet MS" w:cs="Trebuchet MS"/>
          <w:b/>
          <w:bCs/>
          <w:sz w:val="18"/>
          <w:szCs w:val="18"/>
          <w:lang w:val="sk-SK"/>
        </w:rPr>
      </w:pPr>
    </w:p>
    <w:p w:rsidR="00E21A8D" w:rsidRPr="00366AA7" w:rsidRDefault="00E21A8D">
      <w:pPr>
        <w:pStyle w:val="Heading2"/>
        <w:spacing w:before="0"/>
        <w:ind w:right="833"/>
        <w:rPr>
          <w:b w:val="0"/>
          <w:bCs w:val="0"/>
          <w:i w:val="0"/>
          <w:lang w:val="sk-SK"/>
        </w:rPr>
      </w:pPr>
      <w:r w:rsidRPr="00366AA7">
        <w:rPr>
          <w:lang w:val="sk-SK"/>
        </w:rPr>
        <w:t>Identifikačné údaje o  konsolidujúcej účtovnej</w:t>
      </w:r>
      <w:r w:rsidRPr="00366AA7">
        <w:rPr>
          <w:spacing w:val="-19"/>
          <w:lang w:val="sk-SK"/>
        </w:rPr>
        <w:t xml:space="preserve"> </w:t>
      </w:r>
      <w:r w:rsidRPr="00366AA7">
        <w:rPr>
          <w:lang w:val="sk-SK"/>
        </w:rPr>
        <w:t>jednotke</w:t>
      </w:r>
    </w:p>
    <w:p w:rsidR="00E21A8D" w:rsidRPr="00366AA7" w:rsidRDefault="00E21A8D">
      <w:pPr>
        <w:spacing w:before="2"/>
        <w:rPr>
          <w:rFonts w:ascii="Palatino Linotype" w:hAnsi="Palatino Linotype" w:cs="Palatino Linotype"/>
          <w:b/>
          <w:bCs/>
          <w:i/>
          <w:sz w:val="18"/>
          <w:szCs w:val="18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840"/>
      </w:tblGrid>
      <w:tr w:rsidR="00E21A8D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Názov konsolidujúcej účtovnej</w:t>
            </w:r>
            <w:r w:rsidRPr="00366AA7">
              <w:rPr>
                <w:rFonts w:ascii="Cambria" w:hAnsi="Cambria"/>
                <w:spacing w:val="-21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7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Obec Nová Bystrica</w:t>
            </w:r>
          </w:p>
        </w:tc>
      </w:tr>
      <w:tr w:rsidR="00E21A8D" w:rsidRPr="00366AA7">
        <w:trPr>
          <w:trHeight w:hRule="exact" w:val="3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Sídlo</w:t>
            </w:r>
            <w:r w:rsidRPr="00366AA7">
              <w:rPr>
                <w:rFonts w:ascii="Cambria" w:hAnsi="Cambria"/>
                <w:spacing w:val="-17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konsolidujúcej</w:t>
            </w:r>
            <w:r w:rsidRPr="00366AA7">
              <w:rPr>
                <w:rFonts w:ascii="Cambria" w:hAnsi="Cambria"/>
                <w:spacing w:val="-17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18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023 05 Nová Bystrica 657</w:t>
            </w:r>
          </w:p>
        </w:tc>
      </w:tr>
      <w:tr w:rsidR="00E21A8D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3" w:line="256" w:lineRule="auto"/>
              <w:ind w:left="103" w:right="395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Dátum založenia, vzniku</w:t>
            </w:r>
            <w:r w:rsidRPr="00366AA7">
              <w:rPr>
                <w:rFonts w:ascii="Cambria" w:hAnsi="Cambria"/>
                <w:spacing w:val="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konsolidujúcej</w:t>
            </w:r>
            <w:r w:rsidRPr="00366AA7">
              <w:rPr>
                <w:rFonts w:ascii="Cambria" w:hAnsi="Cambria"/>
                <w:w w:val="94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34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93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Zo zákona od</w:t>
            </w:r>
            <w:r w:rsidRPr="00366AA7">
              <w:rPr>
                <w:rFonts w:ascii="Times New Roman" w:hAnsi="Times New Roman"/>
                <w:i/>
                <w:spacing w:val="-6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1.1.1991</w:t>
            </w:r>
          </w:p>
        </w:tc>
      </w:tr>
      <w:tr w:rsidR="00E21A8D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lang w:val="sk-SK"/>
              </w:rPr>
            </w:pPr>
          </w:p>
        </w:tc>
        <w:tc>
          <w:tcPr>
            <w:tcW w:w="5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93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Zo</w:t>
            </w:r>
            <w:r w:rsidRPr="00366AA7">
              <w:rPr>
                <w:rFonts w:ascii="Times New Roman" w:hAnsi="Times New Roman"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zákona č. 369/1990Zb.</w:t>
            </w:r>
          </w:p>
        </w:tc>
      </w:tr>
    </w:tbl>
    <w:p w:rsidR="00E21A8D" w:rsidRPr="00366AA7" w:rsidRDefault="00E21A8D">
      <w:pPr>
        <w:spacing w:before="3"/>
        <w:rPr>
          <w:rFonts w:ascii="Palatino Linotype" w:hAnsi="Palatino Linotype" w:cs="Palatino Linotype"/>
          <w:b/>
          <w:bCs/>
          <w:i/>
          <w:sz w:val="14"/>
          <w:szCs w:val="14"/>
          <w:lang w:val="sk-SK"/>
        </w:rPr>
      </w:pPr>
    </w:p>
    <w:p w:rsidR="00E21A8D" w:rsidRPr="00366AA7" w:rsidRDefault="00E21A8D">
      <w:pPr>
        <w:spacing w:before="53" w:line="288" w:lineRule="exact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rozpočtových</w:t>
      </w:r>
      <w:r w:rsidRPr="00366AA7">
        <w:rPr>
          <w:rFonts w:ascii="Palatino Linotype" w:hAnsi="Palatino Linotype" w:cs="Palatino Linotype"/>
          <w:b/>
          <w:bCs/>
          <w:i/>
          <w:spacing w:val="-30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organizáciách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4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E21A8D" w:rsidRPr="00366AA7" w:rsidRDefault="00E21A8D">
      <w:pPr>
        <w:spacing w:before="5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E21A8D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E21A8D" w:rsidRPr="00366AA7" w:rsidTr="006B1BBF">
        <w:trPr>
          <w:trHeight w:hRule="exact" w:val="56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Základná</w:t>
            </w:r>
            <w:r w:rsidRPr="00366AA7">
              <w:rPr>
                <w:rFonts w:ascii="Times New Roman" w:hAnsi="Times New Roman"/>
                <w:i/>
                <w:spacing w:val="11"/>
                <w:w w:val="105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škola s Materskou školou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37811436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Nová Bystrica 686,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01.06.2002</w:t>
            </w:r>
          </w:p>
        </w:tc>
      </w:tr>
      <w:tr w:rsidR="00E21A8D" w:rsidRPr="00366AA7" w:rsidTr="006B1BBF">
        <w:trPr>
          <w:trHeight w:hRule="exact" w:val="53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Základná</w:t>
            </w:r>
            <w:r w:rsidRPr="00366AA7">
              <w:rPr>
                <w:rFonts w:ascii="Times New Roman" w:hAnsi="Times New Roman"/>
                <w:i/>
                <w:spacing w:val="11"/>
                <w:w w:val="105"/>
                <w:sz w:val="24"/>
                <w:szCs w:val="24"/>
                <w:lang w:val="sk-SK"/>
              </w:rPr>
              <w:t xml:space="preserve"> </w:t>
            </w:r>
            <w:r w:rsidRPr="00366AA7">
              <w:rPr>
                <w:rFonts w:ascii="Times New Roman" w:hAnsi="Times New Roman"/>
                <w:i/>
                <w:w w:val="105"/>
                <w:sz w:val="24"/>
                <w:szCs w:val="24"/>
                <w:lang w:val="sk-SK"/>
              </w:rPr>
              <w:t>škola s Materskou školou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37812815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Vychylovka 687,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RO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Times New Roman" w:hAnsi="Times New Roman"/>
                <w:i/>
                <w:sz w:val="24"/>
                <w:szCs w:val="24"/>
                <w:lang w:val="sk-SK"/>
              </w:rPr>
            </w:pPr>
            <w:r w:rsidRPr="00366AA7">
              <w:rPr>
                <w:rFonts w:ascii="Times New Roman" w:hAnsi="Times New Roman"/>
                <w:i/>
                <w:sz w:val="24"/>
                <w:szCs w:val="24"/>
                <w:lang w:val="sk-SK"/>
              </w:rPr>
              <w:t>30.06.2002</w:t>
            </w:r>
          </w:p>
        </w:tc>
      </w:tr>
    </w:tbl>
    <w:p w:rsidR="00E21A8D" w:rsidRPr="00366AA7" w:rsidRDefault="00E21A8D">
      <w:pPr>
        <w:spacing w:before="3"/>
        <w:rPr>
          <w:rFonts w:ascii="Palatino Linotype" w:hAnsi="Palatino Linotype" w:cs="Palatino Linotype"/>
          <w:b/>
          <w:bCs/>
          <w:i/>
          <w:sz w:val="14"/>
          <w:szCs w:val="14"/>
          <w:lang w:val="sk-SK"/>
        </w:rPr>
      </w:pPr>
    </w:p>
    <w:p w:rsidR="00E21A8D" w:rsidRPr="00366AA7" w:rsidRDefault="00E21A8D">
      <w:pPr>
        <w:spacing w:before="53" w:line="288" w:lineRule="exact"/>
        <w:ind w:left="106" w:right="658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príspevkových</w:t>
      </w:r>
      <w:r w:rsidRPr="00366AA7">
        <w:rPr>
          <w:rFonts w:ascii="Palatino Linotype" w:hAnsi="Palatino Linotype" w:cs="Palatino Linotype"/>
          <w:b/>
          <w:bCs/>
          <w:i/>
          <w:spacing w:val="-2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organizáciách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3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E21A8D" w:rsidRPr="00366AA7" w:rsidRDefault="00E21A8D">
      <w:pPr>
        <w:spacing w:before="6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E21A8D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E21A8D" w:rsidRPr="00366AA7">
        <w:trPr>
          <w:trHeight w:hRule="exact" w:val="25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/>
              <w:ind w:left="103"/>
              <w:rPr>
                <w:rFonts w:ascii="Cambria" w:hAnsi="Cambria" w:cs="Cambria"/>
                <w:sz w:val="20"/>
                <w:szCs w:val="20"/>
                <w:lang w:val="sk-SK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45" w:lineRule="exact"/>
              <w:ind w:left="103"/>
              <w:rPr>
                <w:rFonts w:ascii="Palatino Linotype" w:hAnsi="Palatino Linotype" w:cs="Palatino Linotype"/>
                <w:sz w:val="20"/>
                <w:szCs w:val="20"/>
                <w:lang w:val="sk-SK"/>
              </w:rPr>
            </w:pPr>
          </w:p>
        </w:tc>
      </w:tr>
    </w:tbl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spacing w:before="10"/>
        <w:rPr>
          <w:rFonts w:ascii="Palatino Linotype" w:hAnsi="Palatino Linotype" w:cs="Palatino Linotype"/>
          <w:b/>
          <w:bCs/>
          <w:i/>
          <w:sz w:val="15"/>
          <w:szCs w:val="15"/>
          <w:lang w:val="sk-SK"/>
        </w:rPr>
      </w:pPr>
    </w:p>
    <w:p w:rsidR="00E21A8D" w:rsidRPr="00366AA7" w:rsidRDefault="00E21A8D">
      <w:pPr>
        <w:spacing w:before="53" w:line="288" w:lineRule="exact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Identifikačné údaje o konsolidovaných účtovných  jednotkách – obchodných</w:t>
      </w:r>
      <w:r w:rsidRPr="00366AA7">
        <w:rPr>
          <w:rFonts w:ascii="Palatino Linotype" w:hAnsi="Palatino Linotype" w:cs="Palatino Linotype"/>
          <w:b/>
          <w:bCs/>
          <w:i/>
          <w:spacing w:val="-25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spoločnostiach v zriaďovateľskej pôsobnosti konsolidujúcej účtovnej</w:t>
      </w:r>
      <w:r w:rsidRPr="00366AA7">
        <w:rPr>
          <w:rFonts w:ascii="Palatino Linotype" w:hAnsi="Palatino Linotype" w:cs="Palatino Linotype"/>
          <w:b/>
          <w:bCs/>
          <w:i/>
          <w:spacing w:val="33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jednotky</w:t>
      </w:r>
    </w:p>
    <w:p w:rsidR="00E21A8D" w:rsidRPr="00366AA7" w:rsidRDefault="00E21A8D">
      <w:pPr>
        <w:spacing w:before="5"/>
        <w:rPr>
          <w:rFonts w:ascii="Palatino Linotype" w:hAnsi="Palatino Linotype" w:cs="Palatino Linotype"/>
          <w:b/>
          <w:bCs/>
          <w:i/>
          <w:sz w:val="19"/>
          <w:szCs w:val="19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20"/>
        <w:gridCol w:w="1261"/>
        <w:gridCol w:w="3240"/>
        <w:gridCol w:w="1081"/>
        <w:gridCol w:w="1620"/>
      </w:tblGrid>
      <w:tr w:rsidR="00E21A8D" w:rsidRPr="00366AA7">
        <w:trPr>
          <w:trHeight w:hRule="exact" w:val="55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136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10"/>
                <w:lang w:val="sk-SK"/>
              </w:rPr>
              <w:t>Názov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20"/>
                <w:lang w:val="sk-SK"/>
              </w:rPr>
              <w:t>IČO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58" w:lineRule="exact"/>
              <w:ind w:left="103"/>
              <w:rPr>
                <w:rFonts w:ascii="Cambria" w:hAnsi="Cambria" w:cs="Cambria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Sídlo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35" w:lineRule="auto"/>
              <w:ind w:left="103" w:right="272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lang w:val="sk-SK"/>
              </w:rPr>
              <w:t>Právna</w:t>
            </w:r>
            <w:r w:rsidRPr="00366AA7">
              <w:rPr>
                <w:rFonts w:ascii="Cambria" w:hAnsi="Cambria"/>
                <w:spacing w:val="-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forma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35" w:lineRule="auto"/>
              <w:ind w:left="103" w:right="143"/>
              <w:rPr>
                <w:rFonts w:ascii="Palatino Linotype" w:hAnsi="Palatino Linotype" w:cs="Palatino Linotype"/>
                <w:lang w:val="sk-SK"/>
              </w:rPr>
            </w:pPr>
            <w:r w:rsidRPr="00366AA7">
              <w:rPr>
                <w:rFonts w:ascii="Cambria" w:hAnsi="Cambria"/>
                <w:w w:val="105"/>
                <w:lang w:val="sk-SK"/>
              </w:rPr>
              <w:t>Súčasťou</w:t>
            </w:r>
            <w:r w:rsidRPr="00366AA7">
              <w:rPr>
                <w:rFonts w:ascii="Cambria" w:hAnsi="Cambria"/>
                <w:spacing w:val="-3"/>
                <w:w w:val="105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lang w:val="sk-SK"/>
              </w:rPr>
              <w:t>súh.</w:t>
            </w:r>
            <w:r w:rsidRPr="00366AA7">
              <w:rPr>
                <w:rFonts w:ascii="Cambria" w:hAnsi="Cambria"/>
                <w:w w:val="122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celku</w:t>
            </w:r>
            <w:r w:rsidRPr="00366AA7">
              <w:rPr>
                <w:rFonts w:ascii="Palatino Linotype" w:hAnsi="Palatino Linotype"/>
                <w:spacing w:val="-1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lang w:val="sk-SK"/>
              </w:rPr>
              <w:t>od</w:t>
            </w:r>
          </w:p>
        </w:tc>
      </w:tr>
      <w:tr w:rsidR="00E21A8D" w:rsidRPr="00366AA7" w:rsidTr="006B1BBF">
        <w:trPr>
          <w:trHeight w:hRule="exact" w:val="841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Obecný podnik stavebno – poľnohospodárskej a lesnej výroby, s.r.o.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44234759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Obecný úrad 657, 023 05 Nová Bystrica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i/>
                <w:lang w:val="sk-SK"/>
              </w:rPr>
            </w:pPr>
            <w:r>
              <w:rPr>
                <w:i/>
                <w:lang w:val="sk-SK"/>
              </w:rPr>
              <w:t>SR</w:t>
            </w:r>
            <w:r w:rsidRPr="00366AA7">
              <w:rPr>
                <w:i/>
                <w:lang w:val="sk-SK"/>
              </w:rPr>
              <w:t>O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i/>
                <w:lang w:val="sk-SK"/>
              </w:rPr>
            </w:pPr>
            <w:r w:rsidRPr="00366AA7">
              <w:rPr>
                <w:i/>
                <w:lang w:val="sk-SK"/>
              </w:rPr>
              <w:t>17. 09. 2008</w:t>
            </w:r>
          </w:p>
        </w:tc>
      </w:tr>
    </w:tbl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spacing w:before="1"/>
        <w:rPr>
          <w:rFonts w:ascii="Palatino Linotype" w:hAnsi="Palatino Linotype" w:cs="Palatino Linotype"/>
          <w:b/>
          <w:bCs/>
          <w:i/>
          <w:sz w:val="17"/>
          <w:szCs w:val="17"/>
          <w:lang w:val="sk-SK"/>
        </w:rPr>
      </w:pPr>
    </w:p>
    <w:p w:rsidR="00E21A8D" w:rsidRPr="00366AA7" w:rsidRDefault="00E21A8D">
      <w:pPr>
        <w:spacing w:before="32"/>
        <w:ind w:left="106" w:right="83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zamestnancoch konsolidovaného</w:t>
      </w:r>
      <w:r w:rsidRPr="00366AA7">
        <w:rPr>
          <w:rFonts w:ascii="Palatino Linotype" w:hAnsi="Palatino Linotype"/>
          <w:b/>
          <w:i/>
          <w:spacing w:val="-1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celku</w:t>
      </w:r>
    </w:p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1"/>
          <w:szCs w:val="21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E21A8D" w:rsidRPr="00366AA7">
        <w:trPr>
          <w:trHeight w:hRule="exact" w:val="90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4" w:line="244" w:lineRule="auto"/>
              <w:ind w:left="103" w:right="359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Priemerný počet</w:t>
            </w:r>
            <w:r w:rsidRPr="00366AA7">
              <w:rPr>
                <w:rFonts w:ascii="Cambria" w:hAnsi="Cambria"/>
                <w:spacing w:val="1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zamestnancov</w:t>
            </w:r>
            <w:r w:rsidRPr="00366AA7">
              <w:rPr>
                <w:rFonts w:ascii="Cambria" w:hAnsi="Cambria"/>
                <w:w w:val="112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konsolidovaného celku počas</w:t>
            </w:r>
            <w:r w:rsidRPr="00366AA7">
              <w:rPr>
                <w:rFonts w:ascii="Cambria" w:hAnsi="Cambria"/>
                <w:spacing w:val="-34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účtovného</w:t>
            </w:r>
            <w:r w:rsidRPr="00366AA7">
              <w:rPr>
                <w:rFonts w:ascii="Cambria" w:hAnsi="Cambria"/>
                <w:w w:val="102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obdobia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3"/>
              <w:rPr>
                <w:rFonts w:ascii="Palatino Linotype" w:hAnsi="Palatino Linotype" w:cs="Palatino Linotype"/>
                <w:b/>
                <w:bCs/>
                <w:i/>
                <w:sz w:val="19"/>
                <w:szCs w:val="19"/>
                <w:lang w:val="sk-SK"/>
              </w:rPr>
            </w:pPr>
          </w:p>
          <w:p w:rsidR="00E21A8D" w:rsidRPr="00366AA7" w:rsidRDefault="00E21A8D">
            <w:pPr>
              <w:pStyle w:val="TableParagraph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  <w:t>70</w:t>
            </w:r>
          </w:p>
        </w:tc>
      </w:tr>
      <w:tr w:rsidR="00E21A8D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302" w:lineRule="exact"/>
              <w:ind w:left="16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/>
                <w:sz w:val="24"/>
                <w:lang w:val="sk-SK"/>
              </w:rPr>
              <w:t xml:space="preserve">z </w:t>
            </w:r>
            <w:r w:rsidRPr="00366AA7">
              <w:rPr>
                <w:rFonts w:ascii="Cambria" w:hAnsi="Cambria"/>
                <w:sz w:val="24"/>
                <w:lang w:val="sk-SK"/>
              </w:rPr>
              <w:t xml:space="preserve">toho : Počet   vedúcich  </w:t>
            </w:r>
            <w:r w:rsidRPr="00366AA7">
              <w:rPr>
                <w:rFonts w:ascii="Cambria" w:hAnsi="Cambria"/>
                <w:spacing w:val="46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sz w:val="24"/>
                <w:lang w:val="sk-SK"/>
              </w:rPr>
              <w:t>zamestnancov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302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>
              <w:rPr>
                <w:rFonts w:ascii="Palatino Linotype" w:eastAsia="Times New Roman"/>
                <w:sz w:val="24"/>
                <w:lang w:val="sk-SK"/>
              </w:rPr>
              <w:t>6</w:t>
            </w:r>
          </w:p>
        </w:tc>
      </w:tr>
    </w:tbl>
    <w:p w:rsidR="00E21A8D" w:rsidRPr="00366AA7" w:rsidRDefault="00E21A8D">
      <w:pPr>
        <w:spacing w:line="302" w:lineRule="exact"/>
        <w:rPr>
          <w:rFonts w:ascii="Palatino Linotype" w:hAnsi="Palatino Linotype" w:cs="Palatino Linotype"/>
          <w:sz w:val="24"/>
          <w:szCs w:val="24"/>
          <w:lang w:val="sk-SK"/>
        </w:rPr>
        <w:sectPr w:rsidR="00E21A8D" w:rsidRPr="00366AA7">
          <w:type w:val="continuous"/>
          <w:pgSz w:w="11910" w:h="16840"/>
          <w:pgMar w:top="800" w:right="600" w:bottom="280" w:left="460" w:header="708" w:footer="708" w:gutter="0"/>
          <w:cols w:space="708"/>
        </w:sectPr>
      </w:pPr>
    </w:p>
    <w:p w:rsidR="00E21A8D" w:rsidRPr="00366AA7" w:rsidRDefault="00E21A8D">
      <w:pPr>
        <w:spacing w:before="26" w:line="288" w:lineRule="exact"/>
        <w:ind w:left="106"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Informácie o zostavení individuálnej účtovnej závierky konsolidovanej účtovnej jednotky</w:t>
      </w:r>
      <w:r w:rsidRPr="00366AA7">
        <w:rPr>
          <w:rFonts w:ascii="Palatino Linotype" w:hAnsi="Palatino Linotype" w:cs="Palatino Linotype"/>
          <w:b/>
          <w:bCs/>
          <w:i/>
          <w:spacing w:val="3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– obchodnej spoločnosti, ak je iný ako</w:t>
      </w:r>
      <w:r w:rsidRPr="00366AA7">
        <w:rPr>
          <w:rFonts w:ascii="Palatino Linotype" w:hAnsi="Palatino Linotype" w:cs="Palatino Linotype"/>
          <w:b/>
          <w:bCs/>
          <w:i/>
          <w:spacing w:val="-12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31.12.201</w:t>
      </w:r>
      <w:r>
        <w:rPr>
          <w:rFonts w:ascii="Palatino Linotype" w:hAnsi="Palatino Linotype" w:cs="Palatino Linotype"/>
          <w:b/>
          <w:bCs/>
          <w:i/>
          <w:sz w:val="24"/>
          <w:szCs w:val="24"/>
          <w:lang w:val="sk-SK"/>
        </w:rPr>
        <w:t>5</w:t>
      </w:r>
    </w:p>
    <w:p w:rsidR="00E21A8D" w:rsidRPr="00366AA7" w:rsidRDefault="00E21A8D">
      <w:pPr>
        <w:spacing w:before="1"/>
        <w:rPr>
          <w:rFonts w:ascii="Palatino Linotype" w:hAnsi="Palatino Linotype" w:cs="Palatino Linotype"/>
          <w:b/>
          <w:bCs/>
          <w:i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E21A8D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7" w:line="235" w:lineRule="auto"/>
              <w:ind w:left="103" w:right="261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Obchodné meno konsolidovanej</w:t>
            </w:r>
            <w:r w:rsidRPr="00366AA7">
              <w:rPr>
                <w:rFonts w:ascii="Cambria" w:hAnsi="Cambria"/>
                <w:spacing w:val="-30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w w:val="98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lang w:val="sk-SK"/>
              </w:rPr>
            </w:pPr>
          </w:p>
        </w:tc>
      </w:tr>
      <w:tr w:rsidR="00E21A8D" w:rsidRPr="00366AA7">
        <w:trPr>
          <w:trHeight w:hRule="exact" w:val="90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 w:line="254" w:lineRule="auto"/>
              <w:ind w:left="103" w:right="1087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Deň, ku ktorému bola</w:t>
            </w:r>
            <w:r w:rsidRPr="00366AA7">
              <w:rPr>
                <w:rFonts w:ascii="Cambria" w:hAnsi="Cambria"/>
                <w:spacing w:val="2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zostavená</w:t>
            </w:r>
            <w:r w:rsidRPr="00366AA7">
              <w:rPr>
                <w:rFonts w:ascii="Cambria" w:hAnsi="Cambria"/>
                <w:w w:val="101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individuálna účtovná závierka</w:t>
            </w:r>
            <w:r w:rsidRPr="00366AA7">
              <w:rPr>
                <w:rFonts w:ascii="Cambria" w:hAnsi="Cambria"/>
                <w:spacing w:val="-4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konsolidovanej</w:t>
            </w:r>
            <w:r w:rsidRPr="00366AA7">
              <w:rPr>
                <w:rFonts w:ascii="Cambria" w:hAnsi="Cambria"/>
                <w:spacing w:val="-2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spacing w:val="-2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rPr>
                <w:lang w:val="sk-SK"/>
              </w:rPr>
            </w:pPr>
          </w:p>
        </w:tc>
      </w:tr>
    </w:tbl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spacing w:before="4"/>
        <w:rPr>
          <w:rFonts w:ascii="Palatino Linotype" w:hAnsi="Palatino Linotype" w:cs="Palatino Linotype"/>
          <w:b/>
          <w:bCs/>
          <w:i/>
          <w:sz w:val="27"/>
          <w:szCs w:val="27"/>
          <w:lang w:val="sk-SK"/>
        </w:rPr>
      </w:pPr>
    </w:p>
    <w:p w:rsidR="00E21A8D" w:rsidRPr="00366AA7" w:rsidRDefault="00E21A8D">
      <w:pPr>
        <w:spacing w:before="59" w:line="213" w:lineRule="auto"/>
        <w:ind w:left="106" w:right="109"/>
        <w:jc w:val="both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výške podielov na výsledku hospodárenia konsolidovaných účtovných</w:t>
      </w:r>
      <w:r w:rsidRPr="00366AA7">
        <w:rPr>
          <w:rFonts w:ascii="Palatino Linotype" w:hAnsi="Palatino Linotype"/>
          <w:b/>
          <w:i/>
          <w:spacing w:val="7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jednotiek (obchodných spoločností), ktoré konsolidujúca účtovná jednotka (obec resp. VÚC) ovláda</w:t>
      </w:r>
      <w:r w:rsidRPr="00366AA7">
        <w:rPr>
          <w:rFonts w:ascii="Palatino Linotype" w:hAnsi="Palatino Linotype"/>
          <w:b/>
          <w:i/>
          <w:spacing w:val="-18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alebo vykonáva v nich podstatný vplyv, ktoré boli nadobudnuté  v priebehu účtovného</w:t>
      </w:r>
      <w:r w:rsidRPr="00366AA7">
        <w:rPr>
          <w:rFonts w:ascii="Palatino Linotype" w:hAnsi="Palatino Linotype"/>
          <w:b/>
          <w:i/>
          <w:spacing w:val="-31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obdobia</w:t>
      </w:r>
    </w:p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spacing w:before="7"/>
        <w:rPr>
          <w:rFonts w:ascii="Palatino Linotype" w:hAnsi="Palatino Linotype" w:cs="Palatino Linotype"/>
          <w:b/>
          <w:bCs/>
          <w:i/>
          <w:sz w:val="10"/>
          <w:szCs w:val="10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E21A8D" w:rsidRPr="00366AA7">
        <w:trPr>
          <w:trHeight w:hRule="exact" w:val="60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11" w:line="232" w:lineRule="auto"/>
              <w:ind w:left="103" w:right="261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Obchodné meno konsolidovanej</w:t>
            </w:r>
            <w:r w:rsidRPr="00366AA7">
              <w:rPr>
                <w:rFonts w:ascii="Cambria" w:hAnsi="Cambria"/>
                <w:spacing w:val="-30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účtovnej</w:t>
            </w:r>
            <w:r w:rsidRPr="00366AA7">
              <w:rPr>
                <w:rFonts w:ascii="Cambria" w:hAnsi="Cambria"/>
                <w:w w:val="98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95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i/>
                <w:lang w:val="sk-SK"/>
              </w:rPr>
              <w:t>Obecný podnik stavebno – poľnohospodárskej a lesnej výroby, s.r.o.</w:t>
            </w:r>
          </w:p>
        </w:tc>
      </w:tr>
      <w:tr w:rsidR="00E21A8D" w:rsidRPr="00366AA7">
        <w:trPr>
          <w:trHeight w:hRule="exact" w:val="31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Výška podielu na výsledku</w:t>
            </w:r>
            <w:r w:rsidRPr="00366AA7">
              <w:rPr>
                <w:rFonts w:ascii="Cambria" w:hAnsi="Cambria"/>
                <w:spacing w:val="2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hospodárenia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 w:rsidP="009D5A75">
            <w:pPr>
              <w:pStyle w:val="TableParagraph"/>
              <w:spacing w:line="293" w:lineRule="exact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100%</w:t>
            </w:r>
          </w:p>
        </w:tc>
      </w:tr>
    </w:tbl>
    <w:p w:rsidR="00E21A8D" w:rsidRPr="00366AA7" w:rsidRDefault="00E21A8D">
      <w:pPr>
        <w:spacing w:before="10"/>
        <w:rPr>
          <w:rFonts w:ascii="Palatino Linotype" w:hAnsi="Palatino Linotype" w:cs="Palatino Linotype"/>
          <w:b/>
          <w:bCs/>
          <w:i/>
          <w:sz w:val="25"/>
          <w:szCs w:val="25"/>
          <w:lang w:val="sk-SK"/>
        </w:rPr>
      </w:pPr>
    </w:p>
    <w:p w:rsidR="00E21A8D" w:rsidRPr="00366AA7" w:rsidRDefault="00E21A8D">
      <w:pPr>
        <w:spacing w:before="52" w:line="290" w:lineRule="exact"/>
        <w:ind w:left="106"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Palatino Linotype" w:hAnsi="Palatino Linotype"/>
          <w:b/>
          <w:i/>
          <w:sz w:val="24"/>
          <w:lang w:val="sk-SK"/>
        </w:rPr>
        <w:t>Informácie o výsledku hospodárenia z dôvodu predaja majetku medzi účtovnými</w:t>
      </w:r>
      <w:r w:rsidRPr="00366AA7">
        <w:rPr>
          <w:rFonts w:ascii="Palatino Linotype" w:hAnsi="Palatino Linotype"/>
          <w:b/>
          <w:i/>
          <w:spacing w:val="26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jednotkami konsolidovaného celku (obce resp.</w:t>
      </w:r>
      <w:r w:rsidRPr="00366AA7">
        <w:rPr>
          <w:rFonts w:ascii="Palatino Linotype" w:hAnsi="Palatino Linotype"/>
          <w:b/>
          <w:i/>
          <w:spacing w:val="-13"/>
          <w:sz w:val="24"/>
          <w:lang w:val="sk-SK"/>
        </w:rPr>
        <w:t xml:space="preserve"> </w:t>
      </w:r>
      <w:r w:rsidRPr="00366AA7">
        <w:rPr>
          <w:rFonts w:ascii="Palatino Linotype" w:hAnsi="Palatino Linotype"/>
          <w:b/>
          <w:i/>
          <w:sz w:val="24"/>
          <w:lang w:val="sk-SK"/>
        </w:rPr>
        <w:t>VÚC)</w:t>
      </w:r>
    </w:p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spacing w:before="12"/>
        <w:rPr>
          <w:rFonts w:ascii="Palatino Linotype" w:hAnsi="Palatino Linotype" w:cs="Palatino Linotype"/>
          <w:b/>
          <w:bCs/>
          <w:i/>
          <w:sz w:val="10"/>
          <w:szCs w:val="10"/>
          <w:lang w:val="sk-SK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782"/>
        <w:gridCol w:w="5480"/>
      </w:tblGrid>
      <w:tr w:rsidR="00E21A8D" w:rsidRPr="00366AA7">
        <w:trPr>
          <w:trHeight w:hRule="exact" w:val="3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2"/>
              <w:ind w:left="103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Názov konsolidovanej účtovnej</w:t>
            </w:r>
            <w:r w:rsidRPr="00366AA7">
              <w:rPr>
                <w:rFonts w:ascii="Cambria" w:hAnsi="Cambria"/>
                <w:spacing w:val="-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jednotky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93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  <w:tr w:rsidR="00E21A8D" w:rsidRPr="00366AA7">
        <w:trPr>
          <w:trHeight w:hRule="exact" w:val="607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before="1" w:line="220" w:lineRule="auto"/>
              <w:ind w:left="103" w:right="401"/>
              <w:rPr>
                <w:rFonts w:ascii="Cambria" w:hAnsi="Cambria" w:cs="Cambria"/>
                <w:sz w:val="24"/>
                <w:szCs w:val="24"/>
                <w:lang w:val="sk-SK"/>
              </w:rPr>
            </w:pP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Výsledok hospodárenia (+/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-) z</w:t>
            </w:r>
            <w:r w:rsidRPr="00366AA7">
              <w:rPr>
                <w:rFonts w:ascii="Palatino Linotype" w:hAnsi="Palatino Linotype"/>
                <w:spacing w:val="1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predaja</w:t>
            </w:r>
            <w:r w:rsidRPr="00366AA7">
              <w:rPr>
                <w:rFonts w:ascii="Palatino Linotype" w:hAnsi="Palatino Linotype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majetku</w:t>
            </w:r>
            <w:r w:rsidRPr="00366AA7">
              <w:rPr>
                <w:rFonts w:ascii="Palatino Linotype" w:hAnsi="Palatino Linotype"/>
                <w:spacing w:val="-26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Palatino Linotype" w:hAnsi="Palatino Linotype"/>
                <w:w w:val="105"/>
                <w:sz w:val="24"/>
                <w:lang w:val="sk-SK"/>
              </w:rPr>
              <w:t>v</w:t>
            </w:r>
            <w:r w:rsidRPr="00366AA7">
              <w:rPr>
                <w:rFonts w:ascii="Palatino Linotype" w:hAnsi="Palatino Linotype"/>
                <w:spacing w:val="-25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rámci</w:t>
            </w:r>
            <w:r w:rsidRPr="00366AA7">
              <w:rPr>
                <w:rFonts w:ascii="Cambria" w:hAnsi="Cambria"/>
                <w:spacing w:val="-1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konsolidovaného</w:t>
            </w:r>
            <w:r w:rsidRPr="00366AA7">
              <w:rPr>
                <w:rFonts w:ascii="Cambria" w:hAnsi="Cambria"/>
                <w:spacing w:val="-19"/>
                <w:w w:val="105"/>
                <w:sz w:val="24"/>
                <w:lang w:val="sk-SK"/>
              </w:rPr>
              <w:t xml:space="preserve"> </w:t>
            </w:r>
            <w:r w:rsidRPr="00366AA7">
              <w:rPr>
                <w:rFonts w:ascii="Cambria" w:hAnsi="Cambria"/>
                <w:w w:val="105"/>
                <w:sz w:val="24"/>
                <w:lang w:val="sk-SK"/>
              </w:rPr>
              <w:t>celku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1A8D" w:rsidRPr="00366AA7" w:rsidRDefault="00E21A8D">
            <w:pPr>
              <w:pStyle w:val="TableParagraph"/>
              <w:spacing w:line="295" w:lineRule="exact"/>
              <w:ind w:left="103"/>
              <w:rPr>
                <w:rFonts w:ascii="Palatino Linotype" w:hAnsi="Palatino Linotype" w:cs="Palatino Linotype"/>
                <w:sz w:val="24"/>
                <w:szCs w:val="24"/>
                <w:lang w:val="sk-SK"/>
              </w:rPr>
            </w:pPr>
            <w:r w:rsidRPr="00366AA7">
              <w:rPr>
                <w:rFonts w:ascii="Palatino Linotype" w:hAnsi="Palatino Linotype" w:cs="Palatino Linotype"/>
                <w:i/>
                <w:sz w:val="24"/>
                <w:szCs w:val="24"/>
                <w:lang w:val="sk-SK"/>
              </w:rPr>
              <w:t>–-</w:t>
            </w:r>
          </w:p>
        </w:tc>
      </w:tr>
    </w:tbl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rPr>
          <w:rFonts w:ascii="Palatino Linotype" w:hAnsi="Palatino Linotype" w:cs="Palatino Linotype"/>
          <w:b/>
          <w:bCs/>
          <w:i/>
          <w:sz w:val="20"/>
          <w:szCs w:val="20"/>
          <w:lang w:val="sk-SK"/>
        </w:rPr>
      </w:pPr>
    </w:p>
    <w:p w:rsidR="00E21A8D" w:rsidRPr="00366AA7" w:rsidRDefault="00E21A8D">
      <w:pPr>
        <w:spacing w:before="11"/>
        <w:rPr>
          <w:rFonts w:ascii="Palatino Linotype" w:hAnsi="Palatino Linotype" w:cs="Palatino Linotype"/>
          <w:b/>
          <w:bCs/>
          <w:i/>
          <w:sz w:val="18"/>
          <w:szCs w:val="18"/>
          <w:lang w:val="sk-SK"/>
        </w:rPr>
      </w:pPr>
    </w:p>
    <w:p w:rsidR="00E21A8D" w:rsidRPr="00366AA7" w:rsidRDefault="00E21A8D">
      <w:pPr>
        <w:spacing w:before="73" w:line="254" w:lineRule="exact"/>
        <w:ind w:left="3353" w:right="3354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90"/>
          <w:lang w:val="sk-SK"/>
        </w:rPr>
        <w:t>Čl.</w:t>
      </w:r>
      <w:r w:rsidRPr="00366AA7">
        <w:rPr>
          <w:rFonts w:ascii="Trebuchet MS" w:hAnsi="Trebuchet MS"/>
          <w:b/>
          <w:spacing w:val="-42"/>
          <w:w w:val="90"/>
          <w:lang w:val="sk-SK"/>
        </w:rPr>
        <w:t xml:space="preserve"> </w:t>
      </w:r>
      <w:r w:rsidRPr="00366AA7">
        <w:rPr>
          <w:rFonts w:ascii="Trebuchet MS" w:hAnsi="Trebuchet MS"/>
          <w:b/>
          <w:w w:val="90"/>
          <w:lang w:val="sk-SK"/>
        </w:rPr>
        <w:t>II</w:t>
      </w:r>
    </w:p>
    <w:p w:rsidR="00E21A8D" w:rsidRPr="00366AA7" w:rsidRDefault="00E21A8D">
      <w:pPr>
        <w:spacing w:line="254" w:lineRule="exact"/>
        <w:ind w:left="3353" w:right="3354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Informácie o metódach a postupoch</w:t>
      </w:r>
      <w:r w:rsidRPr="00366AA7">
        <w:rPr>
          <w:rFonts w:ascii="Trebuchet MS" w:hAnsi="Trebuchet MS"/>
          <w:b/>
          <w:spacing w:val="-3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konsolidácie</w:t>
      </w:r>
    </w:p>
    <w:p w:rsidR="00E21A8D" w:rsidRPr="00366AA7" w:rsidRDefault="00E21A8D">
      <w:pPr>
        <w:rPr>
          <w:rFonts w:ascii="Trebuchet MS" w:hAnsi="Trebuchet MS" w:cs="Trebuchet MS"/>
          <w:b/>
          <w:bCs/>
          <w:lang w:val="sk-SK"/>
        </w:rPr>
      </w:pPr>
    </w:p>
    <w:p w:rsidR="00E21A8D" w:rsidRPr="00366AA7" w:rsidRDefault="00E21A8D" w:rsidP="00366AA7">
      <w:pPr>
        <w:rPr>
          <w:sz w:val="24"/>
          <w:szCs w:val="24"/>
          <w:lang w:val="sk-SK"/>
        </w:rPr>
      </w:pPr>
    </w:p>
    <w:p w:rsidR="00E21A8D" w:rsidRPr="00366AA7" w:rsidRDefault="00E21A8D" w:rsidP="00366AA7">
      <w:pPr>
        <w:widowControl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lang w:val="sk-SK"/>
        </w:rPr>
      </w:pPr>
      <w:r w:rsidRPr="00366AA7">
        <w:rPr>
          <w:b/>
          <w:sz w:val="24"/>
          <w:szCs w:val="24"/>
          <w:lang w:val="sk-SK"/>
        </w:rPr>
        <w:t xml:space="preserve">Účtovná závierka je zostavená za splnenia predpokladu nepretržitého pokračovania účtovnej jednotky vo svojej činnosti                </w:t>
      </w:r>
      <w:r w:rsidRPr="00366AA7">
        <w:rPr>
          <w:rFonts w:cs="Tahoma"/>
          <w:b/>
          <w:bCs/>
          <w:lang w:val="sk-SK"/>
        </w:rPr>
        <w:t xml:space="preserve">                                                       </w:t>
      </w:r>
    </w:p>
    <w:p w:rsidR="00E21A8D" w:rsidRPr="00366AA7" w:rsidRDefault="00E21A8D" w:rsidP="00366AA7">
      <w:pPr>
        <w:widowControl/>
        <w:ind w:left="4320" w:firstLine="720"/>
        <w:jc w:val="both"/>
        <w:rPr>
          <w:b/>
          <w:sz w:val="24"/>
          <w:szCs w:val="24"/>
          <w:lang w:val="sk-SK"/>
        </w:rPr>
      </w:pPr>
      <w:r w:rsidRPr="00366AA7">
        <w:rPr>
          <w:rFonts w:cs="Tahoma"/>
          <w:b/>
          <w:bCs/>
          <w:lang w:val="sk-SK"/>
        </w:rPr>
        <w:t xml:space="preserve">  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áno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nie</w:t>
      </w:r>
    </w:p>
    <w:p w:rsidR="00E21A8D" w:rsidRPr="00366AA7" w:rsidRDefault="00E21A8D" w:rsidP="00366AA7">
      <w:pPr>
        <w:spacing w:line="360" w:lineRule="auto"/>
        <w:jc w:val="both"/>
        <w:rPr>
          <w:sz w:val="24"/>
          <w:szCs w:val="24"/>
          <w:lang w:val="sk-SK"/>
        </w:rPr>
      </w:pPr>
    </w:p>
    <w:p w:rsidR="00E21A8D" w:rsidRPr="00366AA7" w:rsidRDefault="00E21A8D" w:rsidP="00366AA7">
      <w:pPr>
        <w:widowControl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  <w:lang w:val="sk-SK"/>
        </w:rPr>
      </w:pPr>
      <w:r w:rsidRPr="00366AA7">
        <w:rPr>
          <w:b/>
          <w:sz w:val="24"/>
          <w:szCs w:val="24"/>
          <w:lang w:val="sk-SK"/>
        </w:rPr>
        <w:t xml:space="preserve">Zmeny účtovných metód a účtovných zásad </w:t>
      </w:r>
    </w:p>
    <w:p w:rsidR="00E21A8D" w:rsidRPr="00366AA7" w:rsidRDefault="00E21A8D" w:rsidP="00366AA7">
      <w:pPr>
        <w:ind w:left="284"/>
        <w:jc w:val="both"/>
        <w:rPr>
          <w:rFonts w:cs="Tahoma"/>
          <w:b/>
          <w:bCs/>
          <w:lang w:val="sk-SK"/>
        </w:rPr>
      </w:pPr>
      <w:r w:rsidRPr="00366AA7">
        <w:rPr>
          <w:sz w:val="24"/>
          <w:szCs w:val="24"/>
          <w:lang w:val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366AA7">
        <w:rPr>
          <w:rFonts w:cs="Tahoma"/>
          <w:b/>
          <w:bCs/>
          <w:lang w:val="sk-SK"/>
        </w:rPr>
        <w:t xml:space="preserve"> </w:t>
      </w:r>
    </w:p>
    <w:p w:rsidR="00E21A8D" w:rsidRPr="00366AA7" w:rsidRDefault="00E21A8D" w:rsidP="00366AA7">
      <w:pPr>
        <w:ind w:left="5324" w:firstLine="436"/>
        <w:jc w:val="both"/>
        <w:rPr>
          <w:rFonts w:cs="Tahoma"/>
          <w:b/>
          <w:bCs/>
          <w:lang w:val="sk-SK"/>
        </w:rPr>
      </w:pP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áno            </w:t>
      </w:r>
      <w:r w:rsidRPr="00366AA7">
        <w:rPr>
          <w:rFonts w:cs="Tahoma"/>
          <w:b/>
          <w:bCs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66AA7">
        <w:rPr>
          <w:rFonts w:cs="Tahoma"/>
          <w:b/>
          <w:bCs/>
          <w:lang w:val="sk-SK"/>
        </w:rPr>
        <w:instrText xml:space="preserve"> FORMCHECKBOX </w:instrText>
      </w:r>
      <w:r w:rsidRPr="00366AA7">
        <w:rPr>
          <w:rFonts w:cs="Tahoma"/>
          <w:b/>
          <w:bCs/>
          <w:lang w:val="sk-SK"/>
        </w:rPr>
      </w:r>
      <w:r w:rsidRPr="00366AA7">
        <w:rPr>
          <w:rFonts w:cs="Tahoma"/>
          <w:b/>
          <w:bCs/>
          <w:lang w:val="sk-SK"/>
        </w:rPr>
        <w:fldChar w:fldCharType="end"/>
      </w:r>
      <w:r w:rsidRPr="00366AA7">
        <w:rPr>
          <w:rFonts w:cs="Tahoma"/>
          <w:b/>
          <w:bCs/>
          <w:lang w:val="sk-SK"/>
        </w:rPr>
        <w:t xml:space="preserve">  nie</w:t>
      </w:r>
    </w:p>
    <w:p w:rsidR="00E21A8D" w:rsidRPr="00366AA7" w:rsidRDefault="00E21A8D" w:rsidP="00366AA7">
      <w:pPr>
        <w:ind w:left="357"/>
        <w:jc w:val="both"/>
        <w:rPr>
          <w:rFonts w:cs="Tahoma"/>
          <w:b/>
          <w:bCs/>
          <w:lang w:val="sk-SK"/>
        </w:rPr>
      </w:pPr>
    </w:p>
    <w:p w:rsidR="00E21A8D" w:rsidRPr="00366AA7" w:rsidRDefault="00E21A8D" w:rsidP="00366AA7">
      <w:pPr>
        <w:jc w:val="both"/>
        <w:rPr>
          <w:sz w:val="24"/>
          <w:szCs w:val="24"/>
          <w:lang w:val="sk-SK"/>
        </w:rPr>
      </w:pPr>
      <w:r w:rsidRPr="00366AA7">
        <w:rPr>
          <w:rFonts w:cs="Tahoma"/>
          <w:b/>
          <w:bCs/>
          <w:lang w:val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E21A8D" w:rsidRPr="00366AA7" w:rsidTr="00CF3BC3">
        <w:tc>
          <w:tcPr>
            <w:tcW w:w="2354" w:type="dxa"/>
            <w:shd w:val="clear" w:color="auto" w:fill="F2F2F2"/>
          </w:tcPr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</w:p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</w:p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</w:p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  <w:r w:rsidRPr="00366AA7">
              <w:rPr>
                <w:b/>
                <w:lang w:val="sk-SK"/>
              </w:rPr>
              <w:t xml:space="preserve">Peňažné vyjadrenie </w:t>
            </w:r>
          </w:p>
          <w:p w:rsidR="00E21A8D" w:rsidRPr="00366AA7" w:rsidRDefault="00E21A8D" w:rsidP="00CF3BC3">
            <w:pPr>
              <w:jc w:val="center"/>
              <w:rPr>
                <w:b/>
                <w:lang w:val="sk-SK"/>
              </w:rPr>
            </w:pPr>
          </w:p>
        </w:tc>
      </w:tr>
      <w:tr w:rsidR="00E21A8D" w:rsidRPr="00366AA7" w:rsidTr="00CF3BC3">
        <w:tc>
          <w:tcPr>
            <w:tcW w:w="2354" w:type="dxa"/>
          </w:tcPr>
          <w:p w:rsidR="00E21A8D" w:rsidRPr="00366AA7" w:rsidRDefault="00E21A8D" w:rsidP="00CF3BC3">
            <w:pPr>
              <w:rPr>
                <w:lang w:val="sk-SK"/>
              </w:rPr>
            </w:pPr>
            <w:r w:rsidRPr="00366AA7">
              <w:rPr>
                <w:lang w:val="sk-SK"/>
              </w:rPr>
              <w:t>-</w:t>
            </w:r>
          </w:p>
        </w:tc>
        <w:tc>
          <w:tcPr>
            <w:tcW w:w="2464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  <w:tc>
          <w:tcPr>
            <w:tcW w:w="2978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</w:tr>
      <w:tr w:rsidR="00E21A8D" w:rsidRPr="00366AA7" w:rsidTr="00CF3BC3">
        <w:tc>
          <w:tcPr>
            <w:tcW w:w="2354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  <w:tc>
          <w:tcPr>
            <w:tcW w:w="2464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  <w:tc>
          <w:tcPr>
            <w:tcW w:w="2978" w:type="dxa"/>
          </w:tcPr>
          <w:p w:rsidR="00E21A8D" w:rsidRPr="00366AA7" w:rsidRDefault="00E21A8D" w:rsidP="00CF3BC3">
            <w:pPr>
              <w:rPr>
                <w:lang w:val="sk-SK"/>
              </w:rPr>
            </w:pPr>
          </w:p>
        </w:tc>
      </w:tr>
    </w:tbl>
    <w:p w:rsidR="00E21A8D" w:rsidRPr="0012296D" w:rsidRDefault="00E21A8D" w:rsidP="0012296D">
      <w:pPr>
        <w:pStyle w:val="BodyText"/>
        <w:numPr>
          <w:ilvl w:val="0"/>
          <w:numId w:val="3"/>
        </w:numPr>
        <w:spacing w:line="298" w:lineRule="exact"/>
        <w:ind w:right="112"/>
        <w:rPr>
          <w:rFonts w:ascii="Calibri" w:hAnsi="Calibri"/>
          <w:b/>
          <w:w w:val="105"/>
          <w:lang w:val="sk-SK"/>
        </w:rPr>
      </w:pPr>
      <w:r w:rsidRPr="0012296D">
        <w:rPr>
          <w:rFonts w:ascii="Calibri" w:hAnsi="Calibri"/>
          <w:b/>
          <w:w w:val="105"/>
          <w:lang w:val="sk-SK"/>
        </w:rPr>
        <w:t>Spôsob ocenenia jednotlivých položiek</w:t>
      </w:r>
    </w:p>
    <w:p w:rsidR="00E21A8D" w:rsidRPr="0012296D" w:rsidRDefault="00E21A8D" w:rsidP="0012296D">
      <w:pPr>
        <w:pStyle w:val="BodyText"/>
        <w:spacing w:line="298" w:lineRule="exact"/>
        <w:ind w:right="112"/>
        <w:rPr>
          <w:w w:val="105"/>
          <w:lang w:val="sk-SK"/>
        </w:rPr>
      </w:pPr>
    </w:p>
    <w:p w:rsidR="00E21A8D" w:rsidRPr="00366AA7" w:rsidRDefault="00E21A8D" w:rsidP="0012296D">
      <w:pPr>
        <w:pStyle w:val="BodyText"/>
        <w:spacing w:line="298" w:lineRule="exact"/>
        <w:ind w:left="360" w:right="112" w:firstLine="0"/>
        <w:rPr>
          <w:rFonts w:ascii="Palatino Linotype" w:hAnsi="Palatino Linotype" w:cs="Palatino Linotype"/>
          <w:lang w:val="sk-SK"/>
        </w:rPr>
      </w:pPr>
      <w:r w:rsidRPr="00366AA7">
        <w:rPr>
          <w:w w:val="105"/>
          <w:lang w:val="sk-SK"/>
        </w:rPr>
        <w:t>Informácie o metódach oceňovania použitých pri ocenení jednotlivých položiek</w:t>
      </w:r>
      <w:r w:rsidRPr="00366AA7">
        <w:rPr>
          <w:spacing w:val="21"/>
          <w:w w:val="105"/>
          <w:lang w:val="sk-SK"/>
        </w:rPr>
        <w:t xml:space="preserve"> </w:t>
      </w:r>
      <w:r w:rsidRPr="00366AA7">
        <w:rPr>
          <w:w w:val="105"/>
          <w:lang w:val="sk-SK"/>
        </w:rPr>
        <w:t>konsolidovanej</w:t>
      </w:r>
      <w:r w:rsidRPr="00366AA7">
        <w:rPr>
          <w:w w:val="99"/>
          <w:lang w:val="sk-SK"/>
        </w:rPr>
        <w:t xml:space="preserve"> </w:t>
      </w:r>
      <w:r w:rsidRPr="00366AA7">
        <w:rPr>
          <w:w w:val="105"/>
          <w:lang w:val="sk-SK"/>
        </w:rPr>
        <w:t>účtovnej závierky</w:t>
      </w:r>
      <w:r w:rsidRPr="00366AA7">
        <w:rPr>
          <w:spacing w:val="-17"/>
          <w:w w:val="105"/>
          <w:lang w:val="sk-SK"/>
        </w:rPr>
        <w:t xml:space="preserve"> </w:t>
      </w:r>
      <w:r w:rsidRPr="00366AA7">
        <w:rPr>
          <w:rFonts w:ascii="Palatino Linotype" w:hAnsi="Palatino Linotype"/>
          <w:w w:val="105"/>
          <w:lang w:val="sk-SK"/>
        </w:rPr>
        <w:t>.</w:t>
      </w:r>
    </w:p>
    <w:p w:rsidR="00E21A8D" w:rsidRPr="00366AA7" w:rsidRDefault="00E21A8D">
      <w:pPr>
        <w:spacing w:before="4"/>
        <w:rPr>
          <w:rFonts w:ascii="Palatino Linotype" w:hAnsi="Palatino Linotype" w:cs="Palatino Linotype"/>
          <w:lang w:val="sk-SK"/>
        </w:rPr>
      </w:pPr>
    </w:p>
    <w:tbl>
      <w:tblPr>
        <w:tblW w:w="107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60"/>
        <w:gridCol w:w="4620"/>
      </w:tblGrid>
      <w:tr w:rsidR="00E21A8D" w:rsidRPr="00366AA7" w:rsidTr="00366AA7">
        <w:tc>
          <w:tcPr>
            <w:tcW w:w="6160" w:type="dxa"/>
            <w:shd w:val="clear" w:color="auto" w:fill="F2F2F2"/>
          </w:tcPr>
          <w:p w:rsidR="00E21A8D" w:rsidRPr="00366AA7" w:rsidRDefault="00E21A8D" w:rsidP="00CF3BC3">
            <w:pPr>
              <w:jc w:val="center"/>
              <w:rPr>
                <w:b/>
                <w:sz w:val="24"/>
                <w:szCs w:val="24"/>
                <w:lang w:val="sk-SK"/>
              </w:rPr>
            </w:pPr>
            <w:r w:rsidRPr="00366AA7">
              <w:rPr>
                <w:b/>
                <w:sz w:val="24"/>
                <w:szCs w:val="24"/>
                <w:lang w:val="sk-SK"/>
              </w:rPr>
              <w:t>Položky</w:t>
            </w:r>
          </w:p>
        </w:tc>
        <w:tc>
          <w:tcPr>
            <w:tcW w:w="4620" w:type="dxa"/>
            <w:shd w:val="clear" w:color="auto" w:fill="F2F2F2"/>
          </w:tcPr>
          <w:p w:rsidR="00E21A8D" w:rsidRPr="00366AA7" w:rsidRDefault="00E21A8D" w:rsidP="00366AA7">
            <w:pPr>
              <w:jc w:val="center"/>
              <w:rPr>
                <w:b/>
                <w:sz w:val="24"/>
                <w:szCs w:val="24"/>
                <w:lang w:val="sk-SK"/>
              </w:rPr>
            </w:pPr>
            <w:r w:rsidRPr="00366AA7">
              <w:rPr>
                <w:b/>
                <w:sz w:val="24"/>
                <w:szCs w:val="24"/>
                <w:lang w:val="sk-SK"/>
              </w:rPr>
              <w:t>Spôsob oceňovania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nehmotný majetok nakupovaný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nehmotný majetok </w:t>
            </w:r>
            <w:r w:rsidRPr="00366AA7">
              <w:rPr>
                <w:sz w:val="24"/>
                <w:lang w:val="sk-SK"/>
              </w:rPr>
              <w:t>vytvorený vlastnou činnosťou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vlastnými nákladmi 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 xml:space="preserve">dlhodobý hmotný majetok nakupovaný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dlhodobý hmotný majetok vytvorený vlastnou činnosťou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vlastnými nákladmi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dlhodobý nehmotný majetok a dlhodobý hmotný majetok získaný bezodplatne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reprodukčnou obstarávacou cenou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dlhodobý finančný majetok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zásoby </w:t>
            </w:r>
            <w:r w:rsidRPr="00366AA7">
              <w:rPr>
                <w:sz w:val="24"/>
                <w:szCs w:val="24"/>
                <w:lang w:val="sk-SK"/>
              </w:rPr>
              <w:t>nakupované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obstarávacou cenou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zásoby vytvorené vlastnou činnosťou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vlastnými nákladmi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zásoby získané bezodplatne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szCs w:val="24"/>
                <w:lang w:val="sk-SK"/>
              </w:rPr>
              <w:t>reprodukčnou obstarávacou cenou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pohľadávky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szCs w:val="24"/>
                <w:lang w:val="sk-SK"/>
              </w:rPr>
            </w:pPr>
            <w:r w:rsidRPr="00366AA7">
              <w:rPr>
                <w:sz w:val="24"/>
                <w:lang w:val="sk-SK"/>
              </w:rPr>
              <w:t>menovitou hodnotou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krátkodobý finančný majetok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>menovitou hodnotou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časové rozlíšenie na strane </w:t>
            </w:r>
            <w:r w:rsidRPr="00366AA7">
              <w:rPr>
                <w:sz w:val="24"/>
                <w:szCs w:val="24"/>
                <w:lang w:val="sk-SK"/>
              </w:rPr>
              <w:t>aktív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záväzky, vrátane dlhopisov, pôžičiek a úverov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pStyle w:val="BodyText"/>
              <w:ind w:left="0" w:firstLine="0"/>
              <w:rPr>
                <w:lang w:val="sk-SK"/>
              </w:rPr>
            </w:pPr>
            <w:r>
              <w:rPr>
                <w:lang w:val="sk-SK"/>
              </w:rPr>
              <w:t>m</w:t>
            </w:r>
            <w:r w:rsidRPr="00366AA7">
              <w:rPr>
                <w:lang w:val="sk-SK"/>
              </w:rPr>
              <w:t>enovitou hodnotou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rezervy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oceňujú sa v očakávanej výške záväzku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časové rozlíšenie na strane </w:t>
            </w:r>
            <w:r w:rsidRPr="00366AA7">
              <w:rPr>
                <w:sz w:val="24"/>
                <w:szCs w:val="24"/>
                <w:lang w:val="sk-SK"/>
              </w:rPr>
              <w:t>pasív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21A8D" w:rsidRPr="00366AA7" w:rsidTr="00366AA7">
        <w:tc>
          <w:tcPr>
            <w:tcW w:w="6160" w:type="dxa"/>
          </w:tcPr>
          <w:p w:rsidR="00E21A8D" w:rsidRPr="00366AA7" w:rsidRDefault="00E21A8D" w:rsidP="00366AA7">
            <w:pPr>
              <w:widowControl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lang w:val="sk-SK"/>
              </w:rPr>
            </w:pPr>
            <w:r w:rsidRPr="00366AA7">
              <w:rPr>
                <w:sz w:val="24"/>
                <w:lang w:val="sk-SK"/>
              </w:rPr>
              <w:t xml:space="preserve">deriváty pri nadobudnutí </w:t>
            </w:r>
          </w:p>
        </w:tc>
        <w:tc>
          <w:tcPr>
            <w:tcW w:w="4620" w:type="dxa"/>
          </w:tcPr>
          <w:p w:rsidR="00E21A8D" w:rsidRPr="00366AA7" w:rsidRDefault="00E21A8D" w:rsidP="00366AA7">
            <w:pPr>
              <w:pStyle w:val="BodyText"/>
              <w:ind w:left="0" w:firstLine="0"/>
              <w:rPr>
                <w:lang w:val="sk-SK"/>
              </w:rPr>
            </w:pPr>
            <w:r w:rsidRPr="00366AA7">
              <w:rPr>
                <w:lang w:val="sk-SK"/>
              </w:rPr>
              <w:t>obstarávacou cenou</w:t>
            </w:r>
          </w:p>
        </w:tc>
      </w:tr>
    </w:tbl>
    <w:p w:rsidR="00E21A8D" w:rsidRPr="00366AA7" w:rsidRDefault="00E21A8D">
      <w:pPr>
        <w:rPr>
          <w:rFonts w:ascii="Cambria" w:hAnsi="Cambria" w:cs="Cambria"/>
          <w:sz w:val="24"/>
          <w:szCs w:val="24"/>
          <w:lang w:val="sk-SK"/>
        </w:rPr>
      </w:pPr>
    </w:p>
    <w:p w:rsidR="00E21A8D" w:rsidRPr="00366AA7" w:rsidRDefault="00E21A8D">
      <w:pPr>
        <w:rPr>
          <w:rFonts w:ascii="Cambria" w:hAnsi="Cambria" w:cs="Cambria"/>
          <w:sz w:val="24"/>
          <w:szCs w:val="24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Default="00E21A8D">
      <w:pPr>
        <w:spacing w:before="200" w:line="254" w:lineRule="exact"/>
        <w:ind w:left="3353" w:right="3353"/>
        <w:jc w:val="center"/>
        <w:rPr>
          <w:rFonts w:ascii="Trebuchet MS" w:hAnsi="Trebuchet MS"/>
          <w:b/>
          <w:w w:val="85"/>
          <w:lang w:val="sk-SK"/>
        </w:rPr>
      </w:pPr>
    </w:p>
    <w:p w:rsidR="00E21A8D" w:rsidRPr="00366AA7" w:rsidRDefault="00E21A8D">
      <w:pPr>
        <w:spacing w:before="200" w:line="254" w:lineRule="exact"/>
        <w:ind w:left="3353" w:right="3353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Čl.</w:t>
      </w:r>
      <w:r w:rsidRPr="00366AA7">
        <w:rPr>
          <w:rFonts w:ascii="Trebuchet MS" w:hAnsi="Trebuchet MS"/>
          <w:b/>
          <w:spacing w:val="-20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III</w:t>
      </w:r>
    </w:p>
    <w:p w:rsidR="00E21A8D" w:rsidRPr="00366AA7" w:rsidRDefault="00E21A8D">
      <w:pPr>
        <w:spacing w:line="254" w:lineRule="exact"/>
        <w:ind w:left="3353" w:right="3352"/>
        <w:jc w:val="center"/>
        <w:rPr>
          <w:rFonts w:ascii="Trebuchet MS" w:hAnsi="Trebuchet MS" w:cs="Trebuchet MS"/>
          <w:lang w:val="sk-SK"/>
        </w:rPr>
      </w:pPr>
      <w:r w:rsidRPr="00366AA7">
        <w:rPr>
          <w:rFonts w:ascii="Trebuchet MS" w:hAnsi="Trebuchet MS"/>
          <w:b/>
          <w:w w:val="85"/>
          <w:lang w:val="sk-SK"/>
        </w:rPr>
        <w:t>Informácie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o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údajoch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aktív</w:t>
      </w:r>
      <w:r w:rsidRPr="00366AA7">
        <w:rPr>
          <w:rFonts w:ascii="Trebuchet MS" w:hAnsi="Trebuchet MS"/>
          <w:b/>
          <w:spacing w:val="-12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a</w:t>
      </w:r>
      <w:r w:rsidRPr="00366AA7">
        <w:rPr>
          <w:rFonts w:ascii="Trebuchet MS" w:hAnsi="Trebuchet MS"/>
          <w:b/>
          <w:spacing w:val="-15"/>
          <w:w w:val="85"/>
          <w:lang w:val="sk-SK"/>
        </w:rPr>
        <w:t xml:space="preserve"> </w:t>
      </w:r>
      <w:r w:rsidRPr="00366AA7">
        <w:rPr>
          <w:rFonts w:ascii="Trebuchet MS" w:hAnsi="Trebuchet MS"/>
          <w:b/>
          <w:w w:val="85"/>
          <w:lang w:val="sk-SK"/>
        </w:rPr>
        <w:t>pasív</w:t>
      </w:r>
    </w:p>
    <w:p w:rsidR="00E21A8D" w:rsidRPr="00366AA7" w:rsidRDefault="00E21A8D">
      <w:pPr>
        <w:rPr>
          <w:rFonts w:ascii="Trebuchet MS" w:hAnsi="Trebuchet MS" w:cs="Trebuchet MS"/>
          <w:b/>
          <w:bCs/>
          <w:lang w:val="sk-SK"/>
        </w:rPr>
      </w:pPr>
    </w:p>
    <w:p w:rsidR="00E21A8D" w:rsidRPr="00366AA7" w:rsidRDefault="00E21A8D">
      <w:pPr>
        <w:pStyle w:val="BodyText"/>
        <w:spacing w:before="189" w:line="298" w:lineRule="exact"/>
        <w:ind w:left="106" w:right="526" w:firstLine="0"/>
        <w:rPr>
          <w:rFonts w:ascii="Palatino Linotype" w:hAnsi="Palatino Linotype" w:cs="Palatino Linotype"/>
          <w:lang w:val="sk-SK"/>
        </w:rPr>
      </w:pPr>
      <w:r w:rsidRPr="00366AA7">
        <w:rPr>
          <w:w w:val="105"/>
          <w:lang w:val="sk-SK"/>
        </w:rPr>
        <w:t>Popis údajov vyplnených v prehľade pohybov dlhodobého nehmotného a dlhodobého</w:t>
      </w:r>
      <w:r w:rsidRPr="00366AA7">
        <w:rPr>
          <w:spacing w:val="-17"/>
          <w:w w:val="105"/>
          <w:lang w:val="sk-SK"/>
        </w:rPr>
        <w:t xml:space="preserve"> </w:t>
      </w:r>
      <w:r w:rsidRPr="00366AA7">
        <w:rPr>
          <w:w w:val="105"/>
          <w:lang w:val="sk-SK"/>
        </w:rPr>
        <w:t>hmotného</w:t>
      </w:r>
      <w:r w:rsidRPr="00366AA7">
        <w:rPr>
          <w:w w:val="102"/>
          <w:lang w:val="sk-SK"/>
        </w:rPr>
        <w:t xml:space="preserve"> </w:t>
      </w:r>
      <w:r w:rsidRPr="00366AA7">
        <w:rPr>
          <w:rFonts w:ascii="Palatino Linotype" w:hAnsi="Palatino Linotype"/>
          <w:w w:val="105"/>
          <w:lang w:val="sk-SK"/>
        </w:rPr>
        <w:t>majetku</w:t>
      </w:r>
    </w:p>
    <w:p w:rsidR="00E21A8D" w:rsidRPr="00366AA7" w:rsidRDefault="00E21A8D">
      <w:pPr>
        <w:spacing w:before="10"/>
        <w:rPr>
          <w:rFonts w:ascii="Palatino Linotype" w:hAnsi="Palatino Linotype" w:cs="Palatino Linotype"/>
          <w:lang w:val="sk-SK"/>
        </w:rPr>
      </w:pPr>
    </w:p>
    <w:p w:rsidR="00E21A8D" w:rsidRPr="00366AA7" w:rsidRDefault="00E21A8D">
      <w:pPr>
        <w:pStyle w:val="ListParagraph"/>
        <w:numPr>
          <w:ilvl w:val="0"/>
          <w:numId w:val="1"/>
        </w:numPr>
        <w:tabs>
          <w:tab w:val="left" w:pos="827"/>
        </w:tabs>
        <w:ind w:right="112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Bezprostredne predchádzajúce účtovné obdobie sa chápe k</w:t>
      </w:r>
      <w:r w:rsidRPr="00366AA7">
        <w:rPr>
          <w:rFonts w:ascii="Cambria" w:hAnsi="Cambria"/>
          <w:spacing w:val="-4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31.12.201</w:t>
      </w:r>
      <w:r>
        <w:rPr>
          <w:rFonts w:ascii="Cambria" w:hAnsi="Cambria"/>
          <w:w w:val="105"/>
          <w:sz w:val="24"/>
          <w:lang w:val="sk-SK"/>
        </w:rPr>
        <w:t>4</w:t>
      </w:r>
    </w:p>
    <w:p w:rsidR="00E21A8D" w:rsidRPr="00366AA7" w:rsidRDefault="00E21A8D">
      <w:pPr>
        <w:pStyle w:val="ListParagraph"/>
        <w:numPr>
          <w:ilvl w:val="0"/>
          <w:numId w:val="1"/>
        </w:numPr>
        <w:tabs>
          <w:tab w:val="left" w:pos="827"/>
        </w:tabs>
        <w:spacing w:before="4" w:line="321" w:lineRule="exact"/>
        <w:ind w:right="112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sz w:val="24"/>
          <w:lang w:val="sk-SK"/>
        </w:rPr>
        <w:t>Bežné účtovné obdo</w:t>
      </w:r>
      <w:r w:rsidRPr="00366AA7">
        <w:rPr>
          <w:rFonts w:ascii="Palatino Linotype" w:hAnsi="Palatino Linotype"/>
          <w:sz w:val="24"/>
          <w:lang w:val="sk-SK"/>
        </w:rPr>
        <w:t>bie sa vykazuje k</w:t>
      </w:r>
      <w:r w:rsidRPr="00366AA7">
        <w:rPr>
          <w:rFonts w:ascii="Palatino Linotype" w:hAnsi="Palatino Linotype"/>
          <w:spacing w:val="17"/>
          <w:sz w:val="24"/>
          <w:lang w:val="sk-SK"/>
        </w:rPr>
        <w:t xml:space="preserve"> </w:t>
      </w:r>
      <w:r>
        <w:rPr>
          <w:rFonts w:ascii="Palatino Linotype" w:hAnsi="Palatino Linotype"/>
          <w:sz w:val="24"/>
          <w:lang w:val="sk-SK"/>
        </w:rPr>
        <w:t>31.12.2015</w:t>
      </w:r>
    </w:p>
    <w:p w:rsidR="00E21A8D" w:rsidRPr="00366AA7" w:rsidRDefault="00E21A8D">
      <w:pPr>
        <w:pStyle w:val="ListParagraph"/>
        <w:numPr>
          <w:ilvl w:val="0"/>
          <w:numId w:val="1"/>
        </w:numPr>
        <w:tabs>
          <w:tab w:val="left" w:pos="827"/>
        </w:tabs>
        <w:spacing w:line="254" w:lineRule="auto"/>
        <w:ind w:right="336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sz w:val="24"/>
          <w:lang w:val="sk-SK"/>
        </w:rPr>
        <w:t>Prírastok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je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prvotné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vykázanie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obstarania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dlhodobého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nehmotného</w:t>
      </w:r>
      <w:r w:rsidRPr="00366AA7">
        <w:rPr>
          <w:rFonts w:ascii="Cambria" w:hAnsi="Cambria"/>
          <w:spacing w:val="31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a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dlhodobého</w:t>
      </w:r>
      <w:r w:rsidRPr="00366AA7">
        <w:rPr>
          <w:rFonts w:ascii="Cambria" w:hAnsi="Cambria"/>
          <w:spacing w:val="34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hmotného</w:t>
      </w:r>
      <w:r w:rsidRPr="00366AA7">
        <w:rPr>
          <w:rFonts w:ascii="Cambria" w:hAnsi="Cambria"/>
          <w:spacing w:val="-40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majetku akoukoľvek formou, zvýšenie aktív (napr. kúpa,</w:t>
      </w:r>
      <w:r w:rsidRPr="00366AA7">
        <w:rPr>
          <w:rFonts w:ascii="Cambria" w:hAnsi="Cambria"/>
          <w:spacing w:val="31"/>
          <w:sz w:val="24"/>
          <w:lang w:val="sk-SK"/>
        </w:rPr>
        <w:t xml:space="preserve"> </w:t>
      </w:r>
      <w:r w:rsidRPr="00366AA7">
        <w:rPr>
          <w:rFonts w:ascii="Cambria" w:hAnsi="Cambria"/>
          <w:sz w:val="24"/>
          <w:lang w:val="sk-SK"/>
        </w:rPr>
        <w:t>darovanie)</w:t>
      </w:r>
    </w:p>
    <w:p w:rsidR="00E21A8D" w:rsidRPr="00366AA7" w:rsidRDefault="00E21A8D">
      <w:pPr>
        <w:pStyle w:val="ListParagraph"/>
        <w:numPr>
          <w:ilvl w:val="0"/>
          <w:numId w:val="1"/>
        </w:numPr>
        <w:tabs>
          <w:tab w:val="left" w:pos="827"/>
        </w:tabs>
        <w:spacing w:line="290" w:lineRule="exact"/>
        <w:ind w:right="112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Úbytok je vykázanie zníženia aktív (napr. predaj,</w:t>
      </w:r>
      <w:r w:rsidRPr="00366AA7">
        <w:rPr>
          <w:rFonts w:ascii="Cambria" w:hAnsi="Cambria"/>
          <w:spacing w:val="2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darovanie)</w:t>
      </w:r>
    </w:p>
    <w:p w:rsidR="00E21A8D" w:rsidRPr="004967F5" w:rsidRDefault="00E21A8D" w:rsidP="004967F5">
      <w:pPr>
        <w:pStyle w:val="ListParagraph"/>
        <w:numPr>
          <w:ilvl w:val="0"/>
          <w:numId w:val="1"/>
        </w:numPr>
        <w:tabs>
          <w:tab w:val="left" w:pos="880"/>
        </w:tabs>
        <w:ind w:left="880" w:right="697" w:hanging="440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Presun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je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vykázanie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zmeny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hodnoty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niektorej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položky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bez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zmeny</w:t>
      </w:r>
      <w:r w:rsidRPr="00366AA7">
        <w:rPr>
          <w:rFonts w:ascii="Cambria" w:hAnsi="Cambria"/>
          <w:spacing w:val="-6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celkovej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hodnoty</w:t>
      </w:r>
      <w:r w:rsidRPr="00366AA7">
        <w:rPr>
          <w:rFonts w:ascii="Cambria" w:hAnsi="Cambria"/>
          <w:spacing w:val="-5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aktív</w:t>
      </w:r>
      <w:r w:rsidRPr="00366AA7">
        <w:rPr>
          <w:rFonts w:ascii="Cambria" w:hAnsi="Cambria"/>
          <w:w w:val="108"/>
          <w:sz w:val="24"/>
          <w:lang w:val="sk-SK"/>
        </w:rPr>
        <w:t xml:space="preserve"> </w:t>
      </w:r>
    </w:p>
    <w:p w:rsidR="00E21A8D" w:rsidRDefault="00E21A8D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E21A8D" w:rsidRDefault="00E21A8D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E21A8D" w:rsidRPr="004967F5" w:rsidRDefault="00E21A8D" w:rsidP="004967F5">
      <w:pPr>
        <w:pStyle w:val="ListParagraph"/>
        <w:tabs>
          <w:tab w:val="left" w:pos="880"/>
        </w:tabs>
        <w:ind w:left="440" w:right="697" w:hanging="330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Popis významných informácií o aktívach a</w:t>
      </w:r>
      <w:r>
        <w:rPr>
          <w:rFonts w:ascii="Cambria" w:hAnsi="Cambria"/>
          <w:w w:val="105"/>
          <w:sz w:val="24"/>
          <w:lang w:val="sk-SK"/>
        </w:rPr>
        <w:t> </w:t>
      </w:r>
      <w:r w:rsidRPr="00366AA7">
        <w:rPr>
          <w:rFonts w:ascii="Cambria" w:hAnsi="Cambria"/>
          <w:w w:val="105"/>
          <w:sz w:val="24"/>
          <w:lang w:val="sk-SK"/>
        </w:rPr>
        <w:t>pasívach</w:t>
      </w:r>
    </w:p>
    <w:p w:rsidR="00E21A8D" w:rsidRPr="00366AA7" w:rsidRDefault="00E21A8D" w:rsidP="004967F5">
      <w:pPr>
        <w:pStyle w:val="ListParagraph"/>
        <w:tabs>
          <w:tab w:val="left" w:pos="880"/>
        </w:tabs>
        <w:ind w:left="440" w:right="697"/>
        <w:rPr>
          <w:rFonts w:ascii="Cambria" w:hAnsi="Cambria" w:cs="Cambria"/>
          <w:sz w:val="24"/>
          <w:szCs w:val="24"/>
          <w:lang w:val="sk-SK"/>
        </w:rPr>
      </w:pPr>
    </w:p>
    <w:p w:rsidR="00E21A8D" w:rsidRPr="00366AA7" w:rsidRDefault="00E21A8D" w:rsidP="004967F5">
      <w:pPr>
        <w:pStyle w:val="ListParagraph"/>
        <w:numPr>
          <w:ilvl w:val="0"/>
          <w:numId w:val="1"/>
        </w:numPr>
        <w:tabs>
          <w:tab w:val="left" w:pos="990"/>
        </w:tabs>
        <w:spacing w:before="30" w:line="230" w:lineRule="auto"/>
        <w:ind w:left="990" w:right="333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obce zahŕňa (</w:t>
      </w:r>
      <w:r w:rsidRPr="00366AA7">
        <w:rPr>
          <w:rFonts w:ascii="Palatino Linotype" w:hAnsi="Palatino Linotype"/>
          <w:w w:val="105"/>
          <w:sz w:val="24"/>
          <w:lang w:val="sk-SK"/>
        </w:rPr>
        <w:t>2</w:t>
      </w:r>
      <w:r w:rsidRPr="00366AA7">
        <w:rPr>
          <w:rFonts w:ascii="Cambria" w:hAnsi="Cambria"/>
          <w:w w:val="105"/>
          <w:sz w:val="24"/>
          <w:lang w:val="sk-SK"/>
        </w:rPr>
        <w:t>) rozpočtových organizácií, (</w:t>
      </w:r>
      <w:r w:rsidRPr="00366AA7">
        <w:rPr>
          <w:rFonts w:ascii="Palatino Linotype" w:hAnsi="Palatino Linotype"/>
          <w:w w:val="105"/>
          <w:sz w:val="24"/>
          <w:lang w:val="sk-SK"/>
        </w:rPr>
        <w:t>0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 w:rsidRPr="00366AA7">
        <w:rPr>
          <w:rFonts w:ascii="Cambria" w:hAnsi="Cambria"/>
          <w:spacing w:val="-4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príspevkových organizácií,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>
        <w:rPr>
          <w:rFonts w:ascii="Cambria" w:hAnsi="Cambria"/>
          <w:w w:val="105"/>
          <w:sz w:val="24"/>
          <w:lang w:val="sk-SK"/>
        </w:rPr>
        <w:t>(1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obchodných</w:t>
      </w:r>
      <w:r w:rsidRPr="00366AA7">
        <w:rPr>
          <w:rFonts w:ascii="Cambria" w:hAnsi="Cambria"/>
          <w:spacing w:val="-10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spoločností;</w:t>
      </w:r>
      <w:r w:rsidRPr="00366AA7">
        <w:rPr>
          <w:rFonts w:ascii="Cambria" w:hAnsi="Cambria"/>
          <w:spacing w:val="3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ich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identifikačné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údaje</w:t>
      </w:r>
      <w:r w:rsidRPr="00366AA7">
        <w:rPr>
          <w:rFonts w:ascii="Cambria" w:hAnsi="Cambria"/>
          <w:spacing w:val="-8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nachádzajú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priloženom</w:t>
      </w:r>
      <w:r w:rsidRPr="00366AA7">
        <w:rPr>
          <w:rFonts w:ascii="Cambria" w:hAnsi="Cambria"/>
          <w:w w:val="106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prehľade.</w:t>
      </w:r>
    </w:p>
    <w:p w:rsidR="00E21A8D" w:rsidRPr="00366AA7" w:rsidRDefault="00E21A8D">
      <w:pPr>
        <w:spacing w:before="10"/>
        <w:rPr>
          <w:rFonts w:ascii="Cambria" w:hAnsi="Cambria" w:cs="Cambria"/>
          <w:sz w:val="26"/>
          <w:szCs w:val="26"/>
          <w:lang w:val="sk-SK"/>
        </w:rPr>
      </w:pPr>
    </w:p>
    <w:p w:rsidR="00E21A8D" w:rsidRPr="00366AA7" w:rsidRDefault="00E21A8D" w:rsidP="0012296D">
      <w:pPr>
        <w:pStyle w:val="ListParagraph"/>
        <w:numPr>
          <w:ilvl w:val="1"/>
          <w:numId w:val="1"/>
        </w:numPr>
        <w:tabs>
          <w:tab w:val="left" w:pos="990"/>
        </w:tabs>
        <w:spacing w:line="237" w:lineRule="auto"/>
        <w:ind w:right="363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Rezervy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6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konsolidovanom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celku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tvorili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rámci</w:t>
      </w:r>
      <w:r w:rsidRPr="00366AA7">
        <w:rPr>
          <w:rFonts w:ascii="Cambria" w:hAnsi="Cambria"/>
          <w:spacing w:val="-7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hlavnej</w:t>
      </w:r>
      <w:r>
        <w:rPr>
          <w:rFonts w:ascii="Cambria" w:hAnsi="Cambria"/>
          <w:w w:val="105"/>
          <w:sz w:val="24"/>
          <w:lang w:val="sk-SK"/>
        </w:rPr>
        <w:t xml:space="preserve"> činnosti</w:t>
      </w:r>
      <w:r w:rsidRPr="00366AA7">
        <w:rPr>
          <w:rFonts w:ascii="Cambria" w:hAnsi="Cambria"/>
          <w:w w:val="105"/>
          <w:sz w:val="24"/>
          <w:lang w:val="sk-SK"/>
        </w:rPr>
        <w:t>, konkrétne hodnoty sa nachádzajú v priloženom prehľade o</w:t>
      </w:r>
      <w:r w:rsidRPr="00366AA7">
        <w:rPr>
          <w:rFonts w:ascii="Cambria" w:hAnsi="Cambria"/>
          <w:spacing w:val="-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pohybe</w:t>
      </w:r>
      <w:r w:rsidRPr="00366AA7">
        <w:rPr>
          <w:rFonts w:ascii="Cambria" w:hAnsi="Cambria"/>
          <w:w w:val="103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rezerv;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najvýznamnejšia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tvorba,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zrušenie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rezerv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sa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vykázala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</w:t>
      </w:r>
      <w:r w:rsidRPr="00366AA7">
        <w:rPr>
          <w:rFonts w:ascii="Cambria" w:hAnsi="Cambria"/>
          <w:spacing w:val="-13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oblasti</w:t>
      </w:r>
      <w:r w:rsidRPr="00366AA7">
        <w:rPr>
          <w:rFonts w:ascii="Cambria" w:hAnsi="Cambria"/>
          <w:spacing w:val="-1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</w:t>
      </w:r>
      <w:r w:rsidRPr="00366AA7">
        <w:rPr>
          <w:rFonts w:ascii="Palatino Linotype" w:hAnsi="Palatino Linotype"/>
          <w:w w:val="105"/>
          <w:sz w:val="24"/>
          <w:lang w:val="sk-SK"/>
        </w:rPr>
        <w:t>rezervy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na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mzdy</w:t>
      </w:r>
      <w:r w:rsidRPr="00366AA7">
        <w:rPr>
          <w:rFonts w:ascii="Palatino Linotype" w:hAnsi="Palatino Linotype"/>
          <w:spacing w:val="-19"/>
          <w:w w:val="105"/>
          <w:sz w:val="24"/>
          <w:lang w:val="sk-SK"/>
        </w:rPr>
        <w:t xml:space="preserve"> </w:t>
      </w:r>
      <w:r w:rsidRPr="00366AA7">
        <w:rPr>
          <w:rFonts w:ascii="Palatino Linotype" w:hAnsi="Palatino Linotype"/>
          <w:w w:val="105"/>
          <w:sz w:val="24"/>
          <w:lang w:val="sk-SK"/>
        </w:rPr>
        <w:t>za</w:t>
      </w:r>
      <w:r w:rsidRPr="00366AA7">
        <w:rPr>
          <w:rFonts w:ascii="Palatino Linotype" w:hAnsi="Palatino Linotype"/>
          <w:w w:val="99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nevyčerpané dovolenky, nevyfakturované</w:t>
      </w:r>
      <w:r w:rsidRPr="00366AA7">
        <w:rPr>
          <w:rFonts w:ascii="Cambria" w:hAnsi="Cambria"/>
          <w:spacing w:val="1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dodávky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E21A8D" w:rsidRPr="00366AA7" w:rsidRDefault="00E21A8D" w:rsidP="0012296D">
      <w:pPr>
        <w:tabs>
          <w:tab w:val="left" w:pos="990"/>
        </w:tabs>
        <w:spacing w:before="11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E21A8D" w:rsidRPr="00366AA7" w:rsidRDefault="00E21A8D" w:rsidP="0012296D">
      <w:pPr>
        <w:pStyle w:val="ListParagraph"/>
        <w:numPr>
          <w:ilvl w:val="1"/>
          <w:numId w:val="1"/>
        </w:numPr>
        <w:tabs>
          <w:tab w:val="left" w:pos="990"/>
        </w:tabs>
        <w:spacing w:line="247" w:lineRule="auto"/>
        <w:ind w:right="516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Prehľad o pohybe dlhodobého majetku sa nachádza v priloženom tabuľkovom formulári</w:t>
      </w:r>
      <w:r>
        <w:rPr>
          <w:rFonts w:ascii="Cambria" w:hAnsi="Cambria" w:cs="Cambria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spacing w:val="-38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a</w:t>
      </w:r>
      <w:r w:rsidRPr="00366AA7">
        <w:rPr>
          <w:rFonts w:ascii="Cambria" w:hAnsi="Cambria" w:cs="Cambria"/>
          <w:w w:val="10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 xml:space="preserve">vysvetľuje položky súvahy – aktív. </w:t>
      </w:r>
    </w:p>
    <w:p w:rsidR="00E21A8D" w:rsidRPr="00366AA7" w:rsidRDefault="00E21A8D">
      <w:pPr>
        <w:pStyle w:val="ListParagraph"/>
        <w:numPr>
          <w:ilvl w:val="1"/>
          <w:numId w:val="1"/>
        </w:numPr>
        <w:tabs>
          <w:tab w:val="left" w:pos="947"/>
        </w:tabs>
        <w:spacing w:before="35" w:line="298" w:lineRule="exact"/>
        <w:ind w:right="330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V rámci dlhodobého finančného majetku vykazuje konsolidovaný celok obce dlhové</w:t>
      </w:r>
      <w:r w:rsidRPr="00366AA7">
        <w:rPr>
          <w:rFonts w:ascii="Cambria" w:hAnsi="Cambria" w:cs="Cambria"/>
          <w:spacing w:val="-37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cenné</w:t>
      </w:r>
      <w:r w:rsidRPr="00366AA7">
        <w:rPr>
          <w:rFonts w:ascii="Cambria" w:hAnsi="Cambria" w:cs="Cambria"/>
          <w:w w:val="98"/>
          <w:sz w:val="24"/>
          <w:szCs w:val="24"/>
          <w:lang w:val="sk-SK"/>
        </w:rPr>
        <w:t xml:space="preserve"> </w:t>
      </w:r>
      <w:r w:rsidRPr="00366AA7">
        <w:rPr>
          <w:rFonts w:ascii="Palatino Linotype" w:hAnsi="Palatino Linotype" w:cs="Palatino Linotype"/>
          <w:w w:val="105"/>
          <w:sz w:val="24"/>
          <w:szCs w:val="24"/>
          <w:lang w:val="sk-SK"/>
        </w:rPr>
        <w:t>papiere hodnote (0,-</w:t>
      </w:r>
      <w:r w:rsidRPr="00366AA7">
        <w:rPr>
          <w:rFonts w:ascii="Palatino Linotype" w:hAnsi="Palatino Linotype" w:cs="Palatino Linotype"/>
          <w:spacing w:val="-18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spacing w:val="-2"/>
          <w:w w:val="105"/>
          <w:sz w:val="24"/>
          <w:szCs w:val="24"/>
          <w:lang w:val="sk-SK"/>
        </w:rPr>
        <w:t>€</w:t>
      </w:r>
      <w:r w:rsidRPr="00366AA7">
        <w:rPr>
          <w:rFonts w:ascii="Palatino Linotype" w:hAnsi="Palatino Linotype" w:cs="Palatino Linotype"/>
          <w:spacing w:val="-2"/>
          <w:w w:val="105"/>
          <w:sz w:val="24"/>
          <w:szCs w:val="24"/>
          <w:lang w:val="sk-SK"/>
        </w:rPr>
        <w:t>).</w:t>
      </w:r>
    </w:p>
    <w:p w:rsidR="00E21A8D" w:rsidRPr="00366AA7" w:rsidRDefault="00E21A8D">
      <w:pPr>
        <w:spacing w:before="13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E21A8D" w:rsidRPr="00366AA7" w:rsidRDefault="00E21A8D">
      <w:pPr>
        <w:pStyle w:val="ListParagraph"/>
        <w:numPr>
          <w:ilvl w:val="1"/>
          <w:numId w:val="1"/>
        </w:numPr>
        <w:tabs>
          <w:tab w:val="left" w:pos="947"/>
        </w:tabs>
        <w:spacing w:line="249" w:lineRule="auto"/>
        <w:ind w:right="106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vytvoril opravné položky k zásobám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 xml:space="preserve">0,- </w:t>
      </w:r>
      <w:r w:rsidRPr="00366AA7">
        <w:rPr>
          <w:rFonts w:ascii="Cambria" w:hAnsi="Cambria"/>
          <w:w w:val="105"/>
          <w:sz w:val="24"/>
          <w:lang w:val="sk-SK"/>
        </w:rPr>
        <w:t>)</w:t>
      </w:r>
      <w:r>
        <w:rPr>
          <w:rFonts w:ascii="Cambria" w:hAnsi="Cambria"/>
          <w:w w:val="105"/>
          <w:sz w:val="24"/>
          <w:lang w:val="sk-SK"/>
        </w:rPr>
        <w:t>.</w:t>
      </w:r>
    </w:p>
    <w:p w:rsidR="00E21A8D" w:rsidRPr="00366AA7" w:rsidRDefault="00E21A8D">
      <w:pPr>
        <w:spacing w:before="11"/>
        <w:rPr>
          <w:rFonts w:ascii="Cambria" w:hAnsi="Cambria" w:cs="Cambria"/>
          <w:sz w:val="25"/>
          <w:szCs w:val="25"/>
          <w:lang w:val="sk-SK"/>
        </w:rPr>
      </w:pPr>
    </w:p>
    <w:p w:rsidR="00E21A8D" w:rsidRPr="00366AA7" w:rsidRDefault="00E21A8D">
      <w:pPr>
        <w:pStyle w:val="ListParagraph"/>
        <w:numPr>
          <w:ilvl w:val="1"/>
          <w:numId w:val="1"/>
        </w:numPr>
        <w:tabs>
          <w:tab w:val="left" w:pos="947"/>
        </w:tabs>
        <w:spacing w:line="220" w:lineRule="auto"/>
        <w:ind w:right="428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dlhodobé pohľadávky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>0,-</w:t>
      </w:r>
      <w:r w:rsidRPr="00366AA7">
        <w:rPr>
          <w:rFonts w:ascii="Cambria" w:hAnsi="Cambria"/>
          <w:w w:val="105"/>
          <w:sz w:val="24"/>
          <w:lang w:val="sk-SK"/>
        </w:rPr>
        <w:t>), ktoré sa týkajú</w:t>
      </w:r>
      <w:r w:rsidRPr="00366AA7">
        <w:rPr>
          <w:rFonts w:ascii="Cambria" w:hAnsi="Cambria"/>
          <w:spacing w:val="-21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týchto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druhov ekonomických transakcií (</w:t>
      </w:r>
      <w:r w:rsidRPr="00366AA7">
        <w:rPr>
          <w:rFonts w:ascii="Palatino Linotype" w:hAnsi="Palatino Linotype"/>
          <w:w w:val="105"/>
          <w:sz w:val="24"/>
          <w:lang w:val="sk-SK"/>
        </w:rPr>
        <w:t>--------</w:t>
      </w:r>
      <w:r w:rsidRPr="00366AA7">
        <w:rPr>
          <w:rFonts w:ascii="Cambria" w:hAnsi="Cambria"/>
          <w:w w:val="105"/>
          <w:sz w:val="24"/>
          <w:lang w:val="sk-SK"/>
        </w:rPr>
        <w:t xml:space="preserve">). </w:t>
      </w:r>
    </w:p>
    <w:p w:rsidR="00E21A8D" w:rsidRPr="004967F5" w:rsidRDefault="00E21A8D">
      <w:pPr>
        <w:spacing w:before="5"/>
        <w:rPr>
          <w:rFonts w:cs="Palatino Linotype"/>
          <w:sz w:val="24"/>
          <w:szCs w:val="24"/>
          <w:lang w:val="sk-SK"/>
        </w:rPr>
      </w:pPr>
    </w:p>
    <w:p w:rsidR="00E21A8D" w:rsidRPr="004967F5" w:rsidRDefault="00E21A8D" w:rsidP="004967F5">
      <w:pPr>
        <w:pStyle w:val="ListParagraph"/>
        <w:numPr>
          <w:ilvl w:val="1"/>
          <w:numId w:val="1"/>
        </w:numPr>
        <w:tabs>
          <w:tab w:val="left" w:pos="947"/>
        </w:tabs>
        <w:spacing w:line="300" w:lineRule="exact"/>
        <w:ind w:right="311"/>
        <w:rPr>
          <w:rFonts w:ascii="Palatino Linotype" w:hAnsi="Palatino Linotype" w:cs="Palatino Linotype"/>
          <w:sz w:val="24"/>
          <w:szCs w:val="24"/>
          <w:lang w:val="sk-SK"/>
        </w:rPr>
      </w:pPr>
      <w:r w:rsidRPr="004967F5">
        <w:rPr>
          <w:w w:val="105"/>
          <w:sz w:val="24"/>
          <w:szCs w:val="24"/>
          <w:lang w:val="sk-SK"/>
        </w:rPr>
        <w:t>Konsolidovaný celok vykazuje krátkodobé pohľadávky vo výške (</w:t>
      </w:r>
      <w:r>
        <w:rPr>
          <w:w w:val="105"/>
          <w:sz w:val="24"/>
          <w:szCs w:val="24"/>
          <w:lang w:val="sk-SK"/>
        </w:rPr>
        <w:t xml:space="preserve">41691,90 </w:t>
      </w:r>
      <w:r w:rsidRPr="004967F5">
        <w:rPr>
          <w:rFonts w:ascii="Cambria" w:hAnsi="Cambria"/>
          <w:sz w:val="24"/>
          <w:szCs w:val="24"/>
          <w:lang w:val="sk-SK"/>
        </w:rPr>
        <w:t>€</w:t>
      </w:r>
      <w:r w:rsidRPr="004967F5">
        <w:rPr>
          <w:w w:val="105"/>
          <w:sz w:val="24"/>
          <w:szCs w:val="24"/>
          <w:lang w:val="sk-SK"/>
        </w:rPr>
        <w:t>), ktoré sa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týkajú</w:t>
      </w:r>
      <w:r w:rsidRPr="004967F5">
        <w:rPr>
          <w:w w:val="109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týchto druhov ekonomických transakcií (dodávateľsko-odberateľské vzťahy,</w:t>
      </w:r>
      <w:r w:rsidRPr="004967F5">
        <w:rPr>
          <w:spacing w:val="-3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pohľadávky z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titulu</w:t>
      </w:r>
      <w:r w:rsidRPr="004967F5">
        <w:rPr>
          <w:spacing w:val="-13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daní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a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poplatkov).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Najväčší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podiel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na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vykázaných</w:t>
      </w:r>
      <w:r w:rsidRPr="004967F5">
        <w:rPr>
          <w:spacing w:val="-6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krátkodobých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pohľadávkach</w:t>
      </w:r>
      <w:r w:rsidRPr="004967F5">
        <w:rPr>
          <w:spacing w:val="-5"/>
          <w:w w:val="105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má</w:t>
      </w:r>
      <w:r w:rsidRPr="004967F5">
        <w:rPr>
          <w:w w:val="102"/>
          <w:sz w:val="24"/>
          <w:szCs w:val="24"/>
          <w:lang w:val="sk-SK"/>
        </w:rPr>
        <w:t xml:space="preserve"> </w:t>
      </w:r>
      <w:r w:rsidRPr="004967F5">
        <w:rPr>
          <w:w w:val="105"/>
          <w:sz w:val="24"/>
          <w:szCs w:val="24"/>
          <w:lang w:val="sk-SK"/>
        </w:rPr>
        <w:t>(Obec Nová Bystrica).</w:t>
      </w:r>
    </w:p>
    <w:p w:rsidR="00E21A8D" w:rsidRPr="00366AA7" w:rsidRDefault="00E21A8D" w:rsidP="004967F5">
      <w:pPr>
        <w:pStyle w:val="ListParagraph"/>
        <w:tabs>
          <w:tab w:val="left" w:pos="947"/>
        </w:tabs>
        <w:spacing w:line="300" w:lineRule="exact"/>
        <w:ind w:right="311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E21A8D" w:rsidRPr="00366AA7" w:rsidRDefault="00E21A8D">
      <w:pPr>
        <w:pStyle w:val="ListParagraph"/>
        <w:numPr>
          <w:ilvl w:val="1"/>
          <w:numId w:val="1"/>
        </w:numPr>
        <w:tabs>
          <w:tab w:val="left" w:pos="947"/>
        </w:tabs>
        <w:spacing w:line="237" w:lineRule="auto"/>
        <w:ind w:right="330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dlhodobé záväzky vo výške (</w:t>
      </w:r>
      <w:r>
        <w:rPr>
          <w:rFonts w:ascii="Cambria" w:hAnsi="Cambria"/>
          <w:w w:val="105"/>
          <w:sz w:val="24"/>
          <w:lang w:val="sk-SK"/>
        </w:rPr>
        <w:t xml:space="preserve">635 209,56 </w:t>
      </w:r>
      <w:r w:rsidRPr="004967F5">
        <w:rPr>
          <w:rFonts w:ascii="Cambria" w:hAnsi="Cambria"/>
          <w:sz w:val="24"/>
          <w:szCs w:val="24"/>
          <w:lang w:val="sk-SK"/>
        </w:rPr>
        <w:t>€</w:t>
      </w:r>
      <w:r w:rsidRPr="00366AA7">
        <w:rPr>
          <w:rFonts w:ascii="Cambria" w:hAnsi="Cambria"/>
          <w:w w:val="105"/>
          <w:sz w:val="24"/>
          <w:lang w:val="sk-SK"/>
        </w:rPr>
        <w:t>), ktoré sa týkajú</w:t>
      </w:r>
      <w:r w:rsidRPr="00366AA7">
        <w:rPr>
          <w:rFonts w:ascii="Cambria" w:hAnsi="Cambria"/>
          <w:spacing w:val="10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týchto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druhov ekonomických transakcií (Sociálneho fondu</w:t>
      </w:r>
      <w:r>
        <w:rPr>
          <w:rFonts w:ascii="Cambria" w:hAnsi="Cambria"/>
          <w:w w:val="105"/>
          <w:sz w:val="24"/>
          <w:lang w:val="sk-SK"/>
        </w:rPr>
        <w:t>, ostatné dlhodobé záväzky</w:t>
      </w:r>
      <w:r w:rsidRPr="00366AA7">
        <w:rPr>
          <w:rFonts w:ascii="Cambria" w:hAnsi="Cambria"/>
          <w:w w:val="105"/>
          <w:sz w:val="24"/>
          <w:lang w:val="sk-SK"/>
        </w:rPr>
        <w:t>). Najväčší podiel na</w:t>
      </w:r>
      <w:r w:rsidRPr="00366AA7">
        <w:rPr>
          <w:rFonts w:ascii="Cambria" w:hAnsi="Cambria"/>
          <w:spacing w:val="1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vykázaných dlhodobých záväzkoch má (</w:t>
      </w:r>
      <w:r w:rsidRPr="004967F5">
        <w:rPr>
          <w:w w:val="105"/>
          <w:sz w:val="24"/>
          <w:szCs w:val="24"/>
          <w:lang w:val="sk-SK"/>
        </w:rPr>
        <w:t>Obec Nová Bystrica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E21A8D" w:rsidRPr="00366AA7" w:rsidRDefault="00E21A8D">
      <w:pPr>
        <w:spacing w:before="5"/>
        <w:rPr>
          <w:rFonts w:ascii="Palatino Linotype" w:hAnsi="Palatino Linotype" w:cs="Palatino Linotype"/>
          <w:lang w:val="sk-SK"/>
        </w:rPr>
      </w:pPr>
    </w:p>
    <w:p w:rsidR="00E21A8D" w:rsidRPr="004967F5" w:rsidRDefault="00E21A8D" w:rsidP="004967F5">
      <w:pPr>
        <w:pStyle w:val="ListParagraph"/>
        <w:numPr>
          <w:ilvl w:val="1"/>
          <w:numId w:val="1"/>
        </w:numPr>
        <w:tabs>
          <w:tab w:val="left" w:pos="947"/>
        </w:tabs>
        <w:spacing w:line="220" w:lineRule="auto"/>
        <w:ind w:right="239"/>
        <w:rPr>
          <w:rFonts w:ascii="Cambria" w:hAnsi="Cambria" w:cs="Palatino Linotype"/>
          <w:sz w:val="24"/>
          <w:szCs w:val="24"/>
          <w:lang w:val="sk-SK"/>
        </w:rPr>
      </w:pPr>
      <w:r w:rsidRPr="004967F5">
        <w:rPr>
          <w:rFonts w:ascii="Cambria" w:hAnsi="Cambria" w:cs="Palatino Linotype"/>
          <w:sz w:val="24"/>
          <w:szCs w:val="24"/>
          <w:lang w:val="sk-SK"/>
        </w:rPr>
        <w:t>Kon</w:t>
      </w:r>
      <w:r w:rsidRPr="004967F5">
        <w:rPr>
          <w:rFonts w:ascii="Cambria" w:hAnsi="Cambria"/>
          <w:sz w:val="24"/>
          <w:szCs w:val="24"/>
          <w:lang w:val="sk-SK"/>
        </w:rPr>
        <w:t>solidovaný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celok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vykazuje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krátkodobé</w:t>
      </w:r>
      <w:r w:rsidRPr="004967F5">
        <w:rPr>
          <w:rFonts w:ascii="Cambria" w:hAnsi="Cambria"/>
          <w:spacing w:val="34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záväzky</w:t>
      </w:r>
      <w:r w:rsidRPr="004967F5">
        <w:rPr>
          <w:rFonts w:ascii="Cambria" w:hAnsi="Cambria"/>
          <w:spacing w:val="15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vo</w:t>
      </w:r>
      <w:r w:rsidRPr="004967F5">
        <w:rPr>
          <w:rFonts w:ascii="Cambria" w:hAnsi="Cambria"/>
          <w:spacing w:val="15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výške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</w:t>
      </w:r>
      <w:r>
        <w:rPr>
          <w:rFonts w:ascii="Cambria" w:hAnsi="Cambria"/>
          <w:sz w:val="24"/>
          <w:szCs w:val="24"/>
          <w:lang w:val="sk-SK"/>
        </w:rPr>
        <w:t>236 913,75</w:t>
      </w:r>
      <w:r w:rsidRPr="004967F5">
        <w:rPr>
          <w:rFonts w:ascii="Cambria" w:hAnsi="Cambria"/>
          <w:sz w:val="24"/>
          <w:szCs w:val="24"/>
          <w:lang w:val="sk-SK"/>
        </w:rPr>
        <w:t>€),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ktoré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sa</w:t>
      </w:r>
      <w:r w:rsidRPr="004967F5">
        <w:rPr>
          <w:rFonts w:ascii="Cambria" w:hAnsi="Cambria"/>
          <w:spacing w:val="17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týkajú</w:t>
      </w:r>
      <w:r w:rsidRPr="004967F5">
        <w:rPr>
          <w:rFonts w:ascii="Cambria" w:hAnsi="Cambria"/>
          <w:spacing w:val="-24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týchto</w:t>
      </w:r>
      <w:r w:rsidRPr="004967F5">
        <w:rPr>
          <w:rFonts w:ascii="Cambria" w:hAnsi="Cambria"/>
          <w:spacing w:val="4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druhov</w:t>
      </w:r>
      <w:r w:rsidRPr="004967F5">
        <w:rPr>
          <w:rFonts w:ascii="Cambria" w:hAnsi="Cambria"/>
          <w:spacing w:val="4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ekonomických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transakcií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(dodávateľsko</w:t>
      </w:r>
      <w:r w:rsidRPr="004967F5">
        <w:rPr>
          <w:rFonts w:ascii="Cambria" w:hAnsi="Cambria" w:cs="Palatino Linotype"/>
          <w:sz w:val="24"/>
          <w:szCs w:val="24"/>
          <w:lang w:val="sk-SK"/>
        </w:rPr>
        <w:t>-</w:t>
      </w:r>
      <w:r w:rsidRPr="004967F5">
        <w:rPr>
          <w:rFonts w:ascii="Cambria" w:hAnsi="Cambria"/>
          <w:sz w:val="24"/>
          <w:szCs w:val="24"/>
          <w:lang w:val="sk-SK"/>
        </w:rPr>
        <w:t>odberateľské</w:t>
      </w:r>
      <w:r w:rsidRPr="004967F5">
        <w:rPr>
          <w:rFonts w:ascii="Cambria" w:hAnsi="Cambria"/>
          <w:spacing w:val="39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vzťahy,</w:t>
      </w:r>
      <w:r w:rsidRPr="004967F5">
        <w:rPr>
          <w:rFonts w:ascii="Cambria" w:hAnsi="Cambria"/>
          <w:spacing w:val="42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mzdy,</w:t>
      </w:r>
      <w:r w:rsidRPr="004967F5">
        <w:rPr>
          <w:rFonts w:ascii="Cambria" w:hAnsi="Cambria" w:cs="Palatino Linotype"/>
          <w:spacing w:val="33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odvody,</w:t>
      </w:r>
      <w:r w:rsidRPr="004967F5">
        <w:rPr>
          <w:rFonts w:ascii="Cambria" w:hAnsi="Cambria" w:cs="Palatino Linotype"/>
          <w:spacing w:val="-45"/>
          <w:sz w:val="24"/>
          <w:szCs w:val="24"/>
          <w:lang w:val="sk-SK"/>
        </w:rPr>
        <w:t xml:space="preserve"> </w:t>
      </w:r>
      <w:r w:rsidRPr="004967F5">
        <w:rPr>
          <w:rFonts w:ascii="Cambria" w:hAnsi="Cambria" w:cs="Palatino Linotype"/>
          <w:sz w:val="24"/>
          <w:szCs w:val="24"/>
          <w:lang w:val="sk-SK"/>
        </w:rPr>
        <w:t>dane, prijaté preddavky</w:t>
      </w:r>
      <w:r w:rsidRPr="004967F5">
        <w:rPr>
          <w:rFonts w:ascii="Cambria" w:hAnsi="Cambria"/>
          <w:sz w:val="24"/>
          <w:szCs w:val="24"/>
          <w:lang w:val="sk-SK"/>
        </w:rPr>
        <w:t>).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Najväčší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podiel</w:t>
      </w:r>
      <w:r w:rsidRPr="004967F5">
        <w:rPr>
          <w:rFonts w:ascii="Cambria" w:hAnsi="Cambria"/>
          <w:spacing w:val="22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na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vykázaných</w:t>
      </w:r>
      <w:r w:rsidRPr="004967F5">
        <w:rPr>
          <w:rFonts w:ascii="Cambria" w:hAnsi="Cambria"/>
          <w:spacing w:val="20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krátkodobých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záväzkoch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má</w:t>
      </w:r>
      <w:r w:rsidRPr="004967F5">
        <w:rPr>
          <w:rFonts w:ascii="Cambria" w:hAnsi="Cambria"/>
          <w:spacing w:val="21"/>
          <w:sz w:val="24"/>
          <w:szCs w:val="24"/>
          <w:lang w:val="sk-SK"/>
        </w:rPr>
        <w:t xml:space="preserve"> </w:t>
      </w:r>
      <w:r w:rsidRPr="004967F5">
        <w:rPr>
          <w:rFonts w:ascii="Cambria" w:hAnsi="Cambria"/>
          <w:sz w:val="24"/>
          <w:szCs w:val="24"/>
          <w:lang w:val="sk-SK"/>
        </w:rPr>
        <w:t>(</w:t>
      </w:r>
      <w:r w:rsidRPr="004967F5">
        <w:rPr>
          <w:rFonts w:ascii="Cambria" w:hAnsi="Cambria"/>
          <w:w w:val="105"/>
          <w:sz w:val="24"/>
          <w:szCs w:val="24"/>
          <w:lang w:val="sk-SK"/>
        </w:rPr>
        <w:t>Obec Nová Bystrica</w:t>
      </w:r>
      <w:r w:rsidRPr="004967F5">
        <w:rPr>
          <w:rFonts w:ascii="Cambria" w:hAnsi="Cambria" w:cs="Palatino Linotype"/>
          <w:sz w:val="24"/>
          <w:szCs w:val="24"/>
          <w:lang w:val="sk-SK"/>
        </w:rPr>
        <w:t>).</w:t>
      </w:r>
    </w:p>
    <w:p w:rsidR="00E21A8D" w:rsidRDefault="00E21A8D" w:rsidP="004967F5">
      <w:pPr>
        <w:pStyle w:val="ListParagraph"/>
        <w:tabs>
          <w:tab w:val="left" w:pos="947"/>
        </w:tabs>
        <w:spacing w:line="220" w:lineRule="auto"/>
        <w:ind w:right="239"/>
        <w:rPr>
          <w:rFonts w:ascii="Palatino Linotype" w:hAnsi="Palatino Linotype" w:cs="Palatino Linotype"/>
          <w:sz w:val="24"/>
          <w:szCs w:val="24"/>
          <w:lang w:val="sk-SK"/>
        </w:rPr>
      </w:pPr>
    </w:p>
    <w:p w:rsidR="00E21A8D" w:rsidRPr="00366AA7" w:rsidRDefault="00E21A8D">
      <w:pPr>
        <w:pStyle w:val="ListParagraph"/>
        <w:numPr>
          <w:ilvl w:val="1"/>
          <w:numId w:val="1"/>
        </w:numPr>
        <w:tabs>
          <w:tab w:val="left" w:pos="947"/>
        </w:tabs>
        <w:spacing w:line="300" w:lineRule="exact"/>
        <w:ind w:right="306"/>
        <w:rPr>
          <w:rFonts w:ascii="Palatino Linotype" w:hAnsi="Palatino Linotype" w:cs="Palatino Linotype"/>
          <w:sz w:val="24"/>
          <w:szCs w:val="24"/>
          <w:lang w:val="sk-SK"/>
        </w:rPr>
      </w:pPr>
      <w:r w:rsidRPr="00366AA7">
        <w:rPr>
          <w:rFonts w:ascii="Cambria" w:hAnsi="Cambria"/>
          <w:w w:val="105"/>
          <w:sz w:val="24"/>
          <w:lang w:val="sk-SK"/>
        </w:rPr>
        <w:t>Konsolidovaný celok vykazuje záväzky po lehote splatnosti vo výške (</w:t>
      </w:r>
      <w:r w:rsidRPr="00366AA7">
        <w:rPr>
          <w:rFonts w:ascii="Palatino Linotype" w:hAnsi="Palatino Linotype"/>
          <w:w w:val="105"/>
          <w:sz w:val="24"/>
          <w:lang w:val="sk-SK"/>
        </w:rPr>
        <w:t>0</w:t>
      </w:r>
      <w:r w:rsidRPr="00366AA7">
        <w:rPr>
          <w:rFonts w:ascii="Cambria" w:hAnsi="Cambria"/>
          <w:w w:val="105"/>
          <w:sz w:val="24"/>
          <w:lang w:val="sk-SK"/>
        </w:rPr>
        <w:t>). Najväčší podiel</w:t>
      </w:r>
      <w:r w:rsidRPr="00366AA7">
        <w:rPr>
          <w:rFonts w:ascii="Cambria" w:hAnsi="Cambria"/>
          <w:spacing w:val="2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na</w:t>
      </w:r>
      <w:r w:rsidRPr="00366AA7">
        <w:rPr>
          <w:rFonts w:ascii="Cambria" w:hAnsi="Cambria"/>
          <w:w w:val="102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vykázaných záväzkoch po lehote splatnosti má</w:t>
      </w:r>
      <w:r w:rsidRPr="00366AA7">
        <w:rPr>
          <w:rFonts w:ascii="Cambria" w:hAnsi="Cambria"/>
          <w:spacing w:val="19"/>
          <w:w w:val="105"/>
          <w:sz w:val="24"/>
          <w:lang w:val="sk-SK"/>
        </w:rPr>
        <w:t xml:space="preserve"> </w:t>
      </w:r>
      <w:r w:rsidRPr="00366AA7">
        <w:rPr>
          <w:rFonts w:ascii="Cambria" w:hAnsi="Cambria"/>
          <w:w w:val="105"/>
          <w:sz w:val="24"/>
          <w:lang w:val="sk-SK"/>
        </w:rPr>
        <w:t>(nemá</w:t>
      </w:r>
      <w:r w:rsidRPr="00366AA7">
        <w:rPr>
          <w:rFonts w:ascii="Palatino Linotype" w:hAnsi="Palatino Linotype"/>
          <w:w w:val="105"/>
          <w:sz w:val="24"/>
          <w:lang w:val="sk-SK"/>
        </w:rPr>
        <w:t>).</w:t>
      </w:r>
    </w:p>
    <w:p w:rsidR="00E21A8D" w:rsidRPr="00366AA7" w:rsidRDefault="00E21A8D">
      <w:pPr>
        <w:spacing w:before="10"/>
        <w:rPr>
          <w:rFonts w:ascii="Palatino Linotype" w:hAnsi="Palatino Linotype" w:cs="Palatino Linotype"/>
          <w:sz w:val="21"/>
          <w:szCs w:val="21"/>
          <w:lang w:val="sk-SK"/>
        </w:rPr>
      </w:pPr>
    </w:p>
    <w:p w:rsidR="00E21A8D" w:rsidRPr="00366AA7" w:rsidRDefault="00E21A8D">
      <w:pPr>
        <w:pStyle w:val="ListParagraph"/>
        <w:numPr>
          <w:ilvl w:val="1"/>
          <w:numId w:val="1"/>
        </w:numPr>
        <w:tabs>
          <w:tab w:val="left" w:pos="947"/>
        </w:tabs>
        <w:spacing w:line="247" w:lineRule="auto"/>
        <w:ind w:right="617"/>
        <w:rPr>
          <w:rFonts w:ascii="Cambria" w:hAnsi="Cambria" w:cs="Cambria"/>
          <w:sz w:val="24"/>
          <w:szCs w:val="24"/>
          <w:lang w:val="sk-SK"/>
        </w:rPr>
      </w:pPr>
      <w:r w:rsidRPr="00366AA7">
        <w:rPr>
          <w:rFonts w:ascii="Cambria" w:hAnsi="Cambria" w:cs="Cambria"/>
          <w:w w:val="105"/>
          <w:sz w:val="24"/>
          <w:szCs w:val="24"/>
          <w:lang w:val="sk-SK"/>
        </w:rPr>
        <w:t>Odložené dane (</w:t>
      </w:r>
      <w:r w:rsidRPr="00366AA7">
        <w:rPr>
          <w:rFonts w:ascii="Palatino Linotype" w:hAnsi="Palatino Linotype" w:cs="Palatino Linotype"/>
          <w:w w:val="105"/>
          <w:sz w:val="24"/>
          <w:szCs w:val="24"/>
          <w:lang w:val="sk-SK"/>
        </w:rPr>
        <w:t xml:space="preserve">0,-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€) vykázané v účtovných závierkach dcérskych, spoločných</w:t>
      </w:r>
      <w:r w:rsidRPr="00366AA7">
        <w:rPr>
          <w:rFonts w:ascii="Cambria" w:hAnsi="Cambria" w:cs="Cambria"/>
          <w:spacing w:val="-13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a</w:t>
      </w:r>
      <w:r w:rsidRPr="00366AA7">
        <w:rPr>
          <w:rFonts w:ascii="Cambria" w:hAnsi="Cambria" w:cs="Cambria"/>
          <w:w w:val="10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pridružených účtovných jednotiek a v konsolidovaných účtovných výkazoch preberajú</w:t>
      </w:r>
      <w:r w:rsidRPr="00366AA7">
        <w:rPr>
          <w:rFonts w:ascii="Cambria" w:hAnsi="Cambria" w:cs="Cambria"/>
          <w:spacing w:val="-26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v</w:t>
      </w:r>
      <w:r w:rsidRPr="00366AA7">
        <w:rPr>
          <w:rFonts w:ascii="Cambria" w:hAnsi="Cambria" w:cs="Cambria"/>
          <w:w w:val="112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pôvodnej</w:t>
      </w:r>
      <w:r w:rsidRPr="00366AA7">
        <w:rPr>
          <w:rFonts w:ascii="Cambria" w:hAnsi="Cambria" w:cs="Cambria"/>
          <w:spacing w:val="3"/>
          <w:w w:val="105"/>
          <w:sz w:val="24"/>
          <w:szCs w:val="24"/>
          <w:lang w:val="sk-SK"/>
        </w:rPr>
        <w:t xml:space="preserve"> </w:t>
      </w:r>
      <w:r w:rsidRPr="00366AA7">
        <w:rPr>
          <w:rFonts w:ascii="Cambria" w:hAnsi="Cambria" w:cs="Cambria"/>
          <w:w w:val="105"/>
          <w:sz w:val="24"/>
          <w:szCs w:val="24"/>
          <w:lang w:val="sk-SK"/>
        </w:rPr>
        <w:t>hodnote.</w:t>
      </w:r>
    </w:p>
    <w:p w:rsidR="00E21A8D" w:rsidRPr="00366AA7" w:rsidRDefault="00E21A8D">
      <w:pPr>
        <w:rPr>
          <w:rFonts w:ascii="Cambria" w:hAnsi="Cambria" w:cs="Cambria"/>
          <w:sz w:val="24"/>
          <w:szCs w:val="24"/>
          <w:lang w:val="sk-SK"/>
        </w:rPr>
      </w:pPr>
    </w:p>
    <w:p w:rsidR="00E21A8D" w:rsidRPr="00366AA7" w:rsidRDefault="00E21A8D">
      <w:pPr>
        <w:rPr>
          <w:rFonts w:ascii="Cambria" w:hAnsi="Cambria" w:cs="Cambria"/>
          <w:sz w:val="24"/>
          <w:szCs w:val="24"/>
          <w:lang w:val="sk-SK"/>
        </w:rPr>
      </w:pPr>
    </w:p>
    <w:p w:rsidR="00E21A8D" w:rsidRPr="00366AA7" w:rsidRDefault="00E21A8D">
      <w:pPr>
        <w:rPr>
          <w:rFonts w:ascii="Cambria" w:hAnsi="Cambria" w:cs="Cambria"/>
          <w:sz w:val="19"/>
          <w:szCs w:val="19"/>
          <w:lang w:val="sk-SK"/>
        </w:rPr>
      </w:pPr>
    </w:p>
    <w:p w:rsidR="00E21A8D" w:rsidRPr="00366AA7" w:rsidRDefault="00E21A8D">
      <w:pPr>
        <w:rPr>
          <w:rFonts w:ascii="Palatino Linotype" w:hAnsi="Palatino Linotype" w:cs="Palatino Linotype"/>
          <w:b/>
          <w:bCs/>
          <w:sz w:val="20"/>
          <w:szCs w:val="20"/>
          <w:lang w:val="sk-SK"/>
        </w:rPr>
      </w:pPr>
    </w:p>
    <w:p w:rsidR="00E21A8D" w:rsidRPr="00366AA7" w:rsidRDefault="00E21A8D">
      <w:pPr>
        <w:rPr>
          <w:rFonts w:ascii="Palatino Linotype" w:hAnsi="Palatino Linotype" w:cs="Palatino Linotype"/>
          <w:b/>
          <w:bCs/>
          <w:sz w:val="20"/>
          <w:szCs w:val="20"/>
          <w:lang w:val="sk-SK"/>
        </w:rPr>
      </w:pPr>
    </w:p>
    <w:p w:rsidR="00E21A8D" w:rsidRPr="00366AA7" w:rsidRDefault="00E21A8D">
      <w:pPr>
        <w:pStyle w:val="BodyText"/>
        <w:spacing w:before="69"/>
        <w:ind w:left="126" w:firstLine="0"/>
        <w:rPr>
          <w:rFonts w:ascii="Times New Roman" w:hAnsi="Times New Roman"/>
          <w:lang w:val="sk-SK"/>
        </w:rPr>
      </w:pPr>
      <w:r w:rsidRPr="00366AA7">
        <w:rPr>
          <w:rFonts w:ascii="Times New Roman" w:hAnsi="Times New Roman"/>
          <w:lang w:val="sk-SK"/>
        </w:rPr>
        <w:t xml:space="preserve">Spracovala </w:t>
      </w:r>
      <w:r>
        <w:rPr>
          <w:rFonts w:ascii="Times New Roman" w:hAnsi="Times New Roman"/>
          <w:lang w:val="sk-SK"/>
        </w:rPr>
        <w:t>Mgr. Eva Miháliková, 20. 06. 2016</w:t>
      </w:r>
    </w:p>
    <w:sectPr w:rsidR="00E21A8D" w:rsidRPr="00366AA7" w:rsidSect="004967F5">
      <w:pgSz w:w="11910" w:h="16840"/>
      <w:pgMar w:top="1078" w:right="1500" w:bottom="539" w:left="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alatino Linotype">
    <w:altName w:val="Palatino Linotype"/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B676B5F"/>
    <w:multiLevelType w:val="hybridMultilevel"/>
    <w:tmpl w:val="FFFFFFFF"/>
    <w:lvl w:ilvl="0" w:tplc="BA700E60">
      <w:start w:val="1"/>
      <w:numFmt w:val="bullet"/>
      <w:lvlText w:val=""/>
      <w:lvlJc w:val="left"/>
      <w:pPr>
        <w:ind w:left="826" w:hanging="360"/>
      </w:pPr>
      <w:rPr>
        <w:rFonts w:ascii="Symbol" w:eastAsia="Times New Roman" w:hAnsi="Symbol" w:hint="default"/>
        <w:w w:val="100"/>
        <w:sz w:val="24"/>
      </w:rPr>
    </w:lvl>
    <w:lvl w:ilvl="1" w:tplc="F8E61824">
      <w:start w:val="1"/>
      <w:numFmt w:val="bullet"/>
      <w:lvlText w:val=""/>
      <w:lvlJc w:val="left"/>
      <w:pPr>
        <w:ind w:left="946" w:hanging="360"/>
      </w:pPr>
      <w:rPr>
        <w:rFonts w:ascii="Symbol" w:eastAsia="Times New Roman" w:hAnsi="Symbol" w:hint="default"/>
        <w:w w:val="100"/>
        <w:sz w:val="24"/>
      </w:rPr>
    </w:lvl>
    <w:lvl w:ilvl="2" w:tplc="7AA8FB70">
      <w:start w:val="1"/>
      <w:numFmt w:val="bullet"/>
      <w:lvlText w:val="•"/>
      <w:lvlJc w:val="left"/>
      <w:pPr>
        <w:ind w:left="2047" w:hanging="360"/>
      </w:pPr>
      <w:rPr>
        <w:rFonts w:hint="default"/>
      </w:rPr>
    </w:lvl>
    <w:lvl w:ilvl="3" w:tplc="93943B58">
      <w:start w:val="1"/>
      <w:numFmt w:val="bullet"/>
      <w:lvlText w:val="•"/>
      <w:lvlJc w:val="left"/>
      <w:pPr>
        <w:ind w:left="3154" w:hanging="360"/>
      </w:pPr>
      <w:rPr>
        <w:rFonts w:hint="default"/>
      </w:rPr>
    </w:lvl>
    <w:lvl w:ilvl="4" w:tplc="0254A862">
      <w:start w:val="1"/>
      <w:numFmt w:val="bullet"/>
      <w:lvlText w:val="•"/>
      <w:lvlJc w:val="left"/>
      <w:pPr>
        <w:ind w:left="4262" w:hanging="360"/>
      </w:pPr>
      <w:rPr>
        <w:rFonts w:hint="default"/>
      </w:rPr>
    </w:lvl>
    <w:lvl w:ilvl="5" w:tplc="2A1CBD9E">
      <w:start w:val="1"/>
      <w:numFmt w:val="bullet"/>
      <w:lvlText w:val="•"/>
      <w:lvlJc w:val="left"/>
      <w:pPr>
        <w:ind w:left="5369" w:hanging="360"/>
      </w:pPr>
      <w:rPr>
        <w:rFonts w:hint="default"/>
      </w:rPr>
    </w:lvl>
    <w:lvl w:ilvl="6" w:tplc="E8AEF8DA">
      <w:start w:val="1"/>
      <w:numFmt w:val="bullet"/>
      <w:lvlText w:val="•"/>
      <w:lvlJc w:val="left"/>
      <w:pPr>
        <w:ind w:left="6476" w:hanging="360"/>
      </w:pPr>
      <w:rPr>
        <w:rFonts w:hint="default"/>
      </w:rPr>
    </w:lvl>
    <w:lvl w:ilvl="7" w:tplc="80B068A4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  <w:lvl w:ilvl="8" w:tplc="F20AEC30">
      <w:start w:val="1"/>
      <w:numFmt w:val="bullet"/>
      <w:lvlText w:val="•"/>
      <w:lvlJc w:val="left"/>
      <w:pPr>
        <w:ind w:left="8691" w:hanging="360"/>
      </w:pPr>
      <w:rPr>
        <w:rFonts w:hint="default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ED223E1"/>
    <w:multiLevelType w:val="hybridMultilevel"/>
    <w:tmpl w:val="FFFFFFFF"/>
    <w:lvl w:ilvl="0" w:tplc="6BB0CA90">
      <w:start w:val="1"/>
      <w:numFmt w:val="bullet"/>
      <w:lvlText w:val=""/>
      <w:lvlJc w:val="left"/>
      <w:pPr>
        <w:ind w:left="826" w:hanging="348"/>
      </w:pPr>
      <w:rPr>
        <w:rFonts w:ascii="Wingdings" w:eastAsia="Times New Roman" w:hAnsi="Wingdings" w:hint="default"/>
        <w:w w:val="100"/>
        <w:sz w:val="24"/>
      </w:rPr>
    </w:lvl>
    <w:lvl w:ilvl="1" w:tplc="B5A28EE8">
      <w:start w:val="1"/>
      <w:numFmt w:val="bullet"/>
      <w:lvlText w:val="•"/>
      <w:lvlJc w:val="left"/>
      <w:pPr>
        <w:ind w:left="1836" w:hanging="348"/>
      </w:pPr>
      <w:rPr>
        <w:rFonts w:hint="default"/>
      </w:rPr>
    </w:lvl>
    <w:lvl w:ilvl="2" w:tplc="DFC67024">
      <w:start w:val="1"/>
      <w:numFmt w:val="bullet"/>
      <w:lvlText w:val="•"/>
      <w:lvlJc w:val="left"/>
      <w:pPr>
        <w:ind w:left="2853" w:hanging="348"/>
      </w:pPr>
      <w:rPr>
        <w:rFonts w:hint="default"/>
      </w:rPr>
    </w:lvl>
    <w:lvl w:ilvl="3" w:tplc="AE740C2C">
      <w:start w:val="1"/>
      <w:numFmt w:val="bullet"/>
      <w:lvlText w:val="•"/>
      <w:lvlJc w:val="left"/>
      <w:pPr>
        <w:ind w:left="3869" w:hanging="348"/>
      </w:pPr>
      <w:rPr>
        <w:rFonts w:hint="default"/>
      </w:rPr>
    </w:lvl>
    <w:lvl w:ilvl="4" w:tplc="7696B8F0">
      <w:start w:val="1"/>
      <w:numFmt w:val="bullet"/>
      <w:lvlText w:val="•"/>
      <w:lvlJc w:val="left"/>
      <w:pPr>
        <w:ind w:left="4886" w:hanging="348"/>
      </w:pPr>
      <w:rPr>
        <w:rFonts w:hint="default"/>
      </w:rPr>
    </w:lvl>
    <w:lvl w:ilvl="5" w:tplc="759C433C">
      <w:start w:val="1"/>
      <w:numFmt w:val="bullet"/>
      <w:lvlText w:val="•"/>
      <w:lvlJc w:val="left"/>
      <w:pPr>
        <w:ind w:left="5903" w:hanging="348"/>
      </w:pPr>
      <w:rPr>
        <w:rFonts w:hint="default"/>
      </w:rPr>
    </w:lvl>
    <w:lvl w:ilvl="6" w:tplc="B14AF324">
      <w:start w:val="1"/>
      <w:numFmt w:val="bullet"/>
      <w:lvlText w:val="•"/>
      <w:lvlJc w:val="left"/>
      <w:pPr>
        <w:ind w:left="6919" w:hanging="348"/>
      </w:pPr>
      <w:rPr>
        <w:rFonts w:hint="default"/>
      </w:rPr>
    </w:lvl>
    <w:lvl w:ilvl="7" w:tplc="47260BBC">
      <w:start w:val="1"/>
      <w:numFmt w:val="bullet"/>
      <w:lvlText w:val="•"/>
      <w:lvlJc w:val="left"/>
      <w:pPr>
        <w:ind w:left="7936" w:hanging="348"/>
      </w:pPr>
      <w:rPr>
        <w:rFonts w:hint="default"/>
      </w:rPr>
    </w:lvl>
    <w:lvl w:ilvl="8" w:tplc="A2B6A8D2">
      <w:start w:val="1"/>
      <w:numFmt w:val="bullet"/>
      <w:lvlText w:val="•"/>
      <w:lvlJc w:val="left"/>
      <w:pPr>
        <w:ind w:left="8953" w:hanging="348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0B90"/>
    <w:rsid w:val="0012296D"/>
    <w:rsid w:val="00166D9E"/>
    <w:rsid w:val="001C5FDC"/>
    <w:rsid w:val="00336EF8"/>
    <w:rsid w:val="0034464E"/>
    <w:rsid w:val="00366AA7"/>
    <w:rsid w:val="0039048C"/>
    <w:rsid w:val="004967F5"/>
    <w:rsid w:val="005B283F"/>
    <w:rsid w:val="006B1BBF"/>
    <w:rsid w:val="007B108A"/>
    <w:rsid w:val="007F2AD9"/>
    <w:rsid w:val="00825D4B"/>
    <w:rsid w:val="0085180C"/>
    <w:rsid w:val="009D5A75"/>
    <w:rsid w:val="00A51CBC"/>
    <w:rsid w:val="00A719D3"/>
    <w:rsid w:val="00B141E4"/>
    <w:rsid w:val="00B970FB"/>
    <w:rsid w:val="00CF3BC3"/>
    <w:rsid w:val="00DD0B55"/>
    <w:rsid w:val="00E21A8D"/>
    <w:rsid w:val="00FD0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0B90"/>
    <w:pPr>
      <w:widowControl w:val="0"/>
    </w:pPr>
    <w:rPr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FD0B90"/>
    <w:pPr>
      <w:ind w:left="226"/>
      <w:outlineLvl w:val="0"/>
    </w:pPr>
    <w:rPr>
      <w:rFonts w:ascii="Palatino Linotype" w:hAnsi="Palatino Linotype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99"/>
    <w:qFormat/>
    <w:rsid w:val="00FD0B90"/>
    <w:pPr>
      <w:spacing w:before="53"/>
      <w:ind w:left="106"/>
      <w:outlineLvl w:val="1"/>
    </w:pPr>
    <w:rPr>
      <w:rFonts w:ascii="Palatino Linotype" w:hAnsi="Palatino Linotype"/>
      <w:b/>
      <w:bCs/>
      <w:i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C5FDC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C5FDC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FD0B90"/>
    <w:pPr>
      <w:ind w:left="826" w:hanging="360"/>
    </w:pPr>
    <w:rPr>
      <w:rFonts w:ascii="Cambria" w:hAnsi="Cambria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C5FDC"/>
    <w:rPr>
      <w:rFonts w:cs="Times New Roman"/>
      <w:lang w:val="en-US" w:eastAsia="en-US"/>
    </w:rPr>
  </w:style>
  <w:style w:type="paragraph" w:styleId="ListParagraph">
    <w:name w:val="List Paragraph"/>
    <w:basedOn w:val="Normal"/>
    <w:uiPriority w:val="99"/>
    <w:qFormat/>
    <w:rsid w:val="00FD0B90"/>
  </w:style>
  <w:style w:type="paragraph" w:customStyle="1" w:styleId="TableParagraph">
    <w:name w:val="Table Paragraph"/>
    <w:basedOn w:val="Normal"/>
    <w:uiPriority w:val="99"/>
    <w:rsid w:val="00FD0B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21</TotalTime>
  <Pages>5</Pages>
  <Words>1098</Words>
  <Characters>6262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Peter</dc:creator>
  <cp:keywords/>
  <dc:description/>
  <cp:lastModifiedBy>Mazurova</cp:lastModifiedBy>
  <cp:revision>2</cp:revision>
  <cp:lastPrinted>2016-06-20T20:16:00Z</cp:lastPrinted>
  <dcterms:created xsi:type="dcterms:W3CDTF">2016-06-20T20:34:00Z</dcterms:created>
  <dcterms:modified xsi:type="dcterms:W3CDTF">2016-06-20T20:34:00Z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2013</vt:lpwstr>
  </property>
</Properties>
</file>