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CB235A">
        <w:rPr>
          <w:rFonts w:ascii="Times New Roman" w:hAnsi="Times New Roman"/>
          <w:b/>
          <w:bCs/>
          <w:sz w:val="28"/>
          <w:szCs w:val="28"/>
        </w:rPr>
        <w:t>P</w:t>
      </w:r>
      <w:r w:rsidRPr="00CB235A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3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z w:val="28"/>
          <w:szCs w:val="28"/>
        </w:rPr>
        <w:t>NÁM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Y</w:t>
      </w:r>
    </w:p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 w:hanging="1"/>
        <w:jc w:val="center"/>
        <w:rPr>
          <w:rFonts w:ascii="Times New Roman" w:hAnsi="Times New Roman"/>
          <w:sz w:val="28"/>
          <w:szCs w:val="28"/>
        </w:rPr>
      </w:pP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ONS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z w:val="28"/>
          <w:szCs w:val="28"/>
        </w:rPr>
        <w:t>LI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D</w:t>
      </w:r>
      <w:r w:rsidRPr="00CB235A">
        <w:rPr>
          <w:rFonts w:ascii="Times New Roman" w:hAnsi="Times New Roman"/>
          <w:b/>
          <w:bCs/>
          <w:sz w:val="28"/>
          <w:szCs w:val="28"/>
        </w:rPr>
        <w:t>OVA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z w:val="28"/>
          <w:szCs w:val="28"/>
        </w:rPr>
        <w:t>EJ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Č</w:t>
      </w:r>
      <w:r w:rsidRPr="00CB235A">
        <w:rPr>
          <w:rFonts w:ascii="Times New Roman" w:hAnsi="Times New Roman"/>
          <w:b/>
          <w:bCs/>
          <w:sz w:val="28"/>
          <w:szCs w:val="28"/>
        </w:rPr>
        <w:t>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NEJ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Á</w:t>
      </w:r>
      <w:r w:rsidRPr="00CB235A">
        <w:rPr>
          <w:rFonts w:ascii="Times New Roman" w:hAnsi="Times New Roman"/>
          <w:b/>
          <w:bCs/>
          <w:sz w:val="28"/>
          <w:szCs w:val="28"/>
        </w:rPr>
        <w:t>VIERKY</w:t>
      </w:r>
      <w:r w:rsidRPr="00CB235A"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z w:val="28"/>
          <w:szCs w:val="28"/>
        </w:rPr>
        <w:t>ČT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 JEDNOTKY</w:t>
      </w:r>
      <w:r w:rsidRPr="00CB235A">
        <w:rPr>
          <w:rFonts w:ascii="Times New Roman" w:hAnsi="Times New Roman"/>
          <w:b/>
          <w:bCs/>
          <w:spacing w:val="2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RE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1"/>
          <w:w w:val="102"/>
          <w:sz w:val="28"/>
          <w:szCs w:val="28"/>
        </w:rPr>
        <w:t>SP</w:t>
      </w:r>
      <w:r w:rsidRPr="00CB235A">
        <w:rPr>
          <w:rFonts w:ascii="Times New Roman" w:hAnsi="Times New Roman"/>
          <w:b/>
          <w:bCs/>
          <w:spacing w:val="-2"/>
          <w:w w:val="102"/>
          <w:sz w:val="28"/>
          <w:szCs w:val="28"/>
        </w:rPr>
        <w:t>R</w:t>
      </w:r>
      <w:r w:rsidRPr="00CB235A">
        <w:rPr>
          <w:rFonts w:ascii="Times New Roman" w:hAnsi="Times New Roman"/>
          <w:b/>
          <w:bCs/>
          <w:w w:val="102"/>
          <w:sz w:val="28"/>
          <w:szCs w:val="28"/>
        </w:rPr>
        <w:t>ÁVY</w:t>
      </w:r>
    </w:p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sz w:val="28"/>
          <w:szCs w:val="28"/>
        </w:rPr>
      </w:pPr>
      <w:r w:rsidRPr="00CB235A">
        <w:rPr>
          <w:rFonts w:ascii="Times New Roman" w:hAnsi="Times New Roman"/>
          <w:b/>
          <w:sz w:val="28"/>
          <w:szCs w:val="28"/>
        </w:rPr>
        <w:t>K 31.12.201</w:t>
      </w:r>
      <w:r w:rsidR="008C2E44">
        <w:rPr>
          <w:rFonts w:ascii="Times New Roman" w:hAnsi="Times New Roman"/>
          <w:b/>
          <w:sz w:val="28"/>
          <w:szCs w:val="28"/>
        </w:rPr>
        <w:t>5</w:t>
      </w:r>
    </w:p>
    <w:p w:rsidR="00A13476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0E6677" w:rsidRDefault="000E6677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44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A13476" w:rsidRPr="0076597B" w:rsidRDefault="00A134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Č</w:t>
      </w:r>
      <w:r w:rsidRPr="0076597B"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 w:rsidRPr="0076597B">
        <w:rPr>
          <w:rFonts w:ascii="Times New Roman" w:hAnsi="Times New Roman"/>
          <w:b/>
          <w:bCs/>
          <w:sz w:val="24"/>
          <w:szCs w:val="24"/>
        </w:rPr>
        <w:t>.</w:t>
      </w:r>
      <w:r w:rsidRPr="0076597B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sz w:val="24"/>
          <w:szCs w:val="24"/>
        </w:rPr>
        <w:t>I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</w:p>
    <w:p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Všeobecné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ú</w:t>
      </w:r>
      <w:r w:rsidRPr="0076597B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d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aje</w:t>
      </w:r>
    </w:p>
    <w:p w:rsidR="0092247B" w:rsidRDefault="0092247B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19"/>
          <w:szCs w:val="19"/>
        </w:rPr>
      </w:pPr>
    </w:p>
    <w:tbl>
      <w:tblPr>
        <w:tblW w:w="137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1"/>
        <w:gridCol w:w="6679"/>
      </w:tblGrid>
      <w:tr w:rsidR="0092247B" w:rsidRPr="00EE4A92" w:rsidTr="00EE4A92">
        <w:trPr>
          <w:trHeight w:val="283"/>
        </w:trPr>
        <w:tc>
          <w:tcPr>
            <w:tcW w:w="7071" w:type="dxa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Názov konsolidujúcej účtovnej jednotky</w:t>
            </w:r>
          </w:p>
        </w:tc>
        <w:tc>
          <w:tcPr>
            <w:tcW w:w="6679" w:type="dxa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HLAVNÉ MESTO SR BRATISLAVA</w:t>
            </w:r>
          </w:p>
        </w:tc>
      </w:tr>
      <w:tr w:rsidR="0092247B" w:rsidRPr="00EE4A92" w:rsidTr="00EE4A92">
        <w:trPr>
          <w:trHeight w:val="306"/>
        </w:trPr>
        <w:tc>
          <w:tcPr>
            <w:tcW w:w="7071" w:type="dxa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Sídlo konsolidujúcej účtovnej jednotky</w:t>
            </w:r>
          </w:p>
        </w:tc>
        <w:tc>
          <w:tcPr>
            <w:tcW w:w="6679" w:type="dxa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Primaciálne námestie 1, 814 99 Bratislava</w:t>
            </w:r>
          </w:p>
        </w:tc>
      </w:tr>
      <w:tr w:rsidR="0092247B" w:rsidRPr="00EE4A92" w:rsidTr="00EE4A92">
        <w:trPr>
          <w:trHeight w:val="283"/>
        </w:trPr>
        <w:tc>
          <w:tcPr>
            <w:tcW w:w="7071" w:type="dxa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založenia</w:t>
            </w:r>
          </w:p>
        </w:tc>
        <w:tc>
          <w:tcPr>
            <w:tcW w:w="6679" w:type="dxa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92247B" w:rsidRPr="00EE4A92" w:rsidTr="00EE4A92">
        <w:trPr>
          <w:trHeight w:val="283"/>
        </w:trPr>
        <w:tc>
          <w:tcPr>
            <w:tcW w:w="7071" w:type="dxa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vzniku</w:t>
            </w:r>
          </w:p>
        </w:tc>
        <w:tc>
          <w:tcPr>
            <w:tcW w:w="6679" w:type="dxa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A47873" w:rsidRPr="00EE4A92" w:rsidTr="00065362">
        <w:trPr>
          <w:trHeight w:val="283"/>
        </w:trPr>
        <w:tc>
          <w:tcPr>
            <w:tcW w:w="7071" w:type="dxa"/>
            <w:shd w:val="clear" w:color="auto" w:fill="auto"/>
          </w:tcPr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Štatutárny zástupca (meno a priezvisko)</w:t>
            </w:r>
          </w:p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Funkcia</w:t>
            </w:r>
          </w:p>
        </w:tc>
        <w:tc>
          <w:tcPr>
            <w:tcW w:w="6679" w:type="dxa"/>
            <w:shd w:val="clear" w:color="auto" w:fill="auto"/>
          </w:tcPr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JUDr. Ivo </w:t>
            </w:r>
            <w:proofErr w:type="spellStart"/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Nesrovnal</w:t>
            </w:r>
            <w:proofErr w:type="spellEnd"/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 LL.M.</w:t>
            </w:r>
          </w:p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primátor</w:t>
            </w:r>
          </w:p>
        </w:tc>
      </w:tr>
    </w:tbl>
    <w:p w:rsidR="00A13476" w:rsidRDefault="00A13476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:rsidR="005B5EC5" w:rsidRPr="0045677D" w:rsidRDefault="005B5EC5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:rsidR="00A13476" w:rsidRPr="00CB235A" w:rsidRDefault="00A13476" w:rsidP="000446D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CB235A">
        <w:rPr>
          <w:rFonts w:ascii="Times New Roman" w:hAnsi="Times New Roman"/>
          <w:b/>
          <w:spacing w:val="-1"/>
          <w:sz w:val="24"/>
          <w:szCs w:val="24"/>
        </w:rPr>
        <w:t>K</w:t>
      </w:r>
      <w:r w:rsidRPr="00CB235A">
        <w:rPr>
          <w:rFonts w:ascii="Times New Roman" w:hAnsi="Times New Roman"/>
          <w:b/>
          <w:sz w:val="24"/>
          <w:szCs w:val="24"/>
        </w:rPr>
        <w:t>onsolidované</w:t>
      </w:r>
      <w:r w:rsidRPr="00CB235A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2"/>
          <w:sz w:val="24"/>
          <w:szCs w:val="24"/>
        </w:rPr>
        <w:t>ú</w:t>
      </w:r>
      <w:r w:rsidRPr="00CB235A">
        <w:rPr>
          <w:rFonts w:ascii="Times New Roman" w:hAnsi="Times New Roman"/>
          <w:b/>
          <w:sz w:val="24"/>
          <w:szCs w:val="24"/>
        </w:rPr>
        <w:t>č</w:t>
      </w:r>
      <w:r w:rsidRPr="00CB235A">
        <w:rPr>
          <w:rFonts w:ascii="Times New Roman" w:hAnsi="Times New Roman"/>
          <w:b/>
          <w:spacing w:val="-1"/>
          <w:sz w:val="24"/>
          <w:szCs w:val="24"/>
        </w:rPr>
        <w:t>t</w:t>
      </w:r>
      <w:r w:rsidRPr="00CB235A">
        <w:rPr>
          <w:rFonts w:ascii="Times New Roman" w:hAnsi="Times New Roman"/>
          <w:b/>
          <w:sz w:val="24"/>
          <w:szCs w:val="24"/>
        </w:rPr>
        <w:t>ovné</w:t>
      </w:r>
      <w:r w:rsidRPr="00CB235A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-1"/>
          <w:w w:val="103"/>
          <w:sz w:val="24"/>
          <w:szCs w:val="24"/>
        </w:rPr>
        <w:t>je</w:t>
      </w:r>
      <w:r w:rsidRPr="00CB235A">
        <w:rPr>
          <w:rFonts w:ascii="Times New Roman" w:hAnsi="Times New Roman"/>
          <w:b/>
          <w:w w:val="103"/>
          <w:sz w:val="24"/>
          <w:szCs w:val="24"/>
        </w:rPr>
        <w:t>d</w:t>
      </w:r>
      <w:r w:rsidRPr="00CB235A">
        <w:rPr>
          <w:rFonts w:ascii="Times New Roman" w:hAnsi="Times New Roman"/>
          <w:b/>
          <w:spacing w:val="2"/>
          <w:w w:val="103"/>
          <w:sz w:val="24"/>
          <w:szCs w:val="24"/>
        </w:rPr>
        <w:t>n</w:t>
      </w:r>
      <w:r w:rsidRPr="00CB235A">
        <w:rPr>
          <w:rFonts w:ascii="Times New Roman" w:hAnsi="Times New Roman"/>
          <w:b/>
          <w:w w:val="103"/>
          <w:sz w:val="24"/>
          <w:szCs w:val="24"/>
        </w:rPr>
        <w:t>otky:</w:t>
      </w:r>
    </w:p>
    <w:tbl>
      <w:tblPr>
        <w:tblW w:w="13750" w:type="dxa"/>
        <w:tblInd w:w="2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4820"/>
        <w:gridCol w:w="4253"/>
        <w:gridCol w:w="1701"/>
        <w:gridCol w:w="2976"/>
      </w:tblGrid>
      <w:tr w:rsidR="00A13476" w:rsidRPr="00CB235A" w:rsidTr="00C338D8">
        <w:trPr>
          <w:trHeight w:hRule="exact" w:val="318"/>
          <w:tblHeader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bchodné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 w:right="17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í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CB235A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CB235A" w:rsidRDefault="00A13476" w:rsidP="00C33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Iný</w:t>
            </w:r>
            <w:r w:rsidRPr="00CB235A">
              <w:rPr>
                <w:rFonts w:ascii="Times New Roman" w:hAnsi="Times New Roman"/>
                <w:b/>
                <w:spacing w:val="19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spôsob</w:t>
            </w:r>
            <w:r w:rsidRPr="00CB235A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ovládania</w:t>
            </w: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Kulíškova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6,  821 08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Centrum voľného času -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6,  851 03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Hlinická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Hlinická 3,  831 05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Štefánikova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Štefánikova 35,  811 04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Klokan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Pekníkova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841 02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jesene života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Hanulova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7/a,  844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seniorov ARCHA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Rozvodná 25,  831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Domov dôchodcov -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Pri trati 47,  821 06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 tretieho veku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Poloreckého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851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Petržalský domov seniorov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Rusovská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58,  851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seniorov Lamač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Na barine 5,  841 03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pri kríži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Pri kríži 26,  841 02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RETEST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Ľadová 11,  811 05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Vrbenského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1,  831 53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Daliborovo nám. 2,  851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Eugena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Suchoňa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Batkova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841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na Exnárovej ul. 6 v</w:t>
            </w:r>
            <w:r w:rsidR="00D114A4">
              <w:rPr>
                <w:rFonts w:ascii="Times New Roman" w:hAnsi="Times New Roman"/>
                <w:spacing w:val="-1"/>
                <w:sz w:val="24"/>
                <w:szCs w:val="24"/>
              </w:rPr>
              <w:t> </w:t>
            </w: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Bratislave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Exnárova 6,  821 03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Hálkova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56,  831 03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Istrijská 22,  841 07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J.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Karloveská 3,  841 04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Ľudovíta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Rajtera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, Sklenárova, 82109 Bratislava 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Sklenárova 5,  821 09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Miloša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Ruppeldta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Panenská 11,  811 03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Radlinského 53,  811 07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Laurinská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20,  811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Topoľčianska 15,  851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Bratislavské kultúrne a informačné stredisko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Židovská 1, 815 15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Galéria mesta Bratislavy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Františkánske nám. 11, 815 35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Generálny investor Bratislavy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Záporožská 5, 851 01 Bratislava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MARIANUM - Pohrebníctvo mesta Bratislavy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Svätoplukova 1-3,  824 91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Mestská knižnica Bratislava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Klariská 16,  814 79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Mestské lesy v Bratislave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Cesta mládeže 4,  831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Múzeum mesta Bratislavy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Radničná 1,  815 18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Mestský ústav ochrany pamiatok /MUOP/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Uršulínska 9,  811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Junácka 4,  831 04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Zoologická záhrada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Mlynská dolina 1,  842 27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Dopravný podnik Bratislava, a.s.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Olejkárska 1, 814 52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Odvoz a likvidácia odpadu, a.s.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Ivánska</w:t>
            </w:r>
            <w:proofErr w:type="spellEnd"/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cesta 22, 821 04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Biela 6, 811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KSP, s.r.o.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Vajnorská 135, 831 04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7B2139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METRO Bratislava, a.s.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7B2139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Primaciálne námestie 1, 811 01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66%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75104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Bratislavská vodárenská spoločnosť a.s.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Prešovská 48, 826 46 Bratislava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59,28%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</w:tbl>
    <w:p w:rsidR="00F12634" w:rsidRDefault="00F1263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p w:rsidR="00C75104" w:rsidRDefault="00C75104" w:rsidP="00A13FA3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A13FA3" w:rsidRDefault="00A13FA3" w:rsidP="00A13FA3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C75104" w:rsidRDefault="00C7510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tbl>
      <w:tblPr>
        <w:tblW w:w="137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2"/>
        <w:gridCol w:w="6788"/>
      </w:tblGrid>
      <w:tr w:rsidR="00EE4A92" w:rsidRPr="00EE4A92" w:rsidTr="00EE4A92">
        <w:tc>
          <w:tcPr>
            <w:tcW w:w="6962" w:type="dxa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100" w:right="74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 xml:space="preserve">rný 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očet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za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anc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oč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as účtov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ého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bd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ob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ia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konsolidované</w:t>
            </w:r>
            <w:r w:rsidRPr="00EE4A92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h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cel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</w:t>
            </w:r>
            <w:r w:rsidRPr="00EE4A92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ver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nej</w:t>
            </w:r>
            <w:r w:rsidRPr="00EE4A92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správy ku</w:t>
            </w:r>
            <w:r w:rsidRPr="00EE4A92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d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ň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u,</w:t>
            </w:r>
            <w:r w:rsidRPr="00EE4A92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ku  k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or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ém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</w:t>
            </w:r>
            <w:r w:rsidRPr="00EE4A92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sa</w:t>
            </w:r>
            <w:r w:rsidRPr="00EE4A92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st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vuje</w:t>
            </w:r>
            <w:r w:rsidRPr="00EE4A92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ko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olid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v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ná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tovná</w:t>
            </w:r>
            <w:r w:rsidRPr="00EE4A9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vierka</w:t>
            </w:r>
            <w:r w:rsidRPr="00EE4A9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čt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vnej</w:t>
            </w:r>
            <w:r w:rsidRPr="00EE4A92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ednot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y</w:t>
            </w:r>
            <w:r w:rsidRPr="00EE4A92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vere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nej</w:t>
            </w:r>
            <w:r w:rsidRPr="00EE4A92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právy,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E0664B" w:rsidRPr="003B3129" w:rsidRDefault="00E0664B" w:rsidP="009E5D9A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129">
              <w:rPr>
                <w:rFonts w:ascii="Times New Roman" w:hAnsi="Times New Roman"/>
                <w:sz w:val="24"/>
                <w:szCs w:val="24"/>
              </w:rPr>
              <w:t>6</w:t>
            </w:r>
            <w:r w:rsidR="009E5D9A"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</w:tr>
      <w:tr w:rsidR="00EE4A92" w:rsidRPr="00EE4A92" w:rsidTr="00EE4A92">
        <w:tc>
          <w:tcPr>
            <w:tcW w:w="6962" w:type="dxa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toho</w:t>
            </w:r>
            <w:r w:rsidRPr="00EE4A9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počet</w:t>
            </w:r>
            <w:r w:rsidRPr="00EE4A92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ved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ich</w:t>
            </w:r>
            <w:r w:rsidRPr="00EE4A92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ancov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E0664B" w:rsidRPr="003B3129" w:rsidRDefault="006A5738" w:rsidP="009E5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129">
              <w:rPr>
                <w:rFonts w:ascii="Times New Roman" w:hAnsi="Times New Roman"/>
                <w:sz w:val="24"/>
                <w:szCs w:val="24"/>
              </w:rPr>
              <w:t>3</w:t>
            </w:r>
            <w:r w:rsidR="009E5D9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EE4A92" w:rsidRPr="00EE4A92" w:rsidTr="00EE4A92">
        <w:tc>
          <w:tcPr>
            <w:tcW w:w="6962" w:type="dxa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správy.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IÚZ boli zostavené k 31.12.201</w:t>
            </w:r>
            <w:r w:rsidR="008C2E44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5</w:t>
            </w: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,</w:t>
            </w:r>
          </w:p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IÚZ spoločnosti Mestský parkovací</w:t>
            </w:r>
          </w:p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systém, s.r.o. v likvidácii bola zostavená k 30.10.2014 – ku dňu vstupu do likvidácie</w:t>
            </w:r>
          </w:p>
        </w:tc>
      </w:tr>
      <w:tr w:rsidR="00EE4A92" w:rsidRPr="00EE4A92" w:rsidTr="00EE4A92">
        <w:tc>
          <w:tcPr>
            <w:tcW w:w="6962" w:type="dxa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Názov  konsolidujúcej  účtovnej  jednotky  v  ktorej  je  konsolidovaná  účtovná  závierka uložená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z w:val="24"/>
                <w:szCs w:val="24"/>
              </w:rPr>
              <w:t>HLAVNÉ MESTO SR  BRATISLAVA</w:t>
            </w:r>
          </w:p>
        </w:tc>
      </w:tr>
      <w:tr w:rsidR="00EE4A92" w:rsidRPr="00EE4A92" w:rsidTr="00EE4A92">
        <w:tc>
          <w:tcPr>
            <w:tcW w:w="6962" w:type="dxa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z w:val="24"/>
                <w:szCs w:val="24"/>
              </w:rPr>
              <w:t>Primaciálne námestie 1, 814 99 Bratislava</w:t>
            </w:r>
          </w:p>
        </w:tc>
      </w:tr>
    </w:tbl>
    <w:p w:rsidR="00C75104" w:rsidRDefault="00C75104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A47873" w:rsidRDefault="00A47873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A13476" w:rsidRPr="00E0664B" w:rsidRDefault="00A13476" w:rsidP="000446DC">
      <w:pPr>
        <w:widowControl w:val="0"/>
        <w:autoSpaceDE w:val="0"/>
        <w:autoSpaceDN w:val="0"/>
        <w:adjustRightInd w:val="0"/>
        <w:spacing w:before="84"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E0664B">
        <w:rPr>
          <w:rFonts w:ascii="Times New Roman" w:hAnsi="Times New Roman"/>
          <w:sz w:val="24"/>
          <w:szCs w:val="24"/>
        </w:rPr>
        <w:t>Ná</w:t>
      </w:r>
      <w:r w:rsidRPr="00E0664B">
        <w:rPr>
          <w:rFonts w:ascii="Times New Roman" w:hAnsi="Times New Roman"/>
          <w:spacing w:val="1"/>
          <w:sz w:val="24"/>
          <w:szCs w:val="24"/>
        </w:rPr>
        <w:t>zv</w:t>
      </w:r>
      <w:r w:rsidRPr="00E0664B">
        <w:rPr>
          <w:rFonts w:ascii="Times New Roman" w:hAnsi="Times New Roman"/>
          <w:sz w:val="24"/>
          <w:szCs w:val="24"/>
        </w:rPr>
        <w:t>y</w:t>
      </w:r>
      <w:r w:rsidRPr="00E0664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í</w:t>
      </w:r>
      <w:r w:rsidRPr="00E0664B">
        <w:rPr>
          <w:rFonts w:ascii="Times New Roman" w:hAnsi="Times New Roman"/>
          <w:spacing w:val="1"/>
          <w:sz w:val="24"/>
          <w:szCs w:val="24"/>
        </w:rPr>
        <w:t>dl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účt</w:t>
      </w:r>
      <w:r w:rsidRPr="00E0664B">
        <w:rPr>
          <w:rFonts w:ascii="Times New Roman" w:hAnsi="Times New Roman"/>
          <w:spacing w:val="2"/>
          <w:sz w:val="24"/>
          <w:szCs w:val="24"/>
        </w:rPr>
        <w:t>ov</w:t>
      </w:r>
      <w:r w:rsidRPr="00E0664B">
        <w:rPr>
          <w:rFonts w:ascii="Times New Roman" w:hAnsi="Times New Roman"/>
          <w:sz w:val="24"/>
          <w:szCs w:val="24"/>
        </w:rPr>
        <w:t>ných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jednotiek,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kt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pacing w:val="-1"/>
          <w:sz w:val="24"/>
          <w:szCs w:val="24"/>
        </w:rPr>
        <w:t>r</w:t>
      </w:r>
      <w:r w:rsidRPr="00E0664B">
        <w:rPr>
          <w:rFonts w:ascii="Times New Roman" w:hAnsi="Times New Roman"/>
          <w:spacing w:val="2"/>
          <w:sz w:val="24"/>
          <w:szCs w:val="24"/>
        </w:rPr>
        <w:t>ý</w:t>
      </w:r>
      <w:r w:rsidRPr="00E0664B">
        <w:rPr>
          <w:rFonts w:ascii="Times New Roman" w:hAnsi="Times New Roman"/>
          <w:sz w:val="24"/>
          <w:szCs w:val="24"/>
        </w:rPr>
        <w:t>ch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3"/>
          <w:sz w:val="24"/>
          <w:szCs w:val="24"/>
        </w:rPr>
        <w:t>m</w:t>
      </w:r>
      <w:r w:rsidRPr="00E0664B">
        <w:rPr>
          <w:rFonts w:ascii="Times New Roman" w:hAnsi="Times New Roman"/>
          <w:sz w:val="24"/>
          <w:szCs w:val="24"/>
        </w:rPr>
        <w:t>á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konsolidu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úca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1"/>
          <w:sz w:val="24"/>
          <w:szCs w:val="24"/>
        </w:rPr>
        <w:t>č</w:t>
      </w:r>
      <w:r w:rsidRPr="00E0664B">
        <w:rPr>
          <w:rFonts w:ascii="Times New Roman" w:hAnsi="Times New Roman"/>
          <w:sz w:val="24"/>
          <w:szCs w:val="24"/>
        </w:rPr>
        <w:t>tovná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pacing w:val="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dn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tka</w:t>
      </w:r>
      <w:r w:rsidRPr="00E0664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l</w:t>
      </w:r>
      <w:r w:rsidRPr="00E0664B">
        <w:rPr>
          <w:rFonts w:ascii="Times New Roman" w:hAnsi="Times New Roman"/>
          <w:spacing w:val="-1"/>
          <w:sz w:val="24"/>
          <w:szCs w:val="24"/>
        </w:rPr>
        <w:t>y</w:t>
      </w:r>
      <w:r w:rsidRPr="00E0664B">
        <w:rPr>
          <w:rFonts w:ascii="Times New Roman" w:hAnsi="Times New Roman"/>
          <w:sz w:val="24"/>
          <w:szCs w:val="24"/>
        </w:rPr>
        <w:t>,</w:t>
      </w:r>
      <w:r w:rsidRPr="00E0664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2"/>
          <w:sz w:val="24"/>
          <w:szCs w:val="24"/>
        </w:rPr>
        <w:t>k</w:t>
      </w:r>
      <w:r w:rsidRPr="00E0664B">
        <w:rPr>
          <w:rFonts w:ascii="Times New Roman" w:hAnsi="Times New Roman"/>
          <w:sz w:val="24"/>
          <w:szCs w:val="24"/>
        </w:rPr>
        <w:t>toré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ne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pĺň</w:t>
      </w:r>
      <w:r w:rsidRPr="00E0664B">
        <w:rPr>
          <w:rFonts w:ascii="Times New Roman" w:hAnsi="Times New Roman"/>
          <w:spacing w:val="2"/>
          <w:sz w:val="24"/>
          <w:szCs w:val="24"/>
        </w:rPr>
        <w:t>a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</w:t>
      </w:r>
      <w:r w:rsidRPr="00E0664B">
        <w:rPr>
          <w:rFonts w:ascii="Times New Roman" w:hAnsi="Times New Roman"/>
          <w:spacing w:val="-1"/>
          <w:sz w:val="24"/>
          <w:szCs w:val="24"/>
        </w:rPr>
        <w:t>m</w:t>
      </w:r>
      <w:r w:rsidRPr="00E0664B">
        <w:rPr>
          <w:rFonts w:ascii="Times New Roman" w:hAnsi="Times New Roman"/>
          <w:spacing w:val="1"/>
          <w:sz w:val="24"/>
          <w:szCs w:val="24"/>
        </w:rPr>
        <w:t>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nky</w:t>
      </w:r>
      <w:r w:rsidRPr="00E0664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na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zahrnutie</w:t>
      </w:r>
      <w:r w:rsidRPr="00E0664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do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</w:t>
      </w:r>
      <w:r w:rsidRPr="00E0664B">
        <w:rPr>
          <w:rFonts w:ascii="Times New Roman" w:hAnsi="Times New Roman"/>
          <w:spacing w:val="2"/>
          <w:sz w:val="24"/>
          <w:szCs w:val="24"/>
        </w:rPr>
        <w:t>n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olid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-1"/>
          <w:sz w:val="24"/>
          <w:szCs w:val="24"/>
        </w:rPr>
        <w:t>an</w:t>
      </w:r>
      <w:r w:rsidRPr="00E0664B">
        <w:rPr>
          <w:rFonts w:ascii="Times New Roman" w:hAnsi="Times New Roman"/>
          <w:sz w:val="24"/>
          <w:szCs w:val="24"/>
        </w:rPr>
        <w:t>ého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w w:val="103"/>
          <w:sz w:val="24"/>
          <w:szCs w:val="24"/>
        </w:rPr>
        <w:t>c</w:t>
      </w:r>
      <w:r w:rsidRPr="00E0664B">
        <w:rPr>
          <w:rFonts w:ascii="Times New Roman" w:hAnsi="Times New Roman"/>
          <w:spacing w:val="1"/>
          <w:w w:val="103"/>
          <w:sz w:val="24"/>
          <w:szCs w:val="24"/>
        </w:rPr>
        <w:t>e</w:t>
      </w:r>
      <w:r w:rsidRPr="00E0664B">
        <w:rPr>
          <w:rFonts w:ascii="Times New Roman" w:hAnsi="Times New Roman"/>
          <w:w w:val="103"/>
          <w:sz w:val="24"/>
          <w:szCs w:val="24"/>
        </w:rPr>
        <w:t>lku</w:t>
      </w:r>
    </w:p>
    <w:tbl>
      <w:tblPr>
        <w:tblW w:w="13750" w:type="dxa"/>
        <w:tblInd w:w="2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4252"/>
        <w:gridCol w:w="1701"/>
        <w:gridCol w:w="1843"/>
        <w:gridCol w:w="5954"/>
      </w:tblGrid>
      <w:tr w:rsidR="00A13476" w:rsidRPr="00E0664B" w:rsidTr="00247DC3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Obchodné</w:t>
            </w:r>
            <w:r w:rsidRPr="000446DC">
              <w:rPr>
                <w:rFonts w:ascii="Times New Roman" w:hAnsi="Times New Roman"/>
                <w:b/>
                <w:spacing w:val="3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Síd</w:t>
            </w:r>
            <w:r w:rsidR="000446DC"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0446DC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Dô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v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Pr="000446DC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ne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za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hrn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u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tia</w:t>
            </w:r>
            <w:r w:rsidRPr="000446DC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Pr="000446DC">
              <w:rPr>
                <w:rFonts w:ascii="Times New Roman" w:hAnsi="Times New Roman"/>
                <w:b/>
                <w:spacing w:val="7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lidov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é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ho</w:t>
            </w:r>
            <w:r w:rsidRPr="000446DC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c</w:t>
            </w:r>
            <w:r w:rsidRPr="000446DC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lku</w:t>
            </w:r>
          </w:p>
        </w:tc>
      </w:tr>
      <w:tr w:rsidR="00A13476" w:rsidRPr="00E0664B" w:rsidTr="00247DC3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0446DC" w:rsidRPr="000446DC">
              <w:rPr>
                <w:rFonts w:ascii="Times New Roman" w:hAnsi="Times New Roman"/>
                <w:sz w:val="24"/>
                <w:szCs w:val="24"/>
              </w:rPr>
              <w:t>Halbart-Slovakia</w:t>
            </w:r>
            <w:proofErr w:type="spellEnd"/>
            <w:r w:rsidR="000446DC" w:rsidRPr="000446DC">
              <w:rPr>
                <w:rFonts w:ascii="Times New Roman" w:hAnsi="Times New Roman"/>
                <w:sz w:val="24"/>
                <w:szCs w:val="24"/>
              </w:rPr>
              <w:t>, a.s.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6DC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247DC3" w:rsidRDefault="00247DC3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w w:val="103"/>
                <w:sz w:val="24"/>
                <w:szCs w:val="24"/>
              </w:rPr>
              <w:t>50</w:t>
            </w:r>
            <w:r w:rsidR="00A13476" w:rsidRPr="00247DC3">
              <w:rPr>
                <w:rFonts w:ascii="Times New Roman" w:hAnsi="Times New Roman"/>
                <w:w w:val="103"/>
                <w:sz w:val="24"/>
                <w:szCs w:val="24"/>
              </w:rPr>
              <w:t>%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247DC3" w:rsidRDefault="00034AA0" w:rsidP="000446DC">
            <w:pPr>
              <w:widowControl w:val="0"/>
              <w:tabs>
                <w:tab w:val="left" w:pos="7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w w:val="103"/>
                <w:sz w:val="24"/>
                <w:szCs w:val="24"/>
              </w:rPr>
              <w:t>50%</w:t>
            </w:r>
          </w:p>
        </w:tc>
      </w:tr>
      <w:tr w:rsidR="004F3F36" w:rsidRPr="00E0664B" w:rsidTr="00247DC3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0446DC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7DC3">
              <w:rPr>
                <w:rFonts w:ascii="Times New Roman" w:hAnsi="Times New Roman"/>
                <w:sz w:val="24"/>
                <w:szCs w:val="24"/>
              </w:rPr>
              <w:t>Bratislavská integrovaná doprava, a.s.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446DC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6DC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4F3F36" w:rsidRPr="00E0664B" w:rsidTr="00247DC3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4F3F36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Národné tenisové centrum, a.</w:t>
            </w:r>
            <w:r w:rsidR="00552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20,52%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20,52%</w:t>
            </w:r>
          </w:p>
        </w:tc>
      </w:tr>
      <w:tr w:rsidR="004F3F36" w:rsidRPr="00E0664B" w:rsidTr="004F3F36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INCHEBA Bratislava, a.s.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11,24%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11,24%</w:t>
            </w:r>
          </w:p>
        </w:tc>
      </w:tr>
      <w:tr w:rsidR="004F3F36" w:rsidRPr="00E0664B" w:rsidTr="004F3F36">
        <w:trPr>
          <w:trHeight w:val="2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4F3F36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Zámocká spoločnosť, a.s. v konkurze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4F3F36" w:rsidRPr="00E0664B" w:rsidTr="000446DC">
        <w:trPr>
          <w:trHeight w:val="20"/>
        </w:trPr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6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Výška   </w:t>
            </w:r>
            <w:r w:rsidRPr="00E0664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odielov 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na  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vý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ledku  </w:t>
            </w:r>
            <w:r w:rsidRPr="00E0664B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odáre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ia 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oli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ova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ch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664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čtov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 xml:space="preserve">ch  </w:t>
            </w:r>
            <w:r w:rsidRPr="00E0664B">
              <w:rPr>
                <w:rFonts w:ascii="Times New Roman" w:hAnsi="Times New Roman"/>
                <w:spacing w:val="5"/>
                <w:w w:val="10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dnotie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ktoré konsolidu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úca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tovná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dnotka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láda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alebo </w:t>
            </w:r>
            <w:r w:rsidRPr="00E0664B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vyko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va 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nich </w:t>
            </w:r>
            <w:r w:rsidRPr="00E0664B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tat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ý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vpl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y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v, </w:t>
            </w:r>
            <w:r w:rsidRPr="00E0664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ktoré 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boli n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dobud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uté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konsolidu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úcou</w:t>
            </w:r>
            <w:r w:rsidRPr="00E0664B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vn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ou</w:t>
            </w:r>
            <w:r w:rsidRPr="00E0664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edn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ou</w:t>
            </w:r>
            <w:r w:rsidRPr="00E0664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pr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behu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účtov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é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obdobia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34AA0" w:rsidRDefault="004F3F36" w:rsidP="000446DC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ne</w:t>
            </w:r>
            <w:r w:rsidRPr="00034AA0">
              <w:rPr>
                <w:rFonts w:ascii="Times New Roman" w:hAnsi="Times New Roman"/>
                <w:bCs/>
                <w:spacing w:val="-1"/>
                <w:w w:val="103"/>
                <w:sz w:val="24"/>
                <w:szCs w:val="24"/>
              </w:rPr>
              <w:t>b</w:t>
            </w:r>
            <w:r w:rsidRPr="00034AA0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o</w:t>
            </w: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li</w:t>
            </w:r>
          </w:p>
        </w:tc>
      </w:tr>
      <w:tr w:rsidR="004F3F36" w:rsidRPr="00E0664B" w:rsidTr="000446DC">
        <w:trPr>
          <w:trHeight w:val="20"/>
        </w:trPr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64B">
              <w:rPr>
                <w:rFonts w:ascii="Times New Roman" w:hAnsi="Times New Roman"/>
                <w:sz w:val="24"/>
                <w:szCs w:val="24"/>
              </w:rPr>
              <w:t>Dosiahn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tý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kladný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výsledok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podárenia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lebo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porný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výsled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spodárenia 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z 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ôvodu preda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et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u</w:t>
            </w:r>
            <w:r w:rsidRPr="00E0664B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medzi</w:t>
            </w:r>
            <w:r w:rsidRPr="00E0664B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tov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dnotk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-3"/>
                <w:w w:val="103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onsoli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ovaného</w:t>
            </w:r>
            <w:r w:rsidRPr="00E0664B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c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lku</w:t>
            </w:r>
            <w:r w:rsidRPr="00E0664B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vere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nej</w:t>
            </w:r>
            <w:r w:rsidRPr="00E0664B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y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,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sobitne za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dnotlivé</w:t>
            </w:r>
            <w:r w:rsidRPr="00E0664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čt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né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dnotky.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34AA0" w:rsidRDefault="004F3F36" w:rsidP="000446D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nie</w:t>
            </w:r>
          </w:p>
        </w:tc>
      </w:tr>
    </w:tbl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70646" w:rsidRDefault="00D7064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D70646">
      <w:pPr>
        <w:widowControl w:val="0"/>
        <w:autoSpaceDE w:val="0"/>
        <w:autoSpaceDN w:val="0"/>
        <w:adjustRightInd w:val="0"/>
        <w:spacing w:before="39" w:after="0" w:line="240" w:lineRule="auto"/>
        <w:ind w:left="284" w:right="-32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D70646">
        <w:rPr>
          <w:rFonts w:ascii="Times New Roman" w:hAnsi="Times New Roman"/>
          <w:b/>
          <w:bCs/>
          <w:sz w:val="24"/>
          <w:szCs w:val="24"/>
        </w:rPr>
        <w:t>l.</w:t>
      </w:r>
      <w:r w:rsidRPr="00D70646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II</w:t>
      </w:r>
    </w:p>
    <w:p w:rsidR="00D70646" w:rsidRPr="00D70646" w:rsidRDefault="00D70646" w:rsidP="00D70646">
      <w:pPr>
        <w:widowControl w:val="0"/>
        <w:autoSpaceDE w:val="0"/>
        <w:autoSpaceDN w:val="0"/>
        <w:adjustRightInd w:val="0"/>
        <w:spacing w:before="39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</w:p>
    <w:p w:rsidR="00A13476" w:rsidRPr="00D70646" w:rsidRDefault="00A13476" w:rsidP="00D70646">
      <w:pPr>
        <w:widowControl w:val="0"/>
        <w:autoSpaceDE w:val="0"/>
        <w:autoSpaceDN w:val="0"/>
        <w:adjustRightInd w:val="0"/>
        <w:spacing w:before="6" w:after="0" w:line="240" w:lineRule="auto"/>
        <w:ind w:left="284" w:right="-32"/>
        <w:jc w:val="center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b/>
          <w:bCs/>
          <w:sz w:val="24"/>
          <w:szCs w:val="24"/>
        </w:rPr>
        <w:t>I</w:t>
      </w:r>
      <w:r w:rsidRPr="00D70646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z w:val="24"/>
          <w:szCs w:val="24"/>
        </w:rPr>
        <w:t>formácie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met</w:t>
      </w:r>
      <w:r w:rsidRPr="00D70646">
        <w:rPr>
          <w:rFonts w:ascii="Times New Roman" w:hAnsi="Times New Roman"/>
          <w:b/>
          <w:bCs/>
          <w:spacing w:val="-1"/>
          <w:sz w:val="24"/>
          <w:szCs w:val="24"/>
        </w:rPr>
        <w:t>ó</w:t>
      </w:r>
      <w:r w:rsidRPr="00D70646">
        <w:rPr>
          <w:rFonts w:ascii="Times New Roman" w:hAnsi="Times New Roman"/>
          <w:b/>
          <w:bCs/>
          <w:sz w:val="24"/>
          <w:szCs w:val="24"/>
        </w:rPr>
        <w:t>d</w:t>
      </w: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z w:val="24"/>
          <w:szCs w:val="24"/>
        </w:rPr>
        <w:t>ch</w:t>
      </w:r>
      <w:r w:rsidRPr="00D70646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p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stupoch</w:t>
      </w:r>
      <w:r w:rsidRPr="00D706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k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s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id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á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cie</w:t>
      </w:r>
    </w:p>
    <w:p w:rsidR="00A13476" w:rsidRPr="00D70646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:rsidR="00A13476" w:rsidRDefault="00A13476" w:rsidP="00D70646">
      <w:pPr>
        <w:widowControl w:val="0"/>
        <w:autoSpaceDE w:val="0"/>
        <w:autoSpaceDN w:val="0"/>
        <w:adjustRightInd w:val="0"/>
        <w:spacing w:before="5" w:after="0" w:line="220" w:lineRule="exact"/>
        <w:ind w:left="284"/>
        <w:jc w:val="both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 xml:space="preserve">    Konsolidovaná účtovná závierka Hlavného mesta SR Bratislavy bola zostavená v súlade so zákonom č. 431/2002 Z.</w:t>
      </w:r>
      <w:r w:rsidR="00D114A4">
        <w:rPr>
          <w:rFonts w:ascii="Times New Roman" w:hAnsi="Times New Roman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 xml:space="preserve">z. o účtovníctve v znení neskorších predpisov v súlade </w:t>
      </w:r>
      <w:r w:rsidRPr="00D114A4">
        <w:rPr>
          <w:rFonts w:ascii="Times New Roman" w:hAnsi="Times New Roman"/>
          <w:sz w:val="24"/>
          <w:szCs w:val="24"/>
        </w:rPr>
        <w:t>s Opatrením Ministerstva financií Slovenskej republiky zo dňa 17. Decembra 2008 č. MF/27526/2008-31, ktorým sa ustanovujú podrobnosti o metódach a postupoch konsolidácie vo verejnej správe a podrobnosti o usporiadaní a označovaní</w:t>
      </w:r>
      <w:r w:rsidRPr="00D70646">
        <w:rPr>
          <w:rFonts w:ascii="Times New Roman" w:hAnsi="Times New Roman"/>
          <w:sz w:val="24"/>
          <w:szCs w:val="24"/>
        </w:rPr>
        <w:t xml:space="preserve"> položiek konsolidovanej účtovnej závierky vo verejnej správe.</w:t>
      </w:r>
    </w:p>
    <w:p w:rsidR="00D70646" w:rsidRPr="00D70646" w:rsidRDefault="00D70646" w:rsidP="00D70646">
      <w:pPr>
        <w:widowControl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hAnsi="Times New Roman"/>
          <w:sz w:val="24"/>
          <w:szCs w:val="24"/>
        </w:rPr>
      </w:pPr>
    </w:p>
    <w:p w:rsidR="00A13476" w:rsidRPr="00D70646" w:rsidRDefault="00A13476" w:rsidP="00D70646">
      <w:pPr>
        <w:pStyle w:val="Odsekzoznamu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w w:val="102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>Post</w:t>
      </w:r>
      <w:r w:rsidRPr="00D70646">
        <w:rPr>
          <w:rFonts w:ascii="Times New Roman" w:hAnsi="Times New Roman"/>
          <w:spacing w:val="-2"/>
          <w:sz w:val="24"/>
          <w:szCs w:val="24"/>
        </w:rPr>
        <w:t>u</w:t>
      </w:r>
      <w:r w:rsidRPr="00D70646">
        <w:rPr>
          <w:rFonts w:ascii="Times New Roman" w:hAnsi="Times New Roman"/>
          <w:sz w:val="24"/>
          <w:szCs w:val="24"/>
        </w:rPr>
        <w:t>p</w:t>
      </w:r>
      <w:r w:rsidRPr="00D7064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za</w:t>
      </w:r>
      <w:r w:rsidRPr="00D70646">
        <w:rPr>
          <w:rFonts w:ascii="Times New Roman" w:hAnsi="Times New Roman"/>
          <w:spacing w:val="-1"/>
          <w:sz w:val="24"/>
          <w:szCs w:val="24"/>
        </w:rPr>
        <w:t>h</w:t>
      </w:r>
      <w:r w:rsidRPr="00D70646">
        <w:rPr>
          <w:rFonts w:ascii="Times New Roman" w:hAnsi="Times New Roman"/>
          <w:spacing w:val="1"/>
          <w:sz w:val="24"/>
          <w:szCs w:val="24"/>
        </w:rPr>
        <w:t>r</w:t>
      </w:r>
      <w:r w:rsidRPr="00D70646">
        <w:rPr>
          <w:rFonts w:ascii="Times New Roman" w:hAnsi="Times New Roman"/>
          <w:sz w:val="24"/>
          <w:szCs w:val="24"/>
        </w:rPr>
        <w:t>ňovan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1"/>
          <w:sz w:val="24"/>
          <w:szCs w:val="24"/>
        </w:rPr>
        <w:t>ú</w:t>
      </w:r>
      <w:r w:rsidRPr="00D70646">
        <w:rPr>
          <w:rFonts w:ascii="Times New Roman" w:hAnsi="Times New Roman"/>
          <w:sz w:val="24"/>
          <w:szCs w:val="24"/>
        </w:rPr>
        <w:t>č</w:t>
      </w:r>
      <w:r w:rsidRPr="00D70646">
        <w:rPr>
          <w:rFonts w:ascii="Times New Roman" w:hAnsi="Times New Roman"/>
          <w:spacing w:val="1"/>
          <w:sz w:val="24"/>
          <w:szCs w:val="24"/>
        </w:rPr>
        <w:t>t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vný</w:t>
      </w:r>
      <w:r w:rsidRPr="00D70646">
        <w:rPr>
          <w:rFonts w:ascii="Times New Roman" w:hAnsi="Times New Roman"/>
          <w:spacing w:val="1"/>
          <w:sz w:val="24"/>
          <w:szCs w:val="24"/>
        </w:rPr>
        <w:t>c</w:t>
      </w:r>
      <w:r w:rsidRPr="00D70646">
        <w:rPr>
          <w:rFonts w:ascii="Times New Roman" w:hAnsi="Times New Roman"/>
          <w:sz w:val="24"/>
          <w:szCs w:val="24"/>
        </w:rPr>
        <w:t>h</w:t>
      </w:r>
      <w:r w:rsidRPr="00D7064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je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t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ek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do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s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pacing w:val="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va</w:t>
      </w:r>
      <w:r w:rsidRPr="00D70646">
        <w:rPr>
          <w:rFonts w:ascii="Times New Roman" w:hAnsi="Times New Roman"/>
          <w:spacing w:val="-1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é</w:t>
      </w:r>
      <w:r w:rsidRPr="00D70646">
        <w:rPr>
          <w:rFonts w:ascii="Times New Roman" w:hAnsi="Times New Roman"/>
          <w:sz w:val="24"/>
          <w:szCs w:val="24"/>
        </w:rPr>
        <w:t>ho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ce</w:t>
      </w:r>
      <w:r w:rsidRPr="00D70646">
        <w:rPr>
          <w:rFonts w:ascii="Times New Roman" w:hAnsi="Times New Roman"/>
          <w:spacing w:val="-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 xml:space="preserve">ku 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-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4"/>
          <w:sz w:val="24"/>
          <w:szCs w:val="24"/>
        </w:rPr>
        <w:t>m</w:t>
      </w:r>
      <w:r w:rsidRPr="00D70646">
        <w:rPr>
          <w:rFonts w:ascii="Times New Roman" w:hAnsi="Times New Roman"/>
          <w:spacing w:val="1"/>
          <w:sz w:val="24"/>
          <w:szCs w:val="24"/>
        </w:rPr>
        <w:t>et</w:t>
      </w:r>
      <w:r w:rsidRPr="00D70646">
        <w:rPr>
          <w:rFonts w:ascii="Times New Roman" w:hAnsi="Times New Roman"/>
          <w:sz w:val="24"/>
          <w:szCs w:val="24"/>
        </w:rPr>
        <w:t>ó</w:t>
      </w:r>
      <w:r w:rsidRPr="00D70646">
        <w:rPr>
          <w:rFonts w:ascii="Times New Roman" w:hAnsi="Times New Roman"/>
          <w:spacing w:val="-2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y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2"/>
          <w:sz w:val="24"/>
          <w:szCs w:val="24"/>
        </w:rPr>
        <w:t>p</w:t>
      </w:r>
      <w:r w:rsidRPr="00D70646">
        <w:rPr>
          <w:rFonts w:ascii="Times New Roman" w:hAnsi="Times New Roman"/>
          <w:sz w:val="24"/>
          <w:szCs w:val="24"/>
        </w:rPr>
        <w:t>ostupy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w w:val="102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w w:val="102"/>
          <w:sz w:val="24"/>
          <w:szCs w:val="24"/>
        </w:rPr>
        <w:t>n</w:t>
      </w:r>
      <w:r w:rsidRPr="00D70646">
        <w:rPr>
          <w:rFonts w:ascii="Times New Roman" w:hAnsi="Times New Roman"/>
          <w:w w:val="102"/>
          <w:sz w:val="24"/>
          <w:szCs w:val="24"/>
        </w:rPr>
        <w:t>so</w:t>
      </w:r>
      <w:r w:rsidRPr="00D70646">
        <w:rPr>
          <w:rFonts w:ascii="Times New Roman" w:hAnsi="Times New Roman"/>
          <w:spacing w:val="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w w:val="102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w w:val="102"/>
          <w:sz w:val="24"/>
          <w:szCs w:val="24"/>
        </w:rPr>
        <w:t>d</w:t>
      </w:r>
      <w:r w:rsidRPr="00D70646">
        <w:rPr>
          <w:rFonts w:ascii="Times New Roman" w:hAnsi="Times New Roman"/>
          <w:w w:val="102"/>
          <w:sz w:val="24"/>
          <w:szCs w:val="24"/>
        </w:rPr>
        <w:t>ácie</w:t>
      </w:r>
    </w:p>
    <w:p w:rsidR="00A13476" w:rsidRPr="00D70646" w:rsidRDefault="00A13476" w:rsidP="00B02DF5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476" w:rsidRPr="00721209" w:rsidRDefault="00A13476" w:rsidP="00D70646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21209">
        <w:rPr>
          <w:rFonts w:ascii="Times New Roman" w:hAnsi="Times New Roman"/>
          <w:sz w:val="24"/>
          <w:szCs w:val="24"/>
        </w:rPr>
        <w:t>Konsolidovaný celok Hlavného mesta SR Bratislavy zahŕňa 25 rozpočtových organizácií, 1</w:t>
      </w:r>
      <w:r w:rsidR="00721209" w:rsidRPr="00721209">
        <w:rPr>
          <w:rFonts w:ascii="Times New Roman" w:hAnsi="Times New Roman"/>
          <w:sz w:val="24"/>
          <w:szCs w:val="24"/>
        </w:rPr>
        <w:t>0</w:t>
      </w:r>
      <w:r w:rsidRPr="00721209">
        <w:rPr>
          <w:rFonts w:ascii="Times New Roman" w:hAnsi="Times New Roman"/>
          <w:sz w:val="24"/>
          <w:szCs w:val="24"/>
        </w:rPr>
        <w:t xml:space="preserve"> príspevkových organizácií, 6 obchodných spoločností, ich identifikačné údaje sa nachádzajú v priloženom prehľade:</w:t>
      </w:r>
    </w:p>
    <w:p w:rsidR="00A13476" w:rsidRDefault="00A13476" w:rsidP="00B02DF5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tbl>
      <w:tblPr>
        <w:tblW w:w="13750" w:type="dxa"/>
        <w:tblInd w:w="2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4394"/>
        <w:gridCol w:w="1418"/>
        <w:gridCol w:w="992"/>
        <w:gridCol w:w="1417"/>
        <w:gridCol w:w="2410"/>
        <w:gridCol w:w="3119"/>
      </w:tblGrid>
      <w:tr w:rsidR="00A13476" w:rsidRPr="00420424" w:rsidTr="00C67375">
        <w:trPr>
          <w:trHeight w:val="57"/>
          <w:tblHeader/>
        </w:trPr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plnej</w:t>
            </w:r>
            <w:r w:rsidRPr="00420424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lidá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c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vlastného imania: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1005"/>
          <w:tblHeader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á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ov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pol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Metó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kon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olidácie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oo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w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il</w:t>
            </w:r>
            <w:r w:rsidR="00F24151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"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ň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prvej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ácie ka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itálu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ô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od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neu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u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t</w:t>
            </w:r>
            <w:r w:rsidRPr="00420424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nia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konsolidácie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me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ý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ledku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lenenie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podie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iných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J</w:t>
            </w: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Centrum voľného času -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Hlinická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Štefánikova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Centrum voľného času Klokan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jesene života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seniorov ARCHA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Domov dôchodcov -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 tretieho veku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Petržalský domov seniorov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seniorov Lamač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pri kríži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RETEST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 w:right="440"/>
              <w:jc w:val="center"/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Eugena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Suchoňa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na Exnárovej ul. 6 v Bratislave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J.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Ľudovíta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Rajtera</w:t>
            </w:r>
            <w:proofErr w:type="spellEnd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, Sklenárova, 82109 Bratislava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Miloša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Ruppeldta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Bratislavské kultúrne a informačné stredisko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Galéria mesta Bratislavy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Generálny investor Bratislavy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MARIANUM - Pohrebníctvo mesta Bratislavy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Mestská knižnica Bratislava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Mestské lesy v Bratislave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Múzeum mesta Bratislavy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Mestský ústav ochrany pamiatok /MUOP/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Zoologická záhrada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Dopravný podnik Bratislava, a.s.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Odvoz a likvidácia odpadu, a.s.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KSP, s.r.o.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METRO Bratislava, a.s.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67375">
        <w:trPr>
          <w:trHeight w:val="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Bratislavská vodárenská spoločnosť a.s.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5BED" w:rsidRDefault="000E5BED" w:rsidP="000D312E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24"/>
          <w:szCs w:val="24"/>
        </w:rPr>
      </w:pPr>
    </w:p>
    <w:tbl>
      <w:tblPr>
        <w:tblW w:w="13750" w:type="dxa"/>
        <w:tblInd w:w="2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3969"/>
        <w:gridCol w:w="1843"/>
        <w:gridCol w:w="992"/>
        <w:gridCol w:w="1559"/>
        <w:gridCol w:w="5387"/>
      </w:tblGrid>
      <w:tr w:rsidR="00A13476" w:rsidRPr="00FE0546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626C6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á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ov</w:t>
            </w:r>
            <w:r w:rsidRPr="00626C65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pol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čnosti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Metó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a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konsolidácie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oo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w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il</w:t>
            </w:r>
            <w:r w:rsidR="00626C65"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ň</w:t>
            </w:r>
            <w:r w:rsidRPr="00626C65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prvej</w:t>
            </w:r>
          </w:p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k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n</w:t>
            </w:r>
            <w:r w:rsidRPr="00626C65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l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ácie ka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p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itálu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626C65" w:rsidRDefault="00A13476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Dôvod</w:t>
            </w:r>
            <w:r w:rsidRPr="00626C65">
              <w:rPr>
                <w:rFonts w:ascii="Times New Roman" w:hAnsi="Times New Roman"/>
                <w:b/>
                <w:spacing w:val="27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uskut</w:t>
            </w:r>
            <w:r w:rsidRPr="00626C65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oč</w:t>
            </w:r>
            <w:r w:rsidRPr="00626C6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ne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nia</w:t>
            </w:r>
            <w:r w:rsidRPr="00626C65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z w:val="24"/>
                <w:szCs w:val="24"/>
              </w:rPr>
              <w:t>konsolidácie</w:t>
            </w:r>
            <w:r w:rsidRPr="00626C65">
              <w:rPr>
                <w:rFonts w:ascii="Times New Roman" w:hAnsi="Times New Roman"/>
                <w:b/>
                <w:spacing w:val="31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z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ý</w:t>
            </w:r>
            <w:r w:rsidRPr="00626C65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626C65">
              <w:rPr>
                <w:rFonts w:ascii="Times New Roman" w:hAnsi="Times New Roman"/>
                <w:b/>
                <w:w w:val="103"/>
                <w:sz w:val="24"/>
                <w:szCs w:val="24"/>
              </w:rPr>
              <w:t>ledku</w:t>
            </w:r>
          </w:p>
        </w:tc>
      </w:tr>
      <w:tr w:rsidR="00626C65" w:rsidRPr="00FE0546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0446DC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446DC">
              <w:rPr>
                <w:rFonts w:ascii="Times New Roman" w:hAnsi="Times New Roman"/>
                <w:sz w:val="24"/>
                <w:szCs w:val="24"/>
              </w:rPr>
              <w:t>Halbart-Slovakia</w:t>
            </w:r>
            <w:proofErr w:type="spellEnd"/>
            <w:r w:rsidRPr="000446DC">
              <w:rPr>
                <w:rFonts w:ascii="Times New Roman" w:hAnsi="Times New Roman"/>
                <w:sz w:val="24"/>
                <w:szCs w:val="24"/>
              </w:rPr>
              <w:t>, a.s.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</w:t>
            </w:r>
            <w:r w:rsidRPr="00626C6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</w:t>
            </w:r>
            <w:r w:rsidRPr="00626C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626C65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626C65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žená</w:t>
            </w:r>
            <w:r w:rsidRPr="00626C6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účt</w:t>
            </w:r>
            <w:r w:rsidRPr="00626C65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626C65">
              <w:rPr>
                <w:rFonts w:ascii="Times New Roman" w:hAnsi="Times New Roman"/>
                <w:sz w:val="24"/>
                <w:szCs w:val="24"/>
              </w:rPr>
              <w:t>vná</w:t>
            </w:r>
            <w:r w:rsidRPr="00626C6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dnotka</w:t>
            </w:r>
          </w:p>
        </w:tc>
      </w:tr>
      <w:tr w:rsidR="00626C65" w:rsidRPr="00FE0546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0446DC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7DC3">
              <w:rPr>
                <w:rFonts w:ascii="Times New Roman" w:hAnsi="Times New Roman"/>
                <w:sz w:val="24"/>
                <w:szCs w:val="24"/>
              </w:rPr>
              <w:t>Bratislavská integrovaná doprava, a.s.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 imania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  <w:tr w:rsidR="00626C65" w:rsidRPr="00FE0546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4F3F36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Národné tenisové centrum, 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 imania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  <w:tr w:rsidR="00626C65" w:rsidRPr="00FE0546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E0664B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INCHEBA Bratislava, a.s.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</w:t>
            </w:r>
            <w:r w:rsidRPr="00626C6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  <w:tr w:rsidR="00626C65" w:rsidRPr="00FE0546" w:rsidTr="00626C65">
        <w:trPr>
          <w:trHeight w:val="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4F3F36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Zámocká spoločnosť, a.s. v konkurze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Vlastného</w:t>
            </w:r>
            <w:r w:rsidRPr="00626C65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626C6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i</w:t>
            </w:r>
            <w:r w:rsidRPr="00626C65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626C65">
              <w:rPr>
                <w:rFonts w:ascii="Times New Roman" w:hAnsi="Times New Roman"/>
                <w:w w:val="103"/>
                <w:sz w:val="24"/>
                <w:szCs w:val="24"/>
              </w:rPr>
              <w:t>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C65" w:rsidRPr="00626C65" w:rsidRDefault="00626C65" w:rsidP="00C7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C65" w:rsidRPr="00626C65" w:rsidRDefault="00626C65" w:rsidP="00626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C65">
              <w:rPr>
                <w:rFonts w:ascii="Times New Roman" w:hAnsi="Times New Roman"/>
                <w:sz w:val="24"/>
                <w:szCs w:val="24"/>
              </w:rPr>
              <w:t>Pridružená účtovná jednotka</w:t>
            </w:r>
          </w:p>
        </w:tc>
      </w:tr>
    </w:tbl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61722F">
        <w:rPr>
          <w:rFonts w:ascii="Times New Roman" w:hAnsi="Times New Roman"/>
          <w:sz w:val="24"/>
          <w:szCs w:val="24"/>
        </w:rPr>
        <w:t xml:space="preserve">     </w:t>
      </w:r>
      <w:r w:rsidRPr="00626C65">
        <w:rPr>
          <w:rFonts w:ascii="Times New Roman" w:hAnsi="Times New Roman"/>
          <w:sz w:val="24"/>
          <w:szCs w:val="24"/>
        </w:rPr>
        <w:t>Metóda úplnej konsolidácie bola použitá pri dcérskych účtovných jednotkách..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626C65">
        <w:rPr>
          <w:rFonts w:ascii="Times New Roman" w:hAnsi="Times New Roman"/>
          <w:sz w:val="24"/>
          <w:szCs w:val="24"/>
        </w:rPr>
        <w:t>Moment prvej konsolidácie kapitálu:</w:t>
      </w:r>
    </w:p>
    <w:p w:rsidR="00A13476" w:rsidRPr="00626C65" w:rsidRDefault="00A13476" w:rsidP="00C75104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rozpočtových organizáciách je to deň ich zriadenia</w:t>
      </w:r>
    </w:p>
    <w:p w:rsidR="00A13476" w:rsidRPr="00626C65" w:rsidRDefault="00A13476" w:rsidP="00C75104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príspevkových organizáciách je to deň ich zriadenia</w:t>
      </w:r>
    </w:p>
    <w:p w:rsidR="00A13476" w:rsidRPr="00626C65" w:rsidRDefault="00A13476" w:rsidP="00626C65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obchodných spoločnostiach je to deň obstarania podielov.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rozpočtová organizácia. 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príspevková organizácia.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založení konsolidovanej účtovnej jednotky, </w:t>
      </w:r>
      <w:r w:rsidR="00626C65">
        <w:rPr>
          <w:rFonts w:ascii="Times New Roman" w:hAnsi="Times New Roman"/>
          <w:sz w:val="24"/>
          <w:szCs w:val="24"/>
        </w:rPr>
        <w:t>ktorou  je obchodná spoločnosť.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="00626C65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vzniká pri kúpe už existujúcej konsolidovanej účtovnej jednotky, ktorou je obchodná spoločnosť.</w:t>
      </w:r>
    </w:p>
    <w:p w:rsidR="00A13476" w:rsidRPr="00CE0BF0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13476" w:rsidRPr="00626C65" w:rsidRDefault="0061722F" w:rsidP="0061722F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="00A13476" w:rsidRPr="00626C65">
        <w:rPr>
          <w:rFonts w:ascii="Times New Roman" w:hAnsi="Times New Roman"/>
          <w:b/>
          <w:sz w:val="24"/>
          <w:szCs w:val="24"/>
        </w:rPr>
        <w:t>Informácie o metódach oceňovania</w:t>
      </w:r>
      <w:r w:rsidR="00A13476" w:rsidRPr="00626C65">
        <w:rPr>
          <w:rFonts w:ascii="Times New Roman" w:hAnsi="Times New Roman"/>
          <w:sz w:val="24"/>
          <w:szCs w:val="24"/>
        </w:rPr>
        <w:t xml:space="preserve"> použitých pri ocenení jednotlivých položiek konsolidovanej účtovnej závierky Hlavného mesta SR Bratislavy a</w:t>
      </w:r>
      <w:r w:rsidR="00626C65">
        <w:rPr>
          <w:rFonts w:ascii="Times New Roman" w:hAnsi="Times New Roman"/>
          <w:sz w:val="24"/>
          <w:szCs w:val="24"/>
        </w:rPr>
        <w:t> dcérskych účtovných jednotiek:</w:t>
      </w:r>
    </w:p>
    <w:p w:rsidR="00A13476" w:rsidRPr="0061722F" w:rsidRDefault="00A13476" w:rsidP="0061722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A13476" w:rsidRPr="0061722F" w:rsidRDefault="00A13476" w:rsidP="0061722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Dlhodobý hmotný a nehmotný majetok nakupovaný sa oceňuje obstarávacou cenou, ktorá zahrňuje cenu obstarania a náklady súvisiace s obstaraním (clo, prepravu, montáž, poistné a pod.)</w:t>
      </w:r>
    </w:p>
    <w:p w:rsidR="00A13476" w:rsidRPr="0061722F" w:rsidRDefault="00A13476" w:rsidP="00C75104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Súčasťou obstarávacej ceny dlhodobého nehmotného a hmotného majetku nie sú úroky z úverov.</w:t>
      </w:r>
    </w:p>
    <w:p w:rsidR="00A13476" w:rsidRPr="0061722F" w:rsidRDefault="00A13476" w:rsidP="00626C65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Dlhodobý majetok vytvorený vlastnou činnosťou sa oceňuje vlastnými nákladmi, ktoré predstavujú všetky priame náklady vzťahujúce sa na výrobu alebo inú činnosť.</w:t>
      </w:r>
    </w:p>
    <w:p w:rsidR="00A13476" w:rsidRPr="0061722F" w:rsidRDefault="00A13476" w:rsidP="00626C65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Dlhodobý majetok nadobudnutý darovaním sa oceňuje reprodukčnou obstarávacou cenou, teda cenou, za ktorú by sa majetok obstaral v čase, keď sa o ňom účtuje.</w:t>
      </w:r>
    </w:p>
    <w:p w:rsidR="00A13476" w:rsidRPr="0061722F" w:rsidRDefault="00A13476" w:rsidP="00CE0BF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Dlhodobý majetok nadobudnutý prevodom správy sa oceňuje cenou, v ktorej sa doteraz viedol v účtovníctve.</w:t>
      </w:r>
    </w:p>
    <w:p w:rsidR="00A13476" w:rsidRPr="0061722F" w:rsidRDefault="00A13476" w:rsidP="0061722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 xml:space="preserve">Nakupované zásoby sa oceňujú obstarávacou cenou, ktorou je cena obstarania vrátane nákladov súvisiacich s obstaraním (ako napr. prepravné, provízia, poistné a zľavy. </w:t>
      </w:r>
    </w:p>
    <w:p w:rsidR="00A13476" w:rsidRPr="0061722F" w:rsidRDefault="00A13476" w:rsidP="0061722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Zásoby vytvorené vlastnou činnosťou sa oceňujú vlastnými nákladmi t.j. priamymi nákladmi vynaloženými na tvorbu zásob ako aj časťou nepriamych nákladov, ktoré sa k tvorbe zásob vzťahujú.</w:t>
      </w:r>
    </w:p>
    <w:p w:rsidR="00A13476" w:rsidRPr="0061722F" w:rsidRDefault="00A13476" w:rsidP="00CE0BF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Pohľadávky sa oceňujú v menovitej hodnote.</w:t>
      </w:r>
    </w:p>
    <w:p w:rsidR="00A13476" w:rsidRPr="0061722F" w:rsidRDefault="00A13476" w:rsidP="00CE0BF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Peňažné prostriedky a ceniny sa oceňujú ich menovitou hodnotou.</w:t>
      </w:r>
    </w:p>
    <w:p w:rsidR="00A13476" w:rsidRPr="0061722F" w:rsidRDefault="00A13476" w:rsidP="00CE0BF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Záväzky sa pri ich vzniku oceňujú menovitou hodnotou.</w:t>
      </w:r>
    </w:p>
    <w:p w:rsidR="00A13476" w:rsidRPr="0061722F" w:rsidRDefault="00A13476" w:rsidP="00CE0BF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>Záväzky sa pri ich prevzatí oceňujú obstarávacou cenou.</w:t>
      </w:r>
    </w:p>
    <w:p w:rsidR="00A13476" w:rsidRPr="0061722F" w:rsidRDefault="00A13476" w:rsidP="0061722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09" w:hanging="277"/>
        <w:rPr>
          <w:rFonts w:ascii="Times New Roman" w:hAnsi="Times New Roman"/>
          <w:sz w:val="24"/>
          <w:szCs w:val="24"/>
        </w:rPr>
      </w:pPr>
      <w:r w:rsidRPr="0061722F">
        <w:rPr>
          <w:rFonts w:ascii="Times New Roman" w:hAnsi="Times New Roman"/>
          <w:sz w:val="24"/>
          <w:szCs w:val="24"/>
        </w:rPr>
        <w:t xml:space="preserve">Ak sa pri inventarizácii zistí, že suma záväzkov je iná ako ich výška v účtovníctve, uvedú sa záväzky v účtovníctve a v účtovnej závierke </w:t>
      </w:r>
      <w:r w:rsidRPr="0061722F">
        <w:rPr>
          <w:rFonts w:ascii="Times New Roman" w:hAnsi="Times New Roman"/>
          <w:sz w:val="24"/>
          <w:szCs w:val="24"/>
        </w:rPr>
        <w:lastRenderedPageBreak/>
        <w:t>v tomto zistenom ocenení.</w:t>
      </w:r>
    </w:p>
    <w:p w:rsidR="0061722F" w:rsidRDefault="0061722F" w:rsidP="00CE0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83D14" w:rsidRPr="0061722F" w:rsidRDefault="00983D14" w:rsidP="00CE0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13476" w:rsidRPr="001D1EC3" w:rsidRDefault="00A13476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b/>
          <w:sz w:val="24"/>
          <w:szCs w:val="24"/>
        </w:rPr>
        <w:t>Kons</w:t>
      </w:r>
      <w:r w:rsidRPr="001D1EC3">
        <w:rPr>
          <w:rFonts w:ascii="Times New Roman" w:hAnsi="Times New Roman"/>
          <w:b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b/>
          <w:sz w:val="24"/>
          <w:szCs w:val="24"/>
        </w:rPr>
        <w:t>idač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1D1EC3">
        <w:rPr>
          <w:rFonts w:ascii="Times New Roman" w:hAnsi="Times New Roman"/>
          <w:b/>
          <w:sz w:val="24"/>
          <w:szCs w:val="24"/>
        </w:rPr>
        <w:t>é</w:t>
      </w:r>
      <w:r w:rsidRPr="001D1EC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ú</w:t>
      </w:r>
      <w:r w:rsidRPr="001D1EC3">
        <w:rPr>
          <w:rFonts w:ascii="Times New Roman" w:hAnsi="Times New Roman"/>
          <w:b/>
          <w:sz w:val="24"/>
          <w:szCs w:val="24"/>
        </w:rPr>
        <w:t>pravy</w:t>
      </w:r>
      <w:r w:rsidRPr="001D1EC3">
        <w:rPr>
          <w:rFonts w:ascii="Times New Roman" w:hAnsi="Times New Roman"/>
          <w:b/>
          <w:spacing w:val="-48"/>
          <w:sz w:val="24"/>
          <w:szCs w:val="24"/>
        </w:rPr>
        <w:t xml:space="preserve"> :</w:t>
      </w:r>
    </w:p>
    <w:p w:rsidR="00A13476" w:rsidRPr="001D1EC3" w:rsidRDefault="001D1EC3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sz w:val="24"/>
          <w:szCs w:val="24"/>
        </w:rPr>
        <w:t xml:space="preserve">       </w:t>
      </w:r>
      <w:r w:rsidR="00A13476" w:rsidRPr="001D1EC3">
        <w:rPr>
          <w:rFonts w:ascii="Times New Roman" w:hAnsi="Times New Roman"/>
          <w:sz w:val="24"/>
          <w:szCs w:val="24"/>
        </w:rPr>
        <w:t>P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r</w:t>
      </w:r>
      <w:r w:rsidR="00A13476" w:rsidRPr="001D1EC3">
        <w:rPr>
          <w:rFonts w:ascii="Times New Roman" w:hAnsi="Times New Roman"/>
          <w:sz w:val="24"/>
          <w:szCs w:val="24"/>
        </w:rPr>
        <w:t>e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d</w:t>
      </w:r>
      <w:r w:rsidR="00A13476" w:rsidRPr="001D1EC3">
        <w:rPr>
          <w:rFonts w:ascii="Times New Roman" w:hAnsi="Times New Roman"/>
          <w:spacing w:val="-3"/>
          <w:sz w:val="24"/>
          <w:szCs w:val="24"/>
        </w:rPr>
        <w:t>m</w:t>
      </w:r>
      <w:r w:rsidR="00A13476" w:rsidRPr="001D1EC3">
        <w:rPr>
          <w:rFonts w:ascii="Times New Roman" w:hAnsi="Times New Roman"/>
          <w:sz w:val="24"/>
          <w:szCs w:val="24"/>
        </w:rPr>
        <w:t>et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m</w:t>
      </w:r>
      <w:r w:rsidR="00A13476" w:rsidRPr="001D1EC3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kons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l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d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1D1EC3">
        <w:rPr>
          <w:rFonts w:ascii="Times New Roman" w:hAnsi="Times New Roman"/>
          <w:sz w:val="24"/>
          <w:szCs w:val="24"/>
        </w:rPr>
        <w:t>č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n</w:t>
      </w:r>
      <w:r w:rsidR="00A13476" w:rsidRPr="001D1EC3">
        <w:rPr>
          <w:rFonts w:ascii="Times New Roman" w:hAnsi="Times New Roman"/>
          <w:spacing w:val="-2"/>
          <w:sz w:val="24"/>
          <w:szCs w:val="24"/>
        </w:rPr>
        <w:t>ý</w:t>
      </w:r>
      <w:r w:rsidR="00A13476" w:rsidRPr="001D1EC3">
        <w:rPr>
          <w:rFonts w:ascii="Times New Roman" w:hAnsi="Times New Roman"/>
          <w:sz w:val="24"/>
          <w:szCs w:val="24"/>
        </w:rPr>
        <w:t>ch</w:t>
      </w:r>
      <w:r w:rsidR="00A13476" w:rsidRPr="001D1EC3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úprav</w:t>
      </w:r>
      <w:r w:rsidR="00A13476" w:rsidRPr="001D1EC3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b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l</w:t>
      </w:r>
      <w:r w:rsidR="00A13476" w:rsidRPr="001D1EC3">
        <w:rPr>
          <w:rFonts w:ascii="Times New Roman" w:hAnsi="Times New Roman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vzáj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mné</w:t>
      </w:r>
      <w:r w:rsidR="00A13476" w:rsidRPr="001D1EC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vyl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u</w:t>
      </w:r>
      <w:r w:rsidR="00A13476" w:rsidRPr="001D1EC3">
        <w:rPr>
          <w:rFonts w:ascii="Times New Roman" w:hAnsi="Times New Roman"/>
          <w:sz w:val="24"/>
          <w:szCs w:val="24"/>
        </w:rPr>
        <w:t>čovan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e</w:t>
      </w:r>
      <w:r w:rsidR="00A13476" w:rsidRPr="001D1EC3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transakc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í,</w:t>
      </w:r>
      <w:r w:rsidR="00A13476" w:rsidRPr="001D1EC3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t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r</w:t>
      </w:r>
      <w:r w:rsidR="00A13476" w:rsidRPr="001D1EC3">
        <w:rPr>
          <w:rFonts w:ascii="Times New Roman" w:hAnsi="Times New Roman"/>
          <w:sz w:val="24"/>
          <w:szCs w:val="24"/>
        </w:rPr>
        <w:t>é</w:t>
      </w:r>
      <w:r w:rsidR="00A13476" w:rsidRPr="001D1EC3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vykazova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l</w:t>
      </w:r>
      <w:r w:rsidR="00A13476" w:rsidRPr="001D1EC3">
        <w:rPr>
          <w:rFonts w:ascii="Times New Roman" w:hAnsi="Times New Roman"/>
          <w:sz w:val="24"/>
          <w:szCs w:val="24"/>
        </w:rPr>
        <w:t>i</w:t>
      </w:r>
      <w:r w:rsidR="00A13476" w:rsidRPr="001D1EC3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ÚJ</w:t>
      </w:r>
      <w:r w:rsidR="00A13476" w:rsidRPr="001D1EC3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1D1EC3">
        <w:rPr>
          <w:rFonts w:ascii="Times New Roman" w:hAnsi="Times New Roman"/>
          <w:sz w:val="24"/>
          <w:szCs w:val="24"/>
        </w:rPr>
        <w:t>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k</w:t>
      </w:r>
      <w:r w:rsidR="00A13476" w:rsidRPr="001D1EC3">
        <w:rPr>
          <w:rFonts w:ascii="Times New Roman" w:hAnsi="Times New Roman"/>
          <w:sz w:val="24"/>
          <w:szCs w:val="24"/>
        </w:rPr>
        <w:t>u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p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ne</w:t>
      </w:r>
      <w:r w:rsidR="00A13476"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w w:val="102"/>
          <w:sz w:val="24"/>
          <w:szCs w:val="24"/>
        </w:rPr>
        <w:t>vo</w:t>
      </w:r>
      <w:r w:rsidR="00A13476" w:rsidRPr="001D1EC3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v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j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c</w:t>
      </w:r>
      <w:r w:rsidR="00A13476" w:rsidRPr="001D1EC3">
        <w:rPr>
          <w:rFonts w:ascii="Times New Roman" w:hAnsi="Times New Roman"/>
          <w:sz w:val="24"/>
          <w:szCs w:val="24"/>
        </w:rPr>
        <w:t>h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účt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v</w:t>
      </w:r>
      <w:r w:rsidR="00A13476" w:rsidRPr="001D1EC3">
        <w:rPr>
          <w:rFonts w:ascii="Times New Roman" w:hAnsi="Times New Roman"/>
          <w:sz w:val="24"/>
          <w:szCs w:val="24"/>
        </w:rPr>
        <w:t>n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ý</w:t>
      </w:r>
      <w:r w:rsidR="00A13476" w:rsidRPr="001D1EC3">
        <w:rPr>
          <w:rFonts w:ascii="Times New Roman" w:hAnsi="Times New Roman"/>
          <w:sz w:val="24"/>
          <w:szCs w:val="24"/>
        </w:rPr>
        <w:t>ch</w:t>
      </w:r>
      <w:r w:rsidR="00A13476" w:rsidRPr="001D1EC3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výkazoch</w:t>
      </w:r>
      <w:r w:rsidR="00A13476" w:rsidRPr="001D1EC3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</w:t>
      </w:r>
      <w:r w:rsidR="00A13476" w:rsidRPr="001D1EC3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3</w:t>
      </w:r>
      <w:r w:rsidR="00A13476" w:rsidRPr="001D1EC3">
        <w:rPr>
          <w:rFonts w:ascii="Times New Roman" w:hAnsi="Times New Roman"/>
          <w:sz w:val="24"/>
          <w:szCs w:val="24"/>
        </w:rPr>
        <w:t>1.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1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2</w:t>
      </w:r>
      <w:r w:rsidR="00A13476" w:rsidRPr="001D1EC3">
        <w:rPr>
          <w:rFonts w:ascii="Times New Roman" w:hAnsi="Times New Roman"/>
          <w:sz w:val="24"/>
          <w:szCs w:val="24"/>
        </w:rPr>
        <w:t>.20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1</w:t>
      </w:r>
      <w:r w:rsidR="008C2E44">
        <w:rPr>
          <w:rFonts w:ascii="Times New Roman" w:hAnsi="Times New Roman"/>
          <w:spacing w:val="-1"/>
          <w:sz w:val="24"/>
          <w:szCs w:val="24"/>
        </w:rPr>
        <w:t>5</w:t>
      </w:r>
      <w:r w:rsidR="00A13476" w:rsidRPr="001D1EC3">
        <w:rPr>
          <w:rFonts w:ascii="Times New Roman" w:hAnsi="Times New Roman"/>
          <w:sz w:val="24"/>
          <w:szCs w:val="24"/>
        </w:rPr>
        <w:t>.</w:t>
      </w:r>
    </w:p>
    <w:p w:rsidR="00A13476" w:rsidRPr="000A63F6" w:rsidRDefault="00A13476" w:rsidP="001D1EC3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w w:val="102"/>
          <w:sz w:val="24"/>
          <w:szCs w:val="24"/>
        </w:rPr>
      </w:pPr>
      <w:r w:rsidRPr="0061722F">
        <w:rPr>
          <w:rFonts w:ascii="Times New Roman" w:hAnsi="Times New Roman"/>
          <w:color w:val="FF0000"/>
          <w:sz w:val="24"/>
          <w:szCs w:val="24"/>
        </w:rPr>
        <w:tab/>
      </w:r>
      <w:r w:rsidRPr="000A63F6">
        <w:rPr>
          <w:rFonts w:ascii="Times New Roman" w:hAnsi="Times New Roman"/>
          <w:sz w:val="24"/>
          <w:szCs w:val="24"/>
        </w:rPr>
        <w:t>Okrem rozpočtových a príspevkových organizácií bolo metódou úplnej konsolidácie konsolidované aj 6 obchodných spoločností. Metódou  vlastného imania neboli zapracované pridružené účtovné jednotky. V prípade nepravých rozdielov vzniknutých z nesprávneho účtovania ÚJ v skupine boli tieto analyzované a násled</w:t>
      </w:r>
      <w:r w:rsidRPr="000A63F6">
        <w:rPr>
          <w:rFonts w:ascii="Times New Roman" w:hAnsi="Times New Roman"/>
          <w:spacing w:val="-1"/>
          <w:sz w:val="24"/>
          <w:szCs w:val="24"/>
        </w:rPr>
        <w:t>n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</w:t>
      </w:r>
      <w:r w:rsidRPr="000A63F6">
        <w:rPr>
          <w:rFonts w:ascii="Times New Roman" w:hAnsi="Times New Roman"/>
          <w:spacing w:val="-1"/>
          <w:sz w:val="24"/>
          <w:szCs w:val="24"/>
        </w:rPr>
        <w:t>t</w:t>
      </w:r>
      <w:r w:rsidRPr="000A63F6">
        <w:rPr>
          <w:rFonts w:ascii="Times New Roman" w:hAnsi="Times New Roman"/>
          <w:sz w:val="24"/>
          <w:szCs w:val="24"/>
        </w:rPr>
        <w:t>ované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cez</w:t>
      </w:r>
      <w:r w:rsidRPr="000A63F6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p</w:t>
      </w:r>
      <w:r w:rsidRPr="000A63F6">
        <w:rPr>
          <w:rFonts w:ascii="Times New Roman" w:hAnsi="Times New Roman"/>
          <w:sz w:val="24"/>
          <w:szCs w:val="24"/>
        </w:rPr>
        <w:t>ravy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1"/>
          <w:sz w:val="24"/>
          <w:szCs w:val="24"/>
        </w:rPr>
        <w:t>u</w:t>
      </w:r>
      <w:r w:rsidRPr="000A63F6">
        <w:rPr>
          <w:rFonts w:ascii="Times New Roman" w:hAnsi="Times New Roman"/>
          <w:sz w:val="24"/>
          <w:szCs w:val="24"/>
        </w:rPr>
        <w:t>l</w:t>
      </w:r>
      <w:r w:rsidRPr="000A63F6">
        <w:rPr>
          <w:rFonts w:ascii="Times New Roman" w:hAnsi="Times New Roman"/>
          <w:spacing w:val="-2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b</w:t>
      </w:r>
      <w:r w:rsidRPr="000A63F6">
        <w:rPr>
          <w:rFonts w:ascii="Times New Roman" w:hAnsi="Times New Roman"/>
          <w:sz w:val="24"/>
          <w:szCs w:val="24"/>
        </w:rPr>
        <w:t>d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b</w:t>
      </w:r>
      <w:r w:rsidRPr="000A63F6">
        <w:rPr>
          <w:rFonts w:ascii="Times New Roman" w:hAnsi="Times New Roman"/>
          <w:sz w:val="24"/>
          <w:szCs w:val="24"/>
        </w:rPr>
        <w:t>í.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ÚJ </w:t>
      </w:r>
      <w:r w:rsidRPr="000A63F6">
        <w:rPr>
          <w:rFonts w:ascii="Times New Roman" w:hAnsi="Times New Roman"/>
          <w:sz w:val="24"/>
          <w:szCs w:val="24"/>
        </w:rPr>
        <w:t>prehlási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z w:val="24"/>
          <w:szCs w:val="24"/>
        </w:rPr>
        <w:t>i,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že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2"/>
          <w:sz w:val="24"/>
          <w:szCs w:val="24"/>
        </w:rPr>
        <w:t>o</w:t>
      </w:r>
      <w:r w:rsidRPr="000A63F6">
        <w:rPr>
          <w:rFonts w:ascii="Times New Roman" w:hAnsi="Times New Roman"/>
          <w:sz w:val="24"/>
          <w:szCs w:val="24"/>
        </w:rPr>
        <w:t>kr</w:t>
      </w:r>
      <w:r w:rsidRPr="000A63F6">
        <w:rPr>
          <w:rFonts w:ascii="Times New Roman" w:hAnsi="Times New Roman"/>
          <w:spacing w:val="1"/>
          <w:sz w:val="24"/>
          <w:szCs w:val="24"/>
        </w:rPr>
        <w:t>e</w:t>
      </w:r>
      <w:r w:rsidRPr="000A63F6">
        <w:rPr>
          <w:rFonts w:ascii="Times New Roman" w:hAnsi="Times New Roman"/>
          <w:sz w:val="24"/>
          <w:szCs w:val="24"/>
        </w:rPr>
        <w:t>m</w:t>
      </w:r>
      <w:r w:rsidRPr="000A63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pacing w:val="2"/>
          <w:sz w:val="24"/>
          <w:szCs w:val="24"/>
        </w:rPr>
        <w:t>i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in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an</w:t>
      </w:r>
      <w:r w:rsidRPr="000A63F6">
        <w:rPr>
          <w:rFonts w:ascii="Times New Roman" w:hAnsi="Times New Roman"/>
          <w:spacing w:val="1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transakcií</w:t>
      </w:r>
      <w:r w:rsidRPr="000A63F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1"/>
          <w:sz w:val="24"/>
          <w:szCs w:val="24"/>
        </w:rPr>
        <w:t>s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nenac</w:t>
      </w:r>
      <w:r w:rsidRPr="000A63F6">
        <w:rPr>
          <w:rFonts w:ascii="Times New Roman" w:hAnsi="Times New Roman"/>
          <w:spacing w:val="-1"/>
          <w:sz w:val="24"/>
          <w:szCs w:val="24"/>
        </w:rPr>
        <w:t>h</w:t>
      </w:r>
      <w:r w:rsidRPr="000A63F6">
        <w:rPr>
          <w:rFonts w:ascii="Times New Roman" w:hAnsi="Times New Roman"/>
          <w:sz w:val="24"/>
          <w:szCs w:val="24"/>
        </w:rPr>
        <w:t>ádzajú</w:t>
      </w:r>
      <w:r w:rsidRPr="000A63F6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v</w:t>
      </w:r>
      <w:r w:rsidRPr="000A63F6">
        <w:rPr>
          <w:rFonts w:ascii="Times New Roman" w:hAnsi="Times New Roman"/>
          <w:spacing w:val="4"/>
          <w:sz w:val="24"/>
          <w:szCs w:val="24"/>
        </w:rPr>
        <w:t> </w:t>
      </w:r>
      <w:r w:rsidRPr="000A63F6">
        <w:rPr>
          <w:rFonts w:ascii="Times New Roman" w:hAnsi="Times New Roman"/>
          <w:sz w:val="24"/>
          <w:szCs w:val="24"/>
        </w:rPr>
        <w:t>ich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účt</w:t>
      </w:r>
      <w:r w:rsidRPr="000A63F6">
        <w:rPr>
          <w:rFonts w:ascii="Times New Roman" w:hAnsi="Times New Roman"/>
          <w:spacing w:val="-1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-1"/>
          <w:sz w:val="24"/>
          <w:szCs w:val="24"/>
        </w:rPr>
        <w:t>ý</w:t>
      </w:r>
      <w:r w:rsidRPr="000A63F6">
        <w:rPr>
          <w:rFonts w:ascii="Times New Roman" w:hAnsi="Times New Roman"/>
          <w:spacing w:val="1"/>
          <w:sz w:val="24"/>
          <w:szCs w:val="24"/>
        </w:rPr>
        <w:t>c</w:t>
      </w:r>
      <w:r w:rsidRPr="000A63F6">
        <w:rPr>
          <w:rFonts w:ascii="Times New Roman" w:hAnsi="Times New Roman"/>
          <w:sz w:val="24"/>
          <w:szCs w:val="24"/>
        </w:rPr>
        <w:t>h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záv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"/>
          <w:sz w:val="24"/>
          <w:szCs w:val="24"/>
        </w:rPr>
        <w:t>r</w:t>
      </w:r>
      <w:r w:rsidRPr="000A63F6">
        <w:rPr>
          <w:rFonts w:ascii="Times New Roman" w:hAnsi="Times New Roman"/>
          <w:spacing w:val="-1"/>
          <w:sz w:val="24"/>
          <w:szCs w:val="24"/>
        </w:rPr>
        <w:t>k</w:t>
      </w:r>
      <w:r w:rsidRPr="000A63F6">
        <w:rPr>
          <w:rFonts w:ascii="Times New Roman" w:hAnsi="Times New Roman"/>
          <w:sz w:val="24"/>
          <w:szCs w:val="24"/>
        </w:rPr>
        <w:t>ach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-1"/>
          <w:sz w:val="24"/>
          <w:szCs w:val="24"/>
        </w:rPr>
        <w:t>d</w:t>
      </w:r>
      <w:r w:rsidRPr="000A63F6">
        <w:rPr>
          <w:rFonts w:ascii="Times New Roman" w:hAnsi="Times New Roman"/>
          <w:sz w:val="24"/>
          <w:szCs w:val="24"/>
        </w:rPr>
        <w:t>ne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i</w:t>
      </w:r>
      <w:r w:rsidRPr="000A63F6">
        <w:rPr>
          <w:rFonts w:ascii="Times New Roman" w:hAnsi="Times New Roman"/>
          <w:spacing w:val="-1"/>
          <w:w w:val="102"/>
          <w:sz w:val="24"/>
          <w:szCs w:val="24"/>
        </w:rPr>
        <w:t>n</w:t>
      </w:r>
      <w:r w:rsidRPr="000A63F6">
        <w:rPr>
          <w:rFonts w:ascii="Times New Roman" w:hAnsi="Times New Roman"/>
          <w:w w:val="102"/>
          <w:sz w:val="24"/>
          <w:szCs w:val="24"/>
        </w:rPr>
        <w:t xml:space="preserve">é </w:t>
      </w:r>
      <w:r w:rsidRPr="000A63F6">
        <w:rPr>
          <w:rFonts w:ascii="Times New Roman" w:hAnsi="Times New Roman"/>
          <w:sz w:val="24"/>
          <w:szCs w:val="24"/>
        </w:rPr>
        <w:t>vzá</w:t>
      </w:r>
      <w:r w:rsidRPr="000A63F6">
        <w:rPr>
          <w:rFonts w:ascii="Times New Roman" w:hAnsi="Times New Roman"/>
          <w:spacing w:val="-1"/>
          <w:sz w:val="24"/>
          <w:szCs w:val="24"/>
        </w:rPr>
        <w:t>j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né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čtovac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vzťahy.</w:t>
      </w:r>
    </w:p>
    <w:p w:rsidR="00A13476" w:rsidRDefault="00A13476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tbl>
      <w:tblPr>
        <w:tblW w:w="4686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0844"/>
        <w:gridCol w:w="2410"/>
      </w:tblGrid>
      <w:tr w:rsidR="00C87CB4" w:rsidRPr="007A1311" w:rsidTr="00CC1442">
        <w:trPr>
          <w:trHeight w:val="27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Aktíva, pasíva, náklady, výnosy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 Suma Eliminácie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Softvér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597 005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Drobný dlhodobý nehmotný majetok          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-                                30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Umelecké diela a zbierky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3 362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45 825 941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Samostatné hnuteľné veci a súbory hnuteľných vecí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2 342 456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Dopravné prostriedky                              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13 193 005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Podielové cenné papiere a podiely v dcérskej účtovnej jednotke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253 067 912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odvodov príjmov rozpočtových organizácií do rozpočtu zriaďovateľa                 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32 329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256 748 553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Odberatelia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4 425 830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Pohľadávky z nedaňových  príjmov obcí a vyšších územných celkov a rozpočtových organizácií zriadených obcou a vyšším územným celkom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793 315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Iné pohľadávky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11 313 186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Oceňovacie rozdiely z precenenia majetku a záväzkov                 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-                      825 756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Oceňovacie rozdiely z kapitálových účastín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83 005 940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Zákonný rezervný fond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13 996 416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Ostatné fondy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332 971 322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Nevysporiadaný</w:t>
            </w:r>
            <w:proofErr w:type="spellEnd"/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výsledok hospodárenia minulých rokov                  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-                16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195 026</w:t>
            </w: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Zúčtovanie odvodov príjmov rozpočtových organizácií do rozpočtu zriaďovateľa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32 329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rozpočtu obce a vyššieho územného celku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256 748 520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Ostatné dlhodobé záväzky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27 075 471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Iné záväzky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4 833 111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Dodávatelia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5 218 465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Ostatné záväzky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11 313 186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Výnosy budúcich období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20 011 966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1 990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447 731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28 004 675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Daň z nehnuteľností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285 046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172 779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náklady na prevádzkovú činnosť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5 005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Odpisy dlhodobého nehmotného majetku a dlhodobého hmotného majetku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4 755 669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mimoriadne</w:t>
            </w: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náklady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15 379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34 388 152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Náklady na transfery z rozpočtu ob</w:t>
            </w: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 alebo z rozpočtu vyššieho úz</w:t>
            </w: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</w:t>
            </w: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ného celku subjektom mimo verejnej správy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71 605 131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Náklady z odvodu príjmov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4 196 720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za vlastné výrobky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447 731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 predaja služieb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30 615 242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Daňové výnosy samosprávy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285 046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z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poplatkov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183 966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výnosy z prevádzkovej činnosti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67 069 352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z dlhodobého finančného majetku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4 382 725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finančné výnosy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15 379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28 239 006     </w:t>
            </w:r>
          </w:p>
        </w:tc>
      </w:tr>
      <w:tr w:rsidR="00C87CB4" w:rsidRPr="007A1311" w:rsidTr="00C87CB4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Výnosy z kapitálových transferov z rozpočtu obce alebo z rozpočtu vyššieho územného celku v rozpočtových </w:t>
            </w: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organizáciách a príspevkových organizáciách zriadených obcou alebo vyšším územným celkom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                    6 027 614     </w:t>
            </w:r>
          </w:p>
        </w:tc>
      </w:tr>
      <w:tr w:rsidR="00C87CB4" w:rsidRPr="007A1311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6169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Výnosy samosprávy z odvodu rozpočtových príjmov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7A1311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4 373 760</w:t>
            </w: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</w:p>
        </w:tc>
      </w:tr>
    </w:tbl>
    <w:p w:rsidR="00C87CB4" w:rsidRDefault="00C87CB4" w:rsidP="00C87CB4">
      <w:pPr>
        <w:widowControl w:val="0"/>
        <w:tabs>
          <w:tab w:val="left" w:pos="0"/>
          <w:tab w:val="left" w:pos="480"/>
        </w:tabs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tbl>
      <w:tblPr>
        <w:tblW w:w="4686" w:type="pct"/>
        <w:tblCellMar>
          <w:left w:w="70" w:type="dxa"/>
          <w:right w:w="70" w:type="dxa"/>
        </w:tblCellMar>
        <w:tblLook w:val="04A0"/>
      </w:tblPr>
      <w:tblGrid>
        <w:gridCol w:w="10844"/>
        <w:gridCol w:w="2410"/>
      </w:tblGrid>
      <w:tr w:rsidR="00C87CB4" w:rsidRPr="0021768C" w:rsidTr="00CC1442">
        <w:trPr>
          <w:trHeight w:val="270"/>
        </w:trPr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21768C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176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Podnikatelská</w:t>
            </w:r>
            <w:proofErr w:type="spellEnd"/>
            <w:r w:rsidRPr="002176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činnosť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21768C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87CB4" w:rsidRPr="0021768C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21768C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Daň z nehnuteľností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21768C" w:rsidRDefault="00C87CB4" w:rsidP="00CC14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A13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285 046     </w:t>
            </w:r>
          </w:p>
        </w:tc>
      </w:tr>
      <w:tr w:rsidR="00C87CB4" w:rsidRPr="0021768C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21768C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Tržby za vlastné výrobky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21768C" w:rsidRDefault="00C87CB4" w:rsidP="00CC14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447 731</w:t>
            </w:r>
          </w:p>
        </w:tc>
      </w:tr>
      <w:tr w:rsidR="00C87CB4" w:rsidRPr="0021768C" w:rsidTr="00CC1442">
        <w:trPr>
          <w:trHeight w:val="270"/>
        </w:trPr>
        <w:tc>
          <w:tcPr>
            <w:tcW w:w="40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21768C" w:rsidRDefault="00C87CB4" w:rsidP="00CC144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C e l k o m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B4" w:rsidRPr="0021768C" w:rsidRDefault="00C87CB4" w:rsidP="00CC144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732 777</w:t>
            </w:r>
          </w:p>
        </w:tc>
      </w:tr>
    </w:tbl>
    <w:p w:rsidR="00C87CB4" w:rsidRDefault="00C87CB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C87CB4" w:rsidRDefault="00C87CB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C87CB4" w:rsidRDefault="00C87CB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C87CB4" w:rsidRDefault="00C87CB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C87CB4" w:rsidRDefault="00C87CB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A13476" w:rsidRPr="002C51E5" w:rsidRDefault="00A13476" w:rsidP="002C51E5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III</w:t>
      </w:r>
    </w:p>
    <w:p w:rsidR="00A13476" w:rsidRPr="002C51E5" w:rsidRDefault="00A13476" w:rsidP="002C51E5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 ú</w:t>
      </w:r>
      <w:r w:rsidRPr="002C51E5">
        <w:rPr>
          <w:rFonts w:ascii="Times New Roman" w:hAnsi="Times New Roman"/>
          <w:b/>
          <w:bCs/>
          <w:sz w:val="24"/>
          <w:szCs w:val="24"/>
        </w:rPr>
        <w:t>dajoch</w:t>
      </w:r>
      <w:r w:rsidRPr="002C51E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Pr="002C51E5">
        <w:rPr>
          <w:rFonts w:ascii="Times New Roman" w:hAnsi="Times New Roman"/>
          <w:b/>
          <w:bCs/>
          <w:sz w:val="24"/>
          <w:szCs w:val="24"/>
        </w:rPr>
        <w:t>tív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> 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pasív</w:t>
      </w:r>
    </w:p>
    <w:p w:rsidR="00A13476" w:rsidRPr="002C51E5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:rsidR="00B174BD" w:rsidRPr="00B174BD" w:rsidRDefault="00A13476" w:rsidP="00B174BD">
      <w:pPr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w w:val="102"/>
          <w:sz w:val="24"/>
          <w:szCs w:val="24"/>
        </w:rPr>
      </w:pPr>
      <w:r w:rsidRPr="002C51E5">
        <w:rPr>
          <w:rFonts w:ascii="Times New Roman" w:hAnsi="Times New Roman"/>
          <w:sz w:val="24"/>
          <w:szCs w:val="24"/>
        </w:rPr>
        <w:t>Údaje</w:t>
      </w:r>
      <w:r w:rsidRPr="002C51E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4"/>
          <w:sz w:val="24"/>
          <w:szCs w:val="24"/>
        </w:rPr>
        <w:t> </w:t>
      </w:r>
      <w:r w:rsidRPr="002C51E5">
        <w:rPr>
          <w:rFonts w:ascii="Times New Roman" w:hAnsi="Times New Roman"/>
          <w:sz w:val="24"/>
          <w:szCs w:val="24"/>
        </w:rPr>
        <w:t>konso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dov</w:t>
      </w:r>
      <w:r w:rsidRPr="002C51E5">
        <w:rPr>
          <w:rFonts w:ascii="Times New Roman" w:hAnsi="Times New Roman"/>
          <w:spacing w:val="1"/>
          <w:sz w:val="24"/>
          <w:szCs w:val="24"/>
        </w:rPr>
        <w:t>a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2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m</w:t>
      </w:r>
      <w:r w:rsidRPr="002C51E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ce</w:t>
      </w:r>
      <w:r w:rsidRPr="002C51E5">
        <w:rPr>
          <w:rFonts w:ascii="Times New Roman" w:hAnsi="Times New Roman"/>
          <w:spacing w:val="1"/>
          <w:sz w:val="24"/>
          <w:szCs w:val="24"/>
        </w:rPr>
        <w:t>lk</w:t>
      </w:r>
      <w:r w:rsidRPr="002C51E5">
        <w:rPr>
          <w:rFonts w:ascii="Times New Roman" w:hAnsi="Times New Roman"/>
          <w:sz w:val="24"/>
          <w:szCs w:val="24"/>
        </w:rPr>
        <w:t>u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ko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s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z w:val="24"/>
          <w:szCs w:val="24"/>
        </w:rPr>
        <w:t>i</w:t>
      </w:r>
      <w:r w:rsidRPr="002C51E5">
        <w:rPr>
          <w:rFonts w:ascii="Times New Roman" w:hAnsi="Times New Roman"/>
          <w:spacing w:val="-1"/>
          <w:sz w:val="24"/>
          <w:szCs w:val="24"/>
        </w:rPr>
        <w:t>d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vanej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2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</w:t>
      </w:r>
      <w:r w:rsidRPr="002C51E5">
        <w:rPr>
          <w:rFonts w:ascii="Times New Roman" w:hAnsi="Times New Roman"/>
          <w:spacing w:val="-1"/>
          <w:sz w:val="24"/>
          <w:szCs w:val="24"/>
        </w:rPr>
        <w:t>t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z w:val="24"/>
          <w:szCs w:val="24"/>
        </w:rPr>
        <w:t>nej</w:t>
      </w:r>
      <w:r w:rsidRPr="002C51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zá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e</w:t>
      </w:r>
      <w:r w:rsidRPr="002C51E5">
        <w:rPr>
          <w:rFonts w:ascii="Times New Roman" w:hAnsi="Times New Roman"/>
          <w:spacing w:val="1"/>
          <w:sz w:val="24"/>
          <w:szCs w:val="24"/>
        </w:rPr>
        <w:t>r</w:t>
      </w:r>
      <w:r w:rsidRPr="002C51E5">
        <w:rPr>
          <w:rFonts w:ascii="Times New Roman" w:hAnsi="Times New Roman"/>
          <w:sz w:val="24"/>
          <w:szCs w:val="24"/>
        </w:rPr>
        <w:t>ky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1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čt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vnej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jed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tky</w:t>
      </w:r>
      <w:r w:rsidRPr="002C51E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verejnej</w:t>
      </w:r>
      <w:r w:rsidRPr="002C51E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51E5">
        <w:rPr>
          <w:rFonts w:ascii="Times New Roman" w:hAnsi="Times New Roman"/>
          <w:w w:val="102"/>
          <w:sz w:val="24"/>
          <w:szCs w:val="24"/>
        </w:rPr>
        <w:t>sp</w:t>
      </w:r>
      <w:r w:rsidRPr="002C51E5">
        <w:rPr>
          <w:rFonts w:ascii="Times New Roman" w:hAnsi="Times New Roman"/>
          <w:spacing w:val="1"/>
          <w:w w:val="102"/>
          <w:sz w:val="24"/>
          <w:szCs w:val="24"/>
        </w:rPr>
        <w:t>r</w:t>
      </w:r>
      <w:r w:rsidRPr="002C51E5">
        <w:rPr>
          <w:rFonts w:ascii="Times New Roman" w:hAnsi="Times New Roman"/>
          <w:w w:val="102"/>
          <w:sz w:val="24"/>
          <w:szCs w:val="24"/>
        </w:rPr>
        <w:t>á</w:t>
      </w:r>
      <w:r w:rsidRPr="002C51E5">
        <w:rPr>
          <w:rFonts w:ascii="Times New Roman" w:hAnsi="Times New Roman"/>
          <w:spacing w:val="-1"/>
          <w:w w:val="102"/>
          <w:sz w:val="24"/>
          <w:szCs w:val="24"/>
        </w:rPr>
        <w:t>v</w:t>
      </w:r>
      <w:r w:rsidRPr="002C51E5">
        <w:rPr>
          <w:rFonts w:ascii="Times New Roman" w:hAnsi="Times New Roman"/>
          <w:w w:val="102"/>
          <w:sz w:val="24"/>
          <w:szCs w:val="24"/>
        </w:rPr>
        <w:t>y</w:t>
      </w:r>
      <w:r w:rsidR="00B04F6E">
        <w:rPr>
          <w:rFonts w:ascii="Times New Roman" w:hAnsi="Times New Roman"/>
          <w:w w:val="102"/>
          <w:sz w:val="24"/>
          <w:szCs w:val="24"/>
        </w:rPr>
        <w:t xml:space="preserve"> – Tabuľka 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č. </w:t>
      </w:r>
      <w:r w:rsidR="00B04F6E">
        <w:rPr>
          <w:rFonts w:ascii="Times New Roman" w:hAnsi="Times New Roman"/>
          <w:w w:val="102"/>
          <w:sz w:val="24"/>
          <w:szCs w:val="24"/>
        </w:rPr>
        <w:t>1</w:t>
      </w:r>
    </w:p>
    <w:p w:rsidR="00065362" w:rsidRDefault="00626A2A" w:rsidP="00B174BD">
      <w:pPr>
        <w:widowControl w:val="0"/>
        <w:autoSpaceDE w:val="0"/>
        <w:autoSpaceDN w:val="0"/>
        <w:adjustRightInd w:val="0"/>
        <w:spacing w:before="120" w:after="0" w:line="240" w:lineRule="auto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významných položiek aktív a pasív za bežné účtovné obdobie a bezprostredne predchádzajúce účtovné obdobie o:</w:t>
      </w:r>
    </w:p>
    <w:p w:rsidR="00626A2A" w:rsidRPr="00626A2A" w:rsidRDefault="00626A2A" w:rsidP="00B174B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13476" w:rsidRPr="00CB17B1">
        <w:rPr>
          <w:rFonts w:ascii="Times New Roman" w:hAnsi="Times New Roman"/>
          <w:sz w:val="24"/>
          <w:szCs w:val="24"/>
        </w:rPr>
        <w:t>rehľade</w:t>
      </w:r>
      <w:r w:rsidR="00A13476" w:rsidRPr="00CB17B1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B174BD">
        <w:rPr>
          <w:rFonts w:ascii="Times New Roman" w:hAnsi="Times New Roman"/>
          <w:spacing w:val="9"/>
          <w:sz w:val="24"/>
          <w:szCs w:val="24"/>
        </w:rPr>
        <w:t>a</w:t>
      </w:r>
      <w:r w:rsidR="00A13476" w:rsidRPr="00CB17B1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CB17B1">
        <w:rPr>
          <w:rFonts w:ascii="Times New Roman" w:hAnsi="Times New Roman"/>
          <w:sz w:val="24"/>
          <w:szCs w:val="24"/>
        </w:rPr>
        <w:t>po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h</w:t>
      </w:r>
      <w:r w:rsidR="00A13476" w:rsidRPr="00CB17B1">
        <w:rPr>
          <w:rFonts w:ascii="Times New Roman" w:hAnsi="Times New Roman"/>
          <w:spacing w:val="1"/>
          <w:sz w:val="24"/>
          <w:szCs w:val="24"/>
        </w:rPr>
        <w:t>y</w:t>
      </w:r>
      <w:r w:rsidR="00A13476" w:rsidRPr="00CB17B1">
        <w:rPr>
          <w:rFonts w:ascii="Times New Roman" w:hAnsi="Times New Roman"/>
          <w:sz w:val="24"/>
          <w:szCs w:val="24"/>
        </w:rPr>
        <w:t>be</w:t>
      </w:r>
      <w:r w:rsidR="00A13476" w:rsidRPr="00CB17B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v</w:t>
      </w:r>
      <w:r w:rsidR="00A13476" w:rsidRPr="00CB17B1">
        <w:rPr>
          <w:rFonts w:ascii="Times New Roman" w:hAnsi="Times New Roman"/>
          <w:sz w:val="24"/>
          <w:szCs w:val="24"/>
        </w:rPr>
        <w:t>lastné</w:t>
      </w:r>
      <w:r w:rsidR="00A13476" w:rsidRPr="00CB17B1">
        <w:rPr>
          <w:rFonts w:ascii="Times New Roman" w:hAnsi="Times New Roman"/>
          <w:spacing w:val="-1"/>
          <w:sz w:val="24"/>
          <w:szCs w:val="24"/>
        </w:rPr>
        <w:t>h</w:t>
      </w:r>
      <w:r w:rsidR="00A13476" w:rsidRPr="00CB17B1">
        <w:rPr>
          <w:rFonts w:ascii="Times New Roman" w:hAnsi="Times New Roman"/>
          <w:sz w:val="24"/>
          <w:szCs w:val="24"/>
        </w:rPr>
        <w:t>o</w:t>
      </w:r>
      <w:r w:rsidR="00A13476" w:rsidRPr="00CB17B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spacing w:val="-3"/>
          <w:w w:val="102"/>
          <w:sz w:val="24"/>
          <w:szCs w:val="24"/>
        </w:rPr>
        <w:t>m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a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>n</w:t>
      </w:r>
      <w:r w:rsidR="00A13476" w:rsidRPr="00CB17B1">
        <w:rPr>
          <w:rFonts w:ascii="Times New Roman" w:hAnsi="Times New Roman"/>
          <w:spacing w:val="-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 xml:space="preserve">a </w:t>
      </w:r>
      <w:r w:rsidR="00065362">
        <w:rPr>
          <w:rFonts w:ascii="Times New Roman" w:hAnsi="Times New Roman"/>
          <w:w w:val="102"/>
          <w:sz w:val="24"/>
          <w:szCs w:val="24"/>
        </w:rPr>
        <w:t>od 1.1.201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je uvedený v tabuľkovej prílohe - </w:t>
      </w:r>
      <w:r w:rsidR="00A13476" w:rsidRPr="00065362">
        <w:rPr>
          <w:rFonts w:ascii="Times New Roman" w:hAnsi="Times New Roman"/>
          <w:w w:val="102"/>
          <w:sz w:val="24"/>
          <w:szCs w:val="24"/>
        </w:rPr>
        <w:t>Tabuľka č. 12</w:t>
      </w:r>
    </w:p>
    <w:p w:rsidR="00065362" w:rsidRDefault="00065362" w:rsidP="00626A2A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065362">
        <w:rPr>
          <w:rFonts w:ascii="Times New Roman" w:hAnsi="Times New Roman"/>
          <w:sz w:val="24"/>
          <w:szCs w:val="24"/>
        </w:rPr>
        <w:t xml:space="preserve">prehľade </w:t>
      </w:r>
      <w:r w:rsidR="00B174BD">
        <w:rPr>
          <w:rFonts w:ascii="Times New Roman" w:hAnsi="Times New Roman"/>
          <w:sz w:val="24"/>
          <w:szCs w:val="24"/>
        </w:rPr>
        <w:t>a</w:t>
      </w:r>
      <w:r w:rsidRPr="00065362">
        <w:rPr>
          <w:rFonts w:ascii="Times New Roman" w:hAnsi="Times New Roman"/>
          <w:sz w:val="24"/>
          <w:szCs w:val="24"/>
        </w:rPr>
        <w:t xml:space="preserve"> pohybe rezerv </w:t>
      </w:r>
      <w:r w:rsidR="00626A2A">
        <w:rPr>
          <w:rFonts w:ascii="Times New Roman" w:hAnsi="Times New Roman"/>
          <w:w w:val="102"/>
          <w:sz w:val="24"/>
          <w:szCs w:val="24"/>
        </w:rPr>
        <w:t>od 1.1.201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="00626A2A" w:rsidRPr="00065362">
        <w:rPr>
          <w:rFonts w:ascii="Times New Roman" w:hAnsi="Times New Roman"/>
          <w:sz w:val="24"/>
          <w:szCs w:val="24"/>
        </w:rPr>
        <w:t xml:space="preserve"> </w:t>
      </w:r>
      <w:r w:rsidRPr="00065362">
        <w:rPr>
          <w:rFonts w:ascii="Times New Roman" w:hAnsi="Times New Roman"/>
          <w:sz w:val="24"/>
          <w:szCs w:val="24"/>
        </w:rPr>
        <w:t>Tabuľka č. 13 a Tabuľka č. 14</w:t>
      </w: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735" w:rsidRDefault="00381735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735" w:rsidRDefault="00381735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735" w:rsidRDefault="00381735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735" w:rsidRDefault="00381735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735" w:rsidRDefault="00381735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735" w:rsidRDefault="00381735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735" w:rsidRDefault="00381735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1735" w:rsidRDefault="00381735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640"/>
        <w:gridCol w:w="600"/>
        <w:gridCol w:w="1440"/>
        <w:gridCol w:w="1440"/>
        <w:gridCol w:w="1440"/>
        <w:gridCol w:w="1440"/>
        <w:gridCol w:w="1440"/>
        <w:gridCol w:w="1440"/>
      </w:tblGrid>
      <w:tr w:rsidR="00F66949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Tabuľka č. 13 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66949" w:rsidRPr="00F66949" w:rsidTr="00F66949">
        <w:trPr>
          <w:trHeight w:val="270"/>
        </w:trPr>
        <w:tc>
          <w:tcPr>
            <w:tcW w:w="1488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zákonné</w:t>
            </w:r>
          </w:p>
        </w:tc>
      </w:tr>
      <w:tr w:rsidR="001D1B9D" w:rsidRPr="00F66949" w:rsidTr="00F66949">
        <w:trPr>
          <w:trHeight w:val="54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Položka rezerv   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Číslo </w:t>
            </w: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riadku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Zostatok 2014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Zostatok 201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zákonné dlhodobé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D1B9D" w:rsidRPr="00F66949" w:rsidTr="00F66949">
        <w:trPr>
          <w:trHeight w:val="54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Rekultivácia pozemku; uzavretie, rekultivácia a monitorovanie skládky odpadov po jej uzatvorení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7278,36</w:t>
            </w:r>
          </w:p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9346,30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16624,66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Náklady súvisiace s odstránením znečistenia životného prostredia, odpadov a obalov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716531,94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713270,61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43261,33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Spolu rezervy zákonné dlhodobé  (súčet  r. 01 až  r. 03)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720548.98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52607,63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40000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733156,6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zákonné krátkodobé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D1B9D" w:rsidRPr="00F66949" w:rsidTr="00F66949">
        <w:trPr>
          <w:trHeight w:val="54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Rekultivácia pozemku; uzavretie, rekultivácia a monitorovanie skládky odpadov po jej uzatvorení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1D1B9D" w:rsidRPr="00F66949" w:rsidTr="008C2E44">
        <w:trPr>
          <w:trHeight w:val="518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Náklady súvisiace s odstránením znečistenia životného prostredia, odpadov a obalov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1722121,31</w:t>
            </w:r>
          </w:p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1137833,57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1028503,02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36743,65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1794708,21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Spolu rezervy zákonné krátkodobé (súčet  r. 05 až  r. 07)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1722121.31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1137833,57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1028503,02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36743,65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1794708,21</w:t>
            </w:r>
          </w:p>
        </w:tc>
      </w:tr>
    </w:tbl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D14" w:rsidRDefault="00983D14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8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640"/>
        <w:gridCol w:w="600"/>
        <w:gridCol w:w="1440"/>
        <w:gridCol w:w="1440"/>
        <w:gridCol w:w="1440"/>
        <w:gridCol w:w="1440"/>
        <w:gridCol w:w="1440"/>
        <w:gridCol w:w="1440"/>
      </w:tblGrid>
      <w:tr w:rsidR="00F66949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949" w:rsidRPr="00F66949" w:rsidRDefault="00F66949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Tabuľka č. 14  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66949" w:rsidRPr="00F66949" w:rsidTr="00F66949">
        <w:trPr>
          <w:trHeight w:val="270"/>
        </w:trPr>
        <w:tc>
          <w:tcPr>
            <w:tcW w:w="1488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66949" w:rsidRPr="00F66949" w:rsidRDefault="00F66949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ostatné</w:t>
            </w:r>
          </w:p>
        </w:tc>
      </w:tr>
      <w:tr w:rsidR="001D1B9D" w:rsidRPr="00F66949" w:rsidTr="00F66949">
        <w:trPr>
          <w:trHeight w:val="144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Položka rezerv   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Číslo </w:t>
            </w: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riadku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Zostatok 2014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Presun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Zostatok 201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1D1B9D" w:rsidRPr="00F66949" w:rsidTr="00F66949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ostatné dlhodobé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D1B9D" w:rsidRPr="00F66949" w:rsidTr="00F66949">
        <w:trPr>
          <w:trHeight w:val="54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Rekultivácia pozemku; uzavretie, rekultivácia a monitorovanie skládky odpadov po jej uzatvorení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Zamestnanecké požitky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Náklady súvisiace s odstránením znečistenia životného prostredia, odpadov a obalov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Prebiehajúce a hroziace súdne spory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3450668.60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2486889.09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5913518,83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76417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149155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150845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11551076,52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Spolu rezervy ostatné dlhodobé  (súčet r. 01 až  r. 05)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5937557.69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5913518,83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76417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149155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150845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11551076,52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Rezervy ostatné krátkodobé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D1B9D" w:rsidRPr="00F66949" w:rsidTr="00F66949">
        <w:trPr>
          <w:trHeight w:val="54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Rekultivácia pozemku; uzavretie, rekultivácia a monitorovanie skládky odpadov po jej uzatvorení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Zamestnanecké požitky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19195,37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74326,04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8C2E44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19195,37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76417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74326,04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Náklady súvisiace s odstránením znečistenia životného prostredia, odpadov a obalov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Nevyfakturované dodávky a služby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10867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30761,86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10867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76417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30761,86</w:t>
            </w:r>
          </w:p>
        </w:tc>
      </w:tr>
      <w:tr w:rsidR="001D1B9D" w:rsidRPr="00F66949" w:rsidTr="00F66949">
        <w:trPr>
          <w:trHeight w:val="54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Náklady na zostavenie, overenie, zverejnenie účtovnej závierky a výročnej správy týkajúcej sa vykazovaného účtovného obdobia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1330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76417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4050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1330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.00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Prebiehajúce a hroziace súdne spory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76417B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5669</w:t>
            </w:r>
            <w:r w:rsidR="0076417B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6507,24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52101123,7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4595383,54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5728105,85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399812,9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4983879,95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344413</w:t>
            </w:r>
          </w:p>
        </w:tc>
      </w:tr>
      <w:tr w:rsidR="001D1B9D" w:rsidRPr="00F66949" w:rsidTr="00F66949">
        <w:trPr>
          <w:trHeight w:val="270"/>
        </w:trPr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Spolu rezervy ostatné krátkodobé  (súčet r. 07 až  r. 13)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1D1B9D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62456005.46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1D1B9D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694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109137,90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431205,27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57085003,65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1B9D" w:rsidRPr="00F66949" w:rsidRDefault="0076417B" w:rsidP="00F6694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5048934,44</w:t>
            </w:r>
          </w:p>
        </w:tc>
      </w:tr>
    </w:tbl>
    <w:p w:rsidR="00F66949" w:rsidRDefault="00F66949" w:rsidP="00F66949">
      <w:pPr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626A2A" w:rsidRDefault="00B174BD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prehľade a</w:t>
      </w:r>
      <w:r w:rsidR="00626A2A" w:rsidRPr="00626A2A">
        <w:rPr>
          <w:rFonts w:ascii="Times New Roman" w:hAnsi="Times New Roman"/>
          <w:sz w:val="24"/>
          <w:szCs w:val="24"/>
        </w:rPr>
        <w:t xml:space="preserve"> pohybe dlhodobého majetku </w:t>
      </w:r>
      <w:r w:rsidR="00626A2A">
        <w:rPr>
          <w:rFonts w:ascii="Times New Roman" w:hAnsi="Times New Roman"/>
          <w:w w:val="102"/>
          <w:sz w:val="24"/>
          <w:szCs w:val="24"/>
        </w:rPr>
        <w:t>od 1.1.201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tabuľkovej prílohe</w:t>
      </w:r>
      <w:r w:rsidR="00626A2A" w:rsidRPr="00626A2A">
        <w:rPr>
          <w:rFonts w:ascii="Times New Roman" w:hAnsi="Times New Roman"/>
          <w:sz w:val="24"/>
          <w:szCs w:val="24"/>
        </w:rPr>
        <w:t xml:space="preserve"> </w:t>
      </w:r>
      <w:r w:rsidR="00626A2A">
        <w:rPr>
          <w:rFonts w:ascii="Times New Roman" w:hAnsi="Times New Roman"/>
          <w:sz w:val="24"/>
          <w:szCs w:val="24"/>
        </w:rPr>
        <w:t xml:space="preserve">- </w:t>
      </w:r>
      <w:r w:rsidR="00626A2A" w:rsidRPr="00626A2A">
        <w:rPr>
          <w:rFonts w:ascii="Times New Roman" w:hAnsi="Times New Roman"/>
          <w:sz w:val="24"/>
          <w:szCs w:val="24"/>
        </w:rPr>
        <w:t>Tabuľka č. 2</w:t>
      </w:r>
    </w:p>
    <w:p w:rsidR="00B174BD" w:rsidRDefault="00626A2A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626A2A">
        <w:rPr>
          <w:rFonts w:ascii="Times New Roman" w:hAnsi="Times New Roman"/>
          <w:sz w:val="24"/>
          <w:szCs w:val="24"/>
        </w:rPr>
        <w:t>dlhodobom finančnom majetku</w:t>
      </w:r>
      <w:r w:rsidR="00B174BD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w w:val="102"/>
          <w:sz w:val="24"/>
          <w:szCs w:val="24"/>
        </w:rPr>
        <w:t>od 1.1.201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je uvedený v tabuľkovej prílohe</w:t>
      </w:r>
      <w:r w:rsidR="00B174BD" w:rsidRPr="00626A2A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sz w:val="24"/>
          <w:szCs w:val="24"/>
        </w:rPr>
        <w:t xml:space="preserve">- </w:t>
      </w:r>
      <w:r w:rsidR="00B174BD" w:rsidRPr="00626A2A">
        <w:rPr>
          <w:rFonts w:ascii="Times New Roman" w:hAnsi="Times New Roman"/>
          <w:sz w:val="24"/>
          <w:szCs w:val="24"/>
        </w:rPr>
        <w:t xml:space="preserve">Tabuľka č. </w:t>
      </w:r>
      <w:r w:rsidR="00B174BD">
        <w:rPr>
          <w:rFonts w:ascii="Times New Roman" w:hAnsi="Times New Roman"/>
          <w:sz w:val="24"/>
          <w:szCs w:val="24"/>
        </w:rPr>
        <w:t>3</w:t>
      </w:r>
      <w:r w:rsidR="00F4207D">
        <w:rPr>
          <w:rFonts w:ascii="Times New Roman" w:hAnsi="Times New Roman"/>
          <w:sz w:val="24"/>
          <w:szCs w:val="24"/>
        </w:rPr>
        <w:t>, 4, 5, 6</w:t>
      </w:r>
    </w:p>
    <w:p w:rsidR="00626A2A" w:rsidRDefault="00F4207D" w:rsidP="00F4207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207D">
        <w:rPr>
          <w:rFonts w:ascii="Times New Roman" w:hAnsi="Times New Roman"/>
          <w:sz w:val="24"/>
          <w:szCs w:val="24"/>
        </w:rPr>
        <w:t>zásobách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8C2E44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F4207D">
        <w:rPr>
          <w:rFonts w:ascii="Times New Roman" w:hAnsi="Times New Roman"/>
          <w:sz w:val="24"/>
          <w:szCs w:val="24"/>
        </w:rPr>
        <w:t xml:space="preserve"> Tabuľka č. 7</w:t>
      </w:r>
    </w:p>
    <w:p w:rsidR="00E475D6" w:rsidRPr="00C6126A" w:rsidRDefault="00F3385C" w:rsidP="00F3385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3385C">
        <w:rPr>
          <w:rFonts w:ascii="Times New Roman" w:hAnsi="Times New Roman"/>
          <w:sz w:val="24"/>
          <w:szCs w:val="24"/>
        </w:rPr>
        <w:t>transferoch</w:t>
      </w:r>
    </w:p>
    <w:p w:rsidR="00C6126A" w:rsidRDefault="00C6126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385C" w:rsidRDefault="00E475D6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222"/>
        <w:gridCol w:w="4944"/>
        <w:gridCol w:w="993"/>
        <w:gridCol w:w="1700"/>
        <w:gridCol w:w="1558"/>
        <w:gridCol w:w="1703"/>
        <w:gridCol w:w="2022"/>
      </w:tblGrid>
      <w:tr w:rsidR="00EB2A9F" w:rsidRPr="00F7570A" w:rsidTr="00C6126A">
        <w:trPr>
          <w:trHeight w:val="504"/>
        </w:trPr>
        <w:tc>
          <w:tcPr>
            <w:tcW w:w="4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1748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AKTÍV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175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C6126A" w:rsidRPr="00F7570A" w:rsidTr="00C6126A">
        <w:trPr>
          <w:trHeight w:val="372"/>
        </w:trPr>
        <w:tc>
          <w:tcPr>
            <w:tcW w:w="4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8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Korekcia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715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B.II.</w:t>
            </w:r>
          </w:p>
        </w:tc>
        <w:tc>
          <w:tcPr>
            <w:tcW w:w="17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C62B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Zúčtovanie medzi </w:t>
            </w:r>
            <w:proofErr w:type="spellStart"/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subjektami</w:t>
            </w:r>
            <w:proofErr w:type="spellEnd"/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verejnej správy súčet (r. 04</w:t>
            </w:r>
            <w:r w:rsidR="00C62B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r.04</w:t>
            </w:r>
            <w:r w:rsidR="00C62B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C62B4C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502 547,69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C62B4C" w:rsidP="00F46B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301 081,87</w:t>
            </w:r>
          </w:p>
        </w:tc>
      </w:tr>
      <w:tr w:rsidR="00C6126A" w:rsidRPr="00F7570A" w:rsidTr="00C6126A">
        <w:trPr>
          <w:trHeight w:val="672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B.II.1.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odvodov príjmov rozpočtových organizácií do rozpočtu zriaďovateľa                   (351)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C461F7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C461F7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štátneho rozpočtu                          (353)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C461F7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C461F7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6126A" w:rsidRPr="00F7570A" w:rsidTr="00C6126A">
        <w:trPr>
          <w:trHeight w:val="672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rozpočtu v rámci konsolidovaného celku                         (356)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zúčtovanie rozpočtu obce a vyššieho územného celku (357)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B557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B557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C461F7" w:rsidP="00C62B4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</w:t>
            </w:r>
            <w:r w:rsidR="00F7570A"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 rozpočtu iným subjektom (358)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medzi </w:t>
            </w:r>
            <w:proofErr w:type="spellStart"/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subjektami</w:t>
            </w:r>
            <w:proofErr w:type="spellEnd"/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verejnej správy a iné zúčtovania (359)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C62B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C62B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C62B4C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502547,69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B5572B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301081.87</w:t>
            </w:r>
          </w:p>
        </w:tc>
      </w:tr>
    </w:tbl>
    <w:p w:rsidR="00F7570A" w:rsidRDefault="00F7570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5BED" w:rsidRDefault="000E5BE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126A" w:rsidRDefault="00C6126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346"/>
        <w:gridCol w:w="7795"/>
        <w:gridCol w:w="1276"/>
        <w:gridCol w:w="1844"/>
        <w:gridCol w:w="1881"/>
      </w:tblGrid>
      <w:tr w:rsidR="00B8221B" w:rsidRPr="00C6126A" w:rsidTr="00B8221B">
        <w:trPr>
          <w:trHeight w:val="624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2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B.II.</w:t>
            </w:r>
          </w:p>
        </w:tc>
        <w:tc>
          <w:tcPr>
            <w:tcW w:w="2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CC14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Zúčtovanie medzi </w:t>
            </w:r>
            <w:proofErr w:type="spellStart"/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subjektami</w:t>
            </w:r>
            <w:proofErr w:type="spellEnd"/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verejnej správy                             súčet (r. 13</w:t>
            </w:r>
            <w:r w:rsidR="00CC14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 1</w:t>
            </w:r>
            <w:r w:rsidR="00CC14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3)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CC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 w:rsidR="00CC14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Default="00CC1442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759 757</w:t>
            </w:r>
          </w:p>
          <w:p w:rsidR="00CC1442" w:rsidRPr="00253FA0" w:rsidRDefault="00CC1442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CC1442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920 988,34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B.II.1.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odvodov príjmov rozpočtových organizácií do rozpočtu zriaďovateľa (351)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CC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CC14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CC1442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C461F7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</w:t>
            </w:r>
            <w:r w:rsidR="00CC14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6126A" w:rsidRPr="00253FA0" w:rsidTr="00B8221B">
        <w:trPr>
          <w:trHeight w:val="282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štátneho rozpočtu (353)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C461F7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C461F7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rozpočtu v rámci konsolidovaného celku (356)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zúčtovanie rozpočtu obce a vyššieho územného celku  (357)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C461F7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46 323,42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B5572B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203477.66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zo štátneho rozpočtu iným subjektom (358) 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C461F7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713433,58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B5572B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713433.58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medzi </w:t>
            </w:r>
            <w:proofErr w:type="spellStart"/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subjektami</w:t>
            </w:r>
            <w:proofErr w:type="spellEnd"/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verejnej správy a iné zúčtovania (359)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C461F7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B5572B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4077</w:t>
            </w:r>
            <w:r w:rsidR="00253FA0"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253FA0"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:rsidR="00F3385C" w:rsidRDefault="00F3385C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5BED" w:rsidRDefault="000E5BED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207D" w:rsidRDefault="007159C1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59C1">
        <w:rPr>
          <w:rFonts w:ascii="Times New Roman" w:hAnsi="Times New Roman"/>
          <w:sz w:val="24"/>
          <w:szCs w:val="24"/>
        </w:rPr>
        <w:t xml:space="preserve">dlhodobých pohľadávkach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159C1">
        <w:rPr>
          <w:rFonts w:ascii="Times New Roman" w:hAnsi="Times New Roman"/>
          <w:sz w:val="24"/>
          <w:szCs w:val="24"/>
        </w:rPr>
        <w:t>opravné položky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7159C1">
        <w:rPr>
          <w:rFonts w:ascii="Times New Roman" w:hAnsi="Times New Roman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Tabuľka č. 8, 9</w:t>
      </w:r>
    </w:p>
    <w:p w:rsidR="00502B13" w:rsidRDefault="00A32369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krátkodobých</w:t>
      </w:r>
      <w:r w:rsidRPr="007159C1">
        <w:rPr>
          <w:rFonts w:ascii="Times New Roman" w:hAnsi="Times New Roman"/>
          <w:sz w:val="24"/>
          <w:szCs w:val="24"/>
        </w:rPr>
        <w:t xml:space="preserve"> pohľadávkach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159C1">
        <w:rPr>
          <w:rFonts w:ascii="Times New Roman" w:hAnsi="Times New Roman"/>
          <w:sz w:val="24"/>
          <w:szCs w:val="24"/>
        </w:rPr>
        <w:t>opravné položky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7159C1">
        <w:rPr>
          <w:rFonts w:ascii="Times New Roman" w:hAnsi="Times New Roman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Tabuľka č. 8, 9</w:t>
      </w:r>
    </w:p>
    <w:p w:rsidR="000E5BED" w:rsidRDefault="000E5BED" w:rsidP="000E5BED">
      <w:pPr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0E5BED" w:rsidRDefault="000E5BED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369" w:rsidRDefault="00A32369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finančných účtoch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533FF1"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</w:p>
    <w:p w:rsidR="000E5BED" w:rsidRDefault="000E5BED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B8221B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208"/>
        <w:gridCol w:w="5100"/>
        <w:gridCol w:w="993"/>
        <w:gridCol w:w="1558"/>
        <w:gridCol w:w="1558"/>
        <w:gridCol w:w="1703"/>
        <w:gridCol w:w="2022"/>
      </w:tblGrid>
      <w:tr w:rsidR="00B8221B" w:rsidRPr="00B8221B" w:rsidTr="00B8221B">
        <w:trPr>
          <w:trHeight w:val="930"/>
        </w:trPr>
        <w:tc>
          <w:tcPr>
            <w:tcW w:w="4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8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70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Korekcia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B.V.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C461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Finančné účty súčet (r. 08</w:t>
            </w:r>
            <w:r w:rsidR="00C461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</w:t>
            </w:r>
            <w:r w:rsidR="00C461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100</w:t>
            </w: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 w:rsidR="00C461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55"/>
              <w:gridCol w:w="81"/>
            </w:tblGrid>
            <w:tr w:rsidR="00C461F7" w:rsidRPr="00C461F7" w:rsidTr="00C461F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461F7" w:rsidRPr="00C461F7" w:rsidRDefault="00C461F7" w:rsidP="00C461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  <w:r w:rsidRPr="00C461F7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67 939 242,52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461F7" w:rsidRPr="00C461F7" w:rsidRDefault="00C461F7" w:rsidP="00C461F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81714002.56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B.V.1.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Pokladnica (211)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08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85 114,59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92652.67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Ceniny (213)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67 386,53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236204.93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Bankové účty (221AÚ +/-261)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67 402 232,24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81073685.57</w:t>
            </w:r>
          </w:p>
        </w:tc>
      </w:tr>
      <w:tr w:rsidR="00B8221B" w:rsidRPr="00B8221B" w:rsidTr="00B8221B">
        <w:trPr>
          <w:trHeight w:val="45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Účty v bankách s dobou viazanosti dlhšou ako jeden rok (221AÚ)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376 295,30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280847.49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Výdavkový rozpočtový účet  (222)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5 390,32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13655.95</w:t>
            </w:r>
          </w:p>
        </w:tc>
      </w:tr>
      <w:tr w:rsidR="00B8221B" w:rsidRPr="00B8221B" w:rsidTr="00B8221B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Príjmový rozpočtový účet (223)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C46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C461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C461F7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2 823,54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21B" w:rsidRPr="00B8221B" w:rsidRDefault="00B5572B" w:rsidP="00B822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16955.95</w:t>
            </w:r>
          </w:p>
        </w:tc>
      </w:tr>
    </w:tbl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poskytnutých návratných finančných výpomociach</w:t>
      </w:r>
      <w:r w:rsidR="00533FF1">
        <w:rPr>
          <w:rFonts w:ascii="Times New Roman" w:hAnsi="Times New Roman"/>
          <w:sz w:val="24"/>
          <w:szCs w:val="24"/>
        </w:rPr>
        <w:t xml:space="preserve"> </w:t>
      </w: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EA79F6" w:rsidRPr="00DE5336" w:rsidTr="00EA79F6">
        <w:trPr>
          <w:trHeight w:val="874"/>
        </w:trPr>
        <w:tc>
          <w:tcPr>
            <w:tcW w:w="27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Riadok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9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9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144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162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:rsidR="00EA79F6" w:rsidRPr="00533FF1" w:rsidRDefault="00EA79F6" w:rsidP="00B55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B557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:rsidR="00EA79F6" w:rsidRPr="00533FF1" w:rsidRDefault="00EA79F6" w:rsidP="00B55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B557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A79F6" w:rsidRPr="00DE5336" w:rsidTr="00EA79F6">
        <w:trPr>
          <w:trHeight w:val="276"/>
        </w:trPr>
        <w:tc>
          <w:tcPr>
            <w:tcW w:w="270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144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C461F7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20" w:type="dxa"/>
          </w:tcPr>
          <w:p w:rsidR="00EA79F6" w:rsidRPr="00533FF1" w:rsidRDefault="00C461F7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  <w:r w:rsidR="00EA79F6" w:rsidRPr="00533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79F6" w:rsidRPr="00467703" w:rsidTr="00CC02A7">
        <w:tc>
          <w:tcPr>
            <w:tcW w:w="270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08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Pr="00656BFC" w:rsidRDefault="00EA79F6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časovom rozlíšení na strane aktív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</w:t>
      </w:r>
      <w:r w:rsidR="00656BFC" w:rsidRPr="00656BFC">
        <w:rPr>
          <w:rFonts w:ascii="Times New Roman" w:hAnsi="Times New Roman"/>
          <w:w w:val="102"/>
          <w:sz w:val="24"/>
          <w:szCs w:val="24"/>
        </w:rPr>
        <w:t xml:space="preserve"> 10, 11</w:t>
      </w:r>
    </w:p>
    <w:p w:rsidR="00656BFC" w:rsidRPr="00656BFC" w:rsidRDefault="00656BF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dlhodobých záväzkoch 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 1</w:t>
      </w:r>
      <w:r>
        <w:rPr>
          <w:rFonts w:ascii="Times New Roman" w:hAnsi="Times New Roman"/>
          <w:w w:val="102"/>
          <w:sz w:val="24"/>
          <w:szCs w:val="24"/>
        </w:rPr>
        <w:t>5</w:t>
      </w:r>
    </w:p>
    <w:p w:rsidR="00656BFC" w:rsidRPr="00656BFC" w:rsidRDefault="00656BFC" w:rsidP="00656BF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krátkodobých záväzkoch 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 1</w:t>
      </w:r>
      <w:r>
        <w:rPr>
          <w:rFonts w:ascii="Times New Roman" w:hAnsi="Times New Roman"/>
          <w:w w:val="102"/>
          <w:sz w:val="24"/>
          <w:szCs w:val="24"/>
        </w:rPr>
        <w:t>5</w:t>
      </w:r>
    </w:p>
    <w:p w:rsidR="00656BFC" w:rsidRDefault="00656BF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vydaných dlhopisoch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žiadne</w:t>
      </w:r>
    </w:p>
    <w:p w:rsidR="00B7306A" w:rsidRPr="0018387D" w:rsidRDefault="00656BFC" w:rsidP="0018387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bankových úveroch</w:t>
      </w:r>
      <w:r w:rsidR="0018387D">
        <w:rPr>
          <w:rFonts w:ascii="Times New Roman" w:hAnsi="Times New Roman"/>
          <w:sz w:val="24"/>
          <w:szCs w:val="24"/>
        </w:rPr>
        <w:t xml:space="preserve"> </w:t>
      </w:r>
      <w:r w:rsidR="0018387D">
        <w:rPr>
          <w:rFonts w:ascii="Times New Roman" w:hAnsi="Times New Roman"/>
          <w:w w:val="102"/>
          <w:sz w:val="24"/>
          <w:szCs w:val="24"/>
        </w:rPr>
        <w:t xml:space="preserve">je uvedený v tabuľkovej prílohe – </w:t>
      </w:r>
      <w:r w:rsidR="0018387D" w:rsidRPr="00656BFC">
        <w:rPr>
          <w:rFonts w:ascii="Times New Roman" w:hAnsi="Times New Roman"/>
          <w:w w:val="102"/>
          <w:sz w:val="24"/>
          <w:szCs w:val="24"/>
        </w:rPr>
        <w:t>Tabuľka č. 1</w:t>
      </w:r>
      <w:r w:rsidR="0018387D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a návratných finančných výpomociach</w:t>
      </w:r>
      <w:r w:rsidR="0058610C">
        <w:rPr>
          <w:rFonts w:ascii="Times New Roman" w:hAnsi="Times New Roman"/>
          <w:sz w:val="24"/>
          <w:szCs w:val="24"/>
        </w:rPr>
        <w:t xml:space="preserve"> </w:t>
      </w:r>
    </w:p>
    <w:p w:rsidR="00B7306A" w:rsidRDefault="00B7306A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80"/>
        <w:gridCol w:w="2503"/>
        <w:gridCol w:w="1748"/>
        <w:gridCol w:w="2693"/>
        <w:gridCol w:w="1220"/>
        <w:gridCol w:w="1759"/>
        <w:gridCol w:w="1739"/>
      </w:tblGrid>
      <w:tr w:rsidR="00CC02A7" w:rsidRPr="003532CC" w:rsidTr="00CC02A7">
        <w:trPr>
          <w:trHeight w:val="283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Prijaté návratné finančné výpomoci v €</w:t>
            </w: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885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Prijímateľ návratnej finančnej výpomoci</w:t>
            </w:r>
          </w:p>
        </w:tc>
        <w:tc>
          <w:tcPr>
            <w:tcW w:w="618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Druh prijatej návratnej výpomoci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/krátkodobá, dlhodobá/</w:t>
            </w:r>
          </w:p>
        </w:tc>
        <w:tc>
          <w:tcPr>
            <w:tcW w:w="952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Účel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použitia</w:t>
            </w:r>
          </w:p>
        </w:tc>
        <w:tc>
          <w:tcPr>
            <w:tcW w:w="431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prijatej návratnej výpomoci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31.12.2014</w:t>
            </w:r>
          </w:p>
        </w:tc>
        <w:tc>
          <w:tcPr>
            <w:tcW w:w="615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prijatej návratnej výpomoci</w:t>
            </w:r>
          </w:p>
          <w:p w:rsidR="00CC02A7" w:rsidRPr="000E5BED" w:rsidRDefault="00CC02A7" w:rsidP="00B55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B557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Ministerstvo financií SR</w:t>
            </w:r>
          </w:p>
        </w:tc>
        <w:tc>
          <w:tcPr>
            <w:tcW w:w="885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Hlavné mesto SR Bratislava</w:t>
            </w:r>
          </w:p>
        </w:tc>
        <w:tc>
          <w:tcPr>
            <w:tcW w:w="618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dlhodobá</w:t>
            </w:r>
          </w:p>
        </w:tc>
        <w:tc>
          <w:tcPr>
            <w:tcW w:w="952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Plnenie funkcií Hl. m. SR Bratislavy</w:t>
            </w:r>
          </w:p>
        </w:tc>
        <w:tc>
          <w:tcPr>
            <w:tcW w:w="431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31.10.2016</w:t>
            </w:r>
          </w:p>
        </w:tc>
        <w:tc>
          <w:tcPr>
            <w:tcW w:w="622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2</w:t>
            </w:r>
            <w:r w:rsidR="00C46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5BED">
              <w:rPr>
                <w:rFonts w:ascii="Times New Roman" w:hAnsi="Times New Roman"/>
                <w:sz w:val="24"/>
                <w:szCs w:val="24"/>
              </w:rPr>
              <w:t>500</w:t>
            </w:r>
            <w:r w:rsidR="00C46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5BED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615" w:type="pct"/>
            <w:vAlign w:val="center"/>
          </w:tcPr>
          <w:p w:rsidR="00CC02A7" w:rsidRPr="000E5BED" w:rsidRDefault="00C461F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C02A7" w:rsidRPr="000E5BE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 000 000</w:t>
            </w: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02A7" w:rsidRPr="003532CC" w:rsidRDefault="00CC02A7" w:rsidP="0018387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71"/>
        <w:gridCol w:w="2571"/>
        <w:gridCol w:w="964"/>
        <w:gridCol w:w="1126"/>
        <w:gridCol w:w="1287"/>
        <w:gridCol w:w="1445"/>
        <w:gridCol w:w="2413"/>
        <w:gridCol w:w="1765"/>
      </w:tblGrid>
      <w:tr w:rsidR="003532CC" w:rsidRPr="003532CC" w:rsidTr="00B7306A">
        <w:tc>
          <w:tcPr>
            <w:tcW w:w="5000" w:type="pct"/>
            <w:gridSpan w:val="8"/>
            <w:shd w:val="clear" w:color="auto" w:fill="F2F2F2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Poskytnuté návratné finančné výpomoci v €</w:t>
            </w:r>
            <w:r w:rsidR="0018387D" w:rsidRPr="000E5BED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18387D" w:rsidRPr="000E5BED">
              <w:rPr>
                <w:rFonts w:ascii="Times New Roman" w:hAnsi="Times New Roman"/>
                <w:sz w:val="24"/>
                <w:szCs w:val="24"/>
              </w:rPr>
              <w:t>(</w:t>
            </w:r>
            <w:r w:rsidR="0018387D" w:rsidRPr="000E5BED">
              <w:rPr>
                <w:sz w:val="24"/>
                <w:szCs w:val="24"/>
              </w:rPr>
              <w:t>riadky 098 a 104 súvahy IÚZ)</w:t>
            </w:r>
          </w:p>
        </w:tc>
      </w:tr>
      <w:tr w:rsidR="003532CC" w:rsidRPr="003532CC" w:rsidTr="00B7306A">
        <w:tc>
          <w:tcPr>
            <w:tcW w:w="909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909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 xml:space="preserve">Prijímateľ návratnej finančnej výpomoci </w:t>
            </w:r>
          </w:p>
        </w:tc>
        <w:tc>
          <w:tcPr>
            <w:tcW w:w="341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398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455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511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853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31.12.2014</w:t>
            </w:r>
          </w:p>
        </w:tc>
        <w:tc>
          <w:tcPr>
            <w:tcW w:w="624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:rsidR="00B7306A" w:rsidRPr="000E5BED" w:rsidRDefault="00B7306A" w:rsidP="00B55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B5572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Hlavné mesto SR Bratislava</w:t>
            </w: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0</w:t>
            </w:r>
            <w:r w:rsidR="00C461F7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624" w:type="pct"/>
          </w:tcPr>
          <w:p w:rsidR="00B7306A" w:rsidRPr="000E5BED" w:rsidRDefault="00C461F7" w:rsidP="00B55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610C" w:rsidRDefault="0058610C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3532CC" w:rsidRDefault="003532CC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610C" w:rsidRDefault="0058610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časovom rozlíšení na strane pasív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533FF1"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</w:p>
    <w:p w:rsidR="00533FF1" w:rsidRDefault="00533FF1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896" w:rsidRDefault="00CD5896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770"/>
        <w:gridCol w:w="5530"/>
        <w:gridCol w:w="1276"/>
        <w:gridCol w:w="2834"/>
        <w:gridCol w:w="2732"/>
      </w:tblGrid>
      <w:tr w:rsidR="00CD5896" w:rsidRPr="00CD5896" w:rsidTr="00CC02A7">
        <w:trPr>
          <w:trHeight w:val="10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9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0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CD5896" w:rsidRPr="00CD5896" w:rsidTr="00CC02A7">
        <w:trPr>
          <w:trHeight w:val="4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314B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Časové rozlíšenie                                                                             r. 18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+ r. 18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314B83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396 628 053,26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314B83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185 452 857,79</w:t>
            </w:r>
          </w:p>
        </w:tc>
      </w:tr>
      <w:tr w:rsidR="00CD5896" w:rsidRPr="00CD5896" w:rsidTr="00CC02A7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C.1.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Výdavky budúcich období (383)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314B83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956 348 ,95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B5572B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120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855.60</w:t>
            </w:r>
          </w:p>
        </w:tc>
      </w:tr>
      <w:tr w:rsidR="00CD5896" w:rsidRPr="00CD5896" w:rsidTr="00CC02A7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budúcich období (384)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314B83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395 671 704,31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5896" w:rsidRPr="00CD5896" w:rsidRDefault="00314B83" w:rsidP="00CC02A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157 332 002,19</w:t>
            </w:r>
          </w:p>
        </w:tc>
      </w:tr>
    </w:tbl>
    <w:p w:rsidR="00CD5896" w:rsidRDefault="00CD5896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896" w:rsidRPr="00533FF1" w:rsidRDefault="00533FF1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predaji zásob v účtovných jednotkách zahrnutých do konsolidovaného celku verejnej správy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B5572B">
        <w:rPr>
          <w:rFonts w:ascii="Times New Roman" w:hAnsi="Times New Roman"/>
          <w:w w:val="102"/>
          <w:sz w:val="24"/>
          <w:szCs w:val="24"/>
        </w:rPr>
        <w:t>5</w:t>
      </w:r>
    </w:p>
    <w:p w:rsidR="00533FF1" w:rsidRDefault="00533FF1" w:rsidP="00533FF1">
      <w:pPr>
        <w:spacing w:after="0" w:line="240" w:lineRule="auto"/>
        <w:rPr>
          <w:rFonts w:ascii="Times New Roman" w:hAnsi="Times New Roman"/>
          <w:w w:val="102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756"/>
        <w:gridCol w:w="3097"/>
        <w:gridCol w:w="1304"/>
        <w:gridCol w:w="1861"/>
        <w:gridCol w:w="1689"/>
        <w:gridCol w:w="1864"/>
        <w:gridCol w:w="2571"/>
      </w:tblGrid>
      <w:tr w:rsidR="00BC1F39" w:rsidRPr="00BC1F39" w:rsidTr="00BC1F39">
        <w:trPr>
          <w:trHeight w:val="900"/>
        </w:trPr>
        <w:tc>
          <w:tcPr>
            <w:tcW w:w="6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0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4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91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BC1F39" w:rsidRPr="00BC1F39" w:rsidTr="00BC1F39">
        <w:trPr>
          <w:trHeight w:val="300"/>
        </w:trPr>
        <w:tc>
          <w:tcPr>
            <w:tcW w:w="6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Korekcia 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BC1F39" w:rsidRPr="00BC1F39" w:rsidTr="00BC1F39">
        <w:trPr>
          <w:trHeight w:val="45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314B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Zásoby                                                                              súčet (r. 03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 0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41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)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03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314B83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6 757 816,62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FC40C4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460</w:t>
            </w:r>
            <w:r w:rsidR="00314B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617.87</w:t>
            </w:r>
          </w:p>
        </w:tc>
      </w:tr>
      <w:tr w:rsidR="00BC1F39" w:rsidRPr="00BC1F39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B.I.1.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Materiál (112 + 119) - (191)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314B83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6 259 548,13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FC40C4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277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233.39</w:t>
            </w:r>
          </w:p>
        </w:tc>
      </w:tr>
      <w:tr w:rsidR="00BC1F39" w:rsidRPr="00BC1F39" w:rsidTr="00BC1F39">
        <w:trPr>
          <w:trHeight w:val="45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Nedokončená výroby a polotovary                (121 + 122) - (192 + 193)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314B83" w:rsidP="00314B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316 010,60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314B83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0,</w:t>
            </w:r>
            <w:r w:rsidR="00BC1F39"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</w:tr>
      <w:tr w:rsidR="00BC1F39" w:rsidRPr="00BC1F39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Výrobky (123) - (194)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BC1F39" w:rsidRPr="00BC1F39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Zvieratá (124) - (195)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314B83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120 526,6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FC40C4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114965.44</w:t>
            </w:r>
          </w:p>
        </w:tc>
      </w:tr>
      <w:tr w:rsidR="00BC1F39" w:rsidRPr="00BC1F39" w:rsidTr="00BC1F39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Tovar  (132 + 133 + 139) - </w:t>
            </w: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(196)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314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0</w:t>
            </w:r>
            <w:r w:rsidR="00314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314B83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61 731,29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1F39" w:rsidRPr="00BC1F39" w:rsidRDefault="00FC40C4" w:rsidP="00BC1F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68419.04</w:t>
            </w:r>
          </w:p>
        </w:tc>
      </w:tr>
    </w:tbl>
    <w:p w:rsidR="00F66949" w:rsidRDefault="00F66949" w:rsidP="00533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1F08" w:rsidRDefault="00E31F08" w:rsidP="00533FF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13476" w:rsidRPr="00BC1F39" w:rsidRDefault="00BC1F39" w:rsidP="00BC1F39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 - k</w:t>
      </w:r>
      <w:r w:rsidR="00A13476" w:rsidRPr="00BC1F39">
        <w:rPr>
          <w:rFonts w:ascii="Times New Roman" w:hAnsi="Times New Roman"/>
          <w:sz w:val="24"/>
          <w:szCs w:val="24"/>
        </w:rPr>
        <w:t>onsolidáciou</w:t>
      </w:r>
      <w:r w:rsidR="00A13476" w:rsidRPr="00BC1F39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ne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znikla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ani</w:t>
      </w:r>
      <w:r w:rsidR="00A13476" w:rsidRPr="00BC1F39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dložená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ová</w:t>
      </w:r>
      <w:r w:rsidR="00A13476" w:rsidRPr="00BC1F3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poh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ľa</w:t>
      </w:r>
      <w:r w:rsidR="00A13476" w:rsidRPr="00BC1F39">
        <w:rPr>
          <w:rFonts w:ascii="Times New Roman" w:hAnsi="Times New Roman"/>
          <w:sz w:val="24"/>
          <w:szCs w:val="24"/>
        </w:rPr>
        <w:t>dávka/d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ňo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ý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zá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äzok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v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BC1F39">
        <w:rPr>
          <w:rFonts w:ascii="Times New Roman" w:hAnsi="Times New Roman"/>
          <w:sz w:val="24"/>
          <w:szCs w:val="24"/>
        </w:rPr>
        <w:t>ča</w:t>
      </w:r>
      <w:r w:rsidR="00A13476" w:rsidRPr="00BC1F39">
        <w:rPr>
          <w:rFonts w:ascii="Times New Roman" w:hAnsi="Times New Roman"/>
          <w:spacing w:val="-2"/>
          <w:sz w:val="24"/>
          <w:szCs w:val="24"/>
        </w:rPr>
        <w:t>s</w:t>
      </w:r>
      <w:r w:rsidR="00A13476" w:rsidRPr="00BC1F39">
        <w:rPr>
          <w:rFonts w:ascii="Times New Roman" w:hAnsi="Times New Roman"/>
          <w:sz w:val="24"/>
          <w:szCs w:val="24"/>
        </w:rPr>
        <w:t>ti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l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h</w:t>
      </w:r>
      <w:r w:rsidR="00A13476" w:rsidRPr="00BC1F39">
        <w:rPr>
          <w:rFonts w:ascii="Times New Roman" w:hAnsi="Times New Roman"/>
          <w:sz w:val="24"/>
          <w:szCs w:val="24"/>
        </w:rPr>
        <w:t>od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bých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p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oh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ľ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a</w:t>
      </w:r>
      <w:r w:rsidR="00A13476" w:rsidRPr="00BC1F39">
        <w:rPr>
          <w:rFonts w:ascii="Times New Roman" w:hAnsi="Times New Roman"/>
          <w:spacing w:val="2"/>
          <w:w w:val="103"/>
          <w:sz w:val="24"/>
          <w:szCs w:val="24"/>
        </w:rPr>
        <w:t>d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ávok/záväzk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o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v</w:t>
      </w:r>
    </w:p>
    <w:p w:rsidR="00A13476" w:rsidRPr="00960E74" w:rsidRDefault="00A13476" w:rsidP="00DA0B2C">
      <w:pPr>
        <w:widowControl w:val="0"/>
        <w:autoSpaceDE w:val="0"/>
        <w:autoSpaceDN w:val="0"/>
        <w:adjustRightInd w:val="0"/>
        <w:spacing w:before="45" w:after="0" w:line="249" w:lineRule="auto"/>
        <w:ind w:right="2228"/>
        <w:rPr>
          <w:rFonts w:ascii="Times New Roman" w:hAnsi="Times New Roman"/>
          <w:w w:val="103"/>
          <w:sz w:val="15"/>
          <w:szCs w:val="15"/>
        </w:rPr>
      </w:pPr>
    </w:p>
    <w:p w:rsidR="00A13476" w:rsidRDefault="00656BFC" w:rsidP="009E470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Pr="00DE5336" w:rsidRDefault="00A13476" w:rsidP="00C56191">
      <w:pPr>
        <w:pStyle w:val="Pismenka"/>
        <w:tabs>
          <w:tab w:val="clear" w:pos="426"/>
        </w:tabs>
        <w:ind w:left="360" w:firstLine="0"/>
        <w:rPr>
          <w:rFonts w:cs="Arial"/>
          <w:b w:val="0"/>
          <w:bCs w:val="0"/>
          <w:sz w:val="20"/>
          <w:szCs w:val="20"/>
        </w:rPr>
      </w:pPr>
    </w:p>
    <w:p w:rsidR="00BC1F39" w:rsidRPr="002C51E5" w:rsidRDefault="00BC1F39" w:rsidP="00BC1F39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</w:t>
      </w:r>
      <w:r>
        <w:rPr>
          <w:rFonts w:ascii="Times New Roman" w:hAnsi="Times New Roman"/>
          <w:b/>
          <w:bCs/>
          <w:w w:val="102"/>
          <w:sz w:val="24"/>
          <w:szCs w:val="24"/>
        </w:rPr>
        <w:t>V</w:t>
      </w:r>
    </w:p>
    <w:p w:rsidR="00BC1F39" w:rsidRPr="002C51E5" w:rsidRDefault="00BC1F39" w:rsidP="00BC1F39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 nákladoch a výnosoch</w:t>
      </w:r>
    </w:p>
    <w:p w:rsidR="00A13476" w:rsidRDefault="00A13476" w:rsidP="00C56191">
      <w:pPr>
        <w:pStyle w:val="Pismenka"/>
        <w:tabs>
          <w:tab w:val="clear" w:pos="426"/>
        </w:tabs>
        <w:ind w:left="0" w:firstLine="0"/>
        <w:rPr>
          <w:rFonts w:cs="Arial"/>
          <w:b w:val="0"/>
          <w:bCs w:val="0"/>
          <w:sz w:val="20"/>
          <w:szCs w:val="20"/>
        </w:rPr>
      </w:pPr>
    </w:p>
    <w:p w:rsidR="00881DD9" w:rsidRPr="003035C2" w:rsidRDefault="00A13476" w:rsidP="00881DD9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881DD9">
        <w:rPr>
          <w:rFonts w:ascii="Times New Roman" w:hAnsi="Times New Roman"/>
          <w:sz w:val="24"/>
          <w:szCs w:val="24"/>
        </w:rPr>
        <w:t>Prehľad</w:t>
      </w:r>
      <w:r w:rsidRPr="00881DD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81DD9">
        <w:rPr>
          <w:rFonts w:ascii="Times New Roman" w:hAnsi="Times New Roman"/>
          <w:sz w:val="24"/>
          <w:szCs w:val="24"/>
        </w:rPr>
        <w:t>o</w:t>
      </w:r>
      <w:r w:rsidR="00881DD9">
        <w:rPr>
          <w:rFonts w:ascii="Times New Roman" w:hAnsi="Times New Roman"/>
          <w:spacing w:val="2"/>
          <w:sz w:val="24"/>
          <w:szCs w:val="24"/>
        </w:rPr>
        <w:t> </w:t>
      </w:r>
      <w:r w:rsidRPr="00881DD9">
        <w:rPr>
          <w:rFonts w:ascii="Times New Roman" w:hAnsi="Times New Roman"/>
          <w:w w:val="102"/>
          <w:sz w:val="24"/>
          <w:szCs w:val="24"/>
        </w:rPr>
        <w:t>nák</w:t>
      </w:r>
      <w:r w:rsidRPr="00881DD9">
        <w:rPr>
          <w:rFonts w:ascii="Times New Roman" w:hAnsi="Times New Roman"/>
          <w:spacing w:val="-1"/>
          <w:w w:val="102"/>
          <w:sz w:val="24"/>
          <w:szCs w:val="24"/>
        </w:rPr>
        <w:t>l</w:t>
      </w:r>
      <w:r w:rsidRPr="00881DD9">
        <w:rPr>
          <w:rFonts w:ascii="Times New Roman" w:hAnsi="Times New Roman"/>
          <w:w w:val="102"/>
          <w:sz w:val="24"/>
          <w:szCs w:val="24"/>
        </w:rPr>
        <w:t>adoch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a ostatných výnosoch od 1.1.201</w:t>
      </w:r>
      <w:r w:rsidR="00FC40C4">
        <w:rPr>
          <w:rFonts w:ascii="Times New Roman" w:hAnsi="Times New Roman"/>
          <w:w w:val="102"/>
          <w:sz w:val="24"/>
          <w:szCs w:val="24"/>
        </w:rPr>
        <w:t>5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FC40C4">
        <w:rPr>
          <w:rFonts w:ascii="Times New Roman" w:hAnsi="Times New Roman"/>
          <w:w w:val="102"/>
          <w:sz w:val="24"/>
          <w:szCs w:val="24"/>
        </w:rPr>
        <w:t>5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="00881DD9" w:rsidRPr="00656BFC">
        <w:rPr>
          <w:rFonts w:ascii="Times New Roman" w:hAnsi="Times New Roman"/>
          <w:w w:val="102"/>
          <w:sz w:val="24"/>
          <w:szCs w:val="24"/>
        </w:rPr>
        <w:t>Tabuľka č. 1</w:t>
      </w:r>
      <w:r w:rsidR="00881DD9">
        <w:rPr>
          <w:rFonts w:ascii="Times New Roman" w:hAnsi="Times New Roman"/>
          <w:w w:val="102"/>
          <w:sz w:val="24"/>
          <w:szCs w:val="24"/>
        </w:rPr>
        <w:t>9, 20, 21, 22</w:t>
      </w:r>
    </w:p>
    <w:p w:rsidR="00881DD9" w:rsidRPr="00881DD9" w:rsidRDefault="00881DD9" w:rsidP="00665A97">
      <w:pPr>
        <w:widowControl w:val="0"/>
        <w:autoSpaceDE w:val="0"/>
        <w:autoSpaceDN w:val="0"/>
        <w:adjustRightInd w:val="0"/>
        <w:spacing w:before="39" w:after="0" w:line="240" w:lineRule="auto"/>
        <w:ind w:left="927"/>
        <w:rPr>
          <w:rFonts w:ascii="Times New Roman" w:hAnsi="Times New Roman"/>
          <w:sz w:val="24"/>
          <w:szCs w:val="24"/>
        </w:rPr>
      </w:pPr>
    </w:p>
    <w:p w:rsidR="00881DD9" w:rsidRDefault="00881DD9" w:rsidP="00881DD9">
      <w:pPr>
        <w:widowControl w:val="0"/>
        <w:autoSpaceDE w:val="0"/>
        <w:autoSpaceDN w:val="0"/>
        <w:adjustRightInd w:val="0"/>
        <w:spacing w:before="39" w:after="0" w:line="240" w:lineRule="auto"/>
        <w:ind w:left="567"/>
        <w:rPr>
          <w:rFonts w:ascii="Times New Roman" w:hAnsi="Times New Roman"/>
          <w:sz w:val="19"/>
          <w:szCs w:val="19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Default="003035C2" w:rsidP="00F51770">
      <w:pPr>
        <w:widowControl w:val="0"/>
        <w:autoSpaceDE w:val="0"/>
        <w:autoSpaceDN w:val="0"/>
        <w:adjustRightInd w:val="0"/>
        <w:spacing w:before="6" w:after="0" w:line="170" w:lineRule="exact"/>
        <w:rPr>
          <w:rFonts w:ascii="Times New Roman" w:hAnsi="Times New Roman"/>
          <w:sz w:val="17"/>
          <w:szCs w:val="17"/>
        </w:rPr>
      </w:pPr>
    </w:p>
    <w:p w:rsidR="003035C2" w:rsidRPr="007D241F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241F">
        <w:rPr>
          <w:rFonts w:ascii="Times New Roman" w:hAnsi="Times New Roman"/>
          <w:b/>
          <w:sz w:val="24"/>
          <w:szCs w:val="24"/>
        </w:rPr>
        <w:t>Čl. V</w:t>
      </w: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Informácie o skutočnostiach, ktoré nastali po dni, ku ktorému sa zostavuje účtovná závierka</w:t>
      </w: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do dňa zostavenia účtovnej závierky</w:t>
      </w: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Po 31. decembri 2015 nenastali také udalosti, ktoré by si vyžadovali zverejnenie alebo vykázanie</w:t>
      </w: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v účtovnej závierke za rok 2015.</w:t>
      </w: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Mesto vykonalo následné opravy v individuálnej súvahe, ktorá už bola predložená do registra účtovných závierok:</w:t>
      </w: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 xml:space="preserve">- preúčtovanie opravnej položky z riadku individuálnej súvahy 81 </w:t>
      </w:r>
      <w:r w:rsidRPr="003035C2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3035C2">
        <w:rPr>
          <w:rFonts w:ascii="Times New Roman" w:hAnsi="Times New Roman"/>
          <w:sz w:val="24"/>
          <w:szCs w:val="24"/>
          <w:lang w:val="en-US"/>
        </w:rPr>
        <w:t>riadok</w:t>
      </w:r>
      <w:proofErr w:type="spellEnd"/>
      <w:r w:rsidRPr="003035C2">
        <w:rPr>
          <w:rFonts w:ascii="Times New Roman" w:hAnsi="Times New Roman"/>
          <w:sz w:val="24"/>
          <w:szCs w:val="24"/>
          <w:lang w:val="en-US"/>
        </w:rPr>
        <w:t xml:space="preserve"> 84 </w:t>
      </w:r>
      <w:proofErr w:type="spellStart"/>
      <w:r w:rsidRPr="003035C2">
        <w:rPr>
          <w:rFonts w:ascii="Times New Roman" w:hAnsi="Times New Roman"/>
          <w:sz w:val="24"/>
          <w:szCs w:val="24"/>
          <w:lang w:val="en-US"/>
        </w:rPr>
        <w:t>konsolidovanej</w:t>
      </w:r>
      <w:proofErr w:type="spellEnd"/>
      <w:r w:rsidRPr="003035C2">
        <w:rPr>
          <w:rFonts w:ascii="Times New Roman" w:hAnsi="Times New Roman"/>
          <w:sz w:val="24"/>
          <w:szCs w:val="24"/>
          <w:lang w:val="en-US"/>
        </w:rPr>
        <w:t xml:space="preserve"> s</w:t>
      </w:r>
      <w:r w:rsidRPr="003035C2">
        <w:rPr>
          <w:rFonts w:ascii="Times New Roman" w:hAnsi="Times New Roman"/>
          <w:sz w:val="24"/>
          <w:szCs w:val="24"/>
        </w:rPr>
        <w:t>úvahy</w:t>
      </w:r>
      <w:r w:rsidRPr="003035C2">
        <w:rPr>
          <w:rFonts w:ascii="Times New Roman" w:hAnsi="Times New Roman"/>
          <w:sz w:val="24"/>
          <w:szCs w:val="24"/>
          <w:lang w:val="en-US"/>
        </w:rPr>
        <w:t>)</w:t>
      </w:r>
      <w:r w:rsidRPr="003035C2">
        <w:rPr>
          <w:rFonts w:ascii="Times New Roman" w:hAnsi="Times New Roman"/>
          <w:sz w:val="24"/>
          <w:szCs w:val="24"/>
        </w:rPr>
        <w:t xml:space="preserve"> - Iné pohľadávky (378AÚ)-(391AÚ) na riadok 59 súvahy (riadok 61 konsolidovanej súvahy</w:t>
      </w:r>
      <w:r w:rsidRPr="003035C2">
        <w:rPr>
          <w:rFonts w:ascii="Times New Roman" w:hAnsi="Times New Roman"/>
          <w:sz w:val="24"/>
          <w:szCs w:val="24"/>
          <w:lang w:val="en-US"/>
        </w:rPr>
        <w:t>)</w:t>
      </w:r>
      <w:r w:rsidRPr="003035C2">
        <w:rPr>
          <w:rFonts w:ascii="Times New Roman" w:hAnsi="Times New Roman"/>
          <w:sz w:val="24"/>
          <w:szCs w:val="24"/>
        </w:rPr>
        <w:t>- Iné pohľadávky (378AÚ)-(391AÚ) vo výške 1 938 854 EUR,</w:t>
      </w: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 xml:space="preserve">- zaúčtovanie opravnej položky na riadku individuálnej súvahy 68 </w:t>
      </w:r>
      <w:r w:rsidRPr="003035C2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3035C2">
        <w:rPr>
          <w:rFonts w:ascii="Times New Roman" w:hAnsi="Times New Roman"/>
          <w:sz w:val="24"/>
          <w:szCs w:val="24"/>
          <w:lang w:val="en-US"/>
        </w:rPr>
        <w:t>riadok</w:t>
      </w:r>
      <w:proofErr w:type="spellEnd"/>
      <w:r w:rsidRPr="003035C2">
        <w:rPr>
          <w:rFonts w:ascii="Times New Roman" w:hAnsi="Times New Roman"/>
          <w:sz w:val="24"/>
          <w:szCs w:val="24"/>
          <w:lang w:val="en-US"/>
        </w:rPr>
        <w:t xml:space="preserve"> 71 </w:t>
      </w:r>
      <w:proofErr w:type="spellStart"/>
      <w:r w:rsidRPr="003035C2">
        <w:rPr>
          <w:rFonts w:ascii="Times New Roman" w:hAnsi="Times New Roman"/>
          <w:sz w:val="24"/>
          <w:szCs w:val="24"/>
          <w:lang w:val="en-US"/>
        </w:rPr>
        <w:t>konsolidovanej</w:t>
      </w:r>
      <w:proofErr w:type="spellEnd"/>
      <w:r w:rsidRPr="003035C2">
        <w:rPr>
          <w:rFonts w:ascii="Times New Roman" w:hAnsi="Times New Roman"/>
          <w:sz w:val="24"/>
          <w:szCs w:val="24"/>
          <w:lang w:val="en-US"/>
        </w:rPr>
        <w:t xml:space="preserve"> s</w:t>
      </w:r>
      <w:r w:rsidRPr="003035C2">
        <w:rPr>
          <w:rFonts w:ascii="Times New Roman" w:hAnsi="Times New Roman"/>
          <w:sz w:val="24"/>
          <w:szCs w:val="24"/>
        </w:rPr>
        <w:t>úvahy</w:t>
      </w:r>
      <w:r w:rsidRPr="003035C2">
        <w:rPr>
          <w:rFonts w:ascii="Times New Roman" w:hAnsi="Times New Roman"/>
          <w:sz w:val="24"/>
          <w:szCs w:val="24"/>
          <w:lang w:val="en-US"/>
        </w:rPr>
        <w:t>)</w:t>
      </w:r>
      <w:r w:rsidRPr="003035C2">
        <w:rPr>
          <w:rFonts w:ascii="Times New Roman" w:hAnsi="Times New Roman"/>
          <w:sz w:val="24"/>
          <w:szCs w:val="24"/>
        </w:rPr>
        <w:t xml:space="preserve"> - Pohľad. z </w:t>
      </w:r>
      <w:proofErr w:type="spellStart"/>
      <w:r w:rsidRPr="003035C2">
        <w:rPr>
          <w:rFonts w:ascii="Times New Roman" w:hAnsi="Times New Roman"/>
          <w:sz w:val="24"/>
          <w:szCs w:val="24"/>
        </w:rPr>
        <w:t>nedaň</w:t>
      </w:r>
      <w:proofErr w:type="spellEnd"/>
      <w:r w:rsidRPr="003035C2">
        <w:rPr>
          <w:rFonts w:ascii="Times New Roman" w:hAnsi="Times New Roman"/>
          <w:sz w:val="24"/>
          <w:szCs w:val="24"/>
        </w:rPr>
        <w:t xml:space="preserve">. príjmov obcí a </w:t>
      </w:r>
      <w:proofErr w:type="spellStart"/>
      <w:r w:rsidRPr="003035C2">
        <w:rPr>
          <w:rFonts w:ascii="Times New Roman" w:hAnsi="Times New Roman"/>
          <w:sz w:val="24"/>
          <w:szCs w:val="24"/>
        </w:rPr>
        <w:t>vyš</w:t>
      </w:r>
      <w:proofErr w:type="spellEnd"/>
      <w:r w:rsidRPr="003035C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35C2">
        <w:rPr>
          <w:rFonts w:ascii="Times New Roman" w:hAnsi="Times New Roman"/>
          <w:sz w:val="24"/>
          <w:szCs w:val="24"/>
        </w:rPr>
        <w:t>úz</w:t>
      </w:r>
      <w:proofErr w:type="spellEnd"/>
      <w:r w:rsidRPr="003035C2">
        <w:rPr>
          <w:rFonts w:ascii="Times New Roman" w:hAnsi="Times New Roman"/>
          <w:sz w:val="24"/>
          <w:szCs w:val="24"/>
        </w:rPr>
        <w:t xml:space="preserve">. celkov a </w:t>
      </w:r>
      <w:proofErr w:type="spellStart"/>
      <w:r w:rsidRPr="003035C2">
        <w:rPr>
          <w:rFonts w:ascii="Times New Roman" w:hAnsi="Times New Roman"/>
          <w:sz w:val="24"/>
          <w:szCs w:val="24"/>
        </w:rPr>
        <w:t>rozp</w:t>
      </w:r>
      <w:proofErr w:type="spellEnd"/>
      <w:r w:rsidRPr="003035C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35C2">
        <w:rPr>
          <w:rFonts w:ascii="Times New Roman" w:hAnsi="Times New Roman"/>
          <w:sz w:val="24"/>
          <w:szCs w:val="24"/>
        </w:rPr>
        <w:t>org</w:t>
      </w:r>
      <w:proofErr w:type="spellEnd"/>
      <w:r w:rsidRPr="003035C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35C2">
        <w:rPr>
          <w:rFonts w:ascii="Times New Roman" w:hAnsi="Times New Roman"/>
          <w:sz w:val="24"/>
          <w:szCs w:val="24"/>
        </w:rPr>
        <w:t>zriad</w:t>
      </w:r>
      <w:proofErr w:type="spellEnd"/>
      <w:r w:rsidRPr="003035C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35C2">
        <w:rPr>
          <w:rFonts w:ascii="Times New Roman" w:hAnsi="Times New Roman"/>
          <w:sz w:val="24"/>
          <w:szCs w:val="24"/>
        </w:rPr>
        <w:t>obc</w:t>
      </w:r>
      <w:proofErr w:type="spellEnd"/>
      <w:r w:rsidRPr="003035C2">
        <w:rPr>
          <w:rFonts w:ascii="Times New Roman" w:hAnsi="Times New Roman"/>
          <w:sz w:val="24"/>
          <w:szCs w:val="24"/>
        </w:rPr>
        <w:t xml:space="preserve">. a </w:t>
      </w:r>
      <w:proofErr w:type="spellStart"/>
      <w:r w:rsidRPr="003035C2">
        <w:rPr>
          <w:rFonts w:ascii="Times New Roman" w:hAnsi="Times New Roman"/>
          <w:sz w:val="24"/>
          <w:szCs w:val="24"/>
        </w:rPr>
        <w:t>vyš</w:t>
      </w:r>
      <w:proofErr w:type="spellEnd"/>
      <w:r w:rsidRPr="003035C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35C2">
        <w:rPr>
          <w:rFonts w:ascii="Times New Roman" w:hAnsi="Times New Roman"/>
          <w:sz w:val="24"/>
          <w:szCs w:val="24"/>
        </w:rPr>
        <w:t>úz</w:t>
      </w:r>
      <w:proofErr w:type="spellEnd"/>
      <w:r w:rsidRPr="003035C2">
        <w:rPr>
          <w:rFonts w:ascii="Times New Roman" w:hAnsi="Times New Roman"/>
          <w:sz w:val="24"/>
          <w:szCs w:val="24"/>
        </w:rPr>
        <w:t>. celkom (318AÚ)-(391AÚ) vo výške 8 738 464 EUR,</w:t>
      </w: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 xml:space="preserve">- zaúčtovanie opravnej položky na riadku individuálnej súvahy 84 </w:t>
      </w:r>
      <w:r w:rsidRPr="003035C2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3035C2">
        <w:rPr>
          <w:rFonts w:ascii="Times New Roman" w:hAnsi="Times New Roman"/>
          <w:sz w:val="24"/>
          <w:szCs w:val="24"/>
          <w:lang w:val="en-US"/>
        </w:rPr>
        <w:t>riadok</w:t>
      </w:r>
      <w:proofErr w:type="spellEnd"/>
      <w:r w:rsidRPr="003035C2">
        <w:rPr>
          <w:rFonts w:ascii="Times New Roman" w:hAnsi="Times New Roman"/>
          <w:sz w:val="24"/>
          <w:szCs w:val="24"/>
          <w:lang w:val="en-US"/>
        </w:rPr>
        <w:t xml:space="preserve"> 87 </w:t>
      </w:r>
      <w:proofErr w:type="spellStart"/>
      <w:r w:rsidRPr="003035C2">
        <w:rPr>
          <w:rFonts w:ascii="Times New Roman" w:hAnsi="Times New Roman"/>
          <w:sz w:val="24"/>
          <w:szCs w:val="24"/>
          <w:lang w:val="en-US"/>
        </w:rPr>
        <w:t>konsolidovanej</w:t>
      </w:r>
      <w:proofErr w:type="spellEnd"/>
      <w:r w:rsidRPr="003035C2">
        <w:rPr>
          <w:rFonts w:ascii="Times New Roman" w:hAnsi="Times New Roman"/>
          <w:sz w:val="24"/>
          <w:szCs w:val="24"/>
          <w:lang w:val="en-US"/>
        </w:rPr>
        <w:t xml:space="preserve"> s</w:t>
      </w:r>
      <w:r w:rsidRPr="003035C2">
        <w:rPr>
          <w:rFonts w:ascii="Times New Roman" w:hAnsi="Times New Roman"/>
          <w:sz w:val="24"/>
          <w:szCs w:val="24"/>
        </w:rPr>
        <w:t>úvahy</w:t>
      </w:r>
      <w:r w:rsidRPr="003035C2">
        <w:rPr>
          <w:rFonts w:ascii="Times New Roman" w:hAnsi="Times New Roman"/>
          <w:sz w:val="24"/>
          <w:szCs w:val="24"/>
          <w:lang w:val="en-US"/>
        </w:rPr>
        <w:t>)</w:t>
      </w:r>
      <w:r w:rsidRPr="003035C2">
        <w:rPr>
          <w:rFonts w:ascii="Times New Roman" w:hAnsi="Times New Roman"/>
          <w:sz w:val="24"/>
          <w:szCs w:val="24"/>
        </w:rPr>
        <w:t xml:space="preserve"> - Transfery a ostatné zúčtovanie so </w:t>
      </w:r>
      <w:proofErr w:type="spellStart"/>
      <w:r w:rsidRPr="003035C2">
        <w:rPr>
          <w:rFonts w:ascii="Times New Roman" w:hAnsi="Times New Roman"/>
          <w:sz w:val="24"/>
          <w:szCs w:val="24"/>
        </w:rPr>
        <w:t>subjektami</w:t>
      </w:r>
      <w:proofErr w:type="spellEnd"/>
      <w:r w:rsidRPr="003035C2">
        <w:rPr>
          <w:rFonts w:ascii="Times New Roman" w:hAnsi="Times New Roman"/>
          <w:sz w:val="24"/>
          <w:szCs w:val="24"/>
        </w:rPr>
        <w:t xml:space="preserve"> mimo verejnej správy (372AÚ)-(391AÚ) vo výške 2 543 517 EUR</w:t>
      </w: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 xml:space="preserve">- zníženie riadku individuálnej súvahy 124 </w:t>
      </w:r>
      <w:r w:rsidRPr="003035C2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3035C2">
        <w:rPr>
          <w:rFonts w:ascii="Times New Roman" w:hAnsi="Times New Roman"/>
          <w:sz w:val="24"/>
          <w:szCs w:val="24"/>
          <w:lang w:val="en-US"/>
        </w:rPr>
        <w:t>riadok</w:t>
      </w:r>
      <w:proofErr w:type="spellEnd"/>
      <w:r w:rsidRPr="003035C2">
        <w:rPr>
          <w:rFonts w:ascii="Times New Roman" w:hAnsi="Times New Roman"/>
          <w:sz w:val="24"/>
          <w:szCs w:val="24"/>
          <w:lang w:val="en-US"/>
        </w:rPr>
        <w:t xml:space="preserve"> 127 </w:t>
      </w:r>
      <w:proofErr w:type="spellStart"/>
      <w:r w:rsidRPr="003035C2">
        <w:rPr>
          <w:rFonts w:ascii="Times New Roman" w:hAnsi="Times New Roman"/>
          <w:sz w:val="24"/>
          <w:szCs w:val="24"/>
          <w:lang w:val="en-US"/>
        </w:rPr>
        <w:t>konsolidovanej</w:t>
      </w:r>
      <w:proofErr w:type="spellEnd"/>
      <w:r w:rsidRPr="003035C2">
        <w:rPr>
          <w:rFonts w:ascii="Times New Roman" w:hAnsi="Times New Roman"/>
          <w:sz w:val="24"/>
          <w:szCs w:val="24"/>
          <w:lang w:val="en-US"/>
        </w:rPr>
        <w:t xml:space="preserve"> s</w:t>
      </w:r>
      <w:r w:rsidRPr="003035C2">
        <w:rPr>
          <w:rFonts w:ascii="Times New Roman" w:hAnsi="Times New Roman"/>
          <w:sz w:val="24"/>
          <w:szCs w:val="24"/>
        </w:rPr>
        <w:t>úvahy</w:t>
      </w:r>
      <w:r w:rsidRPr="003035C2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3035C2">
        <w:rPr>
          <w:rFonts w:ascii="Times New Roman" w:hAnsi="Times New Roman"/>
          <w:sz w:val="24"/>
          <w:szCs w:val="24"/>
        </w:rPr>
        <w:t>Nevyporiadaný</w:t>
      </w:r>
      <w:proofErr w:type="spellEnd"/>
      <w:r w:rsidRPr="003035C2">
        <w:rPr>
          <w:rFonts w:ascii="Times New Roman" w:hAnsi="Times New Roman"/>
          <w:sz w:val="24"/>
          <w:szCs w:val="24"/>
        </w:rPr>
        <w:t xml:space="preserve"> výsledok hospodárenia minulých rokov (+/-428) vo výške 20 134 773 EUR,</w:t>
      </w:r>
    </w:p>
    <w:p w:rsidR="003035C2" w:rsidRPr="003035C2" w:rsidRDefault="003035C2" w:rsidP="003035C2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 xml:space="preserve">- zníženie riadku individuálnej súvahy 131 </w:t>
      </w:r>
      <w:r w:rsidRPr="003035C2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3035C2">
        <w:rPr>
          <w:rFonts w:ascii="Times New Roman" w:hAnsi="Times New Roman"/>
          <w:sz w:val="24"/>
          <w:szCs w:val="24"/>
          <w:lang w:val="en-US"/>
        </w:rPr>
        <w:t>riadok</w:t>
      </w:r>
      <w:proofErr w:type="spellEnd"/>
      <w:r w:rsidRPr="003035C2">
        <w:rPr>
          <w:rFonts w:ascii="Times New Roman" w:hAnsi="Times New Roman"/>
          <w:sz w:val="24"/>
          <w:szCs w:val="24"/>
          <w:lang w:val="en-US"/>
        </w:rPr>
        <w:t xml:space="preserve"> 135 </w:t>
      </w:r>
      <w:proofErr w:type="spellStart"/>
      <w:r w:rsidRPr="003035C2">
        <w:rPr>
          <w:rFonts w:ascii="Times New Roman" w:hAnsi="Times New Roman"/>
          <w:sz w:val="24"/>
          <w:szCs w:val="24"/>
          <w:lang w:val="en-US"/>
        </w:rPr>
        <w:t>konsolidovanej</w:t>
      </w:r>
      <w:proofErr w:type="spellEnd"/>
      <w:r w:rsidRPr="003035C2">
        <w:rPr>
          <w:rFonts w:ascii="Times New Roman" w:hAnsi="Times New Roman"/>
          <w:sz w:val="24"/>
          <w:szCs w:val="24"/>
          <w:lang w:val="en-US"/>
        </w:rPr>
        <w:t xml:space="preserve"> s</w:t>
      </w:r>
      <w:r w:rsidRPr="003035C2">
        <w:rPr>
          <w:rFonts w:ascii="Times New Roman" w:hAnsi="Times New Roman"/>
          <w:sz w:val="24"/>
          <w:szCs w:val="24"/>
        </w:rPr>
        <w:t>úvahy</w:t>
      </w:r>
      <w:r w:rsidRPr="003035C2">
        <w:rPr>
          <w:rFonts w:ascii="Times New Roman" w:hAnsi="Times New Roman"/>
          <w:sz w:val="24"/>
          <w:szCs w:val="24"/>
          <w:lang w:val="en-US"/>
        </w:rPr>
        <w:t>)</w:t>
      </w:r>
      <w:r w:rsidRPr="003035C2">
        <w:rPr>
          <w:rFonts w:ascii="Times New Roman" w:hAnsi="Times New Roman"/>
          <w:sz w:val="24"/>
          <w:szCs w:val="24"/>
        </w:rPr>
        <w:t xml:space="preserve"> - Ostatné krátkodobé rezervy (323AÚ,459AÚ) vo výške 4 595 384 EUR.</w:t>
      </w:r>
    </w:p>
    <w:p w:rsidR="00A13476" w:rsidRPr="003035C2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</w:rPr>
      </w:pPr>
    </w:p>
    <w:p w:rsidR="00A13476" w:rsidRDefault="00A13476" w:rsidP="00F517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476" w:rsidRDefault="00A13476" w:rsidP="004F4463">
      <w:pPr>
        <w:widowControl w:val="0"/>
        <w:autoSpaceDE w:val="0"/>
        <w:autoSpaceDN w:val="0"/>
        <w:adjustRightInd w:val="0"/>
        <w:spacing w:before="39" w:after="0" w:line="240" w:lineRule="auto"/>
        <w:ind w:left="294"/>
        <w:rPr>
          <w:rFonts w:ascii="Times New Roman" w:hAnsi="Times New Roman"/>
          <w:b/>
          <w:sz w:val="19"/>
          <w:szCs w:val="19"/>
        </w:rPr>
      </w:pPr>
    </w:p>
    <w:sectPr w:rsidR="00A13476" w:rsidSect="00F12634">
      <w:headerReference w:type="default" r:id="rId8"/>
      <w:footerReference w:type="even" r:id="rId9"/>
      <w:footerReference w:type="default" r:id="rId10"/>
      <w:pgSz w:w="16838" w:h="11906" w:orient="landscape" w:code="9"/>
      <w:pgMar w:top="1079" w:right="1418" w:bottom="899" w:left="1418" w:header="1077" w:footer="355" w:gutter="0"/>
      <w:lnNumType w:countBy="45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0DB" w:rsidRDefault="00B810DB">
      <w:r>
        <w:separator/>
      </w:r>
    </w:p>
  </w:endnote>
  <w:endnote w:type="continuationSeparator" w:id="0">
    <w:p w:rsidR="00B810DB" w:rsidRDefault="00B81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42" w:rsidRDefault="00B96145" w:rsidP="005E5F5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C144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C1442" w:rsidRDefault="00CC144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42" w:rsidRDefault="00CC1442" w:rsidP="00F12634">
    <w:pPr>
      <w:pStyle w:val="Pta"/>
      <w:spacing w:before="240" w:after="0"/>
      <w:jc w:val="center"/>
    </w:pPr>
    <w:r w:rsidRPr="00F12634">
      <w:rPr>
        <w:rFonts w:ascii="Times New Roman" w:hAnsi="Times New Roman"/>
        <w:sz w:val="24"/>
        <w:szCs w:val="24"/>
      </w:rPr>
      <w:t xml:space="preserve">Strana </w:t>
    </w:r>
    <w:r w:rsidR="00B96145"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PAGE</w:instrText>
    </w:r>
    <w:r w:rsidR="00B96145" w:rsidRPr="00F12634">
      <w:rPr>
        <w:rFonts w:ascii="Times New Roman" w:hAnsi="Times New Roman"/>
        <w:bCs/>
        <w:sz w:val="24"/>
        <w:szCs w:val="24"/>
      </w:rPr>
      <w:fldChar w:fldCharType="separate"/>
    </w:r>
    <w:r w:rsidR="009E5D9A">
      <w:rPr>
        <w:rFonts w:ascii="Times New Roman" w:hAnsi="Times New Roman"/>
        <w:bCs/>
        <w:noProof/>
        <w:sz w:val="24"/>
        <w:szCs w:val="24"/>
      </w:rPr>
      <w:t>3</w:t>
    </w:r>
    <w:r w:rsidR="00B96145" w:rsidRPr="00F12634">
      <w:rPr>
        <w:rFonts w:ascii="Times New Roman" w:hAnsi="Times New Roman"/>
        <w:bCs/>
        <w:sz w:val="24"/>
        <w:szCs w:val="24"/>
      </w:rPr>
      <w:fldChar w:fldCharType="end"/>
    </w:r>
    <w:r w:rsidRPr="00F12634">
      <w:rPr>
        <w:rFonts w:ascii="Times New Roman" w:hAnsi="Times New Roman"/>
        <w:sz w:val="24"/>
        <w:szCs w:val="24"/>
      </w:rPr>
      <w:t xml:space="preserve"> z </w:t>
    </w:r>
    <w:r w:rsidR="00B96145"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NUMPAGES</w:instrText>
    </w:r>
    <w:r w:rsidR="00B96145" w:rsidRPr="00F12634">
      <w:rPr>
        <w:rFonts w:ascii="Times New Roman" w:hAnsi="Times New Roman"/>
        <w:bCs/>
        <w:sz w:val="24"/>
        <w:szCs w:val="24"/>
      </w:rPr>
      <w:fldChar w:fldCharType="separate"/>
    </w:r>
    <w:r w:rsidR="009E5D9A">
      <w:rPr>
        <w:rFonts w:ascii="Times New Roman" w:hAnsi="Times New Roman"/>
        <w:bCs/>
        <w:noProof/>
        <w:sz w:val="24"/>
        <w:szCs w:val="24"/>
      </w:rPr>
      <w:t>19</w:t>
    </w:r>
    <w:r w:rsidR="00B96145" w:rsidRPr="00F12634">
      <w:rPr>
        <w:rFonts w:ascii="Times New Roman" w:hAnsi="Times New Roman"/>
        <w:bCs/>
        <w:sz w:val="24"/>
        <w:szCs w:val="24"/>
      </w:rPr>
      <w:fldChar w:fldCharType="end"/>
    </w:r>
  </w:p>
  <w:p w:rsidR="00CC1442" w:rsidRDefault="00CC1442" w:rsidP="0026643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0DB" w:rsidRDefault="00B810DB">
      <w:r>
        <w:separator/>
      </w:r>
    </w:p>
  </w:footnote>
  <w:footnote w:type="continuationSeparator" w:id="0">
    <w:p w:rsidR="00B810DB" w:rsidRDefault="00B810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42" w:rsidRPr="00A47873" w:rsidRDefault="00CC1442" w:rsidP="00A47873">
    <w:pPr>
      <w:pStyle w:val="Hlavika"/>
      <w:jc w:val="center"/>
      <w:rPr>
        <w:i/>
        <w:iCs/>
        <w:sz w:val="28"/>
        <w:szCs w:val="28"/>
        <w:u w:val="single"/>
      </w:rPr>
    </w:pPr>
    <w:r w:rsidRPr="00A47873">
      <w:rPr>
        <w:i/>
        <w:iCs/>
        <w:sz w:val="28"/>
        <w:szCs w:val="28"/>
        <w:u w:val="single"/>
      </w:rPr>
      <w:t>Hlavné mesto SR Bratislava, Primaciálne námestie 1, 814 99 Bratislava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307F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B6C23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96A1D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36C0C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D42DE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72EA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EC0F9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0468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38F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4FAE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F17AD6"/>
    <w:multiLevelType w:val="hybridMultilevel"/>
    <w:tmpl w:val="9B0E0234"/>
    <w:lvl w:ilvl="0" w:tplc="9820AA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F30405"/>
    <w:multiLevelType w:val="hybridMultilevel"/>
    <w:tmpl w:val="7DB4ED96"/>
    <w:lvl w:ilvl="0" w:tplc="0DF2769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A050966"/>
    <w:multiLevelType w:val="hybridMultilevel"/>
    <w:tmpl w:val="7BEECE18"/>
    <w:lvl w:ilvl="0" w:tplc="B080C192">
      <w:start w:val="210"/>
      <w:numFmt w:val="decimal"/>
      <w:lvlText w:val="%1"/>
      <w:lvlJc w:val="left"/>
      <w:pPr>
        <w:ind w:left="8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13">
    <w:nsid w:val="0C3A3333"/>
    <w:multiLevelType w:val="hybridMultilevel"/>
    <w:tmpl w:val="2610AEE6"/>
    <w:lvl w:ilvl="0" w:tplc="40C8A2D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4">
    <w:nsid w:val="16363A4A"/>
    <w:multiLevelType w:val="hybridMultilevel"/>
    <w:tmpl w:val="B7BE9E76"/>
    <w:lvl w:ilvl="0" w:tplc="20CA3EB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3454D7E"/>
    <w:multiLevelType w:val="hybridMultilevel"/>
    <w:tmpl w:val="46AA4BDC"/>
    <w:lvl w:ilvl="0" w:tplc="AB0A101C">
      <w:start w:val="1"/>
      <w:numFmt w:val="bullet"/>
      <w:lvlText w:val="-"/>
      <w:lvlJc w:val="left"/>
      <w:pPr>
        <w:ind w:left="65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16">
    <w:nsid w:val="25F44709"/>
    <w:multiLevelType w:val="hybridMultilevel"/>
    <w:tmpl w:val="567A0050"/>
    <w:lvl w:ilvl="0" w:tplc="C52CE414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7">
    <w:nsid w:val="29B541A7"/>
    <w:multiLevelType w:val="hybridMultilevel"/>
    <w:tmpl w:val="3300D1B2"/>
    <w:lvl w:ilvl="0" w:tplc="5816D3FE">
      <w:start w:val="21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10E37"/>
    <w:multiLevelType w:val="hybridMultilevel"/>
    <w:tmpl w:val="13BA190A"/>
    <w:lvl w:ilvl="0" w:tplc="7466CE40">
      <w:start w:val="1"/>
      <w:numFmt w:val="decimal"/>
      <w:lvlText w:val="%1"/>
      <w:lvlJc w:val="left"/>
      <w:pPr>
        <w:tabs>
          <w:tab w:val="num" w:pos="457"/>
        </w:tabs>
        <w:ind w:left="554" w:hanging="457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77"/>
        </w:tabs>
        <w:ind w:left="11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97"/>
        </w:tabs>
        <w:ind w:left="18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37"/>
        </w:tabs>
        <w:ind w:left="33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57"/>
        </w:tabs>
        <w:ind w:left="40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97"/>
        </w:tabs>
        <w:ind w:left="54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17"/>
        </w:tabs>
        <w:ind w:left="6217" w:hanging="180"/>
      </w:pPr>
      <w:rPr>
        <w:rFonts w:cs="Times New Roman"/>
      </w:rPr>
    </w:lvl>
  </w:abstractNum>
  <w:abstractNum w:abstractNumId="19">
    <w:nsid w:val="3D994C05"/>
    <w:multiLevelType w:val="hybridMultilevel"/>
    <w:tmpl w:val="DD38425A"/>
    <w:lvl w:ilvl="0" w:tplc="73F0184E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0">
    <w:nsid w:val="489E17D8"/>
    <w:multiLevelType w:val="hybridMultilevel"/>
    <w:tmpl w:val="24702982"/>
    <w:lvl w:ilvl="0" w:tplc="60BA23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B2864A6"/>
    <w:multiLevelType w:val="hybridMultilevel"/>
    <w:tmpl w:val="64429BD0"/>
    <w:lvl w:ilvl="0" w:tplc="6ED6AB90">
      <w:start w:val="1"/>
      <w:numFmt w:val="decimal"/>
      <w:lvlText w:val="%1."/>
      <w:lvlJc w:val="left"/>
      <w:pPr>
        <w:ind w:left="478" w:hanging="360"/>
      </w:pPr>
      <w:rPr>
        <w:rFonts w:cs="Times New Roman"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  <w:rPr>
        <w:rFonts w:cs="Times New Roman"/>
      </w:rPr>
    </w:lvl>
  </w:abstractNum>
  <w:abstractNum w:abstractNumId="22">
    <w:nsid w:val="5EC041E7"/>
    <w:multiLevelType w:val="hybridMultilevel"/>
    <w:tmpl w:val="FDA8BE2C"/>
    <w:lvl w:ilvl="0" w:tplc="1674DEAC">
      <w:start w:val="1"/>
      <w:numFmt w:val="decimal"/>
      <w:lvlText w:val="%1"/>
      <w:lvlJc w:val="left"/>
      <w:pPr>
        <w:ind w:left="11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4F42D6E"/>
    <w:multiLevelType w:val="hybridMultilevel"/>
    <w:tmpl w:val="A34079D4"/>
    <w:lvl w:ilvl="0" w:tplc="1A38543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6">
    <w:nsid w:val="6F4339BD"/>
    <w:multiLevelType w:val="hybridMultilevel"/>
    <w:tmpl w:val="351269C0"/>
    <w:lvl w:ilvl="0" w:tplc="D26E5A2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7">
    <w:nsid w:val="70DD16B5"/>
    <w:multiLevelType w:val="hybridMultilevel"/>
    <w:tmpl w:val="C22240E8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88A286D"/>
    <w:multiLevelType w:val="hybridMultilevel"/>
    <w:tmpl w:val="33C69270"/>
    <w:lvl w:ilvl="0" w:tplc="8DA693BC">
      <w:start w:val="18"/>
      <w:numFmt w:val="bullet"/>
      <w:lvlText w:val="-"/>
      <w:lvlJc w:val="left"/>
      <w:pPr>
        <w:ind w:left="888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9">
    <w:nsid w:val="7ACF232E"/>
    <w:multiLevelType w:val="hybridMultilevel"/>
    <w:tmpl w:val="E6422A3E"/>
    <w:lvl w:ilvl="0" w:tplc="3286BC56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>
    <w:nsid w:val="7FB46F20"/>
    <w:multiLevelType w:val="hybridMultilevel"/>
    <w:tmpl w:val="2CA05D04"/>
    <w:lvl w:ilvl="0" w:tplc="B5948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22"/>
  </w:num>
  <w:num w:numId="3">
    <w:abstractNumId w:val="10"/>
  </w:num>
  <w:num w:numId="4">
    <w:abstractNumId w:val="28"/>
  </w:num>
  <w:num w:numId="5">
    <w:abstractNumId w:val="17"/>
  </w:num>
  <w:num w:numId="6">
    <w:abstractNumId w:val="12"/>
  </w:num>
  <w:num w:numId="7">
    <w:abstractNumId w:val="15"/>
  </w:num>
  <w:num w:numId="8">
    <w:abstractNumId w:val="29"/>
  </w:num>
  <w:num w:numId="9">
    <w:abstractNumId w:val="21"/>
  </w:num>
  <w:num w:numId="10">
    <w:abstractNumId w:val="18"/>
  </w:num>
  <w:num w:numId="11">
    <w:abstractNumId w:val="26"/>
  </w:num>
  <w:num w:numId="12">
    <w:abstractNumId w:val="19"/>
  </w:num>
  <w:num w:numId="13">
    <w:abstractNumId w:val="25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27"/>
  </w:num>
  <w:num w:numId="30">
    <w:abstractNumId w:val="30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docVars>
    <w:docVar w:name="AS2DocOpenMode" w:val="AS2DocumentEdit"/>
  </w:docVars>
  <w:rsids>
    <w:rsidRoot w:val="00F51770"/>
    <w:rsid w:val="000063F2"/>
    <w:rsid w:val="00007648"/>
    <w:rsid w:val="00031A03"/>
    <w:rsid w:val="0003276B"/>
    <w:rsid w:val="00034AA0"/>
    <w:rsid w:val="000446DC"/>
    <w:rsid w:val="00050042"/>
    <w:rsid w:val="00065362"/>
    <w:rsid w:val="00066817"/>
    <w:rsid w:val="000774A9"/>
    <w:rsid w:val="00080728"/>
    <w:rsid w:val="000830F2"/>
    <w:rsid w:val="000A30A9"/>
    <w:rsid w:val="000A63F6"/>
    <w:rsid w:val="000B52BA"/>
    <w:rsid w:val="000C1BA1"/>
    <w:rsid w:val="000C2F6F"/>
    <w:rsid w:val="000C31C3"/>
    <w:rsid w:val="000C3F97"/>
    <w:rsid w:val="000C5B3A"/>
    <w:rsid w:val="000D312E"/>
    <w:rsid w:val="000D678B"/>
    <w:rsid w:val="000D738B"/>
    <w:rsid w:val="000E2870"/>
    <w:rsid w:val="000E5034"/>
    <w:rsid w:val="000E5BED"/>
    <w:rsid w:val="000E6677"/>
    <w:rsid w:val="000E7E55"/>
    <w:rsid w:val="000F094C"/>
    <w:rsid w:val="000F0EDB"/>
    <w:rsid w:val="000F10A0"/>
    <w:rsid w:val="000F55AA"/>
    <w:rsid w:val="000F683A"/>
    <w:rsid w:val="00101B97"/>
    <w:rsid w:val="00104295"/>
    <w:rsid w:val="00104C5E"/>
    <w:rsid w:val="00113047"/>
    <w:rsid w:val="00115BAB"/>
    <w:rsid w:val="001179A8"/>
    <w:rsid w:val="00120055"/>
    <w:rsid w:val="0012086B"/>
    <w:rsid w:val="00127AFE"/>
    <w:rsid w:val="001308AB"/>
    <w:rsid w:val="00130975"/>
    <w:rsid w:val="00132A45"/>
    <w:rsid w:val="00142316"/>
    <w:rsid w:val="0014645D"/>
    <w:rsid w:val="001513F7"/>
    <w:rsid w:val="0015169B"/>
    <w:rsid w:val="00155514"/>
    <w:rsid w:val="00160B8F"/>
    <w:rsid w:val="0017002A"/>
    <w:rsid w:val="001714FB"/>
    <w:rsid w:val="00171B70"/>
    <w:rsid w:val="00175377"/>
    <w:rsid w:val="0018387D"/>
    <w:rsid w:val="00184DCE"/>
    <w:rsid w:val="00185493"/>
    <w:rsid w:val="0018653B"/>
    <w:rsid w:val="0019689A"/>
    <w:rsid w:val="001A430B"/>
    <w:rsid w:val="001B59F2"/>
    <w:rsid w:val="001C0922"/>
    <w:rsid w:val="001C3749"/>
    <w:rsid w:val="001D1B9D"/>
    <w:rsid w:val="001D1EC3"/>
    <w:rsid w:val="001D2A51"/>
    <w:rsid w:val="001D4F6A"/>
    <w:rsid w:val="001E4C25"/>
    <w:rsid w:val="001E67DD"/>
    <w:rsid w:val="001F1F92"/>
    <w:rsid w:val="001F29F6"/>
    <w:rsid w:val="001F46C3"/>
    <w:rsid w:val="001F4BE0"/>
    <w:rsid w:val="00205F6F"/>
    <w:rsid w:val="00207624"/>
    <w:rsid w:val="00207C85"/>
    <w:rsid w:val="00211392"/>
    <w:rsid w:val="00215F95"/>
    <w:rsid w:val="0021768C"/>
    <w:rsid w:val="00224C07"/>
    <w:rsid w:val="002333A8"/>
    <w:rsid w:val="00240FFC"/>
    <w:rsid w:val="002452B7"/>
    <w:rsid w:val="00246A18"/>
    <w:rsid w:val="00247DC3"/>
    <w:rsid w:val="00253F82"/>
    <w:rsid w:val="00253FA0"/>
    <w:rsid w:val="00254290"/>
    <w:rsid w:val="002569CA"/>
    <w:rsid w:val="00264941"/>
    <w:rsid w:val="002650A0"/>
    <w:rsid w:val="00266435"/>
    <w:rsid w:val="0026660E"/>
    <w:rsid w:val="00267EDE"/>
    <w:rsid w:val="002715A4"/>
    <w:rsid w:val="002752D8"/>
    <w:rsid w:val="00282626"/>
    <w:rsid w:val="00284D0A"/>
    <w:rsid w:val="00285110"/>
    <w:rsid w:val="0028734B"/>
    <w:rsid w:val="00287D7F"/>
    <w:rsid w:val="00287F6C"/>
    <w:rsid w:val="00290C82"/>
    <w:rsid w:val="0029531E"/>
    <w:rsid w:val="002A1261"/>
    <w:rsid w:val="002A1FDF"/>
    <w:rsid w:val="002A7F3E"/>
    <w:rsid w:val="002B0C21"/>
    <w:rsid w:val="002B19A0"/>
    <w:rsid w:val="002B2044"/>
    <w:rsid w:val="002B2E75"/>
    <w:rsid w:val="002B7F33"/>
    <w:rsid w:val="002C090D"/>
    <w:rsid w:val="002C145E"/>
    <w:rsid w:val="002C25DA"/>
    <w:rsid w:val="002C51E5"/>
    <w:rsid w:val="002C7A43"/>
    <w:rsid w:val="002D0E50"/>
    <w:rsid w:val="002D4334"/>
    <w:rsid w:val="002D4BF7"/>
    <w:rsid w:val="002D61F5"/>
    <w:rsid w:val="002D69F5"/>
    <w:rsid w:val="002E50A0"/>
    <w:rsid w:val="002F5774"/>
    <w:rsid w:val="00300F23"/>
    <w:rsid w:val="0030268E"/>
    <w:rsid w:val="00302E5B"/>
    <w:rsid w:val="003035C2"/>
    <w:rsid w:val="00304055"/>
    <w:rsid w:val="0030502E"/>
    <w:rsid w:val="00311AE2"/>
    <w:rsid w:val="00312354"/>
    <w:rsid w:val="00314B83"/>
    <w:rsid w:val="00322182"/>
    <w:rsid w:val="003319EC"/>
    <w:rsid w:val="00332254"/>
    <w:rsid w:val="0034090F"/>
    <w:rsid w:val="00342C1A"/>
    <w:rsid w:val="00344312"/>
    <w:rsid w:val="00346701"/>
    <w:rsid w:val="003532CC"/>
    <w:rsid w:val="00354157"/>
    <w:rsid w:val="003579A1"/>
    <w:rsid w:val="0036104B"/>
    <w:rsid w:val="00364070"/>
    <w:rsid w:val="00364BEE"/>
    <w:rsid w:val="00367297"/>
    <w:rsid w:val="003761BF"/>
    <w:rsid w:val="003803CA"/>
    <w:rsid w:val="00381735"/>
    <w:rsid w:val="0038363E"/>
    <w:rsid w:val="003873CD"/>
    <w:rsid w:val="003A31E7"/>
    <w:rsid w:val="003A69CC"/>
    <w:rsid w:val="003B3129"/>
    <w:rsid w:val="003B6C43"/>
    <w:rsid w:val="003C4991"/>
    <w:rsid w:val="003C6076"/>
    <w:rsid w:val="003E0A17"/>
    <w:rsid w:val="003E14F2"/>
    <w:rsid w:val="003E2D9E"/>
    <w:rsid w:val="003E689B"/>
    <w:rsid w:val="003F563B"/>
    <w:rsid w:val="003F5BFD"/>
    <w:rsid w:val="00404A70"/>
    <w:rsid w:val="0040707B"/>
    <w:rsid w:val="00414125"/>
    <w:rsid w:val="004203B3"/>
    <w:rsid w:val="00420424"/>
    <w:rsid w:val="00425017"/>
    <w:rsid w:val="00427E90"/>
    <w:rsid w:val="0043794C"/>
    <w:rsid w:val="00437DC9"/>
    <w:rsid w:val="00445331"/>
    <w:rsid w:val="00445534"/>
    <w:rsid w:val="00447BB5"/>
    <w:rsid w:val="0045677D"/>
    <w:rsid w:val="00457D70"/>
    <w:rsid w:val="00463480"/>
    <w:rsid w:val="00464A1F"/>
    <w:rsid w:val="00467703"/>
    <w:rsid w:val="00480CF8"/>
    <w:rsid w:val="0048124A"/>
    <w:rsid w:val="00482E61"/>
    <w:rsid w:val="0048589E"/>
    <w:rsid w:val="00493A18"/>
    <w:rsid w:val="004A4DF4"/>
    <w:rsid w:val="004B0738"/>
    <w:rsid w:val="004B37D1"/>
    <w:rsid w:val="004B79EC"/>
    <w:rsid w:val="004C021E"/>
    <w:rsid w:val="004C2452"/>
    <w:rsid w:val="004C6720"/>
    <w:rsid w:val="004C7996"/>
    <w:rsid w:val="004D0002"/>
    <w:rsid w:val="004D0A02"/>
    <w:rsid w:val="004D28C3"/>
    <w:rsid w:val="004D7137"/>
    <w:rsid w:val="004E331A"/>
    <w:rsid w:val="004E5ADF"/>
    <w:rsid w:val="004E6247"/>
    <w:rsid w:val="004F03F2"/>
    <w:rsid w:val="004F3F36"/>
    <w:rsid w:val="004F4463"/>
    <w:rsid w:val="004F5482"/>
    <w:rsid w:val="004F5D4C"/>
    <w:rsid w:val="00502B13"/>
    <w:rsid w:val="0050556E"/>
    <w:rsid w:val="005055CD"/>
    <w:rsid w:val="005102E3"/>
    <w:rsid w:val="00512B21"/>
    <w:rsid w:val="00516C65"/>
    <w:rsid w:val="00522BB2"/>
    <w:rsid w:val="00533FF1"/>
    <w:rsid w:val="00535323"/>
    <w:rsid w:val="00536118"/>
    <w:rsid w:val="005374F7"/>
    <w:rsid w:val="005443CD"/>
    <w:rsid w:val="005446A6"/>
    <w:rsid w:val="00552754"/>
    <w:rsid w:val="00557D31"/>
    <w:rsid w:val="0056266B"/>
    <w:rsid w:val="0057191E"/>
    <w:rsid w:val="00571BF1"/>
    <w:rsid w:val="00571EC6"/>
    <w:rsid w:val="005730F5"/>
    <w:rsid w:val="00576E86"/>
    <w:rsid w:val="005772AF"/>
    <w:rsid w:val="005821C4"/>
    <w:rsid w:val="0058610C"/>
    <w:rsid w:val="00586909"/>
    <w:rsid w:val="0059676E"/>
    <w:rsid w:val="005A3423"/>
    <w:rsid w:val="005A4573"/>
    <w:rsid w:val="005A6C9E"/>
    <w:rsid w:val="005B14EF"/>
    <w:rsid w:val="005B5EC5"/>
    <w:rsid w:val="005B76A5"/>
    <w:rsid w:val="005C472B"/>
    <w:rsid w:val="005C78C0"/>
    <w:rsid w:val="005D7930"/>
    <w:rsid w:val="005E07C4"/>
    <w:rsid w:val="005E5441"/>
    <w:rsid w:val="005E5F5A"/>
    <w:rsid w:val="005E6AE3"/>
    <w:rsid w:val="005E6C21"/>
    <w:rsid w:val="005F3229"/>
    <w:rsid w:val="005F5D18"/>
    <w:rsid w:val="005F7B93"/>
    <w:rsid w:val="00600928"/>
    <w:rsid w:val="00603A25"/>
    <w:rsid w:val="00606B9D"/>
    <w:rsid w:val="00607F2B"/>
    <w:rsid w:val="00613F45"/>
    <w:rsid w:val="0061722F"/>
    <w:rsid w:val="00626A2A"/>
    <w:rsid w:val="00626C65"/>
    <w:rsid w:val="00631568"/>
    <w:rsid w:val="00631F00"/>
    <w:rsid w:val="00635546"/>
    <w:rsid w:val="006408C8"/>
    <w:rsid w:val="0064288F"/>
    <w:rsid w:val="0064344A"/>
    <w:rsid w:val="006441EB"/>
    <w:rsid w:val="00647D8B"/>
    <w:rsid w:val="006508EB"/>
    <w:rsid w:val="006558A8"/>
    <w:rsid w:val="006564D3"/>
    <w:rsid w:val="00656BFC"/>
    <w:rsid w:val="00664EC5"/>
    <w:rsid w:val="00665A97"/>
    <w:rsid w:val="0067445B"/>
    <w:rsid w:val="0067752C"/>
    <w:rsid w:val="00680C12"/>
    <w:rsid w:val="00682ECF"/>
    <w:rsid w:val="00685500"/>
    <w:rsid w:val="00686375"/>
    <w:rsid w:val="006877ED"/>
    <w:rsid w:val="006937EC"/>
    <w:rsid w:val="00695FAA"/>
    <w:rsid w:val="0069680A"/>
    <w:rsid w:val="006A5738"/>
    <w:rsid w:val="006B24F0"/>
    <w:rsid w:val="006B309A"/>
    <w:rsid w:val="006B703E"/>
    <w:rsid w:val="006B7307"/>
    <w:rsid w:val="006C4062"/>
    <w:rsid w:val="006D216A"/>
    <w:rsid w:val="006D4142"/>
    <w:rsid w:val="006E093F"/>
    <w:rsid w:val="006F16DB"/>
    <w:rsid w:val="006F1E6F"/>
    <w:rsid w:val="006F3C78"/>
    <w:rsid w:val="006F48C7"/>
    <w:rsid w:val="00704440"/>
    <w:rsid w:val="00704DAF"/>
    <w:rsid w:val="00714FC3"/>
    <w:rsid w:val="007159C1"/>
    <w:rsid w:val="00716207"/>
    <w:rsid w:val="00717538"/>
    <w:rsid w:val="00721209"/>
    <w:rsid w:val="00721759"/>
    <w:rsid w:val="00727BA2"/>
    <w:rsid w:val="00733CBA"/>
    <w:rsid w:val="00735452"/>
    <w:rsid w:val="0074300B"/>
    <w:rsid w:val="007430AD"/>
    <w:rsid w:val="007472DF"/>
    <w:rsid w:val="0076417B"/>
    <w:rsid w:val="00765065"/>
    <w:rsid w:val="0076597B"/>
    <w:rsid w:val="00776543"/>
    <w:rsid w:val="00781B07"/>
    <w:rsid w:val="00782DE1"/>
    <w:rsid w:val="00785C49"/>
    <w:rsid w:val="00792061"/>
    <w:rsid w:val="00795B59"/>
    <w:rsid w:val="007971FD"/>
    <w:rsid w:val="00797E19"/>
    <w:rsid w:val="007A784A"/>
    <w:rsid w:val="007A7C32"/>
    <w:rsid w:val="007B2139"/>
    <w:rsid w:val="007B40B9"/>
    <w:rsid w:val="007B4D2A"/>
    <w:rsid w:val="007C44FF"/>
    <w:rsid w:val="007C732F"/>
    <w:rsid w:val="007D241F"/>
    <w:rsid w:val="007D3D83"/>
    <w:rsid w:val="007D753A"/>
    <w:rsid w:val="007E3A76"/>
    <w:rsid w:val="007E4467"/>
    <w:rsid w:val="007E6180"/>
    <w:rsid w:val="007F0091"/>
    <w:rsid w:val="007F031B"/>
    <w:rsid w:val="007F2A4D"/>
    <w:rsid w:val="007F39DF"/>
    <w:rsid w:val="007F481F"/>
    <w:rsid w:val="007F7260"/>
    <w:rsid w:val="00802593"/>
    <w:rsid w:val="00804151"/>
    <w:rsid w:val="00810208"/>
    <w:rsid w:val="00813A32"/>
    <w:rsid w:val="00817647"/>
    <w:rsid w:val="0082654D"/>
    <w:rsid w:val="00827376"/>
    <w:rsid w:val="00830A8C"/>
    <w:rsid w:val="00831536"/>
    <w:rsid w:val="00834DF0"/>
    <w:rsid w:val="00835140"/>
    <w:rsid w:val="0084242B"/>
    <w:rsid w:val="008455B8"/>
    <w:rsid w:val="00861582"/>
    <w:rsid w:val="00862366"/>
    <w:rsid w:val="00862C30"/>
    <w:rsid w:val="0087604A"/>
    <w:rsid w:val="00881DD9"/>
    <w:rsid w:val="008A1A6B"/>
    <w:rsid w:val="008A5097"/>
    <w:rsid w:val="008A5454"/>
    <w:rsid w:val="008B1EFE"/>
    <w:rsid w:val="008B2751"/>
    <w:rsid w:val="008B2AB0"/>
    <w:rsid w:val="008B6632"/>
    <w:rsid w:val="008C2E44"/>
    <w:rsid w:val="008D1ADD"/>
    <w:rsid w:val="008D1D9D"/>
    <w:rsid w:val="008D5167"/>
    <w:rsid w:val="008D7C49"/>
    <w:rsid w:val="008E0609"/>
    <w:rsid w:val="008E5280"/>
    <w:rsid w:val="008E5760"/>
    <w:rsid w:val="008E6FC7"/>
    <w:rsid w:val="008E7686"/>
    <w:rsid w:val="008F190B"/>
    <w:rsid w:val="008F2410"/>
    <w:rsid w:val="008F3AAA"/>
    <w:rsid w:val="008F5BFC"/>
    <w:rsid w:val="008F7DD1"/>
    <w:rsid w:val="009006A6"/>
    <w:rsid w:val="00903169"/>
    <w:rsid w:val="00904CA2"/>
    <w:rsid w:val="0090616F"/>
    <w:rsid w:val="009139A8"/>
    <w:rsid w:val="009202C4"/>
    <w:rsid w:val="0092247B"/>
    <w:rsid w:val="009375BA"/>
    <w:rsid w:val="00940EE2"/>
    <w:rsid w:val="00943800"/>
    <w:rsid w:val="009453A5"/>
    <w:rsid w:val="00950090"/>
    <w:rsid w:val="00951944"/>
    <w:rsid w:val="0095365C"/>
    <w:rsid w:val="00954E78"/>
    <w:rsid w:val="00955687"/>
    <w:rsid w:val="0095691F"/>
    <w:rsid w:val="00957C82"/>
    <w:rsid w:val="00960E74"/>
    <w:rsid w:val="009628AC"/>
    <w:rsid w:val="00967320"/>
    <w:rsid w:val="00973E64"/>
    <w:rsid w:val="00976D92"/>
    <w:rsid w:val="00977465"/>
    <w:rsid w:val="00983D14"/>
    <w:rsid w:val="00984B7F"/>
    <w:rsid w:val="00984E3B"/>
    <w:rsid w:val="00990005"/>
    <w:rsid w:val="00990CFA"/>
    <w:rsid w:val="00993F83"/>
    <w:rsid w:val="0099430E"/>
    <w:rsid w:val="009A2D65"/>
    <w:rsid w:val="009A3153"/>
    <w:rsid w:val="009A491E"/>
    <w:rsid w:val="009A6A10"/>
    <w:rsid w:val="009B1E5E"/>
    <w:rsid w:val="009B2627"/>
    <w:rsid w:val="009B488F"/>
    <w:rsid w:val="009B5954"/>
    <w:rsid w:val="009B702F"/>
    <w:rsid w:val="009C0926"/>
    <w:rsid w:val="009C20E0"/>
    <w:rsid w:val="009C374D"/>
    <w:rsid w:val="009C625D"/>
    <w:rsid w:val="009C765B"/>
    <w:rsid w:val="009D0010"/>
    <w:rsid w:val="009D3744"/>
    <w:rsid w:val="009E470D"/>
    <w:rsid w:val="009E5D9A"/>
    <w:rsid w:val="009E7CCF"/>
    <w:rsid w:val="009F5DAC"/>
    <w:rsid w:val="009F64A6"/>
    <w:rsid w:val="009F67D8"/>
    <w:rsid w:val="00A04DAD"/>
    <w:rsid w:val="00A106D9"/>
    <w:rsid w:val="00A13047"/>
    <w:rsid w:val="00A13476"/>
    <w:rsid w:val="00A13FA3"/>
    <w:rsid w:val="00A178EB"/>
    <w:rsid w:val="00A22F96"/>
    <w:rsid w:val="00A2598A"/>
    <w:rsid w:val="00A32369"/>
    <w:rsid w:val="00A36CD5"/>
    <w:rsid w:val="00A40CE8"/>
    <w:rsid w:val="00A423A6"/>
    <w:rsid w:val="00A46CD6"/>
    <w:rsid w:val="00A47873"/>
    <w:rsid w:val="00A56DD2"/>
    <w:rsid w:val="00A57D4F"/>
    <w:rsid w:val="00A6155A"/>
    <w:rsid w:val="00A63D01"/>
    <w:rsid w:val="00A65875"/>
    <w:rsid w:val="00A760F0"/>
    <w:rsid w:val="00A764F0"/>
    <w:rsid w:val="00A81A40"/>
    <w:rsid w:val="00A901AC"/>
    <w:rsid w:val="00A91006"/>
    <w:rsid w:val="00AA3B90"/>
    <w:rsid w:val="00AC2064"/>
    <w:rsid w:val="00AD0FC3"/>
    <w:rsid w:val="00AD5B8D"/>
    <w:rsid w:val="00AD7EFB"/>
    <w:rsid w:val="00AE304D"/>
    <w:rsid w:val="00AE566E"/>
    <w:rsid w:val="00AE659A"/>
    <w:rsid w:val="00AF099A"/>
    <w:rsid w:val="00AF56E4"/>
    <w:rsid w:val="00AF6A20"/>
    <w:rsid w:val="00AF7037"/>
    <w:rsid w:val="00AF71DB"/>
    <w:rsid w:val="00B01A4D"/>
    <w:rsid w:val="00B02DF5"/>
    <w:rsid w:val="00B02FBB"/>
    <w:rsid w:val="00B04F6E"/>
    <w:rsid w:val="00B05357"/>
    <w:rsid w:val="00B077D5"/>
    <w:rsid w:val="00B079C8"/>
    <w:rsid w:val="00B153D9"/>
    <w:rsid w:val="00B174BD"/>
    <w:rsid w:val="00B20D94"/>
    <w:rsid w:val="00B21279"/>
    <w:rsid w:val="00B263C2"/>
    <w:rsid w:val="00B26C7A"/>
    <w:rsid w:val="00B30A9E"/>
    <w:rsid w:val="00B31F16"/>
    <w:rsid w:val="00B34BBA"/>
    <w:rsid w:val="00B353C9"/>
    <w:rsid w:val="00B37C96"/>
    <w:rsid w:val="00B37D77"/>
    <w:rsid w:val="00B40500"/>
    <w:rsid w:val="00B414D7"/>
    <w:rsid w:val="00B42ED7"/>
    <w:rsid w:val="00B442ED"/>
    <w:rsid w:val="00B46133"/>
    <w:rsid w:val="00B46485"/>
    <w:rsid w:val="00B46BFB"/>
    <w:rsid w:val="00B52FA5"/>
    <w:rsid w:val="00B53800"/>
    <w:rsid w:val="00B5572B"/>
    <w:rsid w:val="00B7306A"/>
    <w:rsid w:val="00B7731D"/>
    <w:rsid w:val="00B810DB"/>
    <w:rsid w:val="00B8221B"/>
    <w:rsid w:val="00B90348"/>
    <w:rsid w:val="00B93CE0"/>
    <w:rsid w:val="00B96145"/>
    <w:rsid w:val="00BA0326"/>
    <w:rsid w:val="00BA1DC5"/>
    <w:rsid w:val="00BA6EC4"/>
    <w:rsid w:val="00BA7CD3"/>
    <w:rsid w:val="00BB1B56"/>
    <w:rsid w:val="00BB1E1B"/>
    <w:rsid w:val="00BB29E1"/>
    <w:rsid w:val="00BB5DE2"/>
    <w:rsid w:val="00BC1F39"/>
    <w:rsid w:val="00BC7E66"/>
    <w:rsid w:val="00BD37AC"/>
    <w:rsid w:val="00BE28F8"/>
    <w:rsid w:val="00BE3964"/>
    <w:rsid w:val="00BE4D8A"/>
    <w:rsid w:val="00BF2CEA"/>
    <w:rsid w:val="00BF6908"/>
    <w:rsid w:val="00C04DAD"/>
    <w:rsid w:val="00C116B6"/>
    <w:rsid w:val="00C1266E"/>
    <w:rsid w:val="00C16937"/>
    <w:rsid w:val="00C170A2"/>
    <w:rsid w:val="00C20414"/>
    <w:rsid w:val="00C310C7"/>
    <w:rsid w:val="00C338D8"/>
    <w:rsid w:val="00C34CD1"/>
    <w:rsid w:val="00C36E1D"/>
    <w:rsid w:val="00C411B5"/>
    <w:rsid w:val="00C461F7"/>
    <w:rsid w:val="00C529F7"/>
    <w:rsid w:val="00C54AC7"/>
    <w:rsid w:val="00C55E91"/>
    <w:rsid w:val="00C56191"/>
    <w:rsid w:val="00C56805"/>
    <w:rsid w:val="00C6126A"/>
    <w:rsid w:val="00C62B4C"/>
    <w:rsid w:val="00C67375"/>
    <w:rsid w:val="00C67478"/>
    <w:rsid w:val="00C677F4"/>
    <w:rsid w:val="00C73F63"/>
    <w:rsid w:val="00C75104"/>
    <w:rsid w:val="00C818A5"/>
    <w:rsid w:val="00C87B08"/>
    <w:rsid w:val="00C87CB4"/>
    <w:rsid w:val="00CA1C6D"/>
    <w:rsid w:val="00CB17B1"/>
    <w:rsid w:val="00CB235A"/>
    <w:rsid w:val="00CB4257"/>
    <w:rsid w:val="00CB625B"/>
    <w:rsid w:val="00CC02A7"/>
    <w:rsid w:val="00CC036D"/>
    <w:rsid w:val="00CC1442"/>
    <w:rsid w:val="00CC647E"/>
    <w:rsid w:val="00CC6570"/>
    <w:rsid w:val="00CD2594"/>
    <w:rsid w:val="00CD5476"/>
    <w:rsid w:val="00CD5896"/>
    <w:rsid w:val="00CE0BF0"/>
    <w:rsid w:val="00CE1706"/>
    <w:rsid w:val="00CE6D14"/>
    <w:rsid w:val="00CF2F41"/>
    <w:rsid w:val="00D01712"/>
    <w:rsid w:val="00D025E1"/>
    <w:rsid w:val="00D114A4"/>
    <w:rsid w:val="00D2166E"/>
    <w:rsid w:val="00D22B79"/>
    <w:rsid w:val="00D230E3"/>
    <w:rsid w:val="00D27E27"/>
    <w:rsid w:val="00D3266E"/>
    <w:rsid w:val="00D4070C"/>
    <w:rsid w:val="00D41F41"/>
    <w:rsid w:val="00D477DC"/>
    <w:rsid w:val="00D4787E"/>
    <w:rsid w:val="00D51ACB"/>
    <w:rsid w:val="00D5303E"/>
    <w:rsid w:val="00D54B1B"/>
    <w:rsid w:val="00D55D56"/>
    <w:rsid w:val="00D64FB8"/>
    <w:rsid w:val="00D70646"/>
    <w:rsid w:val="00D7304E"/>
    <w:rsid w:val="00D767FD"/>
    <w:rsid w:val="00D848F8"/>
    <w:rsid w:val="00D84C29"/>
    <w:rsid w:val="00D85E59"/>
    <w:rsid w:val="00D979EE"/>
    <w:rsid w:val="00DA0B2C"/>
    <w:rsid w:val="00DA284C"/>
    <w:rsid w:val="00DA2A8B"/>
    <w:rsid w:val="00DA363D"/>
    <w:rsid w:val="00DA5B21"/>
    <w:rsid w:val="00DB0C8D"/>
    <w:rsid w:val="00DB77AB"/>
    <w:rsid w:val="00DC2C79"/>
    <w:rsid w:val="00DC329D"/>
    <w:rsid w:val="00DC7880"/>
    <w:rsid w:val="00DD041E"/>
    <w:rsid w:val="00DD208C"/>
    <w:rsid w:val="00DD5D44"/>
    <w:rsid w:val="00DE29BC"/>
    <w:rsid w:val="00DE4E65"/>
    <w:rsid w:val="00DE5336"/>
    <w:rsid w:val="00DF12A9"/>
    <w:rsid w:val="00DF60EA"/>
    <w:rsid w:val="00E006DC"/>
    <w:rsid w:val="00E01930"/>
    <w:rsid w:val="00E026A5"/>
    <w:rsid w:val="00E04BD7"/>
    <w:rsid w:val="00E0664B"/>
    <w:rsid w:val="00E11C8F"/>
    <w:rsid w:val="00E13306"/>
    <w:rsid w:val="00E16DE8"/>
    <w:rsid w:val="00E170FF"/>
    <w:rsid w:val="00E218F1"/>
    <w:rsid w:val="00E22F75"/>
    <w:rsid w:val="00E30B72"/>
    <w:rsid w:val="00E31220"/>
    <w:rsid w:val="00E31F08"/>
    <w:rsid w:val="00E3294C"/>
    <w:rsid w:val="00E45FD7"/>
    <w:rsid w:val="00E475D6"/>
    <w:rsid w:val="00E52CA4"/>
    <w:rsid w:val="00E5350A"/>
    <w:rsid w:val="00E54862"/>
    <w:rsid w:val="00E550D7"/>
    <w:rsid w:val="00E5529C"/>
    <w:rsid w:val="00E632F5"/>
    <w:rsid w:val="00E76A63"/>
    <w:rsid w:val="00E80209"/>
    <w:rsid w:val="00E82099"/>
    <w:rsid w:val="00E84123"/>
    <w:rsid w:val="00E93221"/>
    <w:rsid w:val="00E96A4A"/>
    <w:rsid w:val="00EA4D6B"/>
    <w:rsid w:val="00EA79F6"/>
    <w:rsid w:val="00EB0CD8"/>
    <w:rsid w:val="00EB2A9F"/>
    <w:rsid w:val="00EB4DC2"/>
    <w:rsid w:val="00EC277E"/>
    <w:rsid w:val="00EC3143"/>
    <w:rsid w:val="00ED2BCA"/>
    <w:rsid w:val="00ED578E"/>
    <w:rsid w:val="00ED5D9C"/>
    <w:rsid w:val="00ED7EDC"/>
    <w:rsid w:val="00EE107F"/>
    <w:rsid w:val="00EE2567"/>
    <w:rsid w:val="00EE2A4A"/>
    <w:rsid w:val="00EE4A92"/>
    <w:rsid w:val="00EE6B5A"/>
    <w:rsid w:val="00EF1589"/>
    <w:rsid w:val="00EF4EBD"/>
    <w:rsid w:val="00EF6D35"/>
    <w:rsid w:val="00F038E1"/>
    <w:rsid w:val="00F050AA"/>
    <w:rsid w:val="00F078EE"/>
    <w:rsid w:val="00F106EE"/>
    <w:rsid w:val="00F12634"/>
    <w:rsid w:val="00F14B77"/>
    <w:rsid w:val="00F16060"/>
    <w:rsid w:val="00F166A0"/>
    <w:rsid w:val="00F24151"/>
    <w:rsid w:val="00F241D6"/>
    <w:rsid w:val="00F24C5C"/>
    <w:rsid w:val="00F27AB7"/>
    <w:rsid w:val="00F3048B"/>
    <w:rsid w:val="00F3385C"/>
    <w:rsid w:val="00F36F1F"/>
    <w:rsid w:val="00F4207D"/>
    <w:rsid w:val="00F46BF8"/>
    <w:rsid w:val="00F51770"/>
    <w:rsid w:val="00F54305"/>
    <w:rsid w:val="00F56F4A"/>
    <w:rsid w:val="00F66949"/>
    <w:rsid w:val="00F7009C"/>
    <w:rsid w:val="00F72C7C"/>
    <w:rsid w:val="00F7570A"/>
    <w:rsid w:val="00F819F4"/>
    <w:rsid w:val="00F9297A"/>
    <w:rsid w:val="00F945DE"/>
    <w:rsid w:val="00FA5CC8"/>
    <w:rsid w:val="00FA797E"/>
    <w:rsid w:val="00FB0C65"/>
    <w:rsid w:val="00FB2F74"/>
    <w:rsid w:val="00FB3DFA"/>
    <w:rsid w:val="00FB4A98"/>
    <w:rsid w:val="00FB5841"/>
    <w:rsid w:val="00FB5E66"/>
    <w:rsid w:val="00FB60F6"/>
    <w:rsid w:val="00FB6522"/>
    <w:rsid w:val="00FC0F62"/>
    <w:rsid w:val="00FC176F"/>
    <w:rsid w:val="00FC17D8"/>
    <w:rsid w:val="00FC254C"/>
    <w:rsid w:val="00FC40C4"/>
    <w:rsid w:val="00FD015D"/>
    <w:rsid w:val="00FD64EA"/>
    <w:rsid w:val="00FE0546"/>
    <w:rsid w:val="00FE1029"/>
    <w:rsid w:val="00FE7152"/>
    <w:rsid w:val="00FF27E1"/>
    <w:rsid w:val="00FF28BF"/>
    <w:rsid w:val="00FF2EB6"/>
    <w:rsid w:val="00FF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660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704DAF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F1606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A5CC8"/>
    <w:rPr>
      <w:rFonts w:cs="Times New Roman"/>
      <w:lang w:eastAsia="en-US"/>
    </w:rPr>
  </w:style>
  <w:style w:type="character" w:styleId="slostrany">
    <w:name w:val="page number"/>
    <w:uiPriority w:val="99"/>
    <w:rsid w:val="00F16060"/>
    <w:rPr>
      <w:rFonts w:cs="Times New Roman"/>
    </w:rPr>
  </w:style>
  <w:style w:type="character" w:styleId="sloriadka">
    <w:name w:val="line number"/>
    <w:uiPriority w:val="99"/>
    <w:rsid w:val="00C2041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C204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FA5CC8"/>
    <w:rPr>
      <w:rFonts w:cs="Times New Roman"/>
      <w:lang w:eastAsia="en-US"/>
    </w:rPr>
  </w:style>
  <w:style w:type="paragraph" w:customStyle="1" w:styleId="Pismenka">
    <w:name w:val="Pismenka"/>
    <w:basedOn w:val="Zkladntext"/>
    <w:uiPriority w:val="99"/>
    <w:rsid w:val="00817647"/>
    <w:pPr>
      <w:tabs>
        <w:tab w:val="num" w:pos="426"/>
      </w:tabs>
      <w:spacing w:after="0" w:line="240" w:lineRule="auto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rsid w:val="00817647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locked/>
    <w:rsid w:val="007F0091"/>
    <w:rPr>
      <w:rFonts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71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0500"/>
    <w:rPr>
      <w:rFonts w:ascii="Times New Roman" w:hAnsi="Times New Roman" w:cs="Times New Roman"/>
      <w:sz w:val="2"/>
      <w:lang w:eastAsia="en-US"/>
    </w:rPr>
  </w:style>
  <w:style w:type="character" w:styleId="Odkaznakomentr">
    <w:name w:val="annotation reference"/>
    <w:uiPriority w:val="99"/>
    <w:semiHidden/>
    <w:rsid w:val="009C625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625D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9C625D"/>
    <w:rPr>
      <w:rFonts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C625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9C625D"/>
    <w:rPr>
      <w:rFonts w:cs="Times New Roman"/>
      <w:b/>
      <w:bCs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9C625D"/>
    <w:rPr>
      <w:sz w:val="22"/>
      <w:szCs w:val="22"/>
      <w:lang w:eastAsia="en-US"/>
    </w:rPr>
  </w:style>
  <w:style w:type="table" w:styleId="Mriekatabuky">
    <w:name w:val="Table Grid"/>
    <w:basedOn w:val="Normlnatabuka"/>
    <w:locked/>
    <w:rsid w:val="00922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B7A0A-1F78-42A9-95D7-91D89D426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19</Pages>
  <Words>4002</Words>
  <Characters>22813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Deloitte Central Europe</Company>
  <LinksUpToDate>false</LinksUpToDate>
  <CharactersWithSpaces>26762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Uzivatel</dc:creator>
  <cp:lastModifiedBy>VOJKOVICOVAS</cp:lastModifiedBy>
  <cp:revision>17</cp:revision>
  <cp:lastPrinted>2015-06-22T14:00:00Z</cp:lastPrinted>
  <dcterms:created xsi:type="dcterms:W3CDTF">2016-04-18T14:18:00Z</dcterms:created>
  <dcterms:modified xsi:type="dcterms:W3CDTF">2016-06-20T13:22:00Z</dcterms:modified>
</cp:coreProperties>
</file>