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93" w:rsidRPr="003A351E" w:rsidRDefault="00295E93" w:rsidP="00935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jc w:val="center"/>
        <w:rPr>
          <w:rFonts w:ascii="Arial Narrow" w:hAnsi="Arial Narrow"/>
          <w:b/>
        </w:rPr>
      </w:pPr>
      <w:r w:rsidRPr="003A351E">
        <w:rPr>
          <w:rFonts w:ascii="Arial Narrow" w:hAnsi="Arial Narrow"/>
          <w:b/>
        </w:rPr>
        <w:t>P</w:t>
      </w:r>
      <w:r w:rsidR="008271F6">
        <w:rPr>
          <w:rFonts w:ascii="Arial Narrow" w:hAnsi="Arial Narrow"/>
          <w:b/>
        </w:rPr>
        <w:t xml:space="preserve">OZNÁMKY K ÚČTOVNEJ ZÁVIERKE </w:t>
      </w:r>
      <w:r w:rsidRPr="003A351E">
        <w:rPr>
          <w:rFonts w:ascii="Arial Narrow" w:hAnsi="Arial Narrow"/>
          <w:b/>
        </w:rPr>
        <w:t>201</w:t>
      </w:r>
      <w:r w:rsidR="00D33238" w:rsidRPr="003A351E">
        <w:rPr>
          <w:rFonts w:ascii="Arial Narrow" w:hAnsi="Arial Narrow"/>
          <w:b/>
        </w:rPr>
        <w:t>5</w:t>
      </w:r>
    </w:p>
    <w:p w:rsidR="00D33238" w:rsidRPr="003A351E" w:rsidRDefault="00295E93" w:rsidP="00935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sz w:val="22"/>
          <w:szCs w:val="22"/>
        </w:rPr>
        <w:t>zostavené podľa Opatrenia č.</w:t>
      </w:r>
      <w:r w:rsidR="00D33238" w:rsidRPr="003A351E">
        <w:rPr>
          <w:rFonts w:ascii="Arial Narrow" w:hAnsi="Arial Narrow"/>
          <w:sz w:val="22"/>
          <w:szCs w:val="22"/>
        </w:rPr>
        <w:t>MF/23377</w:t>
      </w:r>
      <w:r w:rsidRPr="003A351E">
        <w:rPr>
          <w:rFonts w:ascii="Arial Narrow" w:hAnsi="Arial Narrow"/>
          <w:sz w:val="22"/>
          <w:szCs w:val="22"/>
        </w:rPr>
        <w:t>/20</w:t>
      </w:r>
      <w:r w:rsidR="00D33238" w:rsidRPr="003A351E">
        <w:rPr>
          <w:rFonts w:ascii="Arial Narrow" w:hAnsi="Arial Narrow"/>
          <w:sz w:val="22"/>
          <w:szCs w:val="22"/>
        </w:rPr>
        <w:t>14</w:t>
      </w:r>
      <w:r w:rsidRPr="003A351E">
        <w:rPr>
          <w:rFonts w:ascii="Arial Narrow" w:hAnsi="Arial Narrow"/>
          <w:sz w:val="22"/>
          <w:szCs w:val="22"/>
        </w:rPr>
        <w:t>-</w:t>
      </w:r>
      <w:r w:rsidR="00D33238" w:rsidRPr="003A351E">
        <w:rPr>
          <w:rFonts w:ascii="Arial Narrow" w:hAnsi="Arial Narrow"/>
          <w:sz w:val="22"/>
          <w:szCs w:val="22"/>
        </w:rPr>
        <w:t xml:space="preserve">74 (FS č.12/2014), </w:t>
      </w:r>
      <w:r w:rsidRPr="003A351E">
        <w:rPr>
          <w:rFonts w:ascii="Arial Narrow" w:hAnsi="Arial Narrow"/>
          <w:sz w:val="22"/>
          <w:szCs w:val="22"/>
        </w:rPr>
        <w:t>ktorým sa ustanovujú podrobnosti o individuálnej účtovnej závierk</w:t>
      </w:r>
      <w:r w:rsidR="00D33238" w:rsidRPr="003A351E">
        <w:rPr>
          <w:rFonts w:ascii="Arial Narrow" w:hAnsi="Arial Narrow"/>
          <w:sz w:val="22"/>
          <w:szCs w:val="22"/>
        </w:rPr>
        <w:t xml:space="preserve">e </w:t>
      </w:r>
      <w:r w:rsidRPr="003A351E">
        <w:rPr>
          <w:rFonts w:ascii="Arial Narrow" w:hAnsi="Arial Narrow"/>
          <w:sz w:val="22"/>
          <w:szCs w:val="22"/>
        </w:rPr>
        <w:t xml:space="preserve">a rozsahu údajov určených z individuálnej účtovnej závierky na zverejnenie </w:t>
      </w:r>
    </w:p>
    <w:p w:rsidR="00295E93" w:rsidRPr="003A351E" w:rsidRDefault="00295E93" w:rsidP="00935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b/>
          <w:sz w:val="22"/>
          <w:szCs w:val="22"/>
        </w:rPr>
        <w:t xml:space="preserve">pre </w:t>
      </w:r>
      <w:r w:rsidR="00D33238" w:rsidRPr="003A351E">
        <w:rPr>
          <w:rFonts w:ascii="Arial Narrow" w:hAnsi="Arial Narrow"/>
          <w:b/>
          <w:sz w:val="22"/>
          <w:szCs w:val="22"/>
        </w:rPr>
        <w:t>veľké účtovné jednotky a subjekty verejného záujmu</w:t>
      </w:r>
      <w:r w:rsidR="00D33238" w:rsidRPr="003A351E">
        <w:rPr>
          <w:rFonts w:ascii="Arial Narrow" w:hAnsi="Arial Narrow"/>
          <w:sz w:val="22"/>
          <w:szCs w:val="22"/>
        </w:rPr>
        <w:t xml:space="preserve"> </w:t>
      </w:r>
    </w:p>
    <w:p w:rsidR="00295E93" w:rsidRPr="003A351E" w:rsidRDefault="00295E93">
      <w:pPr>
        <w:rPr>
          <w:rFonts w:ascii="Arial Narrow" w:hAnsi="Arial Narrow"/>
          <w:sz w:val="22"/>
          <w:szCs w:val="22"/>
        </w:rPr>
      </w:pPr>
    </w:p>
    <w:p w:rsidR="00332E9A" w:rsidRPr="003A351E" w:rsidRDefault="00332E9A" w:rsidP="00332E9A">
      <w:pPr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3A351E">
        <w:rPr>
          <w:rFonts w:ascii="Arial Narrow" w:hAnsi="Arial Narrow" w:cs="Arial Narrow"/>
          <w:b/>
          <w:sz w:val="22"/>
          <w:szCs w:val="22"/>
          <w:u w:val="single"/>
        </w:rPr>
        <w:t>Článok I – V</w:t>
      </w:r>
      <w:r w:rsidR="008271F6">
        <w:rPr>
          <w:rFonts w:ascii="Arial Narrow" w:hAnsi="Arial Narrow" w:cs="Arial Narrow"/>
          <w:b/>
          <w:sz w:val="22"/>
          <w:szCs w:val="22"/>
          <w:u w:val="single"/>
        </w:rPr>
        <w:t>ŠEOBECNÉ INFORMÁCIE</w:t>
      </w:r>
    </w:p>
    <w:p w:rsidR="00332E9A" w:rsidRPr="003A351E" w:rsidRDefault="00332E9A">
      <w:pPr>
        <w:rPr>
          <w:rFonts w:ascii="Arial Narrow" w:hAnsi="Arial Narrow"/>
          <w:sz w:val="22"/>
          <w:szCs w:val="22"/>
        </w:rPr>
      </w:pPr>
    </w:p>
    <w:p w:rsidR="00332E9A" w:rsidRPr="003A351E" w:rsidRDefault="00332E9A">
      <w:pPr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1) </w:t>
      </w:r>
      <w:r w:rsidRPr="00EC2956">
        <w:rPr>
          <w:rFonts w:ascii="Arial Narrow" w:hAnsi="Arial Narrow" w:cs="Arial Narrow"/>
          <w:sz w:val="22"/>
          <w:szCs w:val="22"/>
          <w:u w:val="single"/>
        </w:rPr>
        <w:t>Základné informácie o účtovnej jednotke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332E9A" w:rsidRPr="003A351E" w:rsidRDefault="00332E9A">
      <w:pPr>
        <w:rPr>
          <w:rFonts w:ascii="Arial Narrow" w:hAnsi="Arial Narrow"/>
          <w:sz w:val="22"/>
          <w:szCs w:val="22"/>
        </w:rPr>
      </w:pP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2574"/>
        <w:gridCol w:w="6808"/>
      </w:tblGrid>
      <w:tr w:rsidR="001F718C" w:rsidRPr="003A351E" w:rsidTr="00935334">
        <w:trPr>
          <w:trHeight w:val="231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0E0FA5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Obchodné meno: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0E0FA5" w:rsidP="00865983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 </w:t>
            </w:r>
            <w:r w:rsidR="00D0225B">
              <w:rPr>
                <w:rFonts w:ascii="Arial Narrow" w:hAnsi="Arial Narrow" w:cs="Arial Narrow"/>
                <w:b/>
                <w:sz w:val="22"/>
                <w:szCs w:val="22"/>
              </w:rPr>
              <w:t>AVA–</w:t>
            </w:r>
            <w:r w:rsidR="00514A3A">
              <w:rPr>
                <w:rFonts w:ascii="Arial Narrow" w:hAnsi="Arial Narrow" w:cs="Arial Narrow"/>
                <w:b/>
                <w:sz w:val="22"/>
                <w:szCs w:val="22"/>
              </w:rPr>
              <w:t>stav, s.r.o.</w:t>
            </w:r>
          </w:p>
        </w:tc>
      </w:tr>
      <w:tr w:rsidR="001F718C" w:rsidRPr="003A351E" w:rsidTr="00935334">
        <w:trPr>
          <w:trHeight w:val="249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0E0FA5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514A3A" w:rsidP="0086598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Puškinova 700/90, 924 01  Galanta</w:t>
            </w:r>
          </w:p>
        </w:tc>
      </w:tr>
      <w:tr w:rsidR="001F718C" w:rsidRPr="003A351E" w:rsidTr="00935334">
        <w:trPr>
          <w:trHeight w:val="12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1F718C" w:rsidP="001F718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Právna forma</w:t>
            </w:r>
            <w:r w:rsidR="000E0FA5" w:rsidRPr="003A351E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FA5" w:rsidRPr="003A351E" w:rsidRDefault="008B0093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Spoločnosť s ručením </w:t>
            </w:r>
            <w:r w:rsidR="003061CE" w:rsidRPr="003A351E">
              <w:rPr>
                <w:rFonts w:ascii="Arial Narrow" w:hAnsi="Arial Narrow" w:cs="Arial Narrow"/>
                <w:sz w:val="22"/>
                <w:szCs w:val="22"/>
              </w:rPr>
              <w:t>obmedzeným</w:t>
            </w:r>
          </w:p>
        </w:tc>
      </w:tr>
      <w:tr w:rsidR="001F718C" w:rsidRPr="003A351E" w:rsidTr="00935334">
        <w:trPr>
          <w:trHeight w:val="143"/>
        </w:trPr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0FA5" w:rsidRPr="003A351E" w:rsidRDefault="000E0FA5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Dátum vzniku: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0FA5" w:rsidRPr="003A351E" w:rsidRDefault="00E36C92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14.02.2008</w:t>
            </w:r>
          </w:p>
        </w:tc>
      </w:tr>
      <w:tr w:rsidR="001F718C" w:rsidRPr="003A351E" w:rsidTr="00286F8A">
        <w:trPr>
          <w:trHeight w:val="460"/>
        </w:trPr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18C" w:rsidRPr="003A351E" w:rsidRDefault="001F718C" w:rsidP="001F718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Hlavný predmet podnikania: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718C" w:rsidRPr="003A351E" w:rsidRDefault="00514A3A" w:rsidP="00B23F82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Stavebná činnosť</w:t>
            </w:r>
          </w:p>
        </w:tc>
      </w:tr>
      <w:tr w:rsidR="008B0093" w:rsidRPr="003A351E" w:rsidTr="00935334">
        <w:trPr>
          <w:trHeight w:val="194"/>
        </w:trPr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0093" w:rsidRPr="003A351E" w:rsidRDefault="008B0093" w:rsidP="001F718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Subjekt verejného záujmu: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B0093" w:rsidRPr="003A351E" w:rsidRDefault="008B0093" w:rsidP="003061C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D2FC9" w:rsidRPr="003A351E" w:rsidTr="00935334">
        <w:trPr>
          <w:trHeight w:val="194"/>
        </w:trPr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2FC9" w:rsidRPr="003A351E" w:rsidRDefault="004D2FC9" w:rsidP="001F718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Účtovné obdobie: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2FC9" w:rsidRPr="003A351E" w:rsidRDefault="004D2FC9" w:rsidP="004D2FC9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Kalendárny rok 2015</w:t>
            </w:r>
          </w:p>
        </w:tc>
      </w:tr>
    </w:tbl>
    <w:p w:rsidR="000E0FA5" w:rsidRPr="003A351E" w:rsidRDefault="000E0FA5" w:rsidP="0075484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42468" w:rsidRPr="003A351E" w:rsidRDefault="00D42468" w:rsidP="008271F6">
      <w:pPr>
        <w:ind w:right="-425"/>
        <w:jc w:val="both"/>
        <w:rPr>
          <w:rFonts w:ascii="Arial Narrow" w:hAnsi="Arial Narrow" w:cs="Arial Narrow"/>
          <w:bCs/>
          <w:sz w:val="22"/>
          <w:szCs w:val="22"/>
          <w:u w:val="single"/>
        </w:rPr>
      </w:pPr>
      <w:r w:rsidRPr="003A351E">
        <w:rPr>
          <w:rFonts w:ascii="Arial Narrow" w:hAnsi="Arial Narrow" w:cs="Arial Narrow"/>
          <w:bCs/>
          <w:sz w:val="22"/>
          <w:szCs w:val="22"/>
          <w:u w:val="single"/>
        </w:rPr>
        <w:t xml:space="preserve">Test veľkostnej skupiny účtovnej jednotky (2 </w:t>
      </w:r>
      <w:proofErr w:type="spellStart"/>
      <w:r w:rsidRPr="003A351E">
        <w:rPr>
          <w:rFonts w:ascii="Arial Narrow" w:hAnsi="Arial Narrow" w:cs="Arial Narrow"/>
          <w:bCs/>
          <w:sz w:val="22"/>
          <w:szCs w:val="22"/>
          <w:u w:val="single"/>
        </w:rPr>
        <w:t>ZoU</w:t>
      </w:r>
      <w:proofErr w:type="spellEnd"/>
      <w:r w:rsidRPr="003A351E">
        <w:rPr>
          <w:rFonts w:ascii="Arial Narrow" w:hAnsi="Arial Narrow" w:cs="Arial Narrow"/>
          <w:bCs/>
          <w:sz w:val="22"/>
          <w:szCs w:val="22"/>
          <w:u w:val="single"/>
        </w:rPr>
        <w:t>)</w:t>
      </w:r>
    </w:p>
    <w:p w:rsidR="003061CE" w:rsidRPr="003A351E" w:rsidRDefault="003061CE" w:rsidP="00935334">
      <w:pPr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(Do veľkostnej skupiny veľká účtovná jednotka patrí taká, ktorá za dve po sebe idúce účtovné obdobia spĺňa aspoň dve z troch podmienok – </w:t>
      </w:r>
      <w:r w:rsidR="00EC2956">
        <w:rPr>
          <w:rFonts w:ascii="Arial Narrow" w:hAnsi="Arial Narrow" w:cs="Arial Narrow"/>
          <w:bCs/>
          <w:sz w:val="22"/>
          <w:szCs w:val="22"/>
        </w:rPr>
        <w:t xml:space="preserve">suma </w:t>
      </w:r>
      <w:r w:rsidRPr="003A351E">
        <w:rPr>
          <w:rFonts w:ascii="Arial Narrow" w:hAnsi="Arial Narrow" w:cs="Arial Narrow"/>
          <w:bCs/>
          <w:sz w:val="22"/>
          <w:szCs w:val="22"/>
        </w:rPr>
        <w:t>netto</w:t>
      </w:r>
      <w:r w:rsidR="00EC2956">
        <w:rPr>
          <w:rFonts w:ascii="Arial Narrow" w:hAnsi="Arial Narrow" w:cs="Arial Narrow"/>
          <w:bCs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bCs/>
          <w:sz w:val="22"/>
          <w:szCs w:val="22"/>
        </w:rPr>
        <w:t>aktív presiahl</w:t>
      </w:r>
      <w:r w:rsidR="00396C6C" w:rsidRPr="003A351E">
        <w:rPr>
          <w:rFonts w:ascii="Arial Narrow" w:hAnsi="Arial Narrow" w:cs="Arial Narrow"/>
          <w:bCs/>
          <w:sz w:val="22"/>
          <w:szCs w:val="22"/>
        </w:rPr>
        <w:t>a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4 000 000 eur, čistý obrat presiahol 8 000 000 eur a priemerný prepočítaný počet zamestnancov počas účtovného obdobia presiahol 50).  </w:t>
      </w:r>
    </w:p>
    <w:p w:rsidR="00D42468" w:rsidRPr="003A351E" w:rsidRDefault="00D42468" w:rsidP="0075484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977"/>
        <w:gridCol w:w="2976"/>
        <w:gridCol w:w="1560"/>
      </w:tblGrid>
      <w:tr w:rsidR="00D42468" w:rsidRPr="003A351E" w:rsidTr="00EC2956">
        <w:tc>
          <w:tcPr>
            <w:tcW w:w="2055" w:type="dxa"/>
            <w:shd w:val="clear" w:color="auto" w:fill="auto"/>
          </w:tcPr>
          <w:p w:rsidR="00D42468" w:rsidRPr="003A351E" w:rsidRDefault="00EC2956" w:rsidP="00EC295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="00D42468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ázov položky</w:t>
            </w:r>
          </w:p>
        </w:tc>
        <w:tc>
          <w:tcPr>
            <w:tcW w:w="2977" w:type="dxa"/>
            <w:shd w:val="clear" w:color="auto" w:fill="auto"/>
          </w:tcPr>
          <w:p w:rsidR="00D42468" w:rsidRPr="003A351E" w:rsidRDefault="00EC2956" w:rsidP="00EC295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2976" w:type="dxa"/>
            <w:shd w:val="clear" w:color="auto" w:fill="auto"/>
          </w:tcPr>
          <w:p w:rsidR="00D42468" w:rsidRPr="003A351E" w:rsidRDefault="00EC2956" w:rsidP="00EC2956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  <w:tc>
          <w:tcPr>
            <w:tcW w:w="1560" w:type="dxa"/>
            <w:shd w:val="clear" w:color="auto" w:fill="auto"/>
          </w:tcPr>
          <w:p w:rsidR="00D42468" w:rsidRPr="003A351E" w:rsidRDefault="00A2195C" w:rsidP="00A2195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</w:t>
            </w:r>
            <w:r w:rsidR="00D42468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/N</w:t>
            </w:r>
            <w:r w:rsidR="00D42468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ie</w:t>
            </w:r>
          </w:p>
        </w:tc>
      </w:tr>
      <w:tr w:rsidR="00D42468" w:rsidRPr="003A351E" w:rsidTr="00EC2956">
        <w:tc>
          <w:tcPr>
            <w:tcW w:w="2055" w:type="dxa"/>
            <w:shd w:val="clear" w:color="auto" w:fill="auto"/>
          </w:tcPr>
          <w:p w:rsidR="00D42468" w:rsidRPr="003A351E" w:rsidRDefault="00D42468" w:rsidP="0087132B">
            <w:pPr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Cs/>
                <w:sz w:val="22"/>
                <w:szCs w:val="22"/>
              </w:rPr>
              <w:t>Netto aktíva</w:t>
            </w:r>
            <w:r w:rsidR="00396C6C" w:rsidRPr="003A351E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celkom</w:t>
            </w:r>
          </w:p>
        </w:tc>
        <w:tc>
          <w:tcPr>
            <w:tcW w:w="2977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10</w:t>
            </w:r>
            <w:r w:rsidR="00464EC6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 </w:t>
            </w:r>
            <w:r w:rsidR="006119A6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329166</w:t>
            </w:r>
          </w:p>
        </w:tc>
        <w:tc>
          <w:tcPr>
            <w:tcW w:w="2976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9 819 735</w:t>
            </w:r>
          </w:p>
        </w:tc>
        <w:tc>
          <w:tcPr>
            <w:tcW w:w="1560" w:type="dxa"/>
            <w:shd w:val="clear" w:color="auto" w:fill="auto"/>
          </w:tcPr>
          <w:p w:rsidR="00D42468" w:rsidRPr="00D0225B" w:rsidRDefault="00DF5ABB" w:rsidP="0087132B">
            <w:pPr>
              <w:jc w:val="both"/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D0225B"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  <w:t>Áno</w:t>
            </w:r>
          </w:p>
        </w:tc>
      </w:tr>
      <w:tr w:rsidR="00D42468" w:rsidRPr="003A351E" w:rsidTr="00EC2956">
        <w:tc>
          <w:tcPr>
            <w:tcW w:w="2055" w:type="dxa"/>
            <w:shd w:val="clear" w:color="auto" w:fill="auto"/>
          </w:tcPr>
          <w:p w:rsidR="00D42468" w:rsidRPr="003A351E" w:rsidRDefault="00D42468" w:rsidP="0087132B">
            <w:pPr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Cs/>
                <w:sz w:val="22"/>
                <w:szCs w:val="22"/>
              </w:rPr>
              <w:t>Čistý obrat</w:t>
            </w:r>
            <w:r w:rsidR="00396C6C" w:rsidRPr="003A351E">
              <w:rPr>
                <w:rFonts w:ascii="Arial Narrow" w:hAnsi="Arial Narrow" w:cs="Arial Narrow"/>
                <w:bCs/>
                <w:sz w:val="22"/>
                <w:szCs w:val="22"/>
              </w:rPr>
              <w:t xml:space="preserve"> celkom</w:t>
            </w:r>
          </w:p>
        </w:tc>
        <w:tc>
          <w:tcPr>
            <w:tcW w:w="2977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24</w:t>
            </w:r>
            <w:r w:rsidR="00464EC6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 </w:t>
            </w:r>
            <w:r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4</w:t>
            </w:r>
            <w:r w:rsidR="00464EC6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3</w:t>
            </w:r>
            <w:r w:rsidR="006119A6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2944</w:t>
            </w:r>
          </w:p>
        </w:tc>
        <w:tc>
          <w:tcPr>
            <w:tcW w:w="2976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 xml:space="preserve">17 840 117 </w:t>
            </w:r>
          </w:p>
        </w:tc>
        <w:tc>
          <w:tcPr>
            <w:tcW w:w="1560" w:type="dxa"/>
            <w:shd w:val="clear" w:color="auto" w:fill="auto"/>
          </w:tcPr>
          <w:p w:rsidR="00D42468" w:rsidRPr="00D0225B" w:rsidRDefault="00DF5ABB" w:rsidP="0087132B">
            <w:pPr>
              <w:jc w:val="both"/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D0225B"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  <w:t>Áno</w:t>
            </w:r>
          </w:p>
        </w:tc>
      </w:tr>
      <w:tr w:rsidR="00D42468" w:rsidRPr="003A351E" w:rsidTr="00EC2956">
        <w:tc>
          <w:tcPr>
            <w:tcW w:w="2055" w:type="dxa"/>
            <w:shd w:val="clear" w:color="auto" w:fill="auto"/>
          </w:tcPr>
          <w:p w:rsidR="00D42468" w:rsidRPr="003A351E" w:rsidRDefault="00D42468" w:rsidP="0087132B">
            <w:pPr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Cs/>
                <w:sz w:val="22"/>
                <w:szCs w:val="22"/>
              </w:rPr>
              <w:t>Počet zamestnancov</w:t>
            </w:r>
          </w:p>
        </w:tc>
        <w:tc>
          <w:tcPr>
            <w:tcW w:w="2977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1</w:t>
            </w:r>
            <w:r w:rsidR="004B34FE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09</w:t>
            </w:r>
          </w:p>
        </w:tc>
        <w:tc>
          <w:tcPr>
            <w:tcW w:w="2976" w:type="dxa"/>
            <w:shd w:val="clear" w:color="auto" w:fill="auto"/>
          </w:tcPr>
          <w:p w:rsidR="00D42468" w:rsidRPr="006437E0" w:rsidRDefault="006437E0" w:rsidP="0087132B">
            <w:pPr>
              <w:jc w:val="both"/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b/>
                <w:bCs/>
                <w:color w:val="548DD4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42468" w:rsidRPr="00D0225B" w:rsidRDefault="00DF5ABB" w:rsidP="0087132B">
            <w:pPr>
              <w:jc w:val="both"/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D0225B">
              <w:rPr>
                <w:rFonts w:ascii="Arial Narrow" w:hAnsi="Arial Narrow" w:cs="Arial Narrow"/>
                <w:b/>
                <w:bCs/>
                <w:color w:val="2E74B5" w:themeColor="accent1" w:themeShade="BF"/>
                <w:sz w:val="22"/>
                <w:szCs w:val="22"/>
              </w:rPr>
              <w:t>áno</w:t>
            </w:r>
          </w:p>
        </w:tc>
      </w:tr>
    </w:tbl>
    <w:p w:rsidR="00D42468" w:rsidRPr="003A351E" w:rsidRDefault="00D42468" w:rsidP="0075484E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42468" w:rsidRPr="003A351E" w:rsidRDefault="003061CE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Komentár:</w:t>
      </w:r>
      <w:r w:rsidR="00D42468" w:rsidRPr="003A351E">
        <w:rPr>
          <w:rFonts w:ascii="Arial Narrow" w:hAnsi="Arial Narrow" w:cs="Arial Narrow"/>
          <w:sz w:val="22"/>
          <w:szCs w:val="22"/>
        </w:rPr>
        <w:t xml:space="preserve"> UJ spĺňa veľkostné </w:t>
      </w:r>
      <w:r w:rsidRPr="003A351E">
        <w:rPr>
          <w:rFonts w:ascii="Arial Narrow" w:hAnsi="Arial Narrow" w:cs="Arial Narrow"/>
          <w:sz w:val="22"/>
          <w:szCs w:val="22"/>
        </w:rPr>
        <w:t xml:space="preserve">podmienky </w:t>
      </w:r>
      <w:r w:rsidR="00D42468" w:rsidRPr="003A351E">
        <w:rPr>
          <w:rFonts w:ascii="Arial Narrow" w:hAnsi="Arial Narrow" w:cs="Arial Narrow"/>
          <w:sz w:val="22"/>
          <w:szCs w:val="22"/>
        </w:rPr>
        <w:t xml:space="preserve">na zatriedenie do veľkostnej skupiny – </w:t>
      </w:r>
      <w:r w:rsidR="00D42468" w:rsidRPr="003A351E">
        <w:rPr>
          <w:rFonts w:ascii="Arial Narrow" w:hAnsi="Arial Narrow" w:cs="Arial Narrow"/>
          <w:b/>
          <w:sz w:val="22"/>
          <w:szCs w:val="22"/>
        </w:rPr>
        <w:t>veľká účtovná jednotka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, </w:t>
      </w:r>
      <w:r w:rsidRPr="003A351E">
        <w:rPr>
          <w:rFonts w:ascii="Arial Narrow" w:hAnsi="Arial Narrow" w:cs="Arial Narrow"/>
          <w:sz w:val="22"/>
          <w:szCs w:val="22"/>
        </w:rPr>
        <w:t>preto</w:t>
      </w:r>
      <w:r w:rsidR="003672E8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zostavuje účtovnú závierku podľa metodiky pre túto veľkostnú skupinu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 (</w:t>
      </w:r>
      <w:r w:rsidR="00396C6C" w:rsidRPr="003A351E">
        <w:rPr>
          <w:rFonts w:ascii="Arial Narrow" w:hAnsi="Arial Narrow"/>
          <w:sz w:val="22"/>
          <w:szCs w:val="22"/>
        </w:rPr>
        <w:t>Opatreni</w:t>
      </w:r>
      <w:r w:rsidR="00C84F78" w:rsidRPr="003A351E">
        <w:rPr>
          <w:rFonts w:ascii="Arial Narrow" w:hAnsi="Arial Narrow"/>
          <w:sz w:val="22"/>
          <w:szCs w:val="22"/>
        </w:rPr>
        <w:t>e</w:t>
      </w:r>
      <w:r w:rsidR="00396C6C" w:rsidRPr="003A351E">
        <w:rPr>
          <w:rFonts w:ascii="Arial Narrow" w:hAnsi="Arial Narrow"/>
          <w:sz w:val="22"/>
          <w:szCs w:val="22"/>
        </w:rPr>
        <w:t xml:space="preserve"> č.MF/23377/2014-74)</w:t>
      </w:r>
      <w:r w:rsidRPr="003A351E">
        <w:rPr>
          <w:rFonts w:ascii="Arial Narrow" w:hAnsi="Arial Narrow" w:cs="Arial Narrow"/>
          <w:sz w:val="22"/>
          <w:szCs w:val="22"/>
        </w:rPr>
        <w:t>.</w:t>
      </w:r>
    </w:p>
    <w:p w:rsidR="001F718C" w:rsidRPr="003A351E" w:rsidRDefault="001F718C" w:rsidP="003672E8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6F5A49" w:rsidRPr="003A351E" w:rsidRDefault="001F718C" w:rsidP="003672E8">
      <w:pPr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2</w:t>
      </w:r>
      <w:r w:rsidR="006F5A49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Informácie o inej účtovnej jednotke, v ktorej je účtovná jednotka neobmedzene ručiacim spoločníkom:</w:t>
      </w:r>
      <w:r w:rsidR="00DF5ABB">
        <w:rPr>
          <w:rFonts w:ascii="Arial Narrow" w:hAnsi="Arial Narrow" w:cs="Arial Narrow"/>
          <w:sz w:val="22"/>
          <w:szCs w:val="22"/>
        </w:rPr>
        <w:t xml:space="preserve"> </w:t>
      </w:r>
      <w:r w:rsidR="00DF5ABB"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Nie sú</w:t>
      </w:r>
    </w:p>
    <w:p w:rsidR="00614845" w:rsidRPr="003A351E" w:rsidRDefault="00614845" w:rsidP="003672E8">
      <w:pPr>
        <w:spacing w:after="120"/>
        <w:rPr>
          <w:rFonts w:ascii="Arial Narrow" w:hAnsi="Arial Narrow" w:cs="Arial Narrow"/>
          <w:sz w:val="22"/>
          <w:szCs w:val="22"/>
        </w:rPr>
      </w:pPr>
    </w:p>
    <w:p w:rsidR="001F718C" w:rsidRPr="003A351E" w:rsidRDefault="001F718C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3) </w:t>
      </w:r>
      <w:r w:rsidRPr="003A351E">
        <w:rPr>
          <w:rFonts w:ascii="Arial Narrow" w:hAnsi="Arial Narrow" w:cs="Arial Narrow"/>
          <w:b/>
          <w:sz w:val="22"/>
          <w:szCs w:val="22"/>
        </w:rPr>
        <w:t>Dátum schválenia účtovnej závierky</w:t>
      </w:r>
      <w:r w:rsidRPr="003A351E">
        <w:rPr>
          <w:rFonts w:ascii="Arial Narrow" w:hAnsi="Arial Narrow" w:cs="Arial Narrow"/>
          <w:sz w:val="22"/>
          <w:szCs w:val="22"/>
        </w:rPr>
        <w:t xml:space="preserve"> za bezprostredne predchádzajúce účtovné obdobie príslušným orgánom účtovnej jednotky:</w:t>
      </w:r>
      <w:r w:rsidR="00E36C92">
        <w:rPr>
          <w:rFonts w:ascii="Arial Narrow" w:hAnsi="Arial Narrow" w:cs="Arial Narrow"/>
          <w:sz w:val="22"/>
          <w:szCs w:val="22"/>
        </w:rPr>
        <w:t xml:space="preserve"> </w:t>
      </w:r>
      <w:r w:rsidR="00E36C92"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26.06.2015</w:t>
      </w:r>
    </w:p>
    <w:p w:rsidR="001F718C" w:rsidRPr="003A351E" w:rsidRDefault="00D42468" w:rsidP="00614845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1F718C" w:rsidRPr="003A351E" w:rsidRDefault="001F718C" w:rsidP="001F718C">
      <w:pPr>
        <w:ind w:right="-468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4) </w:t>
      </w:r>
      <w:r w:rsidRPr="003A351E">
        <w:rPr>
          <w:rFonts w:ascii="Arial Narrow" w:hAnsi="Arial Narrow" w:cs="Arial Narrow"/>
          <w:b/>
          <w:sz w:val="22"/>
          <w:szCs w:val="22"/>
        </w:rPr>
        <w:t>Právny dôvod</w:t>
      </w:r>
      <w:r w:rsidRPr="003A351E">
        <w:rPr>
          <w:rFonts w:ascii="Arial Narrow" w:hAnsi="Arial Narrow" w:cs="Arial Narrow"/>
          <w:sz w:val="22"/>
          <w:szCs w:val="22"/>
        </w:rPr>
        <w:t xml:space="preserve"> na zostavenie účtovnej závierky:</w:t>
      </w:r>
      <w:r w:rsidR="00514A3A">
        <w:rPr>
          <w:rFonts w:ascii="Arial Narrow" w:hAnsi="Arial Narrow" w:cs="Arial Narrow"/>
          <w:sz w:val="22"/>
          <w:szCs w:val="22"/>
        </w:rPr>
        <w:t xml:space="preserve"> </w:t>
      </w:r>
      <w:r w:rsidR="00514A3A"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Riadna</w:t>
      </w:r>
    </w:p>
    <w:p w:rsidR="001F718C" w:rsidRPr="003A351E" w:rsidRDefault="001F718C" w:rsidP="00614845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5) </w:t>
      </w:r>
      <w:r w:rsidRPr="00EC2956">
        <w:rPr>
          <w:rFonts w:ascii="Arial Narrow" w:hAnsi="Arial Narrow" w:cs="Arial Narrow"/>
          <w:b/>
          <w:bCs/>
          <w:sz w:val="22"/>
          <w:szCs w:val="22"/>
        </w:rPr>
        <w:t>Údaje o</w:t>
      </w:r>
      <w:r w:rsidR="00EA33CE" w:rsidRPr="00EC2956">
        <w:rPr>
          <w:rFonts w:ascii="Arial Narrow" w:hAnsi="Arial Narrow" w:cs="Arial Narrow"/>
          <w:b/>
          <w:bCs/>
          <w:sz w:val="22"/>
          <w:szCs w:val="22"/>
        </w:rPr>
        <w:t> </w:t>
      </w:r>
      <w:r w:rsidRPr="00EC2956">
        <w:rPr>
          <w:rFonts w:ascii="Arial Narrow" w:hAnsi="Arial Narrow" w:cs="Arial Narrow"/>
          <w:b/>
          <w:bCs/>
          <w:sz w:val="22"/>
          <w:szCs w:val="22"/>
        </w:rPr>
        <w:t>skupine</w:t>
      </w:r>
      <w:r w:rsidR="00EA33CE" w:rsidRPr="003A351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EC2956">
        <w:rPr>
          <w:rFonts w:ascii="Arial Narrow" w:hAnsi="Arial Narrow" w:cs="Arial Narrow"/>
          <w:bCs/>
          <w:sz w:val="22"/>
          <w:szCs w:val="22"/>
        </w:rPr>
        <w:t xml:space="preserve">účtovných jednotiek </w:t>
      </w:r>
      <w:r w:rsidR="00EA33CE" w:rsidRPr="003A351E">
        <w:rPr>
          <w:rFonts w:ascii="Arial Narrow" w:hAnsi="Arial Narrow" w:cs="Arial Narrow"/>
          <w:bCs/>
          <w:sz w:val="22"/>
          <w:szCs w:val="22"/>
        </w:rPr>
        <w:t xml:space="preserve">v súvislosti </w:t>
      </w:r>
      <w:r w:rsidR="00EA33CE" w:rsidRPr="003A351E">
        <w:rPr>
          <w:rFonts w:ascii="Arial Narrow" w:hAnsi="Arial Narrow" w:cs="Arial Narrow"/>
          <w:b/>
          <w:bCs/>
          <w:sz w:val="22"/>
          <w:szCs w:val="22"/>
        </w:rPr>
        <w:t>s konsolidáciou</w:t>
      </w:r>
      <w:r w:rsidRPr="003A351E">
        <w:rPr>
          <w:rFonts w:ascii="Arial Narrow" w:hAnsi="Arial Narrow" w:cs="Arial Narrow"/>
          <w:bCs/>
          <w:sz w:val="22"/>
          <w:szCs w:val="22"/>
        </w:rPr>
        <w:t>:</w:t>
      </w:r>
      <w:r w:rsidR="00DF5ABB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DF5ABB" w:rsidRPr="00D0225B">
        <w:rPr>
          <w:rFonts w:ascii="Arial Narrow" w:hAnsi="Arial Narrow" w:cs="Arial Narrow"/>
          <w:bCs/>
          <w:color w:val="2E74B5" w:themeColor="accent1" w:themeShade="BF"/>
          <w:sz w:val="22"/>
          <w:szCs w:val="22"/>
        </w:rPr>
        <w:t>Nie sú</w:t>
      </w:r>
    </w:p>
    <w:p w:rsidR="00C87B89" w:rsidRPr="003A351E" w:rsidRDefault="00C87B89" w:rsidP="00935334">
      <w:pPr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a) Obchodné meno a sídlo účtovnej jednotky, ktorá zostavuje </w:t>
      </w:r>
      <w:r w:rsidRPr="003A351E">
        <w:rPr>
          <w:rFonts w:ascii="Arial Narrow" w:hAnsi="Arial Narrow" w:cs="Arial Narrow"/>
          <w:b/>
          <w:sz w:val="22"/>
          <w:szCs w:val="22"/>
        </w:rPr>
        <w:t>konsolidovanú účtovnú závierku</w:t>
      </w:r>
      <w:r w:rsidRPr="003A351E">
        <w:rPr>
          <w:rFonts w:ascii="Arial Narrow" w:hAnsi="Arial Narrow" w:cs="Arial Narrow"/>
          <w:sz w:val="22"/>
          <w:szCs w:val="22"/>
        </w:rPr>
        <w:t xml:space="preserve"> za</w:t>
      </w:r>
      <w:r w:rsidR="00EA33CE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EA33CE" w:rsidRPr="003A351E">
        <w:rPr>
          <w:rFonts w:ascii="Arial Narrow" w:hAnsi="Arial Narrow" w:cs="Arial Narrow"/>
          <w:sz w:val="22"/>
          <w:szCs w:val="22"/>
          <w:u w:val="single"/>
        </w:rPr>
        <w:t>najväčšiu skupinu</w:t>
      </w:r>
      <w:r w:rsidR="00EA33CE" w:rsidRPr="003A351E">
        <w:rPr>
          <w:rFonts w:ascii="Arial Narrow" w:hAnsi="Arial Narrow" w:cs="Arial Narrow"/>
          <w:sz w:val="22"/>
          <w:szCs w:val="22"/>
        </w:rPr>
        <w:t>, ktorej súčasťou je účtovná jednotka ako dcérska účtovná jednotka (najvyšší stupeň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 konsolidácie</w:t>
      </w:r>
      <w:r w:rsidR="00EA33CE" w:rsidRPr="003A351E">
        <w:rPr>
          <w:rFonts w:ascii="Arial Narrow" w:hAnsi="Arial Narrow" w:cs="Arial Narrow"/>
          <w:sz w:val="22"/>
          <w:szCs w:val="22"/>
        </w:rPr>
        <w:t>)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b) Obchodné meno a sídlo </w:t>
      </w:r>
      <w:r w:rsidR="00EA33CE" w:rsidRPr="003A351E">
        <w:rPr>
          <w:rFonts w:ascii="Arial Narrow" w:hAnsi="Arial Narrow" w:cs="Arial Narrow"/>
          <w:sz w:val="22"/>
          <w:szCs w:val="22"/>
        </w:rPr>
        <w:t>účt</w:t>
      </w:r>
      <w:r w:rsidRPr="003A351E">
        <w:rPr>
          <w:rFonts w:ascii="Arial Narrow" w:hAnsi="Arial Narrow" w:cs="Arial Narrow"/>
          <w:sz w:val="22"/>
          <w:szCs w:val="22"/>
        </w:rPr>
        <w:t xml:space="preserve">ovnej jednotky, ktorá zostavuje </w:t>
      </w:r>
      <w:r w:rsidRPr="003A351E">
        <w:rPr>
          <w:rFonts w:ascii="Arial Narrow" w:hAnsi="Arial Narrow" w:cs="Arial Narrow"/>
          <w:b/>
          <w:sz w:val="22"/>
          <w:szCs w:val="22"/>
        </w:rPr>
        <w:t>konsolidovanú účtovnú závierku</w:t>
      </w:r>
      <w:r w:rsidRPr="003A351E">
        <w:rPr>
          <w:rFonts w:ascii="Arial Narrow" w:hAnsi="Arial Narrow" w:cs="Arial Narrow"/>
          <w:sz w:val="22"/>
          <w:szCs w:val="22"/>
        </w:rPr>
        <w:t xml:space="preserve"> za</w:t>
      </w:r>
      <w:r w:rsidR="00EA33CE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EA33CE" w:rsidRPr="003A351E">
        <w:rPr>
          <w:rFonts w:ascii="Arial Narrow" w:hAnsi="Arial Narrow" w:cs="Arial Narrow"/>
          <w:sz w:val="22"/>
          <w:szCs w:val="22"/>
          <w:u w:val="single"/>
        </w:rPr>
        <w:t>najmenšiu skupinu</w:t>
      </w:r>
      <w:r w:rsidR="00EA33CE" w:rsidRPr="003A351E">
        <w:rPr>
          <w:rFonts w:ascii="Arial Narrow" w:hAnsi="Arial Narrow" w:cs="Arial Narrow"/>
          <w:sz w:val="22"/>
          <w:szCs w:val="22"/>
        </w:rPr>
        <w:t>, ktorej súčasťou je účtovná jednotka ako dcérska účtovná jednotka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 (bezprostredne vyšší stupeň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 konsolidácie</w:t>
      </w:r>
      <w:r w:rsidR="0067616D" w:rsidRPr="003A351E">
        <w:rPr>
          <w:rFonts w:ascii="Arial Narrow" w:hAnsi="Arial Narrow" w:cs="Arial Narrow"/>
          <w:sz w:val="22"/>
          <w:szCs w:val="22"/>
        </w:rPr>
        <w:t>)</w:t>
      </w:r>
      <w:r w:rsidR="00EA33CE" w:rsidRPr="003A351E">
        <w:rPr>
          <w:rFonts w:ascii="Arial Narrow" w:hAnsi="Arial Narrow" w:cs="Arial Narrow"/>
          <w:sz w:val="22"/>
          <w:szCs w:val="22"/>
        </w:rPr>
        <w:t xml:space="preserve">, a ktorá je tiež začlenená do skupiny účtovných jednotiek </w:t>
      </w:r>
      <w:r w:rsidR="00396C6C" w:rsidRPr="003A351E">
        <w:rPr>
          <w:rFonts w:ascii="Arial Narrow" w:hAnsi="Arial Narrow" w:cs="Arial Narrow"/>
          <w:sz w:val="22"/>
          <w:szCs w:val="22"/>
        </w:rPr>
        <w:t>na najvyššom stupni konsolidácie</w:t>
      </w:r>
      <w:r w:rsidR="00EA33CE" w:rsidRPr="003A351E">
        <w:rPr>
          <w:rFonts w:ascii="Arial Narrow" w:hAnsi="Arial Narrow" w:cs="Arial Narrow"/>
          <w:sz w:val="22"/>
          <w:szCs w:val="22"/>
        </w:rPr>
        <w:t>: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c) 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Adresa, kde sa môže vyžiadať kópia vyššie uvedených </w:t>
      </w:r>
      <w:r w:rsidR="0067616D" w:rsidRPr="003A351E">
        <w:rPr>
          <w:rFonts w:ascii="Arial Narrow" w:hAnsi="Arial Narrow" w:cs="Arial Narrow"/>
          <w:b/>
          <w:sz w:val="22"/>
          <w:szCs w:val="22"/>
        </w:rPr>
        <w:t>konsolidovaných účtovných závierok</w:t>
      </w:r>
      <w:r w:rsidR="0067616D" w:rsidRPr="003A351E">
        <w:rPr>
          <w:rFonts w:ascii="Arial Narrow" w:hAnsi="Arial Narrow" w:cs="Arial Narrow"/>
          <w:sz w:val="22"/>
          <w:szCs w:val="22"/>
        </w:rPr>
        <w:t>: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d) Údaj, či </w:t>
      </w:r>
      <w:r w:rsidR="0067616D" w:rsidRPr="003A351E">
        <w:rPr>
          <w:rFonts w:ascii="Arial Narrow" w:hAnsi="Arial Narrow" w:cs="Arial Narrow"/>
          <w:sz w:val="22"/>
          <w:szCs w:val="22"/>
        </w:rPr>
        <w:t>účtovná jednotka j</w:t>
      </w:r>
      <w:r w:rsidRPr="003A351E">
        <w:rPr>
          <w:rFonts w:ascii="Arial Narrow" w:hAnsi="Arial Narrow" w:cs="Arial Narrow"/>
          <w:sz w:val="22"/>
          <w:szCs w:val="22"/>
        </w:rPr>
        <w:t>e matersk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ou </w:t>
      </w:r>
      <w:r w:rsidRPr="003A351E">
        <w:rPr>
          <w:rFonts w:ascii="Arial Narrow" w:hAnsi="Arial Narrow" w:cs="Arial Narrow"/>
          <w:sz w:val="22"/>
          <w:szCs w:val="22"/>
        </w:rPr>
        <w:t>účtovn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ou </w:t>
      </w:r>
      <w:r w:rsidRPr="003A351E">
        <w:rPr>
          <w:rFonts w:ascii="Arial Narrow" w:hAnsi="Arial Narrow" w:cs="Arial Narrow"/>
          <w:sz w:val="22"/>
          <w:szCs w:val="22"/>
        </w:rPr>
        <w:t>jednotk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ou a údaj, či je oslobodená od povinnosti zostaviť </w:t>
      </w:r>
      <w:r w:rsidRPr="003A351E">
        <w:rPr>
          <w:rFonts w:ascii="Arial Narrow" w:hAnsi="Arial Narrow" w:cs="Arial Narrow"/>
          <w:b/>
          <w:sz w:val="22"/>
          <w:szCs w:val="22"/>
        </w:rPr>
        <w:t>konsolidovanú účtovnú závierku</w:t>
      </w:r>
      <w:r w:rsidRPr="003A351E">
        <w:rPr>
          <w:rFonts w:ascii="Arial Narrow" w:hAnsi="Arial Narrow" w:cs="Arial Narrow"/>
          <w:sz w:val="22"/>
          <w:szCs w:val="22"/>
        </w:rPr>
        <w:t xml:space="preserve"> a konsolidovanú výročnú správu podľa § 22 zákona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 o účtovníctve</w:t>
      </w:r>
      <w:r w:rsidRPr="003A351E">
        <w:rPr>
          <w:rFonts w:ascii="Arial Narrow" w:hAnsi="Arial Narrow" w:cs="Arial Narrow"/>
          <w:sz w:val="22"/>
          <w:szCs w:val="22"/>
        </w:rPr>
        <w:t>, pričom sa uvádza</w:t>
      </w:r>
      <w:r w:rsidR="0067616D" w:rsidRPr="003A351E">
        <w:rPr>
          <w:rFonts w:ascii="Arial Narrow" w:hAnsi="Arial Narrow" w:cs="Arial Narrow"/>
          <w:sz w:val="22"/>
          <w:szCs w:val="22"/>
        </w:rPr>
        <w:t>jú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1. </w:t>
      </w:r>
      <w:r w:rsidR="0067616D" w:rsidRPr="003A351E">
        <w:rPr>
          <w:rFonts w:ascii="Arial Narrow" w:hAnsi="Arial Narrow" w:cs="Arial Narrow"/>
          <w:sz w:val="22"/>
          <w:szCs w:val="22"/>
        </w:rPr>
        <w:t>p</w:t>
      </w:r>
      <w:r w:rsidRPr="003A351E">
        <w:rPr>
          <w:rFonts w:ascii="Arial Narrow" w:hAnsi="Arial Narrow" w:cs="Arial Narrow"/>
          <w:sz w:val="22"/>
          <w:szCs w:val="22"/>
        </w:rPr>
        <w:t xml:space="preserve">ri oslobodení podľa § 22 ods. 8 zákona 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o účtovníctve </w:t>
      </w:r>
      <w:r w:rsidRPr="003A351E">
        <w:rPr>
          <w:rFonts w:ascii="Arial Narrow" w:hAnsi="Arial Narrow" w:cs="Arial Narrow"/>
          <w:sz w:val="22"/>
          <w:szCs w:val="22"/>
        </w:rPr>
        <w:t xml:space="preserve">obchodné meno a sídlo materskej účtovnej jednotky zostavujúcej </w:t>
      </w:r>
      <w:r w:rsidRPr="003A351E">
        <w:rPr>
          <w:rFonts w:ascii="Arial Narrow" w:hAnsi="Arial Narrow" w:cs="Arial Narrow"/>
          <w:b/>
          <w:sz w:val="22"/>
          <w:szCs w:val="22"/>
        </w:rPr>
        <w:t>konsolidovanú účtovnú závierku</w:t>
      </w:r>
      <w:r w:rsidRPr="003A351E">
        <w:rPr>
          <w:rFonts w:ascii="Arial Narrow" w:hAnsi="Arial Narrow" w:cs="Arial Narrow"/>
          <w:sz w:val="22"/>
          <w:szCs w:val="22"/>
        </w:rPr>
        <w:t xml:space="preserve"> podľa</w:t>
      </w:r>
      <w:r w:rsidR="0067616D" w:rsidRPr="003A351E">
        <w:rPr>
          <w:rFonts w:ascii="Arial Narrow" w:hAnsi="Arial Narrow" w:cs="Arial Narrow"/>
          <w:sz w:val="22"/>
          <w:szCs w:val="22"/>
        </w:rPr>
        <w:t xml:space="preserve"> osobitných predpisov (</w:t>
      </w:r>
      <w:r w:rsidRPr="003A351E">
        <w:rPr>
          <w:rFonts w:ascii="Arial Narrow" w:hAnsi="Arial Narrow" w:cs="Arial Narrow"/>
          <w:sz w:val="22"/>
          <w:szCs w:val="22"/>
        </w:rPr>
        <w:t>IFRS</w:t>
      </w:r>
      <w:r w:rsidR="0067616D" w:rsidRPr="003A351E">
        <w:rPr>
          <w:rFonts w:ascii="Arial Narrow" w:hAnsi="Arial Narrow" w:cs="Arial Narrow"/>
          <w:sz w:val="22"/>
          <w:szCs w:val="22"/>
        </w:rPr>
        <w:t>/EÚ):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</w:p>
    <w:p w:rsidR="00C87B89" w:rsidRPr="003A351E" w:rsidRDefault="00C87B89" w:rsidP="009353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2. </w:t>
      </w:r>
      <w:r w:rsidR="0067616D" w:rsidRPr="003A351E">
        <w:rPr>
          <w:rFonts w:ascii="Arial Narrow" w:hAnsi="Arial Narrow" w:cs="Arial Narrow"/>
          <w:sz w:val="22"/>
          <w:szCs w:val="22"/>
        </w:rPr>
        <w:t>p</w:t>
      </w:r>
      <w:r w:rsidRPr="003A351E">
        <w:rPr>
          <w:rFonts w:ascii="Arial Narrow" w:hAnsi="Arial Narrow" w:cs="Arial Narrow"/>
          <w:sz w:val="22"/>
          <w:szCs w:val="22"/>
        </w:rPr>
        <w:t>ri oslobodení podľa § 22 ods. 1</w:t>
      </w:r>
      <w:r w:rsidR="0067616D" w:rsidRPr="003A351E">
        <w:rPr>
          <w:rFonts w:ascii="Arial Narrow" w:hAnsi="Arial Narrow" w:cs="Arial Narrow"/>
          <w:sz w:val="22"/>
          <w:szCs w:val="22"/>
        </w:rPr>
        <w:t>0 a 1</w:t>
      </w:r>
      <w:r w:rsidRPr="003A351E">
        <w:rPr>
          <w:rFonts w:ascii="Arial Narrow" w:hAnsi="Arial Narrow" w:cs="Arial Narrow"/>
          <w:sz w:val="22"/>
          <w:szCs w:val="22"/>
        </w:rPr>
        <w:t xml:space="preserve">2 zákona 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o účtovníctve </w:t>
      </w:r>
      <w:r w:rsidRPr="003A351E">
        <w:rPr>
          <w:rFonts w:ascii="Arial Narrow" w:hAnsi="Arial Narrow" w:cs="Arial Narrow"/>
          <w:sz w:val="22"/>
          <w:szCs w:val="22"/>
        </w:rPr>
        <w:t xml:space="preserve">obchodné meno a sídlo dcérskych účtovných jednotiek:  </w:t>
      </w:r>
      <w:r w:rsidR="00D0225B">
        <w:rPr>
          <w:rFonts w:ascii="Arial Narrow" w:hAnsi="Arial Narrow" w:cs="Arial Narrow"/>
          <w:sz w:val="22"/>
          <w:szCs w:val="22"/>
        </w:rPr>
        <w:t xml:space="preserve"> -</w:t>
      </w:r>
    </w:p>
    <w:p w:rsidR="00C87B89" w:rsidRPr="003A351E" w:rsidRDefault="00C87B89" w:rsidP="00935334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614845" w:rsidRPr="003A351E" w:rsidRDefault="009D3DB8" w:rsidP="009D3DB8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6</w:t>
      </w:r>
      <w:r w:rsidR="0061484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Priemerný prepočítaný počet zamestnancov</w:t>
      </w:r>
      <w:r w:rsidR="00396C6C" w:rsidRPr="003A351E">
        <w:rPr>
          <w:rFonts w:ascii="Arial Narrow" w:hAnsi="Arial Narrow" w:cs="Arial Narrow"/>
          <w:sz w:val="22"/>
          <w:szCs w:val="22"/>
        </w:rPr>
        <w:t xml:space="preserve"> počas účtovného obdobia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9D3DB8" w:rsidRPr="003A351E" w:rsidRDefault="009D3DB8" w:rsidP="00614845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(vedúcim zamestnancom sa rozumejú členovia štatutárneho orgánu a ich priami podriadení)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2464"/>
        <w:gridCol w:w="2311"/>
      </w:tblGrid>
      <w:tr w:rsidR="00D223FE" w:rsidRPr="003A351E" w:rsidTr="00935334">
        <w:trPr>
          <w:trHeight w:val="537"/>
        </w:trPr>
        <w:tc>
          <w:tcPr>
            <w:tcW w:w="2492" w:type="pct"/>
            <w:vAlign w:val="center"/>
          </w:tcPr>
          <w:p w:rsidR="00A84C9F" w:rsidRPr="003A351E" w:rsidRDefault="00A84C9F" w:rsidP="0075132C">
            <w:pPr>
              <w:ind w:right="459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294" w:type="pct"/>
            <w:vAlign w:val="center"/>
          </w:tcPr>
          <w:p w:rsidR="00A84C9F" w:rsidRPr="003A351E" w:rsidRDefault="00A84C9F" w:rsidP="0075132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215" w:type="pct"/>
            <w:vAlign w:val="center"/>
          </w:tcPr>
          <w:p w:rsidR="00A84C9F" w:rsidRPr="003A351E" w:rsidRDefault="00A84C9F" w:rsidP="0075132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Bez</w:t>
            </w:r>
            <w:r w:rsidR="004233E2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</w:t>
            </w: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rostredne predchádzajúce účtovné obdobie</w:t>
            </w:r>
          </w:p>
        </w:tc>
      </w:tr>
      <w:tr w:rsidR="00D223FE" w:rsidRPr="003A351E" w:rsidTr="00935334">
        <w:trPr>
          <w:trHeight w:val="163"/>
        </w:trPr>
        <w:tc>
          <w:tcPr>
            <w:tcW w:w="2492" w:type="pct"/>
            <w:vAlign w:val="bottom"/>
          </w:tcPr>
          <w:p w:rsidR="00A84C9F" w:rsidRPr="003A351E" w:rsidRDefault="00A84C9F" w:rsidP="00396C6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Priemerný prepočítaný počet </w:t>
            </w:r>
            <w:r w:rsidR="00396C6C" w:rsidRPr="003A351E">
              <w:rPr>
                <w:rFonts w:ascii="Arial Narrow" w:hAnsi="Arial Narrow" w:cs="Arial Narrow"/>
                <w:sz w:val="22"/>
                <w:szCs w:val="22"/>
              </w:rPr>
              <w:t>počas účtovného obdobia</w:t>
            </w:r>
          </w:p>
        </w:tc>
        <w:tc>
          <w:tcPr>
            <w:tcW w:w="1294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110</w:t>
            </w:r>
          </w:p>
        </w:tc>
        <w:tc>
          <w:tcPr>
            <w:tcW w:w="1215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101</w:t>
            </w:r>
          </w:p>
        </w:tc>
      </w:tr>
      <w:tr w:rsidR="00D223FE" w:rsidRPr="003A351E" w:rsidTr="00935334">
        <w:trPr>
          <w:trHeight w:val="323"/>
        </w:trPr>
        <w:tc>
          <w:tcPr>
            <w:tcW w:w="2492" w:type="pct"/>
            <w:vAlign w:val="bottom"/>
          </w:tcPr>
          <w:p w:rsidR="00A84C9F" w:rsidRPr="003A351E" w:rsidRDefault="009D3DB8" w:rsidP="009D3DB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Počet </w:t>
            </w:r>
            <w:r w:rsidR="00A84C9F" w:rsidRPr="003A351E">
              <w:rPr>
                <w:rFonts w:ascii="Arial Narrow" w:hAnsi="Arial Narrow" w:cs="Arial Narrow"/>
                <w:sz w:val="22"/>
                <w:szCs w:val="22"/>
              </w:rPr>
              <w:t>zamestnancov ku dňu, ku ktorému sa zostavuje účtovná závierka, z toho:</w:t>
            </w:r>
          </w:p>
        </w:tc>
        <w:tc>
          <w:tcPr>
            <w:tcW w:w="1294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112</w:t>
            </w:r>
          </w:p>
        </w:tc>
        <w:tc>
          <w:tcPr>
            <w:tcW w:w="1215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100</w:t>
            </w:r>
          </w:p>
        </w:tc>
      </w:tr>
      <w:tr w:rsidR="00D223FE" w:rsidRPr="003A351E" w:rsidTr="00935334">
        <w:trPr>
          <w:trHeight w:val="189"/>
        </w:trPr>
        <w:tc>
          <w:tcPr>
            <w:tcW w:w="2492" w:type="pct"/>
            <w:vAlign w:val="bottom"/>
          </w:tcPr>
          <w:p w:rsidR="00A84C9F" w:rsidRPr="003A351E" w:rsidRDefault="00A84C9F" w:rsidP="009D3DB8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počet vedúcich zamestnancov</w:t>
            </w:r>
          </w:p>
        </w:tc>
        <w:tc>
          <w:tcPr>
            <w:tcW w:w="1294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13</w:t>
            </w:r>
          </w:p>
        </w:tc>
        <w:tc>
          <w:tcPr>
            <w:tcW w:w="1215" w:type="pct"/>
            <w:vAlign w:val="bottom"/>
          </w:tcPr>
          <w:p w:rsidR="00A84C9F" w:rsidRPr="006437E0" w:rsidRDefault="00A84C9F" w:rsidP="0075484E">
            <w:pPr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 </w:t>
            </w:r>
            <w:r w:rsidR="006437E0" w:rsidRPr="006437E0">
              <w:rPr>
                <w:rFonts w:ascii="Arial Narrow" w:hAnsi="Arial Narrow" w:cs="Arial Narrow"/>
                <w:color w:val="548DD4"/>
                <w:sz w:val="22"/>
                <w:szCs w:val="22"/>
              </w:rPr>
              <w:t>12</w:t>
            </w:r>
          </w:p>
        </w:tc>
      </w:tr>
    </w:tbl>
    <w:p w:rsidR="00A84C9F" w:rsidRPr="003A351E" w:rsidRDefault="00A84C9F" w:rsidP="0075484E">
      <w:pPr>
        <w:ind w:left="928" w:right="-468"/>
        <w:jc w:val="both"/>
        <w:rPr>
          <w:rFonts w:ascii="Arial Narrow" w:hAnsi="Arial Narrow" w:cs="Arial Narrow"/>
          <w:sz w:val="22"/>
          <w:szCs w:val="22"/>
        </w:rPr>
      </w:pPr>
    </w:p>
    <w:p w:rsidR="001550FB" w:rsidRPr="003A351E" w:rsidRDefault="001550FB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67616D" w:rsidP="00935334">
      <w:pPr>
        <w:ind w:right="-141"/>
        <w:jc w:val="center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Článok II – I</w:t>
      </w:r>
      <w:r w:rsidR="008271F6">
        <w:rPr>
          <w:rFonts w:ascii="Arial Narrow" w:hAnsi="Arial Narrow" w:cs="Arial Narrow"/>
          <w:b/>
          <w:bCs/>
          <w:sz w:val="22"/>
          <w:szCs w:val="22"/>
          <w:u w:val="single"/>
        </w:rPr>
        <w:t>NFORMÁCIE O PRIJATÝCH POSTUPOCH</w:t>
      </w:r>
    </w:p>
    <w:p w:rsidR="0067616D" w:rsidRPr="003A351E" w:rsidRDefault="0067616D" w:rsidP="00935334">
      <w:pPr>
        <w:ind w:right="-141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755E77" w:rsidRPr="003A351E" w:rsidRDefault="00E25D82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</w:t>
      </w:r>
      <w:r w:rsidR="004A1C62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Informácia, či je účtovná závierka zostavená za s</w:t>
      </w:r>
      <w:r w:rsidR="00235630" w:rsidRPr="003A351E">
        <w:rPr>
          <w:rFonts w:ascii="Arial Narrow" w:hAnsi="Arial Narrow" w:cs="Arial Narrow"/>
          <w:sz w:val="22"/>
          <w:szCs w:val="22"/>
        </w:rPr>
        <w:t>plnen</w:t>
      </w:r>
      <w:r w:rsidR="00755E77" w:rsidRPr="003A351E">
        <w:rPr>
          <w:rFonts w:ascii="Arial Narrow" w:hAnsi="Arial Narrow" w:cs="Arial Narrow"/>
          <w:sz w:val="22"/>
          <w:szCs w:val="22"/>
        </w:rPr>
        <w:t>i</w:t>
      </w:r>
      <w:r w:rsidRPr="003A351E">
        <w:rPr>
          <w:rFonts w:ascii="Arial Narrow" w:hAnsi="Arial Narrow" w:cs="Arial Narrow"/>
          <w:sz w:val="22"/>
          <w:szCs w:val="22"/>
        </w:rPr>
        <w:t xml:space="preserve">a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predpokladu, že účtovná jednotka bude 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nepretržite pokračovať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vo svojej činnosti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C84F78" w:rsidRPr="003A351E">
        <w:rPr>
          <w:rFonts w:ascii="Arial Narrow" w:hAnsi="Arial Narrow" w:cs="Arial Narrow"/>
          <w:sz w:val="22"/>
          <w:szCs w:val="22"/>
        </w:rPr>
        <w:t xml:space="preserve">minimálne </w:t>
      </w:r>
      <w:r w:rsidRPr="003A351E">
        <w:rPr>
          <w:rFonts w:ascii="Arial Narrow" w:hAnsi="Arial Narrow" w:cs="Arial Narrow"/>
          <w:sz w:val="22"/>
          <w:szCs w:val="22"/>
        </w:rPr>
        <w:t xml:space="preserve">12 mesiacov </w:t>
      </w:r>
      <w:r w:rsidR="00C84F78" w:rsidRPr="003A351E">
        <w:rPr>
          <w:rFonts w:ascii="Arial Narrow" w:hAnsi="Arial Narrow" w:cs="Arial Narrow"/>
          <w:sz w:val="22"/>
          <w:szCs w:val="22"/>
        </w:rPr>
        <w:t xml:space="preserve">po závierkovom dni v zmysle </w:t>
      </w:r>
      <w:r w:rsidRPr="003A351E">
        <w:rPr>
          <w:rFonts w:ascii="Arial Narrow" w:hAnsi="Arial Narrow" w:cs="Arial Narrow"/>
          <w:sz w:val="22"/>
          <w:szCs w:val="22"/>
        </w:rPr>
        <w:t xml:space="preserve">§ 7 ods. 4 zákona o účtovníctve. Ak by tento predpoklad nebol splnený, uvedie sa aj dopad </w:t>
      </w:r>
      <w:r w:rsidR="00396C6C" w:rsidRPr="003A351E">
        <w:rPr>
          <w:rFonts w:ascii="Arial Narrow" w:hAnsi="Arial Narrow" w:cs="Arial Narrow"/>
          <w:sz w:val="22"/>
          <w:szCs w:val="22"/>
        </w:rPr>
        <w:t>d</w:t>
      </w:r>
      <w:r w:rsidRPr="003A351E">
        <w:rPr>
          <w:rFonts w:ascii="Arial Narrow" w:hAnsi="Arial Narrow" w:cs="Arial Narrow"/>
          <w:sz w:val="22"/>
          <w:szCs w:val="22"/>
        </w:rPr>
        <w:t xml:space="preserve">o účtovnej závierky (napr. zrušenie </w:t>
      </w:r>
      <w:r w:rsidR="00182CD7" w:rsidRPr="003A351E">
        <w:rPr>
          <w:rFonts w:ascii="Arial Narrow" w:hAnsi="Arial Narrow" w:cs="Arial Narrow"/>
          <w:sz w:val="22"/>
          <w:szCs w:val="22"/>
        </w:rPr>
        <w:t xml:space="preserve">dlhodobých </w:t>
      </w:r>
      <w:r w:rsidRPr="003A351E">
        <w:rPr>
          <w:rFonts w:ascii="Arial Narrow" w:hAnsi="Arial Narrow" w:cs="Arial Narrow"/>
          <w:sz w:val="22"/>
          <w:szCs w:val="22"/>
        </w:rPr>
        <w:t>rezerv):</w:t>
      </w:r>
      <w:r w:rsidR="00755E77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Default="00235630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D0225B" w:rsidRPr="00D0225B" w:rsidRDefault="00D0225B" w:rsidP="00935334">
      <w:pPr>
        <w:ind w:right="-141"/>
        <w:jc w:val="both"/>
        <w:rPr>
          <w:rFonts w:ascii="Arial Narrow" w:hAnsi="Arial Narrow" w:cs="Arial Narrow"/>
          <w:color w:val="2E74B5" w:themeColor="accent1" w:themeShade="BF"/>
          <w:sz w:val="22"/>
          <w:szCs w:val="22"/>
        </w:rPr>
      </w:pPr>
      <w:r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Ú</w:t>
      </w:r>
      <w:r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 xml:space="preserve">čtovná závierka zostavená za splnenia predpokladu, že účtovná jednotka bude </w:t>
      </w:r>
      <w:r w:rsidRPr="00D0225B">
        <w:rPr>
          <w:rFonts w:ascii="Arial Narrow" w:hAnsi="Arial Narrow" w:cs="Arial Narrow"/>
          <w:b/>
          <w:color w:val="2E74B5" w:themeColor="accent1" w:themeShade="BF"/>
          <w:sz w:val="22"/>
          <w:szCs w:val="22"/>
        </w:rPr>
        <w:t>nepretržite pokračovať</w:t>
      </w:r>
      <w:r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 xml:space="preserve"> vo svojej činnosti minimálne 12 mesiacov po </w:t>
      </w:r>
      <w:proofErr w:type="spellStart"/>
      <w:r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závierkovom</w:t>
      </w:r>
      <w:proofErr w:type="spellEnd"/>
      <w:r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 xml:space="preserve"> dni v zmysle § 7 ods. 4 zákona o účtovníctve.</w:t>
      </w:r>
    </w:p>
    <w:p w:rsidR="00E90529" w:rsidRPr="003A351E" w:rsidRDefault="00E90529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</w:p>
    <w:p w:rsidR="00182CD7" w:rsidRPr="003A351E" w:rsidRDefault="00182CD7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2</w:t>
      </w:r>
      <w:r w:rsidR="004A1C62" w:rsidRPr="003A351E">
        <w:rPr>
          <w:rFonts w:ascii="Arial Narrow" w:hAnsi="Arial Narrow" w:cs="Arial Narrow"/>
          <w:sz w:val="22"/>
          <w:szCs w:val="22"/>
        </w:rPr>
        <w:t>)</w:t>
      </w:r>
      <w:r w:rsidRPr="003A351E">
        <w:rPr>
          <w:rFonts w:ascii="Arial Narrow" w:hAnsi="Arial Narrow" w:cs="Arial Narrow"/>
          <w:sz w:val="22"/>
          <w:szCs w:val="22"/>
        </w:rPr>
        <w:t xml:space="preserve"> Informácia o aplikácii </w:t>
      </w:r>
      <w:r w:rsidR="00755E77" w:rsidRPr="003A351E">
        <w:rPr>
          <w:rFonts w:ascii="Arial Narrow" w:hAnsi="Arial Narrow" w:cs="Arial Narrow"/>
          <w:sz w:val="22"/>
          <w:szCs w:val="22"/>
        </w:rPr>
        <w:t>účtovných zásad a </w:t>
      </w:r>
      <w:r w:rsidR="00235630" w:rsidRPr="003A351E">
        <w:rPr>
          <w:rFonts w:ascii="Arial Narrow" w:hAnsi="Arial Narrow" w:cs="Arial Narrow"/>
          <w:sz w:val="22"/>
          <w:szCs w:val="22"/>
        </w:rPr>
        <w:t>účtovných metód</w:t>
      </w:r>
      <w:r w:rsidRPr="003A351E">
        <w:rPr>
          <w:rFonts w:ascii="Arial Narrow" w:hAnsi="Arial Narrow" w:cs="Arial Narrow"/>
          <w:sz w:val="22"/>
          <w:szCs w:val="22"/>
        </w:rPr>
        <w:t>, ktoré sú dôležité na posúdenie majetku, záväzkov, finančnej situácie a výsledku hospodárenia</w:t>
      </w:r>
      <w:r w:rsidR="00E43AEB" w:rsidRPr="003A351E">
        <w:rPr>
          <w:rFonts w:ascii="Arial Narrow" w:hAnsi="Arial Narrow" w:cs="Arial Narrow"/>
          <w:sz w:val="22"/>
          <w:szCs w:val="22"/>
        </w:rPr>
        <w:t xml:space="preserve">. </w:t>
      </w:r>
      <w:r w:rsidRPr="003A351E">
        <w:rPr>
          <w:rFonts w:ascii="Arial Narrow" w:hAnsi="Arial Narrow" w:cs="Arial Narrow"/>
          <w:sz w:val="22"/>
          <w:szCs w:val="22"/>
        </w:rPr>
        <w:t xml:space="preserve">Informácia </w:t>
      </w:r>
      <w:r w:rsidRPr="003A351E">
        <w:rPr>
          <w:rFonts w:ascii="Arial Narrow" w:hAnsi="Arial Narrow" w:cs="Arial Narrow"/>
          <w:b/>
          <w:sz w:val="22"/>
          <w:szCs w:val="22"/>
        </w:rPr>
        <w:t>o zmenách účtovných zásad a zmenách účtovných metód</w:t>
      </w:r>
      <w:r w:rsidRPr="003A351E">
        <w:rPr>
          <w:rFonts w:ascii="Arial Narrow" w:hAnsi="Arial Narrow" w:cs="Arial Narrow"/>
          <w:sz w:val="22"/>
          <w:szCs w:val="22"/>
        </w:rPr>
        <w:t xml:space="preserve">, a to s uvedením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dôvodu</w:t>
      </w:r>
      <w:r w:rsidRPr="003A351E">
        <w:rPr>
          <w:rFonts w:ascii="Arial Narrow" w:hAnsi="Arial Narrow" w:cs="Arial Narrow"/>
          <w:sz w:val="22"/>
          <w:szCs w:val="22"/>
        </w:rPr>
        <w:t xml:space="preserve"> ich uplatnenia a ich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vplyvu na hodnotu</w:t>
      </w:r>
      <w:r w:rsidRPr="003A351E">
        <w:rPr>
          <w:rFonts w:ascii="Arial Narrow" w:hAnsi="Arial Narrow" w:cs="Arial Narrow"/>
          <w:sz w:val="22"/>
          <w:szCs w:val="22"/>
        </w:rPr>
        <w:t xml:space="preserve"> majetku, záväzkov, vlastného imania a výsledku hospodárenia</w:t>
      </w:r>
      <w:r w:rsidR="00C84F78" w:rsidRPr="003A351E">
        <w:rPr>
          <w:rFonts w:ascii="Arial Narrow" w:hAnsi="Arial Narrow" w:cs="Arial Narrow"/>
          <w:sz w:val="22"/>
          <w:szCs w:val="22"/>
        </w:rPr>
        <w:t>.</w:t>
      </w:r>
      <w:r w:rsidRPr="003A351E">
        <w:rPr>
          <w:rFonts w:ascii="Arial Narrow" w:hAnsi="Arial Narrow" w:cs="Arial Narrow"/>
          <w:sz w:val="22"/>
          <w:szCs w:val="22"/>
        </w:rPr>
        <w:t xml:space="preserve"> Ak v dôsledku zmeny účtovných zásad a účtovných metód nie sú hodnoty za bezprostredne predchádzajúce účtovné obdobie v jednotlivých súčastiach účtovnej závierky porovnateľné, uvádza sa vysvetlenie v neporovnateľných hodnotách:</w:t>
      </w:r>
      <w:r w:rsidR="00D0225B">
        <w:rPr>
          <w:rFonts w:ascii="Arial Narrow" w:hAnsi="Arial Narrow" w:cs="Arial Narrow"/>
          <w:sz w:val="22"/>
          <w:szCs w:val="22"/>
        </w:rPr>
        <w:t xml:space="preserve"> </w:t>
      </w:r>
      <w:r w:rsidR="00D0225B"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Nie sú</w:t>
      </w:r>
    </w:p>
    <w:p w:rsidR="00755E77" w:rsidRPr="003A351E" w:rsidRDefault="00755E77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</w:p>
    <w:p w:rsidR="00E43AEB" w:rsidRPr="003A351E" w:rsidRDefault="00E43AEB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3) Informácie o charaktere a účele </w:t>
      </w:r>
      <w:r w:rsidRPr="003A351E">
        <w:rPr>
          <w:rFonts w:ascii="Arial Narrow" w:hAnsi="Arial Narrow" w:cs="Arial Narrow"/>
          <w:b/>
          <w:sz w:val="22"/>
          <w:szCs w:val="22"/>
        </w:rPr>
        <w:t>transakcií, ktoré sa neuvádzajú v súvahe</w:t>
      </w:r>
      <w:r w:rsidRPr="003A351E">
        <w:rPr>
          <w:rFonts w:ascii="Arial Narrow" w:hAnsi="Arial Narrow" w:cs="Arial Narrow"/>
          <w:sz w:val="22"/>
          <w:szCs w:val="22"/>
        </w:rPr>
        <w:t xml:space="preserve">, pričom sa uvádza finančný vplyv týchto transakcií na účtovnú jednotku, ak sú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riziká alebo prínosy</w:t>
      </w:r>
      <w:r w:rsidRPr="003A351E">
        <w:rPr>
          <w:rFonts w:ascii="Arial Narrow" w:hAnsi="Arial Narrow" w:cs="Arial Narrow"/>
          <w:sz w:val="22"/>
          <w:szCs w:val="22"/>
        </w:rPr>
        <w:t xml:space="preserve"> vyplývajúce z týchto transakcií významné a ak uvedenie týchto rizík alebo prínosov je potrebné na účely posúdenia finančnej situácie účtovnej jednotky (napr. súdne spory, zmluvy, </w:t>
      </w:r>
      <w:r w:rsidR="00C84F78" w:rsidRPr="003A351E">
        <w:rPr>
          <w:rFonts w:ascii="Arial Narrow" w:hAnsi="Arial Narrow" w:cs="Arial Narrow"/>
          <w:sz w:val="22"/>
          <w:szCs w:val="22"/>
        </w:rPr>
        <w:t xml:space="preserve">časovo limitované </w:t>
      </w:r>
      <w:r w:rsidRPr="003A351E">
        <w:rPr>
          <w:rFonts w:ascii="Arial Narrow" w:hAnsi="Arial Narrow" w:cs="Arial Narrow"/>
          <w:sz w:val="22"/>
          <w:szCs w:val="22"/>
        </w:rPr>
        <w:t>licencie</w:t>
      </w:r>
      <w:r w:rsidR="00F246E3" w:rsidRPr="003A351E">
        <w:rPr>
          <w:rFonts w:ascii="Arial Narrow" w:hAnsi="Arial Narrow" w:cs="Arial Narrow"/>
          <w:sz w:val="22"/>
          <w:szCs w:val="22"/>
        </w:rPr>
        <w:t xml:space="preserve"> a oprávnenia</w:t>
      </w:r>
      <w:r w:rsidRPr="003A351E">
        <w:rPr>
          <w:rFonts w:ascii="Arial Narrow" w:hAnsi="Arial Narrow" w:cs="Arial Narrow"/>
          <w:sz w:val="22"/>
          <w:szCs w:val="22"/>
        </w:rPr>
        <w:t xml:space="preserve">, podnikové kombinácie, záväzky investovať, </w:t>
      </w:r>
      <w:r w:rsidR="00444759" w:rsidRPr="003A351E">
        <w:rPr>
          <w:rFonts w:ascii="Arial Narrow" w:hAnsi="Arial Narrow" w:cs="Arial Narrow"/>
          <w:sz w:val="22"/>
          <w:szCs w:val="22"/>
        </w:rPr>
        <w:t xml:space="preserve">dopad legislatívy, celkový </w:t>
      </w:r>
      <w:r w:rsidRPr="003A351E">
        <w:rPr>
          <w:rFonts w:ascii="Arial Narrow" w:hAnsi="Arial Narrow" w:cs="Arial Narrow"/>
          <w:sz w:val="22"/>
          <w:szCs w:val="22"/>
        </w:rPr>
        <w:t>pokles v</w:t>
      </w:r>
      <w:r w:rsidR="00444759" w:rsidRPr="003A351E">
        <w:rPr>
          <w:rFonts w:ascii="Arial Narrow" w:hAnsi="Arial Narrow" w:cs="Arial Narrow"/>
          <w:sz w:val="22"/>
          <w:szCs w:val="22"/>
        </w:rPr>
        <w:t xml:space="preserve"> hospodárskom </w:t>
      </w:r>
      <w:r w:rsidRPr="003A351E">
        <w:rPr>
          <w:rFonts w:ascii="Arial Narrow" w:hAnsi="Arial Narrow" w:cs="Arial Narrow"/>
          <w:sz w:val="22"/>
          <w:szCs w:val="22"/>
        </w:rPr>
        <w:t xml:space="preserve">segmente):    </w:t>
      </w:r>
      <w:r w:rsidR="00D0225B" w:rsidRPr="00D0225B">
        <w:rPr>
          <w:rFonts w:ascii="Arial Narrow" w:hAnsi="Arial Narrow" w:cs="Arial Narrow"/>
          <w:color w:val="2E74B5" w:themeColor="accent1" w:themeShade="BF"/>
          <w:sz w:val="22"/>
          <w:szCs w:val="22"/>
        </w:rPr>
        <w:t>Nie sú</w:t>
      </w:r>
    </w:p>
    <w:p w:rsidR="00E90529" w:rsidRPr="003A351E" w:rsidRDefault="00E90529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</w:p>
    <w:p w:rsidR="00C252C9" w:rsidRPr="003A351E" w:rsidRDefault="00C252C9" w:rsidP="00935334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4</w:t>
      </w:r>
      <w:r w:rsidR="004A1C62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755E77" w:rsidRPr="003A351E">
        <w:rPr>
          <w:rFonts w:ascii="Arial Narrow" w:hAnsi="Arial Narrow" w:cs="Arial Narrow"/>
          <w:b/>
          <w:sz w:val="22"/>
          <w:szCs w:val="22"/>
        </w:rPr>
        <w:t>S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pôsob 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a určenie 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o</w:t>
      </w:r>
      <w:r w:rsidR="0070649A" w:rsidRPr="003A351E">
        <w:rPr>
          <w:rFonts w:ascii="Arial Narrow" w:hAnsi="Arial Narrow" w:cs="Arial Narrow"/>
          <w:b/>
          <w:sz w:val="22"/>
          <w:szCs w:val="22"/>
        </w:rPr>
        <w:t>ceňovania</w:t>
      </w:r>
      <w:r w:rsidR="0070649A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</w:rPr>
        <w:t>majetku a záväzkov</w:t>
      </w:r>
      <w:r w:rsidR="00755E77" w:rsidRPr="003A351E">
        <w:rPr>
          <w:rFonts w:ascii="Arial Narrow" w:hAnsi="Arial Narrow" w:cs="Arial Narrow"/>
          <w:sz w:val="22"/>
          <w:szCs w:val="22"/>
        </w:rPr>
        <w:t>:</w:t>
      </w:r>
    </w:p>
    <w:p w:rsidR="00C252C9" w:rsidRPr="003A351E" w:rsidRDefault="00C252C9" w:rsidP="00935334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a) Spôsob oce</w:t>
      </w:r>
      <w:r w:rsidR="00C84F78" w:rsidRPr="003A351E">
        <w:rPr>
          <w:rFonts w:ascii="Arial Narrow" w:hAnsi="Arial Narrow" w:cs="Arial Narrow"/>
          <w:sz w:val="22"/>
          <w:szCs w:val="22"/>
        </w:rPr>
        <w:t xml:space="preserve">ňovania </w:t>
      </w:r>
      <w:r w:rsidR="00391830">
        <w:rPr>
          <w:rFonts w:ascii="Arial Narrow" w:hAnsi="Arial Narrow" w:cs="Arial Narrow"/>
          <w:sz w:val="22"/>
          <w:szCs w:val="22"/>
        </w:rPr>
        <w:t xml:space="preserve">majetku a záväzkov </w:t>
      </w:r>
      <w:r w:rsidRPr="003A351E">
        <w:rPr>
          <w:rFonts w:ascii="Arial Narrow" w:hAnsi="Arial Narrow" w:cs="Arial Narrow"/>
          <w:sz w:val="22"/>
          <w:szCs w:val="22"/>
        </w:rPr>
        <w:t xml:space="preserve">(§ 25 </w:t>
      </w:r>
      <w:proofErr w:type="spellStart"/>
      <w:r w:rsidRPr="003A351E">
        <w:rPr>
          <w:rFonts w:ascii="Arial Narrow" w:hAnsi="Arial Narrow" w:cs="Arial Narrow"/>
          <w:sz w:val="22"/>
          <w:szCs w:val="22"/>
        </w:rPr>
        <w:t>ZoU</w:t>
      </w:r>
      <w:proofErr w:type="spellEnd"/>
      <w:r w:rsidRPr="003A351E">
        <w:rPr>
          <w:rFonts w:ascii="Arial Narrow" w:hAnsi="Arial Narrow" w:cs="Arial Narrow"/>
          <w:sz w:val="22"/>
          <w:szCs w:val="22"/>
        </w:rPr>
        <w:t>):</w:t>
      </w:r>
    </w:p>
    <w:p w:rsidR="00BA43D8" w:rsidRPr="003A351E" w:rsidRDefault="00BA43D8" w:rsidP="00BA43D8">
      <w:pPr>
        <w:pStyle w:val="Zkladntext0"/>
        <w:tabs>
          <w:tab w:val="left" w:pos="80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00"/>
        <w:gridCol w:w="3600"/>
      </w:tblGrid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Č.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Názov položky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252C9">
            <w:pPr>
              <w:pStyle w:val="Zkladntext0"/>
              <w:tabs>
                <w:tab w:val="left" w:pos="808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Spôsob oceňovania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Dlhodobý n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hmotný maj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 externe kúpený: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Dlhodobý nehmotný maj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 interne vytvorený: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Vlastné náklady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Dlhodobý nehmotný maj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 obstaraný inak (darom):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Reprodukčná obstarávac</w:t>
            </w:r>
            <w:r w:rsidR="003208FD"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ia</w:t>
            </w: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 xml:space="preserve">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 xml:space="preserve">Dlhodobý hmotný majetok externe kúpený: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Dlhodobý </w:t>
            </w:r>
            <w:r w:rsidR="00AF51AA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hmotný 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ma</w:t>
            </w:r>
            <w:r w:rsidRPr="003A351E">
              <w:rPr>
                <w:rFonts w:ascii="Arial Narrow" w:hAnsi="Arial Narrow" w:cs="Arial"/>
                <w:spacing w:val="2"/>
                <w:sz w:val="22"/>
                <w:szCs w:val="22"/>
                <w:lang w:val="sk-SK"/>
              </w:rPr>
              <w:t>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</w:t>
            </w:r>
            <w:r w:rsidR="00AF51AA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 interne vytvorený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AF51AA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Vlastné náklady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Dlhodobý nehmotný maj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 obstaraný inak (darom):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D0225B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Reprodukčná obstarávac</w:t>
            </w:r>
            <w:r w:rsidR="003208FD"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ia</w:t>
            </w: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 xml:space="preserve">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3A351E" w:rsidRDefault="008B6B57" w:rsidP="00C7179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 xml:space="preserve">Dlhodobý finančný majetok: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D0225B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Zásoby obst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a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r</w:t>
            </w:r>
            <w:r w:rsidRPr="003A351E">
              <w:rPr>
                <w:rFonts w:ascii="Arial Narrow" w:hAnsi="Arial Narrow" w:cs="Arial"/>
                <w:spacing w:val="-2"/>
                <w:sz w:val="22"/>
                <w:szCs w:val="22"/>
                <w:lang w:val="sk-SK"/>
              </w:rPr>
              <w:t>a</w:t>
            </w:r>
            <w:r w:rsidRPr="003A351E">
              <w:rPr>
                <w:rFonts w:ascii="Arial Narrow" w:hAnsi="Arial Narrow" w:cs="Arial"/>
                <w:spacing w:val="4"/>
                <w:sz w:val="22"/>
                <w:szCs w:val="22"/>
                <w:lang w:val="sk-SK"/>
              </w:rPr>
              <w:t xml:space="preserve">né 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kúpo</w:t>
            </w:r>
            <w:r w:rsidRPr="003A351E">
              <w:rPr>
                <w:rFonts w:ascii="Arial Narrow" w:hAnsi="Arial Narrow" w:cs="Arial"/>
                <w:spacing w:val="2"/>
                <w:sz w:val="22"/>
                <w:szCs w:val="22"/>
                <w:lang w:val="sk-SK"/>
              </w:rPr>
              <w:t>u: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57" w:rsidRPr="00D0225B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9</w:t>
            </w:r>
            <w:r w:rsidR="00BA43D8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pacing w:val="1"/>
                <w:sz w:val="22"/>
                <w:szCs w:val="22"/>
                <w:lang w:val="sk-SK"/>
              </w:rPr>
              <w:t>Z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á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soby </w:t>
            </w:r>
            <w:r w:rsidRPr="003A351E">
              <w:rPr>
                <w:rFonts w:ascii="Arial Narrow" w:hAnsi="Arial Narrow" w:cs="Arial"/>
                <w:spacing w:val="2"/>
                <w:sz w:val="22"/>
                <w:szCs w:val="22"/>
                <w:lang w:val="sk-SK"/>
              </w:rPr>
              <w:t>v</w:t>
            </w:r>
            <w:r w:rsidRPr="003A351E">
              <w:rPr>
                <w:rFonts w:ascii="Arial Narrow" w:hAnsi="Arial Narrow" w:cs="Arial"/>
                <w:spacing w:val="-5"/>
                <w:sz w:val="22"/>
                <w:szCs w:val="22"/>
                <w:lang w:val="sk-SK"/>
              </w:rPr>
              <w:t>y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tvor</w:t>
            </w:r>
            <w:r w:rsidRPr="003A351E">
              <w:rPr>
                <w:rFonts w:ascii="Arial Narrow" w:hAnsi="Arial Narrow" w:cs="Arial"/>
                <w:spacing w:val="-2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pacing w:val="4"/>
                <w:sz w:val="22"/>
                <w:szCs w:val="22"/>
                <w:lang w:val="sk-SK"/>
              </w:rPr>
              <w:t xml:space="preserve">né 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vlastnou činnosťou: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Vlastné náklady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pacing w:val="1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pacing w:val="1"/>
                <w:sz w:val="22"/>
                <w:szCs w:val="22"/>
                <w:lang w:val="sk-SK"/>
              </w:rPr>
              <w:t>10.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pacing w:val="1"/>
                <w:sz w:val="22"/>
                <w:szCs w:val="22"/>
                <w:lang w:val="sk-SK"/>
              </w:rPr>
              <w:t>Z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á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soby </w:t>
            </w:r>
            <w:r w:rsidR="008B6B57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obstarané inak (darom)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8B6B57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Reprodukčná obstarávac</w:t>
            </w:r>
            <w:r w:rsidR="003208FD"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ia</w:t>
            </w: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 xml:space="preserve">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E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E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ZV a zákazková výstavba nehnuteľnosti </w:t>
            </w:r>
            <w:r w:rsidR="003208FD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určenej 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na predaj: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CE" w:rsidRPr="00D0225B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12.1.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Vlastné pohľ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a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á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vky: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12.2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Kúpené pohľ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a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d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á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vky: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K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rá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 xml:space="preserve">tkodobý </w:t>
            </w:r>
            <w:r w:rsidRPr="003A351E">
              <w:rPr>
                <w:rFonts w:ascii="Arial Narrow" w:hAnsi="Arial Narrow" w:cs="Arial"/>
                <w:spacing w:val="-2"/>
                <w:sz w:val="22"/>
                <w:szCs w:val="22"/>
                <w:lang w:val="sk-SK"/>
              </w:rPr>
              <w:t>f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ina</w:t>
            </w:r>
            <w:r w:rsidRPr="003A351E">
              <w:rPr>
                <w:rFonts w:ascii="Arial Narrow" w:hAnsi="Arial Narrow" w:cs="Arial"/>
                <w:spacing w:val="1"/>
                <w:sz w:val="22"/>
                <w:szCs w:val="22"/>
                <w:lang w:val="sk-SK"/>
              </w:rPr>
              <w:t>n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č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ný maj</w:t>
            </w: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e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tok: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14.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Časové rozlíšenie na strane aktív súvahy: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Záväzky, vrátane rezerv, dlhopisov, pôžičiek a úverov: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590ACE" w:rsidP="00C7179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 w:eastAsia="en-US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Časové rozlíšenie na strane pasív súvahy: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D8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3A351E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D</w:t>
            </w:r>
            <w:r w:rsidRPr="003A351E">
              <w:rPr>
                <w:rFonts w:ascii="Arial Narrow" w:hAnsi="Arial Narrow" w:cs="Arial"/>
                <w:noProof/>
                <w:spacing w:val="-1"/>
                <w:sz w:val="22"/>
                <w:szCs w:val="22"/>
                <w:lang w:val="en-AU"/>
              </w:rPr>
              <w:t>e</w:t>
            </w: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riv</w:t>
            </w:r>
            <w:r w:rsidRPr="003A351E">
              <w:rPr>
                <w:rFonts w:ascii="Arial Narrow" w:hAnsi="Arial Narrow" w:cs="Arial"/>
                <w:noProof/>
                <w:spacing w:val="-2"/>
                <w:sz w:val="22"/>
                <w:szCs w:val="22"/>
                <w:lang w:val="en-AU"/>
              </w:rPr>
              <w:t>á</w:t>
            </w: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t</w:t>
            </w:r>
            <w:r w:rsidR="00590ACE"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y</w:t>
            </w: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D8" w:rsidRPr="00D0225B" w:rsidRDefault="00BA43D8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shd w:val="clear" w:color="auto" w:fill="auto"/>
          </w:tcPr>
          <w:p w:rsidR="00590ACE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pacing w:val="-1"/>
                <w:sz w:val="22"/>
                <w:szCs w:val="22"/>
                <w:lang w:val="sk-SK"/>
              </w:rPr>
              <w:t>18.</w:t>
            </w:r>
          </w:p>
        </w:tc>
        <w:tc>
          <w:tcPr>
            <w:tcW w:w="5300" w:type="dxa"/>
            <w:shd w:val="clear" w:color="auto" w:fill="auto"/>
          </w:tcPr>
          <w:p w:rsidR="00590ACE" w:rsidRPr="003A351E" w:rsidRDefault="00590ACE" w:rsidP="00C7179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 w:eastAsia="en-US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 xml:space="preserve">Majetok a záväzky zabezpečené derivátmi: </w:t>
            </w:r>
          </w:p>
        </w:tc>
        <w:tc>
          <w:tcPr>
            <w:tcW w:w="3600" w:type="dxa"/>
            <w:shd w:val="clear" w:color="auto" w:fill="auto"/>
            <w:hideMark/>
          </w:tcPr>
          <w:p w:rsidR="00590ACE" w:rsidRPr="00D0225B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  <w:tr w:rsidR="006E1435" w:rsidRPr="003A351E" w:rsidTr="00433587">
        <w:tc>
          <w:tcPr>
            <w:tcW w:w="706" w:type="dxa"/>
            <w:shd w:val="clear" w:color="auto" w:fill="auto"/>
          </w:tcPr>
          <w:p w:rsidR="00590ACE" w:rsidRPr="003A351E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19.</w:t>
            </w:r>
          </w:p>
        </w:tc>
        <w:tc>
          <w:tcPr>
            <w:tcW w:w="5300" w:type="dxa"/>
            <w:shd w:val="clear" w:color="auto" w:fill="auto"/>
          </w:tcPr>
          <w:p w:rsidR="00590ACE" w:rsidRPr="003A351E" w:rsidRDefault="00590ACE" w:rsidP="00C7179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 w:eastAsia="en-US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Prenajatý majetok a majetok obstaraný na základe zmluvy o kúpe prenajatej veci:</w:t>
            </w:r>
          </w:p>
        </w:tc>
        <w:tc>
          <w:tcPr>
            <w:tcW w:w="3600" w:type="dxa"/>
            <w:shd w:val="clear" w:color="auto" w:fill="auto"/>
            <w:hideMark/>
          </w:tcPr>
          <w:p w:rsidR="00590ACE" w:rsidRPr="00D0225B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Obstarávacia cena</w:t>
            </w:r>
          </w:p>
        </w:tc>
      </w:tr>
      <w:tr w:rsidR="006E1435" w:rsidRPr="003A351E" w:rsidTr="00433587">
        <w:tc>
          <w:tcPr>
            <w:tcW w:w="706" w:type="dxa"/>
            <w:shd w:val="clear" w:color="auto" w:fill="auto"/>
          </w:tcPr>
          <w:p w:rsidR="00590ACE" w:rsidRPr="003A351E" w:rsidRDefault="00590ACE" w:rsidP="00C252C9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2</w:t>
            </w:r>
            <w:r w:rsidR="00C252C9"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0</w:t>
            </w:r>
            <w:r w:rsidRPr="003A351E">
              <w:rPr>
                <w:rFonts w:ascii="Arial Narrow" w:hAnsi="Arial Narrow" w:cs="Arial"/>
                <w:sz w:val="22"/>
                <w:szCs w:val="22"/>
                <w:lang w:val="sk-SK"/>
              </w:rPr>
              <w:t>.</w:t>
            </w:r>
          </w:p>
        </w:tc>
        <w:tc>
          <w:tcPr>
            <w:tcW w:w="5300" w:type="dxa"/>
            <w:shd w:val="clear" w:color="auto" w:fill="auto"/>
          </w:tcPr>
          <w:p w:rsidR="00590ACE" w:rsidRPr="003A351E" w:rsidRDefault="00590ACE" w:rsidP="00C71790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n-AU" w:eastAsia="en-US"/>
              </w:rPr>
            </w:pPr>
            <w:r w:rsidRPr="003A351E">
              <w:rPr>
                <w:rFonts w:ascii="Arial Narrow" w:hAnsi="Arial Narrow" w:cs="Arial"/>
                <w:noProof/>
                <w:sz w:val="22"/>
                <w:szCs w:val="22"/>
                <w:lang w:val="en-AU"/>
              </w:rPr>
              <w:t>Splatná daň z príjmov a odložená daň z príjmov:</w:t>
            </w:r>
          </w:p>
        </w:tc>
        <w:tc>
          <w:tcPr>
            <w:tcW w:w="3600" w:type="dxa"/>
            <w:shd w:val="clear" w:color="auto" w:fill="auto"/>
            <w:hideMark/>
          </w:tcPr>
          <w:p w:rsidR="00590ACE" w:rsidRPr="00D0225B" w:rsidRDefault="00590ACE" w:rsidP="00C71790">
            <w:pPr>
              <w:pStyle w:val="Zkladntext0"/>
              <w:tabs>
                <w:tab w:val="left" w:pos="808"/>
              </w:tabs>
              <w:ind w:left="0" w:firstLine="0"/>
              <w:jc w:val="both"/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</w:pPr>
            <w:r w:rsidRPr="00D0225B">
              <w:rPr>
                <w:rFonts w:ascii="Arial Narrow" w:hAnsi="Arial Narrow" w:cs="Arial"/>
                <w:color w:val="2E74B5" w:themeColor="accent1" w:themeShade="BF"/>
                <w:sz w:val="22"/>
                <w:szCs w:val="22"/>
                <w:lang w:val="sk-SK"/>
              </w:rPr>
              <w:t>Menovitá hodnota</w:t>
            </w:r>
          </w:p>
        </w:tc>
      </w:tr>
    </w:tbl>
    <w:p w:rsidR="00BA43D8" w:rsidRDefault="00BA43D8" w:rsidP="00755E77">
      <w:pPr>
        <w:jc w:val="both"/>
        <w:rPr>
          <w:rFonts w:ascii="Arial Narrow" w:hAnsi="Arial Narrow" w:cs="Arial Narrow"/>
          <w:sz w:val="22"/>
          <w:szCs w:val="22"/>
        </w:rPr>
      </w:pPr>
    </w:p>
    <w:p w:rsidR="00BF4EC0" w:rsidRDefault="00BF4EC0" w:rsidP="00755E77">
      <w:pPr>
        <w:jc w:val="both"/>
        <w:rPr>
          <w:rFonts w:ascii="Arial Narrow" w:hAnsi="Arial Narrow" w:cs="Arial Narrow"/>
          <w:sz w:val="22"/>
          <w:szCs w:val="22"/>
        </w:rPr>
      </w:pPr>
      <w:r w:rsidRPr="00BF4EC0">
        <w:rPr>
          <w:rFonts w:ascii="Arial Narrow" w:hAnsi="Arial Narrow" w:cs="Arial Narrow"/>
          <w:sz w:val="22"/>
          <w:szCs w:val="22"/>
          <w:u w:val="single"/>
        </w:rPr>
        <w:t>Komentár</w:t>
      </w:r>
      <w:r>
        <w:rPr>
          <w:rFonts w:ascii="Arial Narrow" w:hAnsi="Arial Narrow" w:cs="Arial Narrow"/>
          <w:sz w:val="22"/>
          <w:szCs w:val="22"/>
        </w:rPr>
        <w:t xml:space="preserve">: Reprodukčná obstarávacia cena platí ešte v roku 2015, od roku 2016 bude nahradená – reálnou hodnotou tak, ako to upravuje novela zákona o účtovníctve č.130/2015 </w:t>
      </w:r>
      <w:proofErr w:type="spellStart"/>
      <w:r>
        <w:rPr>
          <w:rFonts w:ascii="Arial Narrow" w:hAnsi="Arial Narrow" w:cs="Arial Narrow"/>
          <w:sz w:val="22"/>
          <w:szCs w:val="22"/>
        </w:rPr>
        <w:t>Z.z</w:t>
      </w:r>
      <w:proofErr w:type="spellEnd"/>
      <w:r>
        <w:rPr>
          <w:rFonts w:ascii="Arial Narrow" w:hAnsi="Arial Narrow" w:cs="Arial Narrow"/>
          <w:sz w:val="22"/>
          <w:szCs w:val="22"/>
        </w:rPr>
        <w:t>.</w:t>
      </w:r>
    </w:p>
    <w:p w:rsidR="00BF4EC0" w:rsidRPr="003A351E" w:rsidRDefault="00BF4EC0" w:rsidP="00755E77">
      <w:pPr>
        <w:jc w:val="both"/>
        <w:rPr>
          <w:rFonts w:ascii="Arial Narrow" w:hAnsi="Arial Narrow" w:cs="Arial Narrow"/>
          <w:sz w:val="22"/>
          <w:szCs w:val="22"/>
        </w:rPr>
      </w:pPr>
    </w:p>
    <w:p w:rsidR="00C252C9" w:rsidRPr="003A351E" w:rsidRDefault="00C252C9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b) Trvalé zníženie hodnoty majetku nebolo účtované. Prechodné zníženie hodnoty majetku </w:t>
      </w:r>
      <w:r w:rsidR="006E1435" w:rsidRPr="003A351E">
        <w:rPr>
          <w:rFonts w:ascii="Arial Narrow" w:hAnsi="Arial Narrow" w:cs="Arial Narrow"/>
          <w:sz w:val="22"/>
          <w:szCs w:val="22"/>
        </w:rPr>
        <w:t>je zaúčtované formou opravnej položky</w:t>
      </w:r>
      <w:r w:rsidR="00F8734A">
        <w:rPr>
          <w:rFonts w:ascii="Arial Narrow" w:hAnsi="Arial Narrow" w:cs="Arial Narrow"/>
          <w:sz w:val="22"/>
          <w:szCs w:val="22"/>
        </w:rPr>
        <w:t>,</w:t>
      </w:r>
      <w:r w:rsidR="00E44F15">
        <w:rPr>
          <w:rFonts w:ascii="Arial Narrow" w:hAnsi="Arial Narrow" w:cs="Arial Narrow"/>
          <w:sz w:val="22"/>
          <w:szCs w:val="22"/>
        </w:rPr>
        <w:t xml:space="preserve"> stanovenej odborným odhadom bonity </w:t>
      </w:r>
      <w:r w:rsidR="00F8734A">
        <w:rPr>
          <w:rFonts w:ascii="Arial Narrow" w:hAnsi="Arial Narrow" w:cs="Arial Narrow"/>
          <w:sz w:val="22"/>
          <w:szCs w:val="22"/>
        </w:rPr>
        <w:t>majetku</w:t>
      </w:r>
      <w:r w:rsidR="006E1435" w:rsidRPr="003A351E">
        <w:rPr>
          <w:rFonts w:ascii="Arial Narrow" w:hAnsi="Arial Narrow" w:cs="Arial Narrow"/>
          <w:sz w:val="22"/>
          <w:szCs w:val="22"/>
        </w:rPr>
        <w:t xml:space="preserve">. </w:t>
      </w:r>
    </w:p>
    <w:p w:rsidR="002342CE" w:rsidRPr="003A351E" w:rsidRDefault="006E1435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c) Záväzky </w:t>
      </w:r>
      <w:r w:rsidR="00C84F78" w:rsidRPr="003A351E">
        <w:rPr>
          <w:rFonts w:ascii="Arial Narrow" w:hAnsi="Arial Narrow" w:cs="Arial Narrow"/>
          <w:sz w:val="22"/>
          <w:szCs w:val="22"/>
        </w:rPr>
        <w:t xml:space="preserve">účtovná jednotka </w:t>
      </w:r>
      <w:r w:rsidRPr="003A351E">
        <w:rPr>
          <w:rFonts w:ascii="Arial Narrow" w:hAnsi="Arial Narrow" w:cs="Arial Narrow"/>
          <w:sz w:val="22"/>
          <w:szCs w:val="22"/>
        </w:rPr>
        <w:t xml:space="preserve">ocenila menovitou hodnotou záväzkov. </w:t>
      </w:r>
      <w:r w:rsidR="00C36A24">
        <w:rPr>
          <w:rFonts w:ascii="Arial Narrow" w:hAnsi="Arial Narrow" w:cs="Arial Narrow"/>
          <w:sz w:val="22"/>
          <w:szCs w:val="22"/>
        </w:rPr>
        <w:t xml:space="preserve">Rezervy účtovná jednotka ocenila odborným odhadom budúcej menovitej hodnoty potrebnej na ich úhradu. </w:t>
      </w:r>
    </w:p>
    <w:p w:rsidR="006E1435" w:rsidRPr="003A351E" w:rsidRDefault="006E1435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d) Určenie ocenenia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finančných nástrojov alebo majetku</w:t>
      </w:r>
      <w:r w:rsidRPr="003A351E">
        <w:rPr>
          <w:rFonts w:ascii="Arial Narrow" w:hAnsi="Arial Narrow" w:cs="Arial Narrow"/>
          <w:sz w:val="22"/>
          <w:szCs w:val="22"/>
        </w:rPr>
        <w:t xml:space="preserve">, ktorý nie je finančným nástrojom pri oceňovaní </w:t>
      </w:r>
      <w:r w:rsidRPr="003A351E">
        <w:rPr>
          <w:rFonts w:ascii="Arial Narrow" w:hAnsi="Arial Narrow" w:cs="Arial Narrow"/>
          <w:b/>
          <w:sz w:val="22"/>
          <w:szCs w:val="22"/>
        </w:rPr>
        <w:t>reálnou hodnotou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6E1435" w:rsidRPr="003A351E" w:rsidRDefault="0026737F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e) Určenie ocenenia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finančných nástrojov</w:t>
      </w:r>
      <w:r w:rsidRPr="003A351E">
        <w:rPr>
          <w:rFonts w:ascii="Arial Narrow" w:hAnsi="Arial Narrow" w:cs="Arial Narrow"/>
          <w:sz w:val="22"/>
          <w:szCs w:val="22"/>
        </w:rPr>
        <w:t xml:space="preserve"> pri oceňovaní obstarávacou cenou alebo vlastnými nákladmi:</w:t>
      </w:r>
    </w:p>
    <w:p w:rsidR="000B05BB" w:rsidRPr="003A351E" w:rsidRDefault="000B05BB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[</w:t>
      </w:r>
      <w:r w:rsidR="00C36A24">
        <w:rPr>
          <w:rFonts w:ascii="Arial Narrow" w:hAnsi="Arial Narrow" w:cs="Arial Narrow"/>
          <w:sz w:val="22"/>
          <w:szCs w:val="22"/>
        </w:rPr>
        <w:t>Vysvetlivky</w:t>
      </w:r>
      <w:r w:rsidRPr="003A351E">
        <w:rPr>
          <w:rFonts w:ascii="Arial Narrow" w:hAnsi="Arial Narrow" w:cs="Arial Narrow"/>
          <w:sz w:val="22"/>
          <w:szCs w:val="22"/>
        </w:rPr>
        <w:t xml:space="preserve">: </w:t>
      </w:r>
      <w:r w:rsidRPr="003A351E">
        <w:rPr>
          <w:rFonts w:ascii="Arial Narrow" w:hAnsi="Arial Narrow" w:cs="Arial Narrow"/>
          <w:b/>
          <w:sz w:val="22"/>
          <w:szCs w:val="22"/>
        </w:rPr>
        <w:t>Finančné nástroje</w:t>
      </w:r>
      <w:r w:rsidRPr="003A351E">
        <w:rPr>
          <w:rFonts w:ascii="Arial Narrow" w:hAnsi="Arial Narrow" w:cs="Arial Narrow"/>
          <w:sz w:val="22"/>
          <w:szCs w:val="22"/>
        </w:rPr>
        <w:t xml:space="preserve"> definuje § 5 zákona č.566/2001 Z.z. o cenných papieroch v znení neskorších predpisov – sú to napr. cenné papiere (akcie, dlhopisy, dočasné listy), deriváty (opcie, futures, swapy, forwardy), nástroje peňažného trhu (pokladničné poukážky, vkladové listy)]</w:t>
      </w:r>
    </w:p>
    <w:p w:rsidR="00126DE3" w:rsidRPr="003A351E" w:rsidRDefault="00126DE3" w:rsidP="00433587">
      <w:pPr>
        <w:pStyle w:val="Nadpis2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g) Informácia </w:t>
      </w:r>
      <w:r w:rsidRPr="003A351E">
        <w:rPr>
          <w:rFonts w:ascii="Arial Narrow" w:hAnsi="Arial Narrow" w:cs="Arial Narrow"/>
          <w:bCs w:val="0"/>
          <w:sz w:val="22"/>
          <w:szCs w:val="22"/>
        </w:rPr>
        <w:t>o poskytnutých dotáciách</w:t>
      </w: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 a pri dotáciách na obstaranie majetku sa uvedú zložky majetku a ich ocenenie: </w:t>
      </w:r>
    </w:p>
    <w:p w:rsidR="002342CE" w:rsidRPr="003A351E" w:rsidRDefault="002342CE" w:rsidP="00433587">
      <w:pPr>
        <w:jc w:val="both"/>
      </w:pPr>
    </w:p>
    <w:p w:rsidR="002342CE" w:rsidRPr="003A351E" w:rsidRDefault="002342CE" w:rsidP="0043358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sz w:val="22"/>
          <w:szCs w:val="22"/>
          <w:u w:val="single"/>
        </w:rPr>
        <w:t>Komentár k</w:t>
      </w:r>
      <w:r w:rsidR="00C84F78" w:rsidRPr="003A351E">
        <w:rPr>
          <w:rFonts w:ascii="Arial Narrow" w:hAnsi="Arial Narrow"/>
          <w:sz w:val="22"/>
          <w:szCs w:val="22"/>
          <w:u w:val="single"/>
        </w:rPr>
        <w:t> </w:t>
      </w:r>
      <w:r w:rsidRPr="003A351E">
        <w:rPr>
          <w:rFonts w:ascii="Arial Narrow" w:hAnsi="Arial Narrow"/>
          <w:sz w:val="22"/>
          <w:szCs w:val="22"/>
          <w:u w:val="single"/>
        </w:rPr>
        <w:t>oceňovaniu</w:t>
      </w:r>
      <w:r w:rsidR="00C84F78" w:rsidRPr="003A351E">
        <w:rPr>
          <w:rFonts w:ascii="Arial Narrow" w:hAnsi="Arial Narrow"/>
          <w:sz w:val="22"/>
          <w:szCs w:val="22"/>
          <w:u w:val="single"/>
        </w:rPr>
        <w:t xml:space="preserve"> majetku a záväzkov</w:t>
      </w:r>
      <w:r w:rsidRPr="003A351E">
        <w:rPr>
          <w:rFonts w:ascii="Arial Narrow" w:hAnsi="Arial Narrow"/>
          <w:sz w:val="22"/>
          <w:szCs w:val="22"/>
        </w:rPr>
        <w:t xml:space="preserve">: </w:t>
      </w:r>
    </w:p>
    <w:p w:rsidR="002342CE" w:rsidRPr="003A351E" w:rsidRDefault="002342CE" w:rsidP="00433587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Opravné položky</w:t>
      </w:r>
      <w:r w:rsidRPr="003A351E">
        <w:rPr>
          <w:rFonts w:ascii="Arial Narrow" w:hAnsi="Arial Narrow" w:cs="Arial Narrow"/>
          <w:sz w:val="22"/>
          <w:szCs w:val="22"/>
        </w:rPr>
        <w:t xml:space="preserve"> k majetku, okrem dlhodobej pohľadávky a dlhodobej pôžičky, stanovila UJ </w:t>
      </w:r>
      <w:r w:rsidR="00F8734A">
        <w:rPr>
          <w:rFonts w:ascii="Arial Narrow" w:hAnsi="Arial Narrow" w:cs="Arial Narrow"/>
          <w:sz w:val="22"/>
          <w:szCs w:val="22"/>
        </w:rPr>
        <w:t>odborným odhadom bonity klienta.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Opravnú položku k dlhodobej pohľadávke</w:t>
      </w:r>
      <w:r w:rsidRPr="003A351E">
        <w:rPr>
          <w:rFonts w:ascii="Arial Narrow" w:hAnsi="Arial Narrow" w:cs="Arial Narrow"/>
          <w:sz w:val="22"/>
          <w:szCs w:val="22"/>
        </w:rPr>
        <w:t xml:space="preserve"> a opravnú položku k dlhodobej pôžičke UJ stanovila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metódu odúročenia na súčasnú hodnotu</w:t>
      </w:r>
      <w:r w:rsidRPr="003A351E">
        <w:rPr>
          <w:rFonts w:ascii="Arial Narrow" w:hAnsi="Arial Narrow" w:cs="Arial Narrow"/>
          <w:sz w:val="22"/>
          <w:szCs w:val="22"/>
        </w:rPr>
        <w:t xml:space="preserve"> (§ 18/8 PU; §</w:t>
      </w:r>
      <w:r w:rsidR="000B05BB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21/6 PU).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Rezervy</w:t>
      </w:r>
      <w:r w:rsidRPr="003A351E">
        <w:rPr>
          <w:rFonts w:ascii="Arial Narrow" w:hAnsi="Arial Narrow" w:cs="Arial Narrow"/>
          <w:sz w:val="22"/>
          <w:szCs w:val="22"/>
        </w:rPr>
        <w:t xml:space="preserve"> ocenila UJ kalkulačnou metódou kvalifikovaného odhadu </w:t>
      </w:r>
      <w:r w:rsidR="00720838">
        <w:rPr>
          <w:rFonts w:ascii="Arial Narrow" w:hAnsi="Arial Narrow" w:cs="Arial Narrow"/>
          <w:sz w:val="22"/>
          <w:szCs w:val="22"/>
        </w:rPr>
        <w:t xml:space="preserve">ich menovitej hodnoty </w:t>
      </w:r>
      <w:r w:rsidRPr="003A351E">
        <w:rPr>
          <w:rFonts w:ascii="Arial Narrow" w:hAnsi="Arial Narrow" w:cs="Arial Narrow"/>
          <w:sz w:val="22"/>
          <w:szCs w:val="22"/>
        </w:rPr>
        <w:t>na pokrytie budúcich záväzkov.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UJ počas účtovného obdobia (§ 25 ZoU), ani k závierkovému dňu (§ 27 ZoU) nepoužila ocenenie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reálnou hodnotou</w:t>
      </w:r>
      <w:r w:rsidRPr="003A351E">
        <w:rPr>
          <w:rFonts w:ascii="Arial Narrow" w:hAnsi="Arial Narrow" w:cs="Arial Narrow"/>
          <w:sz w:val="22"/>
          <w:szCs w:val="22"/>
        </w:rPr>
        <w:t xml:space="preserve"> – lebo nemala k tomu vecnú náplň.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ÚJ nepouž</w:t>
      </w:r>
      <w:r w:rsidR="000B05BB" w:rsidRPr="003A351E">
        <w:rPr>
          <w:rFonts w:ascii="Arial Narrow" w:hAnsi="Arial Narrow" w:cs="Arial Narrow"/>
          <w:sz w:val="22"/>
          <w:szCs w:val="22"/>
        </w:rPr>
        <w:t xml:space="preserve">ila </w:t>
      </w:r>
      <w:r w:rsidRPr="003A351E">
        <w:rPr>
          <w:rFonts w:ascii="Arial Narrow" w:hAnsi="Arial Narrow" w:cs="Arial Narrow"/>
          <w:sz w:val="22"/>
          <w:szCs w:val="22"/>
        </w:rPr>
        <w:t xml:space="preserve">dobrovoľné oceňovanie obchodných podielov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metódou vlastného imania</w:t>
      </w:r>
      <w:r w:rsidRPr="003A351E">
        <w:rPr>
          <w:rFonts w:ascii="Arial Narrow" w:hAnsi="Arial Narrow" w:cs="Arial Narrow"/>
          <w:sz w:val="22"/>
          <w:szCs w:val="22"/>
        </w:rPr>
        <w:t xml:space="preserve"> (§ 27/9 ZoU).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ÚJ používa pri oceňovaní úbytku rovnakého druhu zásob a cenných papierov –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vážený aritmetický priemer</w:t>
      </w:r>
      <w:r w:rsidRPr="003A351E">
        <w:rPr>
          <w:rFonts w:ascii="Arial Narrow" w:hAnsi="Arial Narrow" w:cs="Arial Narrow"/>
          <w:sz w:val="22"/>
          <w:szCs w:val="22"/>
        </w:rPr>
        <w:t xml:space="preserve"> (§ 25/5 ZoU; § 22/1 PU).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ÚJ používa pri oceňovaní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prírastku</w:t>
      </w:r>
      <w:r w:rsidRPr="003A351E">
        <w:rPr>
          <w:rFonts w:ascii="Arial Narrow" w:hAnsi="Arial Narrow" w:cs="Arial Narrow"/>
          <w:sz w:val="22"/>
          <w:szCs w:val="22"/>
        </w:rPr>
        <w:t xml:space="preserve"> cudzej meny v hotovosti alebo na bankový účet –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zmenárenský kurz</w:t>
      </w:r>
      <w:r w:rsidRPr="003A351E">
        <w:rPr>
          <w:rFonts w:ascii="Arial Narrow" w:hAnsi="Arial Narrow" w:cs="Arial Narrow"/>
          <w:sz w:val="22"/>
          <w:szCs w:val="22"/>
        </w:rPr>
        <w:t xml:space="preserve"> konkrétnej banky (§ 24/3 ZoU).</w:t>
      </w:r>
    </w:p>
    <w:p w:rsidR="002342CE" w:rsidRPr="003A351E" w:rsidRDefault="002342CE" w:rsidP="00C36A24">
      <w:pPr>
        <w:numPr>
          <w:ilvl w:val="0"/>
          <w:numId w:val="3"/>
        </w:numPr>
        <w:spacing w:after="120"/>
        <w:ind w:left="227" w:hanging="227"/>
        <w:jc w:val="both"/>
        <w:rPr>
          <w:rFonts w:ascii="Arial Narrow" w:hAnsi="Arial Narrow" w:cs="Arial Narrow"/>
          <w:b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ÚJ používa pri oceňovaní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úbytku</w:t>
      </w:r>
      <w:r w:rsidRPr="003A351E">
        <w:rPr>
          <w:rFonts w:ascii="Arial Narrow" w:hAnsi="Arial Narrow" w:cs="Arial Narrow"/>
          <w:sz w:val="22"/>
          <w:szCs w:val="22"/>
        </w:rPr>
        <w:t xml:space="preserve"> cudzej meny v hotovosti alebo z bankového účtu –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základné pravidlo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FF67E6" w:rsidRPr="003A351E">
        <w:rPr>
          <w:rFonts w:ascii="Arial Narrow" w:hAnsi="Arial Narrow" w:cs="Arial Narrow"/>
          <w:sz w:val="22"/>
          <w:szCs w:val="22"/>
        </w:rPr>
        <w:t xml:space="preserve">(D-1), </w:t>
      </w:r>
      <w:r w:rsidRPr="003A351E">
        <w:rPr>
          <w:rFonts w:ascii="Arial Narrow" w:hAnsi="Arial Narrow" w:cs="Arial Narrow"/>
          <w:sz w:val="22"/>
          <w:szCs w:val="22"/>
        </w:rPr>
        <w:t>teda kurz zo dňa predchádzajúceho dňu účtovného prípadu (§ 24/2/a; § 24/6 ZoU).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2342CE" w:rsidRPr="003A351E" w:rsidRDefault="002342CE" w:rsidP="002342CE"/>
    <w:p w:rsidR="001A5D58" w:rsidRPr="003A351E" w:rsidRDefault="0026737F" w:rsidP="004A1C62">
      <w:pPr>
        <w:pStyle w:val="Nadpis2"/>
        <w:tabs>
          <w:tab w:val="left" w:pos="1005"/>
        </w:tabs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>f</w:t>
      </w:r>
      <w:r w:rsidR="004A1C6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) </w:t>
      </w:r>
      <w:r w:rsidR="00755E77" w:rsidRPr="003A351E">
        <w:rPr>
          <w:rFonts w:ascii="Arial Narrow" w:hAnsi="Arial Narrow" w:cs="Arial Narrow"/>
          <w:bCs w:val="0"/>
          <w:sz w:val="22"/>
          <w:szCs w:val="22"/>
        </w:rPr>
        <w:t>T</w:t>
      </w:r>
      <w:r w:rsidR="00235630" w:rsidRPr="003A351E">
        <w:rPr>
          <w:rFonts w:ascii="Arial Narrow" w:hAnsi="Arial Narrow" w:cs="Arial Narrow"/>
          <w:bCs w:val="0"/>
          <w:sz w:val="22"/>
          <w:szCs w:val="22"/>
        </w:rPr>
        <w:t>vorb</w:t>
      </w:r>
      <w:r w:rsidR="001A5D58" w:rsidRPr="003A351E">
        <w:rPr>
          <w:rFonts w:ascii="Arial Narrow" w:hAnsi="Arial Narrow" w:cs="Arial Narrow"/>
          <w:bCs w:val="0"/>
          <w:sz w:val="22"/>
          <w:szCs w:val="22"/>
        </w:rPr>
        <w:t>a</w:t>
      </w:r>
      <w:r w:rsidR="00940C7E" w:rsidRPr="003A351E">
        <w:rPr>
          <w:rFonts w:ascii="Arial Narrow" w:hAnsi="Arial Narrow" w:cs="Arial Narrow"/>
          <w:bCs w:val="0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bCs w:val="0"/>
          <w:sz w:val="22"/>
          <w:szCs w:val="22"/>
        </w:rPr>
        <w:t>odpisového plánu</w:t>
      </w:r>
      <w:r w:rsidR="00235630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 pre dlhodobý majetok, pričom sa uvádza doba odpisovania, sadzby odpisov a odpi</w:t>
      </w:r>
      <w:r w:rsidR="0002705A" w:rsidRPr="003A351E">
        <w:rPr>
          <w:rFonts w:ascii="Arial Narrow" w:hAnsi="Arial Narrow" w:cs="Arial Narrow"/>
          <w:b w:val="0"/>
          <w:bCs w:val="0"/>
          <w:sz w:val="22"/>
          <w:szCs w:val="22"/>
        </w:rPr>
        <w:t>sové metódy pre účtovné odpisy</w:t>
      </w:r>
      <w:r w:rsidR="001A5D58" w:rsidRPr="003A351E">
        <w:rPr>
          <w:rFonts w:ascii="Arial Narrow" w:hAnsi="Arial Narrow" w:cs="Arial Narrow"/>
          <w:b w:val="0"/>
          <w:bCs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1005"/>
        <w:gridCol w:w="2087"/>
        <w:gridCol w:w="2239"/>
      </w:tblGrid>
      <w:tr w:rsidR="00126DE3" w:rsidRPr="003A351E" w:rsidTr="00433587">
        <w:tc>
          <w:tcPr>
            <w:tcW w:w="4218" w:type="dxa"/>
          </w:tcPr>
          <w:p w:rsidR="00566CE3" w:rsidRDefault="00126DE3" w:rsidP="00126D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 xml:space="preserve">Dlhodobý </w:t>
            </w:r>
            <w:r w:rsidR="00566CE3">
              <w:rPr>
                <w:rFonts w:ascii="Arial Narrow" w:hAnsi="Arial Narrow" w:cs="Arial"/>
                <w:b/>
                <w:sz w:val="22"/>
                <w:szCs w:val="22"/>
              </w:rPr>
              <w:t>hmotný a nehmotný</w:t>
            </w:r>
          </w:p>
          <w:p w:rsidR="00126DE3" w:rsidRPr="003A351E" w:rsidRDefault="00566CE3" w:rsidP="00126DE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odpisovaný </w:t>
            </w:r>
            <w:r w:rsidR="00126DE3" w:rsidRPr="003A351E">
              <w:rPr>
                <w:rFonts w:ascii="Arial Narrow" w:hAnsi="Arial Narrow" w:cs="Arial"/>
                <w:b/>
                <w:sz w:val="22"/>
                <w:szCs w:val="22"/>
              </w:rPr>
              <w:t>majetok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>číslo</w:t>
            </w:r>
          </w:p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>účtu</w:t>
            </w:r>
          </w:p>
        </w:tc>
        <w:tc>
          <w:tcPr>
            <w:tcW w:w="2107" w:type="dxa"/>
          </w:tcPr>
          <w:p w:rsidR="00126DE3" w:rsidRDefault="00126D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>doba odpisovania</w:t>
            </w:r>
          </w:p>
          <w:p w:rsidR="00566CE3" w:rsidRPr="003A351E" w:rsidRDefault="00566C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(počet rokov)</w:t>
            </w:r>
          </w:p>
        </w:tc>
        <w:tc>
          <w:tcPr>
            <w:tcW w:w="2268" w:type="dxa"/>
          </w:tcPr>
          <w:p w:rsidR="00566CE3" w:rsidRDefault="00126D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 xml:space="preserve">odpisová sadzba </w:t>
            </w:r>
          </w:p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Software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013</w:t>
            </w:r>
          </w:p>
        </w:tc>
        <w:tc>
          <w:tcPr>
            <w:tcW w:w="2107" w:type="dxa"/>
          </w:tcPr>
          <w:p w:rsidR="00126DE3" w:rsidRPr="006437E0" w:rsidRDefault="006437E0" w:rsidP="0087132B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126DE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 xml:space="preserve">Ostatný DNM 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019</w:t>
            </w:r>
          </w:p>
        </w:tc>
        <w:tc>
          <w:tcPr>
            <w:tcW w:w="2107" w:type="dxa"/>
          </w:tcPr>
          <w:p w:rsidR="00126DE3" w:rsidRPr="006437E0" w:rsidRDefault="006437E0" w:rsidP="0087132B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Stavby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021</w:t>
            </w:r>
          </w:p>
        </w:tc>
        <w:tc>
          <w:tcPr>
            <w:tcW w:w="2107" w:type="dxa"/>
          </w:tcPr>
          <w:p w:rsidR="00126DE3" w:rsidRPr="006437E0" w:rsidRDefault="00286F8A" w:rsidP="00A24812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126DE3" w:rsidRPr="003A351E" w:rsidRDefault="00126DE3" w:rsidP="00A248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Počítače s</w:t>
            </w:r>
            <w:r w:rsidR="009C284C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3A351E">
              <w:rPr>
                <w:rFonts w:ascii="Arial Narrow" w:hAnsi="Arial Narrow" w:cs="Arial"/>
                <w:sz w:val="22"/>
                <w:szCs w:val="22"/>
              </w:rPr>
              <w:t>príslušenstvom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022.A</w:t>
            </w:r>
          </w:p>
        </w:tc>
        <w:tc>
          <w:tcPr>
            <w:tcW w:w="2107" w:type="dxa"/>
          </w:tcPr>
          <w:p w:rsidR="00126DE3" w:rsidRPr="006437E0" w:rsidRDefault="006437E0" w:rsidP="00A24812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26DE3" w:rsidRPr="003A351E" w:rsidRDefault="00126DE3" w:rsidP="00A248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Dopravné prostriedky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023</w:t>
            </w:r>
          </w:p>
        </w:tc>
        <w:tc>
          <w:tcPr>
            <w:tcW w:w="2107" w:type="dxa"/>
          </w:tcPr>
          <w:p w:rsidR="00126DE3" w:rsidRPr="006437E0" w:rsidRDefault="006437E0" w:rsidP="00286F8A">
            <w:pPr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 xml:space="preserve">                  4         </w:t>
            </w:r>
          </w:p>
        </w:tc>
        <w:tc>
          <w:tcPr>
            <w:tcW w:w="2268" w:type="dxa"/>
          </w:tcPr>
          <w:p w:rsidR="00126DE3" w:rsidRPr="003A351E" w:rsidRDefault="00126DE3" w:rsidP="00A248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Ostatné stroje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022.A</w:t>
            </w:r>
          </w:p>
        </w:tc>
        <w:tc>
          <w:tcPr>
            <w:tcW w:w="2107" w:type="dxa"/>
          </w:tcPr>
          <w:p w:rsidR="00126DE3" w:rsidRPr="006437E0" w:rsidRDefault="006437E0" w:rsidP="0087132B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26DE3" w:rsidRPr="003A351E" w:rsidRDefault="00126DE3" w:rsidP="00A248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6DE3" w:rsidRPr="003A351E" w:rsidTr="00433587">
        <w:tc>
          <w:tcPr>
            <w:tcW w:w="4218" w:type="dxa"/>
          </w:tcPr>
          <w:p w:rsidR="00126DE3" w:rsidRPr="003A351E" w:rsidRDefault="00126DE3" w:rsidP="0087132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Ostatný dlhodobý hmotný majetok</w:t>
            </w:r>
          </w:p>
        </w:tc>
        <w:tc>
          <w:tcPr>
            <w:tcW w:w="1013" w:type="dxa"/>
          </w:tcPr>
          <w:p w:rsidR="00126DE3" w:rsidRPr="003A351E" w:rsidRDefault="00126DE3" w:rsidP="008713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sz w:val="22"/>
                <w:szCs w:val="22"/>
              </w:rPr>
              <w:t>029</w:t>
            </w:r>
          </w:p>
        </w:tc>
        <w:tc>
          <w:tcPr>
            <w:tcW w:w="2107" w:type="dxa"/>
          </w:tcPr>
          <w:p w:rsidR="00126DE3" w:rsidRPr="006437E0" w:rsidRDefault="006437E0" w:rsidP="00A24812">
            <w:pPr>
              <w:jc w:val="center"/>
              <w:rPr>
                <w:rFonts w:ascii="Arial Narrow" w:hAnsi="Arial Narrow" w:cs="Arial"/>
                <w:color w:val="548DD4"/>
                <w:sz w:val="22"/>
                <w:szCs w:val="22"/>
              </w:rPr>
            </w:pPr>
            <w:r w:rsidRPr="006437E0">
              <w:rPr>
                <w:rFonts w:ascii="Arial Narrow" w:hAnsi="Arial Narrow" w:cs="Arial"/>
                <w:color w:val="548DD4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26DE3" w:rsidRPr="003A351E" w:rsidRDefault="00126DE3" w:rsidP="00A248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26DE3" w:rsidRPr="003A351E" w:rsidRDefault="00126DE3" w:rsidP="00126DE3">
      <w:pPr>
        <w:jc w:val="both"/>
        <w:rPr>
          <w:rFonts w:ascii="Arial Narrow" w:hAnsi="Arial Narrow" w:cs="Arial"/>
          <w:sz w:val="22"/>
          <w:szCs w:val="22"/>
        </w:rPr>
      </w:pPr>
      <w:r w:rsidRPr="003A351E">
        <w:rPr>
          <w:rFonts w:ascii="Arial Narrow" w:hAnsi="Arial Narrow" w:cs="Arial"/>
          <w:sz w:val="22"/>
          <w:szCs w:val="22"/>
        </w:rPr>
        <w:t xml:space="preserve"> </w:t>
      </w:r>
    </w:p>
    <w:p w:rsidR="00126DE3" w:rsidRPr="003A351E" w:rsidRDefault="00126DE3" w:rsidP="00126DE3">
      <w:pPr>
        <w:spacing w:after="120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sz w:val="22"/>
          <w:szCs w:val="22"/>
          <w:u w:val="single"/>
        </w:rPr>
        <w:t>Komentár k odpisovému plánu</w:t>
      </w:r>
      <w:r w:rsidRPr="003A351E">
        <w:rPr>
          <w:rFonts w:ascii="Arial Narrow" w:hAnsi="Arial Narrow"/>
          <w:sz w:val="22"/>
          <w:szCs w:val="22"/>
        </w:rPr>
        <w:t xml:space="preserve">: </w:t>
      </w:r>
    </w:p>
    <w:p w:rsidR="000B05BB" w:rsidRPr="003A351E" w:rsidRDefault="000B05BB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"/>
          <w:sz w:val="22"/>
          <w:szCs w:val="22"/>
        </w:rPr>
        <w:t>UJ používa</w:t>
      </w:r>
      <w:r w:rsidR="00BF4EC0">
        <w:rPr>
          <w:rFonts w:ascii="Arial Narrow" w:hAnsi="Arial Narrow" w:cs="Arial"/>
          <w:sz w:val="22"/>
          <w:szCs w:val="22"/>
        </w:rPr>
        <w:t xml:space="preserve"> / nepoužíva </w:t>
      </w:r>
      <w:r w:rsidRPr="003A351E">
        <w:rPr>
          <w:rFonts w:ascii="Arial Narrow" w:hAnsi="Arial Narrow" w:cs="Arial"/>
          <w:sz w:val="22"/>
          <w:szCs w:val="22"/>
          <w:u w:val="single"/>
        </w:rPr>
        <w:t>účtovné odpisy nezávisle na daňových odpisoch</w:t>
      </w:r>
      <w:r w:rsidRPr="003A351E">
        <w:rPr>
          <w:rFonts w:ascii="Arial Narrow" w:hAnsi="Arial Narrow" w:cs="Arial"/>
          <w:sz w:val="22"/>
          <w:szCs w:val="22"/>
        </w:rPr>
        <w:t xml:space="preserve">. Majetok sa začína odpisovať v mesiaci, kedy bol </w:t>
      </w:r>
      <w:r w:rsidRPr="003A351E">
        <w:rPr>
          <w:rFonts w:ascii="Arial Narrow" w:hAnsi="Arial Narrow" w:cs="Arial"/>
          <w:sz w:val="22"/>
          <w:szCs w:val="22"/>
          <w:u w:val="single"/>
        </w:rPr>
        <w:t>zaradený do užívania</w:t>
      </w:r>
      <w:r w:rsidRPr="003A351E">
        <w:rPr>
          <w:rFonts w:ascii="Arial Narrow" w:hAnsi="Arial Narrow" w:cs="Arial"/>
          <w:sz w:val="22"/>
          <w:szCs w:val="22"/>
        </w:rPr>
        <w:t>. Účtovné odpisy vychádzajú z predpokladanej doby používania majetku. Dlhodobý nehmotný majetok sa odpisuje počas 4 rokov od jeho obstarania.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"/>
          <w:sz w:val="22"/>
          <w:szCs w:val="22"/>
        </w:rPr>
        <w:t xml:space="preserve">UJ používa </w:t>
      </w:r>
      <w:r w:rsidRPr="003A351E">
        <w:rPr>
          <w:rFonts w:ascii="Arial Narrow" w:hAnsi="Arial Narrow" w:cs="Arial"/>
          <w:sz w:val="22"/>
          <w:szCs w:val="22"/>
          <w:u w:val="single"/>
        </w:rPr>
        <w:t>rovnomerné odpisovanie</w:t>
      </w:r>
      <w:r w:rsidRPr="003A351E">
        <w:rPr>
          <w:rFonts w:ascii="Arial Narrow" w:hAnsi="Arial Narrow" w:cs="Arial"/>
          <w:sz w:val="22"/>
          <w:szCs w:val="22"/>
        </w:rPr>
        <w:t xml:space="preserve"> dlhodobého hmotného majetku a dlhodobého nehmotného majetku. Podrobný účtovný odpisový plán po položkách sa vedie v podsystéme Majetok s podporou softvéru (taktiež daňové odpisy podľa zákona o dani z príjmov).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"/>
          <w:sz w:val="22"/>
          <w:szCs w:val="22"/>
        </w:rPr>
        <w:t xml:space="preserve">UJ odpisuje jednotlivé veci alebo relevantné </w:t>
      </w:r>
      <w:r w:rsidRPr="003A351E">
        <w:rPr>
          <w:rFonts w:ascii="Arial Narrow" w:hAnsi="Arial Narrow" w:cs="Arial"/>
          <w:sz w:val="22"/>
          <w:szCs w:val="22"/>
          <w:u w:val="single"/>
        </w:rPr>
        <w:t>súbory hnuteľných vecí</w:t>
      </w:r>
      <w:r w:rsidRPr="003A351E">
        <w:rPr>
          <w:rFonts w:ascii="Arial Narrow" w:hAnsi="Arial Narrow" w:cs="Arial"/>
          <w:sz w:val="22"/>
          <w:szCs w:val="22"/>
        </w:rPr>
        <w:t xml:space="preserve"> (napr. počítačová sieť, nábytková zostava). </w:t>
      </w:r>
      <w:r w:rsidR="0029438D" w:rsidRPr="003A351E">
        <w:rPr>
          <w:rFonts w:ascii="Arial Narrow" w:hAnsi="Arial Narrow" w:cs="Arial"/>
          <w:sz w:val="22"/>
          <w:szCs w:val="22"/>
        </w:rPr>
        <w:t xml:space="preserve">UJ </w:t>
      </w:r>
      <w:r w:rsidRPr="003A351E">
        <w:rPr>
          <w:rFonts w:ascii="Arial Narrow" w:hAnsi="Arial Narrow" w:cs="Arial"/>
          <w:sz w:val="22"/>
          <w:szCs w:val="22"/>
        </w:rPr>
        <w:t>nepoužíva komponentné odpisovanie</w:t>
      </w:r>
      <w:r w:rsidR="0029438D" w:rsidRPr="003A351E">
        <w:rPr>
          <w:rFonts w:ascii="Arial Narrow" w:hAnsi="Arial Narrow" w:cs="Arial"/>
          <w:sz w:val="22"/>
          <w:szCs w:val="22"/>
        </w:rPr>
        <w:t xml:space="preserve"> (odpisovanie častí majetku - komponentov).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UJ nepoužila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jednorazový odpis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 xml:space="preserve">dlhodobého majetku z dôvodu </w:t>
      </w:r>
      <w:r w:rsidR="0029438D" w:rsidRPr="003A351E">
        <w:rPr>
          <w:rFonts w:ascii="Arial Narrow" w:hAnsi="Arial Narrow" w:cs="Arial Narrow"/>
          <w:sz w:val="22"/>
          <w:szCs w:val="22"/>
        </w:rPr>
        <w:t xml:space="preserve">jednorazového </w:t>
      </w:r>
      <w:r w:rsidRPr="003A351E">
        <w:rPr>
          <w:rFonts w:ascii="Arial Narrow" w:hAnsi="Arial Narrow" w:cs="Arial Narrow"/>
          <w:sz w:val="22"/>
          <w:szCs w:val="22"/>
        </w:rPr>
        <w:t xml:space="preserve">trvalého zníženia hodnoty </w:t>
      </w:r>
      <w:r w:rsidR="0029438D" w:rsidRPr="003A351E">
        <w:rPr>
          <w:rFonts w:ascii="Arial Narrow" w:hAnsi="Arial Narrow" w:cs="Arial Narrow"/>
          <w:sz w:val="22"/>
          <w:szCs w:val="22"/>
        </w:rPr>
        <w:t xml:space="preserve">majetku </w:t>
      </w:r>
      <w:r w:rsidRPr="003A351E">
        <w:rPr>
          <w:rFonts w:ascii="Arial Narrow" w:hAnsi="Arial Narrow" w:cs="Arial Narrow"/>
          <w:sz w:val="22"/>
          <w:szCs w:val="22"/>
        </w:rPr>
        <w:t>(§ 21/5 PU).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sz w:val="22"/>
          <w:szCs w:val="22"/>
        </w:rPr>
        <w:t xml:space="preserve">ÚJ </w:t>
      </w:r>
      <w:r w:rsidR="00BF4EC0">
        <w:rPr>
          <w:rFonts w:ascii="Arial Narrow" w:hAnsi="Arial Narrow"/>
          <w:sz w:val="22"/>
          <w:szCs w:val="22"/>
        </w:rPr>
        <w:t xml:space="preserve">používa / </w:t>
      </w:r>
      <w:r w:rsidRPr="00BF4EC0">
        <w:rPr>
          <w:rFonts w:ascii="Arial Narrow" w:hAnsi="Arial Narrow"/>
          <w:sz w:val="22"/>
          <w:szCs w:val="22"/>
        </w:rPr>
        <w:t>nepoužíva kategóriu</w:t>
      </w:r>
      <w:r w:rsidRPr="003A351E">
        <w:rPr>
          <w:rFonts w:ascii="Arial Narrow" w:hAnsi="Arial Narrow"/>
          <w:sz w:val="22"/>
          <w:szCs w:val="22"/>
          <w:u w:val="single"/>
        </w:rPr>
        <w:t xml:space="preserve"> drobného dlhodobého nehmotného majetku</w:t>
      </w:r>
      <w:r w:rsidRPr="003A351E">
        <w:rPr>
          <w:rFonts w:ascii="Arial Narrow" w:hAnsi="Arial Narrow"/>
          <w:sz w:val="22"/>
          <w:szCs w:val="22"/>
        </w:rPr>
        <w:t xml:space="preserve"> - položky pod 2 400 eur jednotkovej ceny </w:t>
      </w:r>
      <w:r w:rsidR="0029438D" w:rsidRPr="003A351E">
        <w:rPr>
          <w:rFonts w:ascii="Arial Narrow" w:hAnsi="Arial Narrow"/>
          <w:sz w:val="22"/>
          <w:szCs w:val="22"/>
        </w:rPr>
        <w:t xml:space="preserve">so životnosťou nad jeden rok </w:t>
      </w:r>
      <w:r w:rsidRPr="003A351E">
        <w:rPr>
          <w:rFonts w:ascii="Arial Narrow" w:hAnsi="Arial Narrow"/>
          <w:sz w:val="22"/>
          <w:szCs w:val="22"/>
        </w:rPr>
        <w:t>(§ 13/2 PU).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sz w:val="22"/>
          <w:szCs w:val="22"/>
        </w:rPr>
        <w:t xml:space="preserve">ÚJ </w:t>
      </w:r>
      <w:r w:rsidR="00BF4EC0">
        <w:rPr>
          <w:rFonts w:ascii="Arial Narrow" w:hAnsi="Arial Narrow"/>
          <w:sz w:val="22"/>
          <w:szCs w:val="22"/>
        </w:rPr>
        <w:t xml:space="preserve">používa / </w:t>
      </w:r>
      <w:r w:rsidRPr="00BF4EC0">
        <w:rPr>
          <w:rFonts w:ascii="Arial Narrow" w:hAnsi="Arial Narrow"/>
          <w:sz w:val="22"/>
          <w:szCs w:val="22"/>
        </w:rPr>
        <w:t>nepoužíva kategóriu</w:t>
      </w:r>
      <w:r w:rsidRPr="003A351E">
        <w:rPr>
          <w:rFonts w:ascii="Arial Narrow" w:hAnsi="Arial Narrow"/>
          <w:sz w:val="22"/>
          <w:szCs w:val="22"/>
          <w:u w:val="single"/>
        </w:rPr>
        <w:t xml:space="preserve"> drobného dlhodobého hmotného majetku</w:t>
      </w:r>
      <w:r w:rsidRPr="003A351E">
        <w:rPr>
          <w:rFonts w:ascii="Arial Narrow" w:hAnsi="Arial Narrow"/>
          <w:sz w:val="22"/>
          <w:szCs w:val="22"/>
        </w:rPr>
        <w:t xml:space="preserve"> - položky pod 1 700 eur jednotkovej ceny </w:t>
      </w:r>
      <w:r w:rsidR="0029438D" w:rsidRPr="003A351E">
        <w:rPr>
          <w:rFonts w:ascii="Arial Narrow" w:hAnsi="Arial Narrow"/>
          <w:sz w:val="22"/>
          <w:szCs w:val="22"/>
        </w:rPr>
        <w:t xml:space="preserve">so životnosťou nad jeden rok </w:t>
      </w:r>
      <w:r w:rsidRPr="003A351E">
        <w:rPr>
          <w:rFonts w:ascii="Arial Narrow" w:hAnsi="Arial Narrow"/>
          <w:sz w:val="22"/>
          <w:szCs w:val="22"/>
        </w:rPr>
        <w:t>(§ 13/6 PU).</w:t>
      </w:r>
    </w:p>
    <w:p w:rsidR="002342CE" w:rsidRPr="003A351E" w:rsidRDefault="002342CE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ÚJ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nepoužíva dobrovoľné účtovanie podlimitného technického zhodnotenia</w:t>
      </w:r>
      <w:r w:rsidRPr="003A351E">
        <w:rPr>
          <w:rFonts w:ascii="Arial Narrow" w:hAnsi="Arial Narrow" w:cs="Arial Narrow"/>
          <w:sz w:val="22"/>
          <w:szCs w:val="22"/>
        </w:rPr>
        <w:t xml:space="preserve"> do odpisovaného dlhodobého majetku </w:t>
      </w:r>
      <w:r w:rsidR="0029438D" w:rsidRPr="003A351E">
        <w:rPr>
          <w:rFonts w:ascii="Arial Narrow" w:hAnsi="Arial Narrow" w:cs="Arial Narrow"/>
          <w:sz w:val="22"/>
          <w:szCs w:val="22"/>
        </w:rPr>
        <w:t xml:space="preserve">– technické zhodnotenie pod 1 700 eur za účtovné obdobie </w:t>
      </w:r>
      <w:r w:rsidRPr="003A351E">
        <w:rPr>
          <w:rFonts w:ascii="Arial Narrow" w:hAnsi="Arial Narrow" w:cs="Arial Narrow"/>
          <w:sz w:val="22"/>
          <w:szCs w:val="22"/>
        </w:rPr>
        <w:t>(§ 21/3 PU</w:t>
      </w:r>
      <w:r w:rsidR="0029438D" w:rsidRPr="003A351E">
        <w:rPr>
          <w:rFonts w:ascii="Arial Narrow" w:hAnsi="Arial Narrow" w:cs="Arial Narrow"/>
          <w:sz w:val="22"/>
          <w:szCs w:val="22"/>
        </w:rPr>
        <w:t>; § 29/2 ZDP</w:t>
      </w:r>
      <w:r w:rsidRPr="003A351E">
        <w:rPr>
          <w:rFonts w:ascii="Arial Narrow" w:hAnsi="Arial Narrow" w:cs="Arial Narrow"/>
          <w:sz w:val="22"/>
          <w:szCs w:val="22"/>
        </w:rPr>
        <w:t>).</w:t>
      </w:r>
    </w:p>
    <w:p w:rsidR="00126DE3" w:rsidRPr="003A351E" w:rsidRDefault="00126DE3" w:rsidP="00B140E6">
      <w:pPr>
        <w:numPr>
          <w:ilvl w:val="0"/>
          <w:numId w:val="7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ÚJ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nepoužíva dobrovoľnú kapitalizáciu úrokov</w:t>
      </w:r>
      <w:r w:rsidRPr="003A351E">
        <w:rPr>
          <w:rFonts w:ascii="Arial Narrow" w:hAnsi="Arial Narrow" w:cs="Arial Narrow"/>
          <w:sz w:val="22"/>
          <w:szCs w:val="22"/>
        </w:rPr>
        <w:t xml:space="preserve"> do obstarávacej ceny odpisovaného dlhodobého </w:t>
      </w:r>
      <w:r w:rsidR="0029438D" w:rsidRPr="003A351E">
        <w:rPr>
          <w:rFonts w:ascii="Arial Narrow" w:hAnsi="Arial Narrow" w:cs="Arial Narrow"/>
          <w:sz w:val="22"/>
          <w:szCs w:val="22"/>
        </w:rPr>
        <w:t xml:space="preserve">hmotného majetku alebo dlhodobého nehmotného majetku </w:t>
      </w:r>
      <w:r w:rsidRPr="003A351E">
        <w:rPr>
          <w:rFonts w:ascii="Arial Narrow" w:hAnsi="Arial Narrow" w:cs="Arial Narrow"/>
          <w:sz w:val="22"/>
          <w:szCs w:val="22"/>
        </w:rPr>
        <w:t>(§ 34/1 PU; § 35/2/h PU).</w:t>
      </w:r>
    </w:p>
    <w:p w:rsidR="002342CE" w:rsidRPr="003A351E" w:rsidRDefault="002342CE" w:rsidP="00FA5372">
      <w:pPr>
        <w:pStyle w:val="Nadpis2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</w:p>
    <w:p w:rsidR="00FA5372" w:rsidRPr="003A351E" w:rsidRDefault="00651F5C" w:rsidP="00FA5372">
      <w:pPr>
        <w:pStyle w:val="Nadpis2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>5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) </w:t>
      </w:r>
      <w:r w:rsidR="00FA5372" w:rsidRPr="003A351E">
        <w:rPr>
          <w:rFonts w:ascii="Arial Narrow" w:hAnsi="Arial Narrow" w:cs="Arial Narrow"/>
          <w:bCs w:val="0"/>
          <w:sz w:val="22"/>
          <w:szCs w:val="22"/>
        </w:rPr>
        <w:t xml:space="preserve">Informácie o oprave </w:t>
      </w:r>
      <w:r w:rsidR="00FA5372" w:rsidRPr="003A351E">
        <w:rPr>
          <w:rFonts w:ascii="Arial Narrow" w:hAnsi="Arial Narrow" w:cs="Arial Narrow"/>
          <w:bCs w:val="0"/>
          <w:sz w:val="22"/>
          <w:szCs w:val="22"/>
          <w:u w:val="single"/>
        </w:rPr>
        <w:t>významných chýb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 minulých účtovných období účtovaných v bežnom účtovnom období 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>s uvedením sumy vplyvu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 na nerozdelený zisk minulých rokov alebo na neuhradenú stratu minulých rokov</w:t>
      </w: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>. Ú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čtovná jednotka </w:t>
      </w:r>
      <w:r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môže 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uviesť aj informácie o oprave 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  <w:u w:val="single"/>
        </w:rPr>
        <w:t>nevýznamných chýb</w:t>
      </w:r>
      <w:r w:rsidR="00FA5372" w:rsidRPr="003A351E">
        <w:rPr>
          <w:rFonts w:ascii="Arial Narrow" w:hAnsi="Arial Narrow" w:cs="Arial Narrow"/>
          <w:b w:val="0"/>
          <w:bCs w:val="0"/>
          <w:sz w:val="22"/>
          <w:szCs w:val="22"/>
        </w:rPr>
        <w:t xml:space="preserve"> minulých účtovných období účtovaných v bežnom účtovnom období s uvedením sumy vplyvu na výsledok hospodárenia bežného účtovného obdobia: 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015"/>
        <w:gridCol w:w="1015"/>
        <w:gridCol w:w="1883"/>
        <w:gridCol w:w="2461"/>
      </w:tblGrid>
      <w:tr w:rsidR="00F836A0" w:rsidRPr="003A351E" w:rsidTr="00E517ED">
        <w:tc>
          <w:tcPr>
            <w:tcW w:w="160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Opis účtovného prípadu</w:t>
            </w: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Suma</w:t>
            </w: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MD/DAL</w:t>
            </w:r>
          </w:p>
        </w:tc>
        <w:tc>
          <w:tcPr>
            <w:tcW w:w="1004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Vplyv na výsledok</w:t>
            </w:r>
          </w:p>
        </w:tc>
        <w:tc>
          <w:tcPr>
            <w:tcW w:w="1312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Vplyv na vlastné imanie</w:t>
            </w:r>
          </w:p>
        </w:tc>
      </w:tr>
      <w:tr w:rsidR="00F836A0" w:rsidRPr="003A351E" w:rsidTr="00E517ED">
        <w:tc>
          <w:tcPr>
            <w:tcW w:w="160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836A0" w:rsidRPr="003A351E" w:rsidTr="00E517ED">
        <w:tc>
          <w:tcPr>
            <w:tcW w:w="160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836A0" w:rsidRPr="003A351E" w:rsidRDefault="00F836A0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031B8" w:rsidRPr="003A351E" w:rsidRDefault="005031B8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F836A0" w:rsidRPr="003A351E" w:rsidRDefault="00F836A0" w:rsidP="00433587">
      <w:pPr>
        <w:spacing w:after="120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Vysvetlivky k oprave chýb minulých účtovných období:</w:t>
      </w:r>
    </w:p>
    <w:p w:rsidR="00F836A0" w:rsidRPr="003A351E" w:rsidRDefault="00F836A0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Po schválení účtovnej závierky </w:t>
      </w:r>
      <w:r w:rsidR="004C30CE">
        <w:rPr>
          <w:rFonts w:ascii="Arial Narrow" w:hAnsi="Arial Narrow" w:cs="Arial Narrow"/>
          <w:sz w:val="22"/>
          <w:szCs w:val="22"/>
        </w:rPr>
        <w:t xml:space="preserve">na valnom zhromaždení </w:t>
      </w:r>
      <w:r w:rsidRPr="003A351E">
        <w:rPr>
          <w:rFonts w:ascii="Arial Narrow" w:hAnsi="Arial Narrow" w:cs="Arial Narrow"/>
          <w:sz w:val="22"/>
          <w:szCs w:val="22"/>
        </w:rPr>
        <w:t>už nemožno otvárať účtovné knihy minulých účtovných období a prípadné opravy sa vykonajú v bežnom účtovnom období (§ 16/10,11 ZoU).</w:t>
      </w:r>
    </w:p>
    <w:p w:rsidR="00F836A0" w:rsidRPr="003A351E" w:rsidRDefault="00F836A0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Opravy nevýznamných nákladov a nevýznamných výnosov minulých účtovných období sa účtujú ako výsledkové účtovné prípady bežného účtovného obdobia (§ 5/1 PU).  </w:t>
      </w:r>
    </w:p>
    <w:p w:rsidR="00F836A0" w:rsidRPr="003A351E" w:rsidRDefault="00272B4B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Významné o</w:t>
      </w:r>
      <w:r w:rsidR="00F836A0" w:rsidRPr="003A351E">
        <w:rPr>
          <w:rFonts w:ascii="Arial Narrow" w:hAnsi="Arial Narrow" w:cs="Arial Narrow"/>
          <w:sz w:val="22"/>
          <w:szCs w:val="22"/>
        </w:rPr>
        <w:t>pravy</w:t>
      </w:r>
      <w:r w:rsidRPr="003A351E">
        <w:rPr>
          <w:rFonts w:ascii="Arial Narrow" w:hAnsi="Arial Narrow" w:cs="Arial Narrow"/>
          <w:sz w:val="22"/>
          <w:szCs w:val="22"/>
        </w:rPr>
        <w:t xml:space="preserve"> chýb minulých účtovných období sa účtujú (§ 59/13 PU) - voči minulým výsledkom hospodárenia (voči vlastnému imaniu na účet 428 alebo 429).</w:t>
      </w:r>
      <w:r w:rsidR="00F836A0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F836A0" w:rsidRPr="003A351E" w:rsidRDefault="00F836A0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Hranicu významnosti si UJ stanoví individuálne v internej účtovnej smernici (napr. 1 tisícina z brutto aktív).</w:t>
      </w:r>
    </w:p>
    <w:p w:rsidR="00272B4B" w:rsidRPr="003A351E" w:rsidRDefault="00272B4B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Pri ukladaní pokuty za </w:t>
      </w:r>
      <w:r w:rsidR="004C30CE">
        <w:rPr>
          <w:rFonts w:ascii="Arial Narrow" w:hAnsi="Arial Narrow" w:cs="Arial Narrow"/>
          <w:sz w:val="22"/>
          <w:szCs w:val="22"/>
        </w:rPr>
        <w:t xml:space="preserve">nesprávnosti v </w:t>
      </w:r>
      <w:r w:rsidRPr="003A351E">
        <w:rPr>
          <w:rFonts w:ascii="Arial Narrow" w:hAnsi="Arial Narrow" w:cs="Arial Narrow"/>
          <w:sz w:val="22"/>
          <w:szCs w:val="22"/>
        </w:rPr>
        <w:t>účtovníctv</w:t>
      </w:r>
      <w:r w:rsidR="004C30CE">
        <w:rPr>
          <w:rFonts w:ascii="Arial Narrow" w:hAnsi="Arial Narrow" w:cs="Arial Narrow"/>
          <w:sz w:val="22"/>
          <w:szCs w:val="22"/>
        </w:rPr>
        <w:t>e</w:t>
      </w:r>
      <w:r w:rsidRPr="003A351E">
        <w:rPr>
          <w:rFonts w:ascii="Arial Narrow" w:hAnsi="Arial Narrow" w:cs="Arial Narrow"/>
          <w:sz w:val="22"/>
          <w:szCs w:val="22"/>
        </w:rPr>
        <w:t xml:space="preserve"> prihliadne daňový úrad aj na to, či UJ písomne ohlásila obsah a sumu vykonanej opravy ch</w:t>
      </w:r>
      <w:r w:rsidR="004C30CE">
        <w:rPr>
          <w:rFonts w:ascii="Arial Narrow" w:hAnsi="Arial Narrow" w:cs="Arial Narrow"/>
          <w:sz w:val="22"/>
          <w:szCs w:val="22"/>
        </w:rPr>
        <w:t xml:space="preserve">ýb minulých účtovných období </w:t>
      </w:r>
      <w:r w:rsidRPr="003A351E">
        <w:rPr>
          <w:rFonts w:ascii="Arial Narrow" w:hAnsi="Arial Narrow" w:cs="Arial Narrow"/>
          <w:sz w:val="22"/>
          <w:szCs w:val="22"/>
        </w:rPr>
        <w:t xml:space="preserve">(§ 38/5 </w:t>
      </w:r>
      <w:proofErr w:type="spellStart"/>
      <w:r w:rsidRPr="003A351E">
        <w:rPr>
          <w:rFonts w:ascii="Arial Narrow" w:hAnsi="Arial Narrow" w:cs="Arial Narrow"/>
          <w:sz w:val="22"/>
          <w:szCs w:val="22"/>
        </w:rPr>
        <w:t>ZoU</w:t>
      </w:r>
      <w:proofErr w:type="spellEnd"/>
      <w:r w:rsidRPr="003A351E">
        <w:rPr>
          <w:rFonts w:ascii="Arial Narrow" w:hAnsi="Arial Narrow" w:cs="Arial Narrow"/>
          <w:sz w:val="22"/>
          <w:szCs w:val="22"/>
        </w:rPr>
        <w:t>).</w:t>
      </w:r>
    </w:p>
    <w:p w:rsidR="00272B4B" w:rsidRPr="003A351E" w:rsidRDefault="00272B4B" w:rsidP="00433587">
      <w:pPr>
        <w:numPr>
          <w:ilvl w:val="0"/>
          <w:numId w:val="8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Opravy chýb minulých </w:t>
      </w:r>
      <w:r w:rsidR="004C30CE">
        <w:rPr>
          <w:rFonts w:ascii="Arial Narrow" w:hAnsi="Arial Narrow" w:cs="Arial Narrow"/>
          <w:sz w:val="22"/>
          <w:szCs w:val="22"/>
        </w:rPr>
        <w:t xml:space="preserve">účtovných období </w:t>
      </w:r>
      <w:r w:rsidRPr="003A351E">
        <w:rPr>
          <w:rFonts w:ascii="Arial Narrow" w:hAnsi="Arial Narrow" w:cs="Arial Narrow"/>
          <w:sz w:val="22"/>
          <w:szCs w:val="22"/>
        </w:rPr>
        <w:t>sa daňovo vysporiadajú podľa pravidiel v zákone o dani z príjmov (§ 17/15,29 ZDP)</w:t>
      </w:r>
      <w:r w:rsidR="004C30CE">
        <w:rPr>
          <w:rFonts w:ascii="Arial Narrow" w:hAnsi="Arial Narrow" w:cs="Arial Narrow"/>
          <w:sz w:val="22"/>
          <w:szCs w:val="22"/>
        </w:rPr>
        <w:t xml:space="preserve"> a</w:t>
      </w:r>
      <w:r w:rsidR="009C284C">
        <w:rPr>
          <w:rFonts w:ascii="Arial Narrow" w:hAnsi="Arial Narrow" w:cs="Arial Narrow"/>
          <w:sz w:val="22"/>
          <w:szCs w:val="22"/>
        </w:rPr>
        <w:t xml:space="preserve"> pravidiel </w:t>
      </w:r>
      <w:r w:rsidR="004C30CE">
        <w:rPr>
          <w:rFonts w:ascii="Arial Narrow" w:hAnsi="Arial Narrow" w:cs="Arial Narrow"/>
          <w:sz w:val="22"/>
          <w:szCs w:val="22"/>
        </w:rPr>
        <w:t>v daňovom poriadku (§ 16)</w:t>
      </w:r>
      <w:r w:rsidRPr="003A351E">
        <w:rPr>
          <w:rFonts w:ascii="Arial Narrow" w:hAnsi="Arial Narrow" w:cs="Arial Narrow"/>
          <w:sz w:val="22"/>
          <w:szCs w:val="22"/>
        </w:rPr>
        <w:t xml:space="preserve">. </w:t>
      </w:r>
    </w:p>
    <w:p w:rsidR="008945D9" w:rsidRPr="003A351E" w:rsidRDefault="008945D9" w:rsidP="00433587">
      <w:pPr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651F5C" w:rsidP="00651F5C">
      <w:pPr>
        <w:ind w:right="-468"/>
        <w:jc w:val="center"/>
        <w:rPr>
          <w:rFonts w:ascii="Arial Narrow" w:hAnsi="Arial Narrow" w:cs="Arial Narrow"/>
          <w:sz w:val="22"/>
          <w:szCs w:val="22"/>
          <w:u w:val="single"/>
        </w:rPr>
      </w:pP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Článok III – </w:t>
      </w:r>
      <w:r w:rsidR="001A5D58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I</w:t>
      </w:r>
      <w:r w:rsidR="008271F6">
        <w:rPr>
          <w:rFonts w:ascii="Arial Narrow" w:hAnsi="Arial Narrow" w:cs="Arial Narrow"/>
          <w:b/>
          <w:bCs/>
          <w:sz w:val="22"/>
          <w:szCs w:val="22"/>
          <w:u w:val="single"/>
        </w:rPr>
        <w:t>NFORMÁCIE, KTORÉ VYSVETĽUJÚ A</w:t>
      </w:r>
      <w:r w:rsidR="007B5309">
        <w:rPr>
          <w:rFonts w:ascii="Arial Narrow" w:hAnsi="Arial Narrow" w:cs="Arial Narrow"/>
          <w:b/>
          <w:bCs/>
          <w:sz w:val="22"/>
          <w:szCs w:val="22"/>
          <w:u w:val="single"/>
        </w:rPr>
        <w:t> </w:t>
      </w:r>
      <w:r w:rsidR="008271F6">
        <w:rPr>
          <w:rFonts w:ascii="Arial Narrow" w:hAnsi="Arial Narrow" w:cs="Arial Narrow"/>
          <w:b/>
          <w:bCs/>
          <w:sz w:val="22"/>
          <w:szCs w:val="22"/>
          <w:u w:val="single"/>
        </w:rPr>
        <w:t>DOP</w:t>
      </w:r>
      <w:r w:rsidR="007B5309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ĹŇAJÚ </w:t>
      </w:r>
      <w:r w:rsidR="008271F6">
        <w:rPr>
          <w:rFonts w:ascii="Arial Narrow" w:hAnsi="Arial Narrow" w:cs="Arial Narrow"/>
          <w:b/>
          <w:bCs/>
          <w:sz w:val="22"/>
          <w:szCs w:val="22"/>
          <w:u w:val="single"/>
        </w:rPr>
        <w:t>POLOŽKY SÚVAHY</w:t>
      </w:r>
    </w:p>
    <w:p w:rsidR="00235630" w:rsidRPr="003A351E" w:rsidRDefault="00235630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4E76A2" w:rsidRPr="003A351E" w:rsidRDefault="004E76A2" w:rsidP="00B51F0A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  <w:u w:val="single"/>
        </w:rPr>
      </w:pPr>
      <w:r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1) Informácie k položkám </w:t>
      </w:r>
      <w:r w:rsidR="00E65655">
        <w:rPr>
          <w:rFonts w:ascii="Arial Narrow" w:hAnsi="Arial Narrow" w:cs="Arial Narrow"/>
          <w:b/>
          <w:sz w:val="22"/>
          <w:szCs w:val="22"/>
          <w:u w:val="single"/>
        </w:rPr>
        <w:t>– AKTÍV SÚVAHY</w:t>
      </w:r>
    </w:p>
    <w:p w:rsidR="00DA33E6" w:rsidRPr="003A351E" w:rsidRDefault="004C30CE" w:rsidP="00433587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a.1</w:t>
      </w:r>
      <w:r w:rsidR="001A5D58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B51F0A" w:rsidRPr="003A351E">
        <w:rPr>
          <w:rFonts w:ascii="Arial Narrow" w:hAnsi="Arial Narrow" w:cs="Arial Narrow"/>
          <w:sz w:val="22"/>
          <w:szCs w:val="22"/>
        </w:rPr>
        <w:t xml:space="preserve">Informácie </w:t>
      </w:r>
      <w:r w:rsidR="00B51F0A" w:rsidRPr="003A351E">
        <w:rPr>
          <w:rFonts w:ascii="Arial Narrow" w:hAnsi="Arial Narrow" w:cs="Arial Narrow"/>
          <w:b/>
          <w:sz w:val="22"/>
          <w:szCs w:val="22"/>
          <w:u w:val="single"/>
        </w:rPr>
        <w:t>o d</w:t>
      </w:r>
      <w:r w:rsidR="00235630" w:rsidRPr="003A351E">
        <w:rPr>
          <w:rFonts w:ascii="Arial Narrow" w:hAnsi="Arial Narrow" w:cs="Arial Narrow"/>
          <w:b/>
          <w:sz w:val="22"/>
          <w:szCs w:val="22"/>
          <w:u w:val="single"/>
        </w:rPr>
        <w:t>lhodob</w:t>
      </w:r>
      <w:r w:rsidR="00B51F0A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om </w:t>
      </w:r>
      <w:r w:rsidR="00DA33E6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nehmotn</w:t>
      </w:r>
      <w:r w:rsidR="00B51F0A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om </w:t>
      </w:r>
      <w:r w:rsidR="00235630" w:rsidRPr="003A351E">
        <w:rPr>
          <w:rFonts w:ascii="Arial Narrow" w:hAnsi="Arial Narrow" w:cs="Arial"/>
          <w:b/>
          <w:bCs/>
          <w:sz w:val="22"/>
          <w:szCs w:val="22"/>
          <w:u w:val="single"/>
        </w:rPr>
        <w:t>majetk</w:t>
      </w:r>
      <w:r w:rsidR="00B51F0A" w:rsidRPr="003A351E">
        <w:rPr>
          <w:rFonts w:ascii="Arial Narrow" w:hAnsi="Arial Narrow" w:cs="Arial"/>
          <w:b/>
          <w:bCs/>
          <w:sz w:val="22"/>
          <w:szCs w:val="22"/>
          <w:u w:val="single"/>
        </w:rPr>
        <w:t>u</w:t>
      </w:r>
      <w:r w:rsidR="00A649E0" w:rsidRPr="003A351E">
        <w:rPr>
          <w:rFonts w:ascii="Arial Narrow" w:hAnsi="Arial Narrow" w:cs="Arial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"/>
          <w:sz w:val="22"/>
          <w:szCs w:val="22"/>
        </w:rPr>
        <w:t>za bežné účtovné obdobie</w:t>
      </w:r>
      <w:r w:rsidR="00A649E0" w:rsidRPr="003A351E">
        <w:rPr>
          <w:rFonts w:ascii="Arial Narrow" w:hAnsi="Arial Narrow" w:cs="Arial"/>
          <w:sz w:val="22"/>
          <w:szCs w:val="22"/>
        </w:rPr>
        <w:t xml:space="preserve"> a za bezprostredne predchádzajúce účtovné obdobie</w:t>
      </w:r>
      <w:r w:rsidR="00A67316" w:rsidRPr="003A351E">
        <w:rPr>
          <w:rFonts w:ascii="Arial Narrow" w:hAnsi="Arial Narrow" w:cs="Arial"/>
          <w:sz w:val="22"/>
          <w:szCs w:val="22"/>
        </w:rPr>
        <w:t xml:space="preserve"> v nadväznosti na členenie položiek </w:t>
      </w:r>
      <w:r w:rsidR="00A67316" w:rsidRPr="003A351E">
        <w:rPr>
          <w:rFonts w:ascii="Arial Narrow" w:hAnsi="Arial Narrow" w:cs="Arial"/>
          <w:sz w:val="22"/>
          <w:szCs w:val="22"/>
          <w:u w:val="single"/>
        </w:rPr>
        <w:t>súvahy</w:t>
      </w:r>
      <w:r w:rsidR="00DA33E6" w:rsidRPr="003A351E">
        <w:rPr>
          <w:rFonts w:ascii="Arial Narrow" w:hAnsi="Arial Narrow" w:cs="Arial"/>
          <w:sz w:val="22"/>
          <w:szCs w:val="22"/>
        </w:rPr>
        <w:t xml:space="preserve">: </w:t>
      </w:r>
      <w:r w:rsidR="00235630" w:rsidRPr="003A351E"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2"/>
        <w:gridCol w:w="1039"/>
        <w:gridCol w:w="884"/>
        <w:gridCol w:w="901"/>
        <w:gridCol w:w="869"/>
        <w:gridCol w:w="738"/>
        <w:gridCol w:w="15"/>
        <w:gridCol w:w="1016"/>
        <w:gridCol w:w="1031"/>
        <w:gridCol w:w="1059"/>
      </w:tblGrid>
      <w:tr w:rsidR="00AD1402" w:rsidRPr="003A351E" w:rsidTr="00D23B0B">
        <w:trPr>
          <w:trHeight w:val="201"/>
          <w:jc w:val="center"/>
        </w:trPr>
        <w:tc>
          <w:tcPr>
            <w:tcW w:w="1860" w:type="dxa"/>
            <w:vMerge w:val="restart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bCs/>
                <w:sz w:val="22"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"/>
                <w:b/>
                <w:bCs/>
                <w:sz w:val="22"/>
                <w:szCs w:val="22"/>
              </w:rPr>
              <w:t>Bežné účtovné obdobie</w:t>
            </w:r>
          </w:p>
        </w:tc>
      </w:tr>
      <w:tr w:rsidR="00AD1402" w:rsidRPr="003A351E" w:rsidTr="00D23B0B">
        <w:trPr>
          <w:trHeight w:val="830"/>
          <w:jc w:val="center"/>
        </w:trPr>
        <w:tc>
          <w:tcPr>
            <w:tcW w:w="1860" w:type="dxa"/>
            <w:vMerge/>
            <w:vAlign w:val="center"/>
            <w:hideMark/>
          </w:tcPr>
          <w:p w:rsidR="00AD1402" w:rsidRPr="003A351E" w:rsidRDefault="00AD1402" w:rsidP="00CD560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9814FE" w:rsidRPr="003A351E" w:rsidRDefault="009814FE" w:rsidP="009D23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Náklady</w:t>
            </w:r>
          </w:p>
          <w:p w:rsidR="009814FE" w:rsidRPr="003A351E" w:rsidRDefault="00FF67E6" w:rsidP="009D23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="009814FE" w:rsidRPr="003A351E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  <w:p w:rsidR="00AD1402" w:rsidRPr="003A351E" w:rsidRDefault="009814FE" w:rsidP="009D23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v</w:t>
            </w:r>
            <w:r w:rsidR="00AD1402" w:rsidRPr="003A351E">
              <w:rPr>
                <w:rFonts w:ascii="Arial Narrow" w:hAnsi="Arial Narrow" w:cs="Arial"/>
                <w:bCs/>
                <w:sz w:val="20"/>
                <w:szCs w:val="20"/>
              </w:rPr>
              <w:t>ývoj</w:t>
            </w:r>
          </w:p>
          <w:p w:rsidR="009D2303" w:rsidRPr="003A351E" w:rsidRDefault="009D2303" w:rsidP="009D230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(účet 012)</w:t>
            </w:r>
          </w:p>
        </w:tc>
        <w:tc>
          <w:tcPr>
            <w:tcW w:w="851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Softvér</w:t>
            </w:r>
          </w:p>
          <w:p w:rsidR="009D2303" w:rsidRPr="003A351E" w:rsidRDefault="009D2303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(013)</w:t>
            </w:r>
          </w:p>
        </w:tc>
        <w:tc>
          <w:tcPr>
            <w:tcW w:w="867" w:type="dxa"/>
            <w:vAlign w:val="center"/>
            <w:hideMark/>
          </w:tcPr>
          <w:p w:rsidR="00AD1402" w:rsidRPr="003A351E" w:rsidRDefault="00AD1402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Oceniteľ</w:t>
            </w:r>
            <w:r w:rsidR="00331EB6" w:rsidRPr="003A351E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né práva</w:t>
            </w:r>
          </w:p>
          <w:p w:rsidR="009D2303" w:rsidRPr="003A351E" w:rsidRDefault="009D2303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(014)</w:t>
            </w:r>
          </w:p>
        </w:tc>
        <w:tc>
          <w:tcPr>
            <w:tcW w:w="836" w:type="dxa"/>
            <w:vAlign w:val="center"/>
            <w:hideMark/>
          </w:tcPr>
          <w:p w:rsidR="00AD1402" w:rsidRPr="003A351E" w:rsidRDefault="00AD1402" w:rsidP="007B6B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Goodwill</w:t>
            </w:r>
          </w:p>
          <w:p w:rsidR="009D2303" w:rsidRPr="003A351E" w:rsidRDefault="009D2303" w:rsidP="007B6B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(015)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AD1402" w:rsidRPr="003A351E" w:rsidRDefault="00AD1402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Ostatný DNM</w:t>
            </w:r>
          </w:p>
          <w:p w:rsidR="009D2303" w:rsidRPr="003A351E" w:rsidRDefault="009D2303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(019)</w:t>
            </w:r>
          </w:p>
        </w:tc>
        <w:tc>
          <w:tcPr>
            <w:tcW w:w="978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Obsta-</w:t>
            </w:r>
          </w:p>
          <w:p w:rsidR="00AD1402" w:rsidRPr="003A351E" w:rsidRDefault="009D2303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 xml:space="preserve">ranie  </w:t>
            </w:r>
            <w:r w:rsidR="00AD1402" w:rsidRPr="003A351E">
              <w:rPr>
                <w:rFonts w:ascii="Arial Narrow" w:hAnsi="Arial Narrow" w:cs="Arial"/>
                <w:bCs/>
                <w:sz w:val="20"/>
                <w:szCs w:val="20"/>
              </w:rPr>
              <w:t>DNM</w:t>
            </w:r>
          </w:p>
          <w:p w:rsidR="009D2303" w:rsidRPr="003A351E" w:rsidRDefault="009D2303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(041)</w:t>
            </w:r>
          </w:p>
        </w:tc>
        <w:tc>
          <w:tcPr>
            <w:tcW w:w="992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Poskytnuté preddavky na DNM</w:t>
            </w:r>
          </w:p>
          <w:p w:rsidR="009D2303" w:rsidRPr="003A351E" w:rsidRDefault="009D2303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Cs/>
                <w:sz w:val="20"/>
                <w:szCs w:val="20"/>
              </w:rPr>
              <w:t>(051)</w:t>
            </w:r>
          </w:p>
        </w:tc>
        <w:tc>
          <w:tcPr>
            <w:tcW w:w="1019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="00FF67E6" w:rsidRPr="003A351E">
              <w:rPr>
                <w:rFonts w:ascii="Arial Narrow" w:hAnsi="Arial Narrow" w:cs="Arial"/>
                <w:b/>
                <w:bCs/>
                <w:sz w:val="20"/>
                <w:szCs w:val="20"/>
              </w:rPr>
              <w:t>POLU</w:t>
            </w:r>
          </w:p>
        </w:tc>
      </w:tr>
      <w:tr w:rsidR="00AD1402" w:rsidRPr="003A351E" w:rsidTr="00D23B0B">
        <w:trPr>
          <w:trHeight w:val="125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Prvotné ocenenie</w:t>
            </w:r>
          </w:p>
        </w:tc>
      </w:tr>
      <w:tr w:rsidR="00AD1402" w:rsidRPr="003A351E" w:rsidTr="00D23B0B">
        <w:trPr>
          <w:trHeight w:val="124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 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46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8 980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8 980</w:t>
            </w:r>
          </w:p>
        </w:tc>
      </w:tr>
      <w:tr w:rsidR="00AD1402" w:rsidRPr="003A351E" w:rsidTr="00D23B0B">
        <w:trPr>
          <w:trHeight w:val="250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6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8 980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8 980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Oprávky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14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1 872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1 872</w:t>
            </w:r>
          </w:p>
        </w:tc>
      </w:tr>
      <w:tr w:rsidR="00AD1402" w:rsidRPr="003A351E" w:rsidTr="00D23B0B">
        <w:trPr>
          <w:trHeight w:val="232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5C3B7A" w:rsidRPr="003A351E" w:rsidTr="00D23B0B">
        <w:trPr>
          <w:trHeight w:val="278"/>
          <w:jc w:val="center"/>
        </w:trPr>
        <w:tc>
          <w:tcPr>
            <w:tcW w:w="1860" w:type="dxa"/>
            <w:vAlign w:val="center"/>
          </w:tcPr>
          <w:p w:rsidR="005C3B7A" w:rsidRPr="003A351E" w:rsidRDefault="005C3B7A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1 872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1 872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Opravné položky</w:t>
            </w:r>
          </w:p>
        </w:tc>
      </w:tr>
      <w:tr w:rsidR="00AD1402" w:rsidRPr="003A351E" w:rsidTr="00D23B0B">
        <w:trPr>
          <w:trHeight w:val="27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6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72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5C3B7A" w:rsidRPr="003A351E" w:rsidTr="00D23B0B">
        <w:trPr>
          <w:trHeight w:val="190"/>
          <w:jc w:val="center"/>
        </w:trPr>
        <w:tc>
          <w:tcPr>
            <w:tcW w:w="1860" w:type="dxa"/>
            <w:vAlign w:val="center"/>
          </w:tcPr>
          <w:p w:rsidR="005C3B7A" w:rsidRPr="003A351E" w:rsidRDefault="005C3B7A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5C3B7A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93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69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Zostatková hodnota </w:t>
            </w:r>
          </w:p>
        </w:tc>
      </w:tr>
      <w:tr w:rsidR="00AD1402" w:rsidRPr="003A351E" w:rsidTr="00D23B0B">
        <w:trPr>
          <w:trHeight w:val="145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64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7 108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7 108</w:t>
            </w:r>
          </w:p>
        </w:tc>
      </w:tr>
    </w:tbl>
    <w:p w:rsidR="00AD1402" w:rsidRPr="003A351E" w:rsidRDefault="00AD1402" w:rsidP="00AD1402">
      <w:pPr>
        <w:pStyle w:val="Nzov"/>
        <w:spacing w:before="0" w:beforeAutospacing="0" w:after="0"/>
        <w:jc w:val="left"/>
        <w:rPr>
          <w:b w:val="0"/>
        </w:rPr>
      </w:pPr>
    </w:p>
    <w:p w:rsidR="00AD1402" w:rsidRPr="003A351E" w:rsidRDefault="00AD1402" w:rsidP="00AD1402">
      <w:pPr>
        <w:pStyle w:val="Nzov"/>
        <w:spacing w:before="0" w:beforeAutospacing="0" w:after="0"/>
        <w:jc w:val="left"/>
        <w:rPr>
          <w:b w:val="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2"/>
        <w:gridCol w:w="1039"/>
        <w:gridCol w:w="884"/>
        <w:gridCol w:w="901"/>
        <w:gridCol w:w="869"/>
        <w:gridCol w:w="738"/>
        <w:gridCol w:w="15"/>
        <w:gridCol w:w="1016"/>
        <w:gridCol w:w="1031"/>
        <w:gridCol w:w="1059"/>
      </w:tblGrid>
      <w:tr w:rsidR="00AD1402" w:rsidRPr="003A351E" w:rsidTr="00D23B0B">
        <w:trPr>
          <w:trHeight w:val="283"/>
          <w:jc w:val="center"/>
        </w:trPr>
        <w:tc>
          <w:tcPr>
            <w:tcW w:w="1860" w:type="dxa"/>
            <w:vMerge w:val="restart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AD1402" w:rsidRPr="003A351E" w:rsidTr="00D23B0B">
        <w:trPr>
          <w:trHeight w:val="826"/>
          <w:jc w:val="center"/>
        </w:trPr>
        <w:tc>
          <w:tcPr>
            <w:tcW w:w="1860" w:type="dxa"/>
            <w:vMerge/>
            <w:vAlign w:val="center"/>
            <w:hideMark/>
          </w:tcPr>
          <w:p w:rsidR="00AD1402" w:rsidRPr="003A351E" w:rsidRDefault="00AD1402" w:rsidP="00CD56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Náklady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 xml:space="preserve">na </w:t>
            </w:r>
          </w:p>
          <w:p w:rsidR="00AD1402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="00AD1402" w:rsidRPr="003A351E">
              <w:rPr>
                <w:rFonts w:ascii="Arial Narrow" w:hAnsi="Arial Narrow"/>
                <w:bCs/>
                <w:sz w:val="20"/>
                <w:szCs w:val="20"/>
              </w:rPr>
              <w:t>ývoj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(účet 012)</w:t>
            </w:r>
          </w:p>
        </w:tc>
        <w:tc>
          <w:tcPr>
            <w:tcW w:w="851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Softvér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(013)</w:t>
            </w:r>
          </w:p>
        </w:tc>
        <w:tc>
          <w:tcPr>
            <w:tcW w:w="867" w:type="dxa"/>
            <w:vAlign w:val="center"/>
            <w:hideMark/>
          </w:tcPr>
          <w:p w:rsidR="00AD1402" w:rsidRPr="003A351E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Oceniteľ</w:t>
            </w:r>
            <w:r w:rsidR="00331EB6" w:rsidRPr="003A351E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3A351E">
              <w:rPr>
                <w:rFonts w:ascii="Arial Narrow" w:hAnsi="Arial Narrow"/>
                <w:bCs/>
                <w:sz w:val="20"/>
                <w:szCs w:val="20"/>
              </w:rPr>
              <w:t>né</w:t>
            </w:r>
            <w:r w:rsidR="00AD1402" w:rsidRPr="003A351E">
              <w:rPr>
                <w:rFonts w:ascii="Arial Narrow" w:hAnsi="Arial Narrow"/>
                <w:bCs/>
                <w:sz w:val="20"/>
                <w:szCs w:val="20"/>
              </w:rPr>
              <w:t xml:space="preserve"> práva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(014)</w:t>
            </w:r>
          </w:p>
        </w:tc>
        <w:tc>
          <w:tcPr>
            <w:tcW w:w="836" w:type="dxa"/>
            <w:vAlign w:val="center"/>
            <w:hideMark/>
          </w:tcPr>
          <w:p w:rsidR="00AD1402" w:rsidRPr="003A351E" w:rsidRDefault="00AD1402" w:rsidP="007B6B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Goodwill</w:t>
            </w:r>
          </w:p>
          <w:p w:rsidR="009814FE" w:rsidRPr="003A351E" w:rsidRDefault="009814FE" w:rsidP="007B6B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(015)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AD1402" w:rsidRPr="003A351E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Ostatný</w:t>
            </w:r>
            <w:r w:rsidR="00AD1402" w:rsidRPr="003A351E">
              <w:rPr>
                <w:rFonts w:ascii="Arial Narrow" w:hAnsi="Arial Narrow"/>
                <w:bCs/>
                <w:sz w:val="20"/>
                <w:szCs w:val="20"/>
              </w:rPr>
              <w:t xml:space="preserve"> DNM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(019)</w:t>
            </w:r>
          </w:p>
        </w:tc>
        <w:tc>
          <w:tcPr>
            <w:tcW w:w="978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Obsta-</w:t>
            </w:r>
          </w:p>
          <w:p w:rsidR="00AD1402" w:rsidRPr="003A351E" w:rsidRDefault="00AD1402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="009814FE" w:rsidRPr="003A351E">
              <w:rPr>
                <w:rFonts w:ascii="Arial Narrow" w:hAnsi="Arial Narrow"/>
                <w:bCs/>
                <w:sz w:val="20"/>
                <w:szCs w:val="20"/>
              </w:rPr>
              <w:t>anie</w:t>
            </w:r>
            <w:r w:rsidRPr="003A351E">
              <w:rPr>
                <w:rFonts w:ascii="Arial Narrow" w:hAnsi="Arial Narrow"/>
                <w:bCs/>
                <w:sz w:val="20"/>
                <w:szCs w:val="20"/>
              </w:rPr>
              <w:t xml:space="preserve"> DNM</w:t>
            </w:r>
          </w:p>
          <w:p w:rsidR="009814FE" w:rsidRPr="003A351E" w:rsidRDefault="009814FE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(041)</w:t>
            </w:r>
          </w:p>
        </w:tc>
        <w:tc>
          <w:tcPr>
            <w:tcW w:w="992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Poskytnuté preddavky na DNM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(051)</w:t>
            </w:r>
          </w:p>
        </w:tc>
        <w:tc>
          <w:tcPr>
            <w:tcW w:w="1019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  <w:r w:rsidR="00FF67E6"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>POLU</w:t>
            </w:r>
          </w:p>
        </w:tc>
      </w:tr>
      <w:tr w:rsidR="00AD1402" w:rsidRPr="003A351E" w:rsidTr="00D23B0B">
        <w:trPr>
          <w:trHeight w:val="266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Prvotné ocenenie</w:t>
            </w:r>
          </w:p>
        </w:tc>
      </w:tr>
      <w:tr w:rsidR="00AD1402" w:rsidRPr="003A351E" w:rsidTr="00D23B0B">
        <w:trPr>
          <w:trHeight w:val="177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>Stav na začiatku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82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00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21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94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97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Oprávky</w:t>
            </w:r>
          </w:p>
        </w:tc>
      </w:tr>
      <w:tr w:rsidR="00AD1402" w:rsidRPr="003A351E" w:rsidTr="00D23B0B">
        <w:trPr>
          <w:trHeight w:val="87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20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24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36452C" w:rsidRPr="003A351E" w:rsidTr="00D23B0B">
        <w:trPr>
          <w:trHeight w:val="142"/>
          <w:jc w:val="center"/>
        </w:trPr>
        <w:tc>
          <w:tcPr>
            <w:tcW w:w="1860" w:type="dxa"/>
            <w:vAlign w:val="center"/>
          </w:tcPr>
          <w:p w:rsidR="0036452C" w:rsidRPr="003A351E" w:rsidRDefault="0036452C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06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38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Opravné položky</w:t>
            </w:r>
          </w:p>
        </w:tc>
      </w:tr>
      <w:tr w:rsidR="00AD1402" w:rsidRPr="003A351E" w:rsidTr="00D23B0B">
        <w:trPr>
          <w:trHeight w:val="128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začiatku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47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Prírastky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65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A351E">
              <w:rPr>
                <w:rFonts w:ascii="Arial Narrow" w:hAnsi="Arial Narrow"/>
                <w:sz w:val="20"/>
                <w:szCs w:val="20"/>
              </w:rPr>
              <w:t>Úbytky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36452C" w:rsidRPr="003A351E" w:rsidTr="00D23B0B">
        <w:trPr>
          <w:trHeight w:val="169"/>
          <w:jc w:val="center"/>
        </w:trPr>
        <w:tc>
          <w:tcPr>
            <w:tcW w:w="1860" w:type="dxa"/>
            <w:vAlign w:val="center"/>
          </w:tcPr>
          <w:p w:rsidR="0036452C" w:rsidRPr="003A351E" w:rsidRDefault="0036452C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Cs/>
                <w:sz w:val="20"/>
                <w:szCs w:val="20"/>
              </w:rPr>
              <w:t>Presuny</w:t>
            </w:r>
          </w:p>
        </w:tc>
        <w:tc>
          <w:tcPr>
            <w:tcW w:w="1000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6452C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85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175"/>
          <w:jc w:val="center"/>
        </w:trPr>
        <w:tc>
          <w:tcPr>
            <w:tcW w:w="9127" w:type="dxa"/>
            <w:gridSpan w:val="10"/>
            <w:vAlign w:val="center"/>
            <w:hideMark/>
          </w:tcPr>
          <w:p w:rsidR="00AD1402" w:rsidRPr="004C30CE" w:rsidRDefault="00AD1402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4C30CE">
              <w:rPr>
                <w:rFonts w:ascii="Arial Narrow" w:hAnsi="Arial Narrow"/>
                <w:i/>
                <w:sz w:val="20"/>
                <w:szCs w:val="20"/>
              </w:rPr>
              <w:t>Zostatková hodnota </w:t>
            </w:r>
          </w:p>
        </w:tc>
      </w:tr>
      <w:tr w:rsidR="00AD1402" w:rsidRPr="003A351E" w:rsidTr="00D23B0B">
        <w:trPr>
          <w:trHeight w:val="179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297B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>Stav na začiatku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  <w:tr w:rsidR="00AD1402" w:rsidRPr="003A351E" w:rsidTr="00D23B0B">
        <w:trPr>
          <w:trHeight w:val="56"/>
          <w:jc w:val="center"/>
        </w:trPr>
        <w:tc>
          <w:tcPr>
            <w:tcW w:w="1860" w:type="dxa"/>
            <w:vAlign w:val="center"/>
            <w:hideMark/>
          </w:tcPr>
          <w:p w:rsidR="00AD1402" w:rsidRPr="003A351E" w:rsidRDefault="00AD1402" w:rsidP="00FF67E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35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Stav na konci </w:t>
            </w:r>
          </w:p>
        </w:tc>
        <w:tc>
          <w:tcPr>
            <w:tcW w:w="100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AD1402" w:rsidRPr="006437E0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0"/>
                <w:szCs w:val="20"/>
              </w:rPr>
            </w:pPr>
            <w:r w:rsidRPr="006437E0">
              <w:rPr>
                <w:rFonts w:ascii="Arial Narrow" w:hAnsi="Arial Narrow"/>
                <w:color w:val="548DD4"/>
                <w:sz w:val="20"/>
                <w:szCs w:val="20"/>
              </w:rPr>
              <w:t>0</w:t>
            </w:r>
          </w:p>
        </w:tc>
      </w:tr>
    </w:tbl>
    <w:p w:rsidR="00AD1402" w:rsidRPr="003A351E" w:rsidRDefault="00AD1402" w:rsidP="00AD1402">
      <w:pPr>
        <w:pStyle w:val="Nzov"/>
        <w:keepNext w:val="0"/>
        <w:spacing w:before="0" w:beforeAutospacing="0" w:after="0"/>
        <w:jc w:val="left"/>
        <w:rPr>
          <w:sz w:val="20"/>
          <w:szCs w:val="20"/>
        </w:rPr>
      </w:pPr>
    </w:p>
    <w:p w:rsidR="00AD1402" w:rsidRPr="003A351E" w:rsidRDefault="00AD1402" w:rsidP="001A5D58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0538A8" w:rsidRPr="003A351E" w:rsidRDefault="000538A8" w:rsidP="00433587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a</w:t>
      </w:r>
      <w:r w:rsidR="004C30CE">
        <w:rPr>
          <w:rFonts w:ascii="Arial Narrow" w:hAnsi="Arial Narrow" w:cs="Arial Narrow"/>
          <w:sz w:val="22"/>
          <w:szCs w:val="22"/>
        </w:rPr>
        <w:t>.2</w:t>
      </w:r>
      <w:r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B51F0A" w:rsidRPr="003A351E">
        <w:rPr>
          <w:rFonts w:ascii="Arial Narrow" w:hAnsi="Arial Narrow" w:cs="Arial Narrow"/>
          <w:sz w:val="22"/>
          <w:szCs w:val="22"/>
        </w:rPr>
        <w:t xml:space="preserve">Informácie </w:t>
      </w:r>
      <w:r w:rsidR="00B51F0A" w:rsidRPr="003A351E">
        <w:rPr>
          <w:rFonts w:ascii="Arial Narrow" w:hAnsi="Arial Narrow" w:cs="Arial Narrow"/>
          <w:b/>
          <w:sz w:val="22"/>
          <w:szCs w:val="22"/>
          <w:u w:val="single"/>
        </w:rPr>
        <w:t>o d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lhodob</w:t>
      </w:r>
      <w:r w:rsidR="00B51F0A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om </w:t>
      </w: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hmotn</w:t>
      </w:r>
      <w:r w:rsidR="00B51F0A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om </w:t>
      </w: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majetk</w:t>
      </w:r>
      <w:r w:rsidR="00B51F0A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u</w:t>
      </w:r>
      <w:r w:rsidR="00A649E0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za bežné účtovné obdobie</w:t>
      </w:r>
      <w:r w:rsidR="00A649E0" w:rsidRPr="003A351E">
        <w:rPr>
          <w:rFonts w:ascii="Arial Narrow" w:hAnsi="Arial Narrow" w:cs="Arial Narrow"/>
          <w:sz w:val="22"/>
          <w:szCs w:val="22"/>
        </w:rPr>
        <w:t xml:space="preserve"> a za bezprostredne predchádzajúce účtovné obdobie</w:t>
      </w:r>
      <w:r w:rsidR="00A67316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A67316" w:rsidRPr="003A351E">
        <w:rPr>
          <w:rFonts w:ascii="Arial Narrow" w:hAnsi="Arial Narrow" w:cs="Arial"/>
          <w:sz w:val="22"/>
          <w:szCs w:val="22"/>
        </w:rPr>
        <w:t xml:space="preserve">v nadväznosti na členenie položiek </w:t>
      </w:r>
      <w:r w:rsidR="00A67316" w:rsidRPr="003A351E">
        <w:rPr>
          <w:rFonts w:ascii="Arial Narrow" w:hAnsi="Arial Narrow" w:cs="Arial"/>
          <w:sz w:val="22"/>
          <w:szCs w:val="22"/>
          <w:u w:val="single"/>
        </w:rPr>
        <w:t>súvahy</w:t>
      </w:r>
      <w:r w:rsidR="00A67316" w:rsidRPr="003A351E">
        <w:rPr>
          <w:rFonts w:ascii="Arial Narrow" w:hAnsi="Arial Narrow" w:cs="Arial"/>
          <w:sz w:val="22"/>
          <w:szCs w:val="22"/>
        </w:rPr>
        <w:t xml:space="preserve">:  </w:t>
      </w:r>
      <w:r w:rsidRPr="003A351E">
        <w:rPr>
          <w:rFonts w:ascii="Arial Narrow" w:hAnsi="Arial Narrow" w:cs="Arial Narrow"/>
          <w:sz w:val="22"/>
          <w:szCs w:val="22"/>
        </w:rPr>
        <w:t xml:space="preserve">  </w:t>
      </w:r>
    </w:p>
    <w:p w:rsidR="00C73DCF" w:rsidRPr="003A351E" w:rsidRDefault="00C73DCF" w:rsidP="00C73DCF">
      <w:pPr>
        <w:pStyle w:val="Nzov"/>
        <w:spacing w:before="0" w:beforeAutospacing="0" w:after="0"/>
        <w:jc w:val="left"/>
        <w:rPr>
          <w:rFonts w:cs="Arial"/>
          <w:b w:val="0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9"/>
        <w:gridCol w:w="884"/>
        <w:gridCol w:w="1031"/>
        <w:gridCol w:w="1031"/>
        <w:gridCol w:w="737"/>
        <w:gridCol w:w="884"/>
        <w:gridCol w:w="883"/>
        <w:gridCol w:w="884"/>
        <w:gridCol w:w="883"/>
        <w:gridCol w:w="1118"/>
      </w:tblGrid>
      <w:tr w:rsidR="00C31D64" w:rsidRPr="003A351E" w:rsidTr="00296685">
        <w:trPr>
          <w:trHeight w:val="145"/>
          <w:tblHeader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Dlhodobý hmotný majetok</w:t>
            </w:r>
          </w:p>
        </w:tc>
        <w:tc>
          <w:tcPr>
            <w:tcW w:w="8022" w:type="dxa"/>
            <w:gridSpan w:val="9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31D64" w:rsidRPr="003A351E" w:rsidTr="00296685">
        <w:trPr>
          <w:trHeight w:val="890"/>
          <w:tblHeader/>
          <w:jc w:val="center"/>
        </w:trPr>
        <w:tc>
          <w:tcPr>
            <w:tcW w:w="1220" w:type="dxa"/>
            <w:vMerge/>
            <w:vAlign w:val="center"/>
            <w:hideMark/>
          </w:tcPr>
          <w:p w:rsidR="00C31D64" w:rsidRPr="003A351E" w:rsidRDefault="00C31D64" w:rsidP="00CD56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Pozemky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(účet 031)</w:t>
            </w:r>
          </w:p>
        </w:tc>
        <w:tc>
          <w:tcPr>
            <w:tcW w:w="992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Stavby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(021)</w:t>
            </w:r>
          </w:p>
        </w:tc>
        <w:tc>
          <w:tcPr>
            <w:tcW w:w="992" w:type="dxa"/>
            <w:vAlign w:val="center"/>
            <w:hideMark/>
          </w:tcPr>
          <w:p w:rsidR="00C31D64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V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eci a 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úbory</w:t>
            </w:r>
          </w:p>
          <w:p w:rsidR="00C31D64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(022)</w:t>
            </w:r>
          </w:p>
        </w:tc>
        <w:tc>
          <w:tcPr>
            <w:tcW w:w="709" w:type="dxa"/>
            <w:vAlign w:val="center"/>
            <w:hideMark/>
          </w:tcPr>
          <w:p w:rsidR="00C31D64" w:rsidRPr="003A351E" w:rsidRDefault="00C31D64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Pestova-teľské porast</w:t>
            </w:r>
            <w:r w:rsidR="009814FE" w:rsidRPr="003A351E">
              <w:rPr>
                <w:rFonts w:ascii="Arial Narrow" w:hAnsi="Arial Narrow"/>
                <w:bCs/>
                <w:sz w:val="18"/>
                <w:szCs w:val="18"/>
              </w:rPr>
              <w:t>y</w:t>
            </w:r>
          </w:p>
          <w:p w:rsidR="009814FE" w:rsidRPr="003A351E" w:rsidRDefault="009814FE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(025)</w:t>
            </w:r>
          </w:p>
        </w:tc>
        <w:tc>
          <w:tcPr>
            <w:tcW w:w="851" w:type="dxa"/>
            <w:vAlign w:val="center"/>
            <w:hideMark/>
          </w:tcPr>
          <w:p w:rsidR="00C31D64" w:rsidRPr="003A351E" w:rsidRDefault="009814FE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tádo a ťažné zvieratá</w:t>
            </w:r>
          </w:p>
          <w:p w:rsidR="009814FE" w:rsidRPr="003A351E" w:rsidRDefault="009814FE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(026)</w:t>
            </w:r>
          </w:p>
        </w:tc>
        <w:tc>
          <w:tcPr>
            <w:tcW w:w="850" w:type="dxa"/>
            <w:vAlign w:val="center"/>
            <w:hideMark/>
          </w:tcPr>
          <w:p w:rsidR="00C31D64" w:rsidRPr="003A351E" w:rsidRDefault="001550FB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Ostatný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 xml:space="preserve"> DHM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(029)</w:t>
            </w:r>
          </w:p>
        </w:tc>
        <w:tc>
          <w:tcPr>
            <w:tcW w:w="851" w:type="dxa"/>
            <w:vAlign w:val="center"/>
            <w:hideMark/>
          </w:tcPr>
          <w:p w:rsidR="00C31D64" w:rsidRPr="003A351E" w:rsidRDefault="00C31D64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Obstaran</w:t>
            </w:r>
            <w:r w:rsidR="009814FE" w:rsidRPr="003A351E">
              <w:rPr>
                <w:rFonts w:ascii="Arial Narrow" w:hAnsi="Arial Narrow"/>
                <w:bCs/>
                <w:sz w:val="18"/>
                <w:szCs w:val="18"/>
              </w:rPr>
              <w:t>ie</w:t>
            </w:r>
            <w:r w:rsidRPr="003A351E">
              <w:rPr>
                <w:rFonts w:ascii="Arial Narrow" w:hAnsi="Arial Narrow"/>
                <w:bCs/>
                <w:sz w:val="18"/>
                <w:szCs w:val="18"/>
              </w:rPr>
              <w:t xml:space="preserve"> DHM</w:t>
            </w:r>
          </w:p>
          <w:p w:rsidR="009814FE" w:rsidRPr="003A351E" w:rsidRDefault="009814FE" w:rsidP="009814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(042)</w:t>
            </w:r>
          </w:p>
        </w:tc>
        <w:tc>
          <w:tcPr>
            <w:tcW w:w="850" w:type="dxa"/>
            <w:vAlign w:val="center"/>
            <w:hideMark/>
          </w:tcPr>
          <w:p w:rsidR="00C31D64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reddavky na </w:t>
            </w:r>
          </w:p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DHM</w:t>
            </w:r>
          </w:p>
          <w:p w:rsidR="009814FE" w:rsidRPr="003A351E" w:rsidRDefault="009814FE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(052)</w:t>
            </w:r>
          </w:p>
        </w:tc>
        <w:tc>
          <w:tcPr>
            <w:tcW w:w="1076" w:type="dxa"/>
            <w:vAlign w:val="center"/>
            <w:hideMark/>
          </w:tcPr>
          <w:p w:rsidR="00C31D64" w:rsidRPr="003A351E" w:rsidRDefault="00C31D64" w:rsidP="00297B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="00297BB8"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POLU</w:t>
            </w:r>
          </w:p>
        </w:tc>
      </w:tr>
      <w:tr w:rsidR="00C31D64" w:rsidRPr="003A351E" w:rsidTr="00D23B0B">
        <w:trPr>
          <w:trHeight w:val="101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Prvotné ocenenie</w:t>
            </w:r>
          </w:p>
        </w:tc>
      </w:tr>
      <w:tr w:rsidR="00C31D64" w:rsidRPr="003A351E" w:rsidTr="00296685">
        <w:trPr>
          <w:trHeight w:val="124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547AE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na začiatku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B34E35" w:rsidRDefault="006119A6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2 130 071</w:t>
            </w:r>
          </w:p>
        </w:tc>
        <w:tc>
          <w:tcPr>
            <w:tcW w:w="992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1 016 278</w:t>
            </w:r>
          </w:p>
        </w:tc>
        <w:tc>
          <w:tcPr>
            <w:tcW w:w="709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170 523 </w:t>
            </w:r>
          </w:p>
        </w:tc>
        <w:tc>
          <w:tcPr>
            <w:tcW w:w="850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0 </w:t>
            </w:r>
          </w:p>
        </w:tc>
        <w:tc>
          <w:tcPr>
            <w:tcW w:w="1076" w:type="dxa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 727 599</w:t>
            </w:r>
          </w:p>
        </w:tc>
      </w:tr>
      <w:tr w:rsidR="00C31D64" w:rsidRPr="003A351E" w:rsidTr="00296685">
        <w:trPr>
          <w:trHeight w:val="25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15 898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756 426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944 974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1 717 298</w:t>
            </w:r>
          </w:p>
        </w:tc>
      </w:tr>
      <w:tr w:rsidR="00C31D64" w:rsidRPr="003A351E" w:rsidTr="00296685">
        <w:trPr>
          <w:trHeight w:val="27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80 000 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874 924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954 924</w:t>
            </w:r>
          </w:p>
        </w:tc>
      </w:tr>
      <w:tr w:rsidR="00C31D64" w:rsidRPr="003A351E" w:rsidTr="00296685">
        <w:trPr>
          <w:trHeight w:val="13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0 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15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7B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na konci</w:t>
            </w:r>
          </w:p>
        </w:tc>
        <w:tc>
          <w:tcPr>
            <w:tcW w:w="851" w:type="dxa"/>
            <w:vAlign w:val="center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B34E35" w:rsidRDefault="006437E0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6119A6">
              <w:rPr>
                <w:rFonts w:ascii="Arial Narrow" w:hAnsi="Arial Narrow"/>
                <w:color w:val="548DD4"/>
                <w:sz w:val="22"/>
                <w:szCs w:val="22"/>
              </w:rPr>
              <w:t> 145 969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1 692 705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240 572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4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 489 973</w:t>
            </w:r>
          </w:p>
        </w:tc>
      </w:tr>
      <w:tr w:rsidR="00C31D64" w:rsidRPr="003A351E" w:rsidTr="00296685">
        <w:trPr>
          <w:trHeight w:val="169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Oprávky</w:t>
            </w:r>
          </w:p>
        </w:tc>
      </w:tr>
      <w:tr w:rsidR="00C31D64" w:rsidRPr="003A351E" w:rsidTr="00296685">
        <w:trPr>
          <w:trHeight w:val="10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  <w:r w:rsidR="00296685"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začiatku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57 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448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682 652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 xml:space="preserve">741 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950</w:t>
            </w:r>
          </w:p>
        </w:tc>
      </w:tr>
      <w:tr w:rsidR="00C31D64" w:rsidRPr="003A351E" w:rsidTr="00296685">
        <w:trPr>
          <w:trHeight w:val="119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1235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63 506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183 455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24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6 961</w:t>
            </w:r>
          </w:p>
        </w:tc>
      </w:tr>
      <w:tr w:rsidR="00C31D64" w:rsidRPr="003A351E" w:rsidTr="00296685">
        <w:trPr>
          <w:trHeight w:val="137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73DCF" w:rsidRPr="003A351E" w:rsidTr="00296685">
        <w:trPr>
          <w:trHeight w:val="156"/>
          <w:tblHeader/>
          <w:jc w:val="center"/>
        </w:trPr>
        <w:tc>
          <w:tcPr>
            <w:tcW w:w="1220" w:type="dxa"/>
            <w:vAlign w:val="center"/>
          </w:tcPr>
          <w:p w:rsidR="00C73DCF" w:rsidRPr="003A351E" w:rsidRDefault="00C73DCF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5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7B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na konci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20 954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866 10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98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8 911</w:t>
            </w:r>
          </w:p>
        </w:tc>
      </w:tr>
      <w:tr w:rsidR="00C31D64" w:rsidRPr="003A351E" w:rsidTr="00296685">
        <w:trPr>
          <w:trHeight w:val="64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Opravné položky</w:t>
            </w:r>
          </w:p>
        </w:tc>
      </w:tr>
      <w:tr w:rsidR="00C31D64" w:rsidRPr="003A351E" w:rsidTr="00296685">
        <w:trPr>
          <w:trHeight w:val="12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  <w:r w:rsidR="00296685"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 začiatku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155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17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73DCF" w:rsidRPr="003A351E" w:rsidTr="00296685">
        <w:trPr>
          <w:trHeight w:val="191"/>
          <w:tblHeader/>
          <w:jc w:val="center"/>
        </w:trPr>
        <w:tc>
          <w:tcPr>
            <w:tcW w:w="1220" w:type="dxa"/>
            <w:vAlign w:val="center"/>
          </w:tcPr>
          <w:p w:rsidR="00C73DCF" w:rsidRPr="003A351E" w:rsidRDefault="00C73DCF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73DCF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8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7B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C31D64" w:rsidRPr="003A351E" w:rsidTr="00296685">
        <w:trPr>
          <w:trHeight w:val="99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Zostatková hodnota </w:t>
            </w:r>
          </w:p>
        </w:tc>
      </w:tr>
      <w:tr w:rsidR="00C31D64" w:rsidRPr="003A351E" w:rsidTr="00296685">
        <w:trPr>
          <w:trHeight w:val="5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začiatku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B34E35" w:rsidRDefault="001235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2 130 071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1 016 278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170 523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 725 749</w:t>
            </w:r>
          </w:p>
        </w:tc>
      </w:tr>
      <w:tr w:rsidR="00C31D64" w:rsidRPr="003A351E" w:rsidTr="00296685">
        <w:trPr>
          <w:trHeight w:val="5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7BB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B34E35" w:rsidRDefault="00123502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2 025 015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826 598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240 572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B34E35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123502">
              <w:rPr>
                <w:rFonts w:ascii="Arial Narrow" w:hAnsi="Arial Narrow"/>
                <w:color w:val="548DD4"/>
                <w:sz w:val="22"/>
                <w:szCs w:val="22"/>
              </w:rPr>
              <w:t> 501 062</w:t>
            </w:r>
          </w:p>
        </w:tc>
      </w:tr>
    </w:tbl>
    <w:p w:rsidR="00C31D64" w:rsidRPr="003A351E" w:rsidRDefault="00C31D64" w:rsidP="00C31D64">
      <w:pPr>
        <w:rPr>
          <w:rFonts w:ascii="Arial Narrow" w:hAnsi="Arial Narrow"/>
          <w:sz w:val="22"/>
          <w:szCs w:val="22"/>
        </w:rPr>
      </w:pPr>
    </w:p>
    <w:p w:rsidR="00C31D64" w:rsidRPr="003A351E" w:rsidRDefault="00C31D64" w:rsidP="00C31D64">
      <w:pPr>
        <w:rPr>
          <w:rFonts w:ascii="Arial Narrow" w:hAnsi="Arial Narrow"/>
          <w:sz w:val="22"/>
          <w:szCs w:val="22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9"/>
        <w:gridCol w:w="884"/>
        <w:gridCol w:w="1031"/>
        <w:gridCol w:w="1031"/>
        <w:gridCol w:w="737"/>
        <w:gridCol w:w="884"/>
        <w:gridCol w:w="883"/>
        <w:gridCol w:w="884"/>
        <w:gridCol w:w="883"/>
        <w:gridCol w:w="1118"/>
      </w:tblGrid>
      <w:tr w:rsidR="00C31D64" w:rsidRPr="003A351E" w:rsidTr="001E0093">
        <w:trPr>
          <w:trHeight w:val="145"/>
          <w:tblHeader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Dlhodobý hmotný majetok</w:t>
            </w:r>
          </w:p>
        </w:tc>
        <w:tc>
          <w:tcPr>
            <w:tcW w:w="8022" w:type="dxa"/>
            <w:gridSpan w:val="9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Bezprostredne predchádzajúce účtovné obdobie                                                                                                                                    </w:t>
            </w:r>
          </w:p>
        </w:tc>
      </w:tr>
      <w:tr w:rsidR="00C31D64" w:rsidRPr="003A351E" w:rsidTr="001E0093">
        <w:trPr>
          <w:trHeight w:val="812"/>
          <w:tblHeader/>
          <w:jc w:val="center"/>
        </w:trPr>
        <w:tc>
          <w:tcPr>
            <w:tcW w:w="1220" w:type="dxa"/>
            <w:vMerge/>
            <w:vAlign w:val="center"/>
            <w:hideMark/>
          </w:tcPr>
          <w:p w:rsidR="00C31D64" w:rsidRPr="003A351E" w:rsidRDefault="00C31D64" w:rsidP="00CD560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Pozemky</w:t>
            </w:r>
          </w:p>
          <w:p w:rsidR="000814D5" w:rsidRPr="003A351E" w:rsidRDefault="000814D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(účet 031)</w:t>
            </w:r>
          </w:p>
        </w:tc>
        <w:tc>
          <w:tcPr>
            <w:tcW w:w="992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Stavby</w:t>
            </w:r>
          </w:p>
          <w:p w:rsidR="000814D5" w:rsidRPr="003A351E" w:rsidRDefault="000814D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(021)</w:t>
            </w:r>
          </w:p>
        </w:tc>
        <w:tc>
          <w:tcPr>
            <w:tcW w:w="992" w:type="dxa"/>
            <w:vAlign w:val="center"/>
            <w:hideMark/>
          </w:tcPr>
          <w:p w:rsidR="00C31D64" w:rsidRPr="003A351E" w:rsidRDefault="000814D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V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eci a </w:t>
            </w:r>
          </w:p>
          <w:p w:rsidR="00C31D64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úbory</w:t>
            </w:r>
          </w:p>
          <w:p w:rsidR="000814D5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(022)</w:t>
            </w:r>
          </w:p>
        </w:tc>
        <w:tc>
          <w:tcPr>
            <w:tcW w:w="709" w:type="dxa"/>
            <w:vAlign w:val="center"/>
            <w:hideMark/>
          </w:tcPr>
          <w:p w:rsidR="00C31D64" w:rsidRPr="003A351E" w:rsidRDefault="00C31D64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Pestova-teľské porast</w:t>
            </w:r>
            <w:r w:rsidR="000814D5" w:rsidRPr="003A351E">
              <w:rPr>
                <w:rFonts w:ascii="Arial Narrow" w:hAnsi="Arial Narrow"/>
                <w:bCs/>
                <w:sz w:val="18"/>
                <w:szCs w:val="18"/>
              </w:rPr>
              <w:t>y</w:t>
            </w:r>
          </w:p>
          <w:p w:rsidR="000814D5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(025)</w:t>
            </w:r>
          </w:p>
        </w:tc>
        <w:tc>
          <w:tcPr>
            <w:tcW w:w="851" w:type="dxa"/>
            <w:vAlign w:val="center"/>
            <w:hideMark/>
          </w:tcPr>
          <w:p w:rsidR="00C31D64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="00C31D64" w:rsidRPr="003A351E">
              <w:rPr>
                <w:rFonts w:ascii="Arial Narrow" w:hAnsi="Arial Narrow"/>
                <w:bCs/>
                <w:sz w:val="18"/>
                <w:szCs w:val="18"/>
              </w:rPr>
              <w:t>tádo a ťažné zvieratá</w:t>
            </w:r>
          </w:p>
          <w:p w:rsidR="000814D5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(026)</w:t>
            </w:r>
          </w:p>
        </w:tc>
        <w:tc>
          <w:tcPr>
            <w:tcW w:w="850" w:type="dxa"/>
            <w:vAlign w:val="center"/>
            <w:hideMark/>
          </w:tcPr>
          <w:p w:rsidR="00C31D64" w:rsidRPr="003A351E" w:rsidRDefault="00C31D64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Ostatný DHM</w:t>
            </w:r>
          </w:p>
          <w:p w:rsidR="000814D5" w:rsidRPr="003A351E" w:rsidRDefault="000814D5" w:rsidP="00331E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(029)</w:t>
            </w:r>
          </w:p>
        </w:tc>
        <w:tc>
          <w:tcPr>
            <w:tcW w:w="851" w:type="dxa"/>
            <w:vAlign w:val="center"/>
            <w:hideMark/>
          </w:tcPr>
          <w:p w:rsidR="00C31D64" w:rsidRPr="003A351E" w:rsidRDefault="00C31D64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Obstar</w:t>
            </w:r>
            <w:r w:rsidR="000814D5" w:rsidRPr="003A351E">
              <w:rPr>
                <w:rFonts w:ascii="Arial Narrow" w:hAnsi="Arial Narrow"/>
                <w:bCs/>
                <w:sz w:val="18"/>
                <w:szCs w:val="18"/>
              </w:rPr>
              <w:t>anie</w:t>
            </w:r>
            <w:r w:rsidRPr="003A351E">
              <w:rPr>
                <w:rFonts w:ascii="Arial Narrow" w:hAnsi="Arial Narrow"/>
                <w:bCs/>
                <w:sz w:val="18"/>
                <w:szCs w:val="18"/>
              </w:rPr>
              <w:t xml:space="preserve"> DHM</w:t>
            </w:r>
          </w:p>
          <w:p w:rsidR="000814D5" w:rsidRPr="003A351E" w:rsidRDefault="000814D5" w:rsidP="000814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(042)</w:t>
            </w:r>
          </w:p>
        </w:tc>
        <w:tc>
          <w:tcPr>
            <w:tcW w:w="85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Preddavky na </w:t>
            </w:r>
          </w:p>
          <w:p w:rsidR="00C31D64" w:rsidRPr="003A351E" w:rsidRDefault="00C31D64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DHM</w:t>
            </w:r>
          </w:p>
          <w:p w:rsidR="000814D5" w:rsidRPr="003A351E" w:rsidRDefault="000814D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(052)</w:t>
            </w:r>
          </w:p>
        </w:tc>
        <w:tc>
          <w:tcPr>
            <w:tcW w:w="1076" w:type="dxa"/>
            <w:vAlign w:val="center"/>
            <w:hideMark/>
          </w:tcPr>
          <w:p w:rsidR="00C31D64" w:rsidRPr="003A351E" w:rsidRDefault="00C31D64" w:rsidP="00C162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</w:t>
            </w:r>
            <w:r w:rsidR="00C16273"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POLU</w:t>
            </w:r>
          </w:p>
        </w:tc>
      </w:tr>
      <w:tr w:rsidR="00C31D64" w:rsidRPr="003A351E" w:rsidTr="001E0093">
        <w:trPr>
          <w:trHeight w:val="121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Prvotné ocenenie</w:t>
            </w:r>
          </w:p>
        </w:tc>
      </w:tr>
      <w:tr w:rsidR="00C31D64" w:rsidRPr="003A351E" w:rsidTr="001E0093">
        <w:trPr>
          <w:trHeight w:val="3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začiatku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294 403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162 524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821 153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 xml:space="preserve">1 850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642 553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1 922 483</w:t>
            </w:r>
          </w:p>
        </w:tc>
      </w:tr>
      <w:tr w:rsidR="00C31D64" w:rsidRPr="003A351E" w:rsidTr="001E0093">
        <w:trPr>
          <w:trHeight w:val="236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127 329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1 993 692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208 142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1 089 320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3 418 483</w:t>
            </w:r>
          </w:p>
        </w:tc>
      </w:tr>
      <w:tr w:rsidR="00C31D64" w:rsidRPr="003A351E" w:rsidTr="001E0093">
        <w:trPr>
          <w:trHeight w:val="112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12 855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162 524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13 014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1 556 622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1 745 015</w:t>
            </w:r>
          </w:p>
        </w:tc>
      </w:tr>
      <w:tr w:rsidR="00C31D64" w:rsidRPr="003A351E" w:rsidTr="001E0093">
        <w:trPr>
          <w:trHeight w:val="17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 xml:space="preserve">0 </w:t>
            </w:r>
          </w:p>
        </w:tc>
      </w:tr>
      <w:tr w:rsidR="00C31D64" w:rsidRPr="003A351E" w:rsidTr="001E0093">
        <w:trPr>
          <w:trHeight w:val="104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A746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1 993 692</w:t>
            </w:r>
          </w:p>
        </w:tc>
        <w:tc>
          <w:tcPr>
            <w:tcW w:w="992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1 016 281</w:t>
            </w:r>
          </w:p>
        </w:tc>
        <w:tc>
          <w:tcPr>
            <w:tcW w:w="709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175 251</w:t>
            </w:r>
          </w:p>
        </w:tc>
        <w:tc>
          <w:tcPr>
            <w:tcW w:w="850" w:type="dxa"/>
            <w:vAlign w:val="center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B34E35" w:rsidRDefault="00B34E35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B34E35">
              <w:rPr>
                <w:rFonts w:ascii="Arial Narrow" w:hAnsi="Arial Narrow"/>
                <w:color w:val="548DD4"/>
                <w:sz w:val="18"/>
                <w:szCs w:val="18"/>
              </w:rPr>
              <w:t>3 595 951</w:t>
            </w:r>
          </w:p>
        </w:tc>
      </w:tr>
      <w:tr w:rsidR="00C31D64" w:rsidRPr="003A351E" w:rsidTr="00E42DA8">
        <w:trPr>
          <w:trHeight w:val="225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Oprávky</w:t>
            </w:r>
          </w:p>
        </w:tc>
      </w:tr>
      <w:tr w:rsidR="00C31D64" w:rsidRPr="003A351E" w:rsidTr="001E0093">
        <w:trPr>
          <w:trHeight w:val="195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začiatku </w:t>
            </w:r>
          </w:p>
        </w:tc>
        <w:tc>
          <w:tcPr>
            <w:tcW w:w="851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10 126</w:t>
            </w:r>
          </w:p>
        </w:tc>
        <w:tc>
          <w:tcPr>
            <w:tcW w:w="992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506 527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518 503</w:t>
            </w:r>
          </w:p>
        </w:tc>
      </w:tr>
      <w:tr w:rsidR="00C31D64" w:rsidRPr="003A351E" w:rsidTr="001E0093">
        <w:trPr>
          <w:trHeight w:val="114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821 153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821 153</w:t>
            </w:r>
          </w:p>
        </w:tc>
      </w:tr>
      <w:tr w:rsidR="00C31D64" w:rsidRPr="003A351E" w:rsidTr="001E0093">
        <w:trPr>
          <w:trHeight w:val="175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208 142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208 142</w:t>
            </w:r>
          </w:p>
        </w:tc>
      </w:tr>
      <w:tr w:rsidR="00711C27" w:rsidRPr="003A351E" w:rsidTr="001E0093">
        <w:trPr>
          <w:trHeight w:val="92"/>
          <w:tblHeader/>
          <w:jc w:val="center"/>
        </w:trPr>
        <w:tc>
          <w:tcPr>
            <w:tcW w:w="1220" w:type="dxa"/>
            <w:vAlign w:val="center"/>
          </w:tcPr>
          <w:p w:rsidR="00711C27" w:rsidRPr="003A351E" w:rsidRDefault="00711C27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711C27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11C27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C27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C31D64" w:rsidRPr="003A351E" w:rsidTr="001E0093">
        <w:trPr>
          <w:trHeight w:val="137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A746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10 126</w:t>
            </w:r>
          </w:p>
        </w:tc>
        <w:tc>
          <w:tcPr>
            <w:tcW w:w="992" w:type="dxa"/>
            <w:vAlign w:val="center"/>
          </w:tcPr>
          <w:p w:rsidR="00C31D64" w:rsidRPr="00E42DA8" w:rsidRDefault="00E42DA8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E42DA8">
              <w:rPr>
                <w:rFonts w:ascii="Arial Narrow" w:hAnsi="Arial Narrow"/>
                <w:color w:val="548DD4"/>
                <w:sz w:val="18"/>
                <w:szCs w:val="18"/>
              </w:rPr>
              <w:t>1 119 538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1 850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1 131 514</w:t>
            </w:r>
          </w:p>
        </w:tc>
      </w:tr>
      <w:tr w:rsidR="00C31D64" w:rsidRPr="003A351E" w:rsidTr="001E0093">
        <w:trPr>
          <w:trHeight w:val="197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Opravné položky</w:t>
            </w:r>
          </w:p>
        </w:tc>
      </w:tr>
      <w:tr w:rsidR="00C31D64" w:rsidRPr="003A351E" w:rsidTr="001E0093">
        <w:trPr>
          <w:trHeight w:val="101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2966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začiatku 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C31D64" w:rsidRPr="003A351E" w:rsidTr="001E0093">
        <w:trPr>
          <w:trHeight w:val="163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C31D64" w:rsidRPr="003A351E" w:rsidTr="001E0093">
        <w:trPr>
          <w:trHeight w:val="80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711C27" w:rsidRPr="003A351E" w:rsidTr="001E0093">
        <w:trPr>
          <w:trHeight w:val="46"/>
          <w:tblHeader/>
          <w:jc w:val="center"/>
        </w:trPr>
        <w:tc>
          <w:tcPr>
            <w:tcW w:w="1220" w:type="dxa"/>
            <w:vAlign w:val="center"/>
          </w:tcPr>
          <w:p w:rsidR="00711C27" w:rsidRPr="003A351E" w:rsidRDefault="00711C27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851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711C27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C31D64" w:rsidRPr="003A351E" w:rsidTr="001E0093">
        <w:trPr>
          <w:trHeight w:val="44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A746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</w:tr>
      <w:tr w:rsidR="00C31D64" w:rsidRPr="003A351E" w:rsidTr="001E0093">
        <w:trPr>
          <w:trHeight w:val="205"/>
          <w:tblHeader/>
          <w:jc w:val="center"/>
        </w:trPr>
        <w:tc>
          <w:tcPr>
            <w:tcW w:w="9242" w:type="dxa"/>
            <w:gridSpan w:val="10"/>
            <w:vAlign w:val="center"/>
            <w:hideMark/>
          </w:tcPr>
          <w:p w:rsidR="00C31D64" w:rsidRPr="004C30CE" w:rsidRDefault="00C31D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4C30CE">
              <w:rPr>
                <w:rFonts w:ascii="Arial Narrow" w:hAnsi="Arial Narrow"/>
                <w:i/>
                <w:sz w:val="18"/>
                <w:szCs w:val="18"/>
              </w:rPr>
              <w:t>Zostatková hodnota </w:t>
            </w:r>
          </w:p>
        </w:tc>
      </w:tr>
      <w:tr w:rsidR="00C31D64" w:rsidRPr="003A351E" w:rsidTr="001E0093">
        <w:trPr>
          <w:trHeight w:val="126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1E009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začiatku 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294 403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152 398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314 626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642 553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1 403 980</w:t>
            </w:r>
          </w:p>
        </w:tc>
      </w:tr>
      <w:tr w:rsidR="00C31D64" w:rsidRPr="003A351E" w:rsidTr="001E0093">
        <w:trPr>
          <w:trHeight w:val="58"/>
          <w:tblHeader/>
          <w:jc w:val="center"/>
        </w:trPr>
        <w:tc>
          <w:tcPr>
            <w:tcW w:w="1220" w:type="dxa"/>
            <w:vAlign w:val="center"/>
            <w:hideMark/>
          </w:tcPr>
          <w:p w:rsidR="00C31D64" w:rsidRPr="003A351E" w:rsidRDefault="00C31D64" w:rsidP="00A746B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na konci 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408 877</w:t>
            </w:r>
          </w:p>
        </w:tc>
        <w:tc>
          <w:tcPr>
            <w:tcW w:w="992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1 983 566</w:t>
            </w:r>
          </w:p>
        </w:tc>
        <w:tc>
          <w:tcPr>
            <w:tcW w:w="992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-103 257</w:t>
            </w:r>
          </w:p>
        </w:tc>
        <w:tc>
          <w:tcPr>
            <w:tcW w:w="709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175 251</w:t>
            </w:r>
          </w:p>
        </w:tc>
        <w:tc>
          <w:tcPr>
            <w:tcW w:w="850" w:type="dxa"/>
            <w:vAlign w:val="center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0</w:t>
            </w:r>
          </w:p>
        </w:tc>
        <w:tc>
          <w:tcPr>
            <w:tcW w:w="1076" w:type="dxa"/>
          </w:tcPr>
          <w:p w:rsidR="00C31D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18"/>
                <w:szCs w:val="18"/>
              </w:rPr>
            </w:pPr>
            <w:r w:rsidRPr="00525F09">
              <w:rPr>
                <w:rFonts w:ascii="Arial Narrow" w:hAnsi="Arial Narrow"/>
                <w:color w:val="548DD4"/>
                <w:sz w:val="18"/>
                <w:szCs w:val="18"/>
              </w:rPr>
              <w:t>2 464 437</w:t>
            </w:r>
          </w:p>
        </w:tc>
      </w:tr>
    </w:tbl>
    <w:p w:rsidR="00454AEB" w:rsidRPr="003A351E" w:rsidRDefault="00454AEB" w:rsidP="0075484E">
      <w:pPr>
        <w:ind w:right="-468"/>
        <w:jc w:val="both"/>
        <w:rPr>
          <w:rFonts w:ascii="Arial Narrow" w:hAnsi="Arial Narrow" w:cs="Arial Narrow"/>
          <w:sz w:val="18"/>
          <w:szCs w:val="18"/>
        </w:rPr>
      </w:pPr>
    </w:p>
    <w:p w:rsidR="00B51F0A" w:rsidRPr="003A351E" w:rsidRDefault="00B51F0A" w:rsidP="00433587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Komentár:</w:t>
      </w:r>
      <w:r w:rsidRPr="003A351E">
        <w:rPr>
          <w:rFonts w:ascii="Arial Narrow" w:hAnsi="Arial Narrow" w:cs="Arial Narrow"/>
          <w:sz w:val="22"/>
          <w:szCs w:val="22"/>
        </w:rPr>
        <w:t xml:space="preserve"> UJ nekapitalizovala žiadne úroky do obstarávacej ceny odpisovaného dlhodobého majetku. </w:t>
      </w:r>
    </w:p>
    <w:p w:rsidR="00B51F0A" w:rsidRPr="003A351E" w:rsidRDefault="00B51F0A" w:rsidP="00433587">
      <w:pPr>
        <w:jc w:val="both"/>
        <w:rPr>
          <w:rFonts w:ascii="Arial Narrow" w:hAnsi="Arial Narrow" w:cs="Arial Narrow"/>
          <w:sz w:val="22"/>
          <w:szCs w:val="22"/>
        </w:rPr>
      </w:pPr>
    </w:p>
    <w:p w:rsidR="001126C4" w:rsidRPr="003A351E" w:rsidRDefault="00A649E0" w:rsidP="00433587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b) </w:t>
      </w:r>
      <w:r w:rsidR="005F1DFA" w:rsidRPr="003A351E">
        <w:rPr>
          <w:rFonts w:ascii="Arial Narrow" w:hAnsi="Arial Narrow" w:cs="Arial Narrow"/>
          <w:sz w:val="22"/>
          <w:szCs w:val="22"/>
        </w:rPr>
        <w:t xml:space="preserve">Informácie o dôvodoch účtovania o dlhodobom majetku, ku ktorému </w:t>
      </w:r>
      <w:r w:rsidR="005F1DFA" w:rsidRPr="003A351E">
        <w:rPr>
          <w:rFonts w:ascii="Arial Narrow" w:hAnsi="Arial Narrow" w:cs="Arial Narrow"/>
          <w:sz w:val="22"/>
          <w:szCs w:val="22"/>
          <w:u w:val="single"/>
        </w:rPr>
        <w:t>nemá účtovná jednotka vlastnícke právo</w:t>
      </w:r>
      <w:r w:rsidR="005F1DFA" w:rsidRPr="003A351E">
        <w:rPr>
          <w:rFonts w:ascii="Arial Narrow" w:hAnsi="Arial Narrow" w:cs="Arial Narrow"/>
          <w:sz w:val="22"/>
          <w:szCs w:val="22"/>
        </w:rPr>
        <w:t xml:space="preserve"> (napr. majetok obstaraný finančným prenájmom, majetok pri ktorom vlastnícke právo nadobudol veriteľ zmluvou o zabezpečovacom prevode práva, ale</w:t>
      </w:r>
      <w:r w:rsidR="00A67316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5F1DFA" w:rsidRPr="003A351E">
        <w:rPr>
          <w:rFonts w:ascii="Arial Narrow" w:hAnsi="Arial Narrow" w:cs="Arial Narrow"/>
          <w:sz w:val="22"/>
          <w:szCs w:val="22"/>
        </w:rPr>
        <w:t>ktorý užíva účtovná jednotka na základe zmluvy o</w:t>
      </w:r>
      <w:r w:rsidR="00E2552D">
        <w:rPr>
          <w:rFonts w:ascii="Arial Narrow" w:hAnsi="Arial Narrow" w:cs="Arial Narrow"/>
          <w:sz w:val="22"/>
          <w:szCs w:val="22"/>
        </w:rPr>
        <w:t> </w:t>
      </w:r>
      <w:r w:rsidR="005F1DFA" w:rsidRPr="003A351E">
        <w:rPr>
          <w:rFonts w:ascii="Arial Narrow" w:hAnsi="Arial Narrow" w:cs="Arial Narrow"/>
          <w:sz w:val="22"/>
          <w:szCs w:val="22"/>
        </w:rPr>
        <w:t>výpožičke</w:t>
      </w:r>
      <w:r w:rsidR="00E2552D">
        <w:rPr>
          <w:rFonts w:ascii="Arial Narrow" w:hAnsi="Arial Narrow" w:cs="Arial Narrow"/>
          <w:sz w:val="22"/>
          <w:szCs w:val="22"/>
        </w:rPr>
        <w:t>, cudzí majetok zverený do správy (napr. fond opráv pri správe bytov)</w:t>
      </w:r>
      <w:r w:rsidR="005F1DFA" w:rsidRPr="003A351E">
        <w:rPr>
          <w:rFonts w:ascii="Arial Narrow" w:hAnsi="Arial Narrow" w:cs="Arial Narrow"/>
          <w:sz w:val="22"/>
          <w:szCs w:val="22"/>
        </w:rPr>
        <w:t>:</w:t>
      </w:r>
    </w:p>
    <w:p w:rsidR="00045B2B" w:rsidRPr="003A351E" w:rsidRDefault="00045B2B" w:rsidP="00433587">
      <w:pPr>
        <w:ind w:left="720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A649E0" w:rsidP="00433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c</w:t>
      </w:r>
      <w:r w:rsidR="001922C8" w:rsidRPr="003A351E">
        <w:rPr>
          <w:rFonts w:ascii="Arial Narrow" w:hAnsi="Arial Narrow" w:cs="Arial Narrow"/>
          <w:sz w:val="22"/>
          <w:szCs w:val="22"/>
        </w:rPr>
        <w:t>.1</w:t>
      </w:r>
      <w:r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D</w:t>
      </w:r>
      <w:r w:rsidR="00235630" w:rsidRPr="003A351E">
        <w:rPr>
          <w:rFonts w:ascii="Arial Narrow" w:hAnsi="Arial Narrow" w:cs="Arial Narrow"/>
          <w:b/>
          <w:sz w:val="22"/>
          <w:szCs w:val="22"/>
          <w:u w:val="single"/>
        </w:rPr>
        <w:t>lhodob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ý</w:t>
      </w:r>
      <w:r w:rsidR="00235630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="00235630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nehmotn</w:t>
      </w: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ý</w:t>
      </w:r>
      <w:r w:rsidR="00235630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majet</w:t>
      </w: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o</w:t>
      </w:r>
      <w:r w:rsidR="00235630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k</w:t>
      </w:r>
      <w:r w:rsidR="008E6809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na ktorý je zriadené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záložné právo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a</w:t>
      </w:r>
      <w:r w:rsidRPr="003A351E">
        <w:rPr>
          <w:rFonts w:ascii="Arial Narrow" w:hAnsi="Arial Narrow" w:cs="Arial Narrow"/>
          <w:sz w:val="22"/>
          <w:szCs w:val="22"/>
        </w:rPr>
        <w:t> </w:t>
      </w:r>
      <w:r w:rsidR="00235630" w:rsidRPr="003A351E">
        <w:rPr>
          <w:rFonts w:ascii="Arial Narrow" w:hAnsi="Arial Narrow" w:cs="Arial Narrow"/>
          <w:sz w:val="22"/>
          <w:szCs w:val="22"/>
        </w:rPr>
        <w:t>dlhodob</w:t>
      </w:r>
      <w:r w:rsidRPr="003A351E">
        <w:rPr>
          <w:rFonts w:ascii="Arial Narrow" w:hAnsi="Arial Narrow" w:cs="Arial Narrow"/>
          <w:sz w:val="22"/>
          <w:szCs w:val="22"/>
        </w:rPr>
        <w:t xml:space="preserve">ý </w:t>
      </w:r>
      <w:r w:rsidR="008E6809" w:rsidRPr="003A351E">
        <w:rPr>
          <w:rFonts w:ascii="Arial Narrow" w:hAnsi="Arial Narrow" w:cs="Arial Narrow"/>
          <w:sz w:val="22"/>
          <w:szCs w:val="22"/>
        </w:rPr>
        <w:t xml:space="preserve">nehmotný </w:t>
      </w:r>
      <w:r w:rsidR="00235630" w:rsidRPr="003A351E">
        <w:rPr>
          <w:rFonts w:ascii="Arial Narrow" w:hAnsi="Arial Narrow" w:cs="Arial Narrow"/>
          <w:sz w:val="22"/>
          <w:szCs w:val="22"/>
        </w:rPr>
        <w:t>majet</w:t>
      </w:r>
      <w:r w:rsidRPr="003A351E">
        <w:rPr>
          <w:rFonts w:ascii="Arial Narrow" w:hAnsi="Arial Narrow" w:cs="Arial Narrow"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k, pri ktorom má účtovná jednotka </w:t>
      </w:r>
      <w:r w:rsidR="00045B2B" w:rsidRPr="003A351E">
        <w:rPr>
          <w:rFonts w:ascii="Arial Narrow" w:hAnsi="Arial Narrow" w:cs="Arial Narrow"/>
          <w:sz w:val="22"/>
          <w:szCs w:val="22"/>
        </w:rPr>
        <w:t>obmedzené právo s ním nakladať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1"/>
        <w:gridCol w:w="3137"/>
      </w:tblGrid>
      <w:tr w:rsidR="00A649E0" w:rsidRPr="003A351E" w:rsidTr="001E0093">
        <w:trPr>
          <w:trHeight w:val="293"/>
          <w:jc w:val="center"/>
        </w:trPr>
        <w:tc>
          <w:tcPr>
            <w:tcW w:w="6166" w:type="dxa"/>
            <w:vAlign w:val="center"/>
          </w:tcPr>
          <w:p w:rsidR="00A649E0" w:rsidRPr="003A351E" w:rsidRDefault="00A649E0">
            <w:pPr>
              <w:pStyle w:val="TopHeader"/>
            </w:pPr>
            <w:r w:rsidRPr="003A351E">
              <w:t>Dlhodobý nehmotný majetok</w:t>
            </w:r>
          </w:p>
        </w:tc>
        <w:tc>
          <w:tcPr>
            <w:tcW w:w="3045" w:type="dxa"/>
            <w:vAlign w:val="center"/>
          </w:tcPr>
          <w:p w:rsidR="00A649E0" w:rsidRPr="003A351E" w:rsidRDefault="00A649E0">
            <w:pPr>
              <w:pStyle w:val="TopHeader"/>
            </w:pPr>
            <w:r w:rsidRPr="003A351E">
              <w:t>Hodnota za bežné účtovné obdobie</w:t>
            </w:r>
          </w:p>
        </w:tc>
      </w:tr>
      <w:tr w:rsidR="00A649E0" w:rsidRPr="003A351E" w:rsidTr="00E2552D">
        <w:trPr>
          <w:trHeight w:val="169"/>
          <w:jc w:val="center"/>
        </w:trPr>
        <w:tc>
          <w:tcPr>
            <w:tcW w:w="6166" w:type="dxa"/>
            <w:vAlign w:val="center"/>
          </w:tcPr>
          <w:p w:rsidR="00A649E0" w:rsidRPr="003A351E" w:rsidRDefault="00A649E0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Dlhodobý nehmotný majetok, na ktorý je zriadené záložné právo</w:t>
            </w:r>
          </w:p>
        </w:tc>
        <w:tc>
          <w:tcPr>
            <w:tcW w:w="3045" w:type="dxa"/>
            <w:vAlign w:val="center"/>
          </w:tcPr>
          <w:p w:rsidR="00A649E0" w:rsidRPr="00525F09" w:rsidRDefault="00E36C92">
            <w:pPr>
              <w:spacing w:line="360" w:lineRule="auto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E2552D" w:rsidRPr="003A351E" w:rsidTr="00E2552D">
        <w:trPr>
          <w:trHeight w:val="169"/>
          <w:jc w:val="center"/>
        </w:trPr>
        <w:tc>
          <w:tcPr>
            <w:tcW w:w="6166" w:type="dxa"/>
            <w:vAlign w:val="center"/>
          </w:tcPr>
          <w:p w:rsidR="00E2552D" w:rsidRPr="003A351E" w:rsidRDefault="00E2552D" w:rsidP="00E2552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Dlhodobý nehmotný majetok, </w:t>
            </w:r>
            <w:r>
              <w:rPr>
                <w:rFonts w:ascii="Arial Narrow" w:hAnsi="Arial Narrow" w:cs="Arial Narrow"/>
                <w:sz w:val="22"/>
                <w:szCs w:val="22"/>
              </w:rPr>
              <w:t>s obmedzeným právom s ním nakladať</w:t>
            </w:r>
          </w:p>
        </w:tc>
        <w:tc>
          <w:tcPr>
            <w:tcW w:w="3045" w:type="dxa"/>
            <w:vAlign w:val="center"/>
          </w:tcPr>
          <w:p w:rsidR="00E2552D" w:rsidRPr="00525F09" w:rsidRDefault="00525F09">
            <w:pPr>
              <w:spacing w:line="360" w:lineRule="auto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454AEB" w:rsidRPr="003A351E" w:rsidRDefault="00454AEB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8E6809" w:rsidRPr="003A351E" w:rsidRDefault="001922C8" w:rsidP="00433587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c.2</w:t>
      </w:r>
      <w:r w:rsidR="008E6809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8E6809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Dlhodobý </w:t>
      </w:r>
      <w:r w:rsidR="008E6809"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hmotný majetok</w:t>
      </w:r>
      <w:r w:rsidR="008E6809" w:rsidRPr="003A351E">
        <w:rPr>
          <w:rFonts w:ascii="Arial Narrow" w:hAnsi="Arial Narrow" w:cs="Arial Narrow"/>
          <w:sz w:val="22"/>
          <w:szCs w:val="22"/>
        </w:rPr>
        <w:t xml:space="preserve">, na ktorý je zriadené </w:t>
      </w:r>
      <w:r w:rsidR="008E6809" w:rsidRPr="003A351E">
        <w:rPr>
          <w:rFonts w:ascii="Arial Narrow" w:hAnsi="Arial Narrow" w:cs="Arial Narrow"/>
          <w:sz w:val="22"/>
          <w:szCs w:val="22"/>
          <w:u w:val="single"/>
        </w:rPr>
        <w:t>záložné právo</w:t>
      </w:r>
      <w:r w:rsidR="008E6809" w:rsidRPr="003A351E">
        <w:rPr>
          <w:rFonts w:ascii="Arial Narrow" w:hAnsi="Arial Narrow" w:cs="Arial Narrow"/>
          <w:sz w:val="22"/>
          <w:szCs w:val="22"/>
        </w:rPr>
        <w:t xml:space="preserve"> a dlhodobý hmotný majetok, pri ktorom má účtovná jednotka obmedzené právo s ním nakladať: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1"/>
        <w:gridCol w:w="3137"/>
      </w:tblGrid>
      <w:tr w:rsidR="008E6809" w:rsidRPr="003A351E" w:rsidTr="001E0093">
        <w:trPr>
          <w:jc w:val="center"/>
        </w:trPr>
        <w:tc>
          <w:tcPr>
            <w:tcW w:w="6166" w:type="dxa"/>
            <w:vAlign w:val="center"/>
          </w:tcPr>
          <w:p w:rsidR="008E6809" w:rsidRPr="003A351E" w:rsidRDefault="008E6809" w:rsidP="00B23F82">
            <w:pPr>
              <w:pStyle w:val="TopHeader"/>
            </w:pPr>
            <w:r w:rsidRPr="003A351E">
              <w:t>Dlhodobý hmotný majetok</w:t>
            </w:r>
          </w:p>
        </w:tc>
        <w:tc>
          <w:tcPr>
            <w:tcW w:w="3045" w:type="dxa"/>
            <w:vAlign w:val="center"/>
          </w:tcPr>
          <w:p w:rsidR="008E6809" w:rsidRPr="003A351E" w:rsidRDefault="008E6809" w:rsidP="00B23F82">
            <w:pPr>
              <w:pStyle w:val="TopHeader"/>
            </w:pPr>
            <w:r w:rsidRPr="003A351E">
              <w:t>Hodnota za bežné účtovné obdobie</w:t>
            </w:r>
          </w:p>
        </w:tc>
      </w:tr>
      <w:tr w:rsidR="008E6809" w:rsidRPr="003A351E" w:rsidTr="001E0093">
        <w:trPr>
          <w:trHeight w:val="241"/>
          <w:jc w:val="center"/>
        </w:trPr>
        <w:tc>
          <w:tcPr>
            <w:tcW w:w="6166" w:type="dxa"/>
            <w:vAlign w:val="center"/>
          </w:tcPr>
          <w:p w:rsidR="008E6809" w:rsidRPr="003A351E" w:rsidRDefault="008E6809" w:rsidP="00B23F8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Dlhodobý hmotný majetok, na ktorý je zriadené záložné právo</w:t>
            </w:r>
          </w:p>
        </w:tc>
        <w:tc>
          <w:tcPr>
            <w:tcW w:w="3045" w:type="dxa"/>
            <w:vAlign w:val="center"/>
          </w:tcPr>
          <w:p w:rsidR="008E6809" w:rsidRPr="00525F09" w:rsidRDefault="00E36C92" w:rsidP="00B23F82">
            <w:pPr>
              <w:spacing w:line="360" w:lineRule="auto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1.487.552</w:t>
            </w:r>
          </w:p>
        </w:tc>
      </w:tr>
      <w:tr w:rsidR="00E2552D" w:rsidRPr="003A351E" w:rsidTr="001E0093">
        <w:trPr>
          <w:trHeight w:val="241"/>
          <w:jc w:val="center"/>
        </w:trPr>
        <w:tc>
          <w:tcPr>
            <w:tcW w:w="6166" w:type="dxa"/>
            <w:vAlign w:val="center"/>
          </w:tcPr>
          <w:p w:rsidR="00E2552D" w:rsidRPr="003A351E" w:rsidRDefault="00E2552D" w:rsidP="00E2552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Dlhodobý hmotný majetok, </w:t>
            </w:r>
            <w:r>
              <w:rPr>
                <w:rFonts w:ascii="Arial Narrow" w:hAnsi="Arial Narrow" w:cs="Arial Narrow"/>
                <w:sz w:val="22"/>
                <w:szCs w:val="22"/>
              </w:rPr>
              <w:t>s obmedzeným právom s ním nakladať</w:t>
            </w:r>
          </w:p>
        </w:tc>
        <w:tc>
          <w:tcPr>
            <w:tcW w:w="3045" w:type="dxa"/>
            <w:vAlign w:val="center"/>
          </w:tcPr>
          <w:p w:rsidR="00E2552D" w:rsidRPr="00525F09" w:rsidRDefault="00525F09" w:rsidP="00B23F82">
            <w:pPr>
              <w:spacing w:line="360" w:lineRule="auto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8E6809" w:rsidRPr="003A351E" w:rsidRDefault="008E6809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AE433D" w:rsidRPr="003A351E" w:rsidRDefault="005F1DFA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d</w:t>
      </w:r>
      <w:r w:rsidR="00AE433D" w:rsidRPr="003A351E">
        <w:rPr>
          <w:rFonts w:ascii="Arial Narrow" w:hAnsi="Arial Narrow" w:cs="Arial Narrow"/>
          <w:sz w:val="22"/>
          <w:szCs w:val="22"/>
        </w:rPr>
        <w:t>) M</w:t>
      </w:r>
      <w:r w:rsidR="00235630" w:rsidRPr="003A351E">
        <w:rPr>
          <w:rFonts w:ascii="Arial Narrow" w:hAnsi="Arial Narrow" w:cs="Arial Narrow"/>
          <w:sz w:val="22"/>
          <w:szCs w:val="22"/>
        </w:rPr>
        <w:t>ajet</w:t>
      </w:r>
      <w:r w:rsidR="00AE433D" w:rsidRPr="003A351E">
        <w:rPr>
          <w:rFonts w:ascii="Arial Narrow" w:hAnsi="Arial Narrow" w:cs="Arial Narrow"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sz w:val="22"/>
          <w:szCs w:val="22"/>
        </w:rPr>
        <w:t>k, ktorý</w:t>
      </w:r>
      <w:r w:rsidR="00AE433D" w:rsidRPr="003A351E">
        <w:rPr>
          <w:rFonts w:ascii="Arial Narrow" w:hAnsi="Arial Narrow" w:cs="Arial Narrow"/>
          <w:sz w:val="22"/>
          <w:szCs w:val="22"/>
        </w:rPr>
        <w:t>m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je 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goodwill</w:t>
      </w:r>
      <w:r w:rsidR="003F0D89" w:rsidRPr="003A351E">
        <w:rPr>
          <w:rFonts w:ascii="Arial Narrow" w:hAnsi="Arial Narrow" w:cs="Arial Narrow"/>
          <w:b/>
          <w:sz w:val="22"/>
          <w:szCs w:val="22"/>
        </w:rPr>
        <w:t xml:space="preserve"> - </w:t>
      </w:r>
      <w:r w:rsidRPr="003A351E">
        <w:rPr>
          <w:rFonts w:ascii="Arial Narrow" w:hAnsi="Arial Narrow" w:cs="Arial Narrow"/>
          <w:sz w:val="22"/>
          <w:szCs w:val="22"/>
        </w:rPr>
        <w:t>dôvod jeho vzniku, spôsob výpočtu a prehodnotenie opodstatnenosti jeho výšky a odpisu jeho hodnoty</w:t>
      </w:r>
      <w:r w:rsidR="00AE433D" w:rsidRPr="003A351E">
        <w:rPr>
          <w:rFonts w:ascii="Arial Narrow" w:hAnsi="Arial Narrow" w:cs="Arial Narrow"/>
          <w:sz w:val="22"/>
          <w:szCs w:val="22"/>
        </w:rPr>
        <w:t>:</w:t>
      </w:r>
    </w:p>
    <w:p w:rsidR="003F0D89" w:rsidRPr="003A351E" w:rsidRDefault="003F0D89" w:rsidP="00AE433D">
      <w:pPr>
        <w:jc w:val="both"/>
        <w:rPr>
          <w:rFonts w:ascii="Arial Narrow" w:hAnsi="Arial Narrow" w:cs="Arial Narrow"/>
          <w:sz w:val="22"/>
          <w:szCs w:val="22"/>
        </w:rPr>
      </w:pPr>
    </w:p>
    <w:p w:rsidR="003F0D89" w:rsidRPr="003A351E" w:rsidRDefault="003F0D89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[</w:t>
      </w:r>
      <w:r w:rsidR="009F71A5">
        <w:rPr>
          <w:rFonts w:ascii="Arial Narrow" w:hAnsi="Arial Narrow" w:cs="Arial Narrow"/>
          <w:sz w:val="22"/>
          <w:szCs w:val="22"/>
        </w:rPr>
        <w:t>Vysvetlivky</w:t>
      </w:r>
      <w:r w:rsidRPr="003A351E">
        <w:rPr>
          <w:rFonts w:ascii="Arial Narrow" w:hAnsi="Arial Narrow" w:cs="Arial Narrow"/>
          <w:sz w:val="22"/>
          <w:szCs w:val="22"/>
        </w:rPr>
        <w:t xml:space="preserve">: Záporný </w:t>
      </w:r>
      <w:proofErr w:type="spellStart"/>
      <w:r w:rsidRPr="003A351E">
        <w:rPr>
          <w:rFonts w:ascii="Arial Narrow" w:hAnsi="Arial Narrow" w:cs="Arial Narrow"/>
          <w:sz w:val="22"/>
          <w:szCs w:val="22"/>
        </w:rPr>
        <w:t>goodwill</w:t>
      </w:r>
      <w:proofErr w:type="spellEnd"/>
      <w:r w:rsidRPr="003A351E">
        <w:rPr>
          <w:rFonts w:ascii="Arial Narrow" w:hAnsi="Arial Narrow" w:cs="Arial Narrow"/>
          <w:sz w:val="22"/>
          <w:szCs w:val="22"/>
        </w:rPr>
        <w:t xml:space="preserve"> sa účtovne odp</w:t>
      </w:r>
      <w:r w:rsidR="0005393E" w:rsidRPr="003A351E">
        <w:rPr>
          <w:rFonts w:ascii="Arial Narrow" w:hAnsi="Arial Narrow" w:cs="Arial Narrow"/>
          <w:sz w:val="22"/>
          <w:szCs w:val="22"/>
        </w:rPr>
        <w:t xml:space="preserve">íše do výnosov (075/551) </w:t>
      </w:r>
      <w:r w:rsidRPr="003A351E">
        <w:rPr>
          <w:rFonts w:ascii="Arial Narrow" w:hAnsi="Arial Narrow" w:cs="Arial Narrow"/>
          <w:sz w:val="22"/>
          <w:szCs w:val="22"/>
        </w:rPr>
        <w:t>jednorázovo v roku jeho vzniku</w:t>
      </w:r>
      <w:r w:rsidR="0005393E" w:rsidRPr="003A351E">
        <w:rPr>
          <w:rFonts w:ascii="Arial Narrow" w:hAnsi="Arial Narrow" w:cs="Arial Narrow"/>
          <w:sz w:val="22"/>
          <w:szCs w:val="22"/>
        </w:rPr>
        <w:t xml:space="preserve"> (§ 37 PU)</w:t>
      </w:r>
      <w:r w:rsidRPr="003A351E">
        <w:rPr>
          <w:rFonts w:ascii="Arial Narrow" w:hAnsi="Arial Narrow" w:cs="Arial Narrow"/>
          <w:sz w:val="22"/>
          <w:szCs w:val="22"/>
        </w:rPr>
        <w:t xml:space="preserve">. Daňovo sa goodwill z podnikových kombinácií </w:t>
      </w:r>
      <w:r w:rsidR="009F71A5">
        <w:rPr>
          <w:rFonts w:ascii="Arial Narrow" w:hAnsi="Arial Narrow" w:cs="Arial Narrow"/>
          <w:sz w:val="22"/>
          <w:szCs w:val="22"/>
        </w:rPr>
        <w:t>spravidla od</w:t>
      </w:r>
      <w:r w:rsidRPr="003A351E">
        <w:rPr>
          <w:rFonts w:ascii="Arial Narrow" w:hAnsi="Arial Narrow" w:cs="Arial Narrow"/>
          <w:sz w:val="22"/>
          <w:szCs w:val="22"/>
        </w:rPr>
        <w:t>pisuje</w:t>
      </w:r>
      <w:r w:rsidR="009F71A5">
        <w:rPr>
          <w:rFonts w:ascii="Arial Narrow" w:hAnsi="Arial Narrow" w:cs="Arial Narrow"/>
          <w:sz w:val="22"/>
          <w:szCs w:val="22"/>
        </w:rPr>
        <w:t xml:space="preserve"> najdlhšie počas 7 rokov </w:t>
      </w:r>
      <w:r w:rsidRPr="003A351E">
        <w:rPr>
          <w:rFonts w:ascii="Arial Narrow" w:hAnsi="Arial Narrow" w:cs="Arial Narrow"/>
          <w:sz w:val="22"/>
          <w:szCs w:val="22"/>
        </w:rPr>
        <w:t xml:space="preserve">podľa pravidiel v zákone o dani z príjmov </w:t>
      </w:r>
      <w:r w:rsidR="0005393E" w:rsidRPr="003A351E">
        <w:rPr>
          <w:rFonts w:ascii="Arial Narrow" w:hAnsi="Arial Narrow" w:cs="Arial Narrow"/>
          <w:sz w:val="22"/>
          <w:szCs w:val="22"/>
        </w:rPr>
        <w:t xml:space="preserve">(§ 17/11; </w:t>
      </w:r>
      <w:r w:rsidRPr="003A351E">
        <w:rPr>
          <w:rFonts w:ascii="Arial Narrow" w:hAnsi="Arial Narrow" w:cs="Arial Narrow"/>
          <w:sz w:val="22"/>
          <w:szCs w:val="22"/>
        </w:rPr>
        <w:t>§ 17a</w:t>
      </w:r>
      <w:r w:rsidR="0005393E" w:rsidRPr="003A351E">
        <w:rPr>
          <w:rFonts w:ascii="Arial Narrow" w:hAnsi="Arial Narrow" w:cs="Arial Narrow"/>
          <w:sz w:val="22"/>
          <w:szCs w:val="22"/>
        </w:rPr>
        <w:t xml:space="preserve"> - </w:t>
      </w:r>
      <w:r w:rsidRPr="003A351E">
        <w:rPr>
          <w:rFonts w:ascii="Arial Narrow" w:hAnsi="Arial Narrow" w:cs="Arial Narrow"/>
          <w:sz w:val="22"/>
          <w:szCs w:val="22"/>
        </w:rPr>
        <w:t>17e ZDP</w:t>
      </w:r>
      <w:r w:rsidR="0005393E" w:rsidRPr="003A351E">
        <w:rPr>
          <w:rFonts w:ascii="Arial Narrow" w:hAnsi="Arial Narrow" w:cs="Arial Narrow"/>
          <w:sz w:val="22"/>
          <w:szCs w:val="22"/>
        </w:rPr>
        <w:t>)</w:t>
      </w:r>
      <w:r w:rsidRPr="003A351E">
        <w:rPr>
          <w:rFonts w:ascii="Arial Narrow" w:hAnsi="Arial Narrow" w:cs="Arial Narrow"/>
          <w:sz w:val="22"/>
          <w:szCs w:val="22"/>
        </w:rPr>
        <w:t>]</w:t>
      </w:r>
    </w:p>
    <w:p w:rsidR="00235630" w:rsidRPr="003A351E" w:rsidRDefault="00045B2B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Pr="003A351E" w:rsidRDefault="005F1DFA" w:rsidP="00331EB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e</w:t>
      </w:r>
      <w:r w:rsidR="00AE433D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AE433D" w:rsidRPr="003A351E">
        <w:rPr>
          <w:rFonts w:ascii="Arial Narrow" w:hAnsi="Arial Narrow" w:cs="Arial Narrow"/>
          <w:b/>
          <w:sz w:val="22"/>
          <w:szCs w:val="22"/>
        </w:rPr>
        <w:t>Výskumná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 a vývojov</w:t>
      </w:r>
      <w:r w:rsidR="00AE433D" w:rsidRPr="003A351E">
        <w:rPr>
          <w:rFonts w:ascii="Arial Narrow" w:hAnsi="Arial Narrow" w:cs="Arial Narrow"/>
          <w:b/>
          <w:sz w:val="22"/>
          <w:szCs w:val="22"/>
        </w:rPr>
        <w:t>á činnosť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účtovnej jednotky za bežné účtovné obdobie</w:t>
      </w:r>
      <w:r w:rsidR="009F71A5">
        <w:rPr>
          <w:rFonts w:ascii="Arial Narrow" w:hAnsi="Arial Narrow" w:cs="Arial Narrow"/>
          <w:sz w:val="22"/>
          <w:szCs w:val="22"/>
        </w:rPr>
        <w:t xml:space="preserve"> (§ 37 PU), v </w:t>
      </w:r>
      <w:r w:rsidR="00235630" w:rsidRPr="003A351E">
        <w:rPr>
          <w:rFonts w:ascii="Arial Narrow" w:hAnsi="Arial Narrow" w:cs="Arial Narrow"/>
          <w:sz w:val="22"/>
          <w:szCs w:val="22"/>
        </w:rPr>
        <w:t>členení na</w:t>
      </w:r>
      <w:r w:rsidR="00AE433D" w:rsidRPr="003A351E">
        <w:rPr>
          <w:rFonts w:ascii="Arial Narrow" w:hAnsi="Arial Narrow" w:cs="Arial Narrow"/>
          <w:sz w:val="22"/>
          <w:szCs w:val="22"/>
        </w:rPr>
        <w:t>: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Pr="003A351E" w:rsidRDefault="00AE433D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1. </w:t>
      </w:r>
      <w:r w:rsidR="00A06EA9" w:rsidRPr="003A351E">
        <w:rPr>
          <w:rFonts w:ascii="Arial Narrow" w:hAnsi="Arial Narrow" w:cs="Arial Narrow"/>
          <w:sz w:val="22"/>
          <w:szCs w:val="22"/>
        </w:rPr>
        <w:t>N</w:t>
      </w:r>
      <w:r w:rsidR="00235630" w:rsidRPr="003A351E">
        <w:rPr>
          <w:rFonts w:ascii="Arial Narrow" w:hAnsi="Arial Narrow" w:cs="Arial Narrow"/>
          <w:sz w:val="22"/>
          <w:szCs w:val="22"/>
        </w:rPr>
        <w:t>áklady na výskum vyna</w:t>
      </w:r>
      <w:r w:rsidR="00177E9D" w:rsidRPr="003A351E">
        <w:rPr>
          <w:rFonts w:ascii="Arial Narrow" w:hAnsi="Arial Narrow" w:cs="Arial Narrow"/>
          <w:sz w:val="22"/>
          <w:szCs w:val="22"/>
        </w:rPr>
        <w:t>ložené v bežnom účtovnom období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177E9D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Pr="003A351E" w:rsidRDefault="00AE433D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2. </w:t>
      </w:r>
      <w:r w:rsidR="00A06EA9" w:rsidRPr="003A351E">
        <w:rPr>
          <w:rFonts w:ascii="Arial Narrow" w:hAnsi="Arial Narrow" w:cs="Arial Narrow"/>
          <w:sz w:val="22"/>
          <w:szCs w:val="22"/>
        </w:rPr>
        <w:t>N</w:t>
      </w:r>
      <w:r w:rsidR="00235630" w:rsidRPr="003A351E">
        <w:rPr>
          <w:rFonts w:ascii="Arial Narrow" w:hAnsi="Arial Narrow" w:cs="Arial Narrow"/>
          <w:sz w:val="22"/>
          <w:szCs w:val="22"/>
        </w:rPr>
        <w:t>eaktivované náklady na vývoj vyna</w:t>
      </w:r>
      <w:r w:rsidR="00177E9D" w:rsidRPr="003A351E">
        <w:rPr>
          <w:rFonts w:ascii="Arial Narrow" w:hAnsi="Arial Narrow" w:cs="Arial Narrow"/>
          <w:sz w:val="22"/>
          <w:szCs w:val="22"/>
        </w:rPr>
        <w:t>ložené v bežnom účtovnom období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177E9D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Pr="003A351E" w:rsidRDefault="00AE433D" w:rsidP="00AE433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3. </w:t>
      </w:r>
      <w:r w:rsidR="00A06EA9" w:rsidRPr="003A351E">
        <w:rPr>
          <w:rFonts w:ascii="Arial Narrow" w:hAnsi="Arial Narrow" w:cs="Arial Narrow"/>
          <w:sz w:val="22"/>
          <w:szCs w:val="22"/>
        </w:rPr>
        <w:t>A</w:t>
      </w:r>
      <w:r w:rsidR="00235630" w:rsidRPr="003A351E">
        <w:rPr>
          <w:rFonts w:ascii="Arial Narrow" w:hAnsi="Arial Narrow" w:cs="Arial Narrow"/>
          <w:sz w:val="22"/>
          <w:szCs w:val="22"/>
        </w:rPr>
        <w:t>ktivované náklady na vývoj vynaložené v bežnom úč</w:t>
      </w:r>
      <w:r w:rsidR="00177E9D" w:rsidRPr="003A351E">
        <w:rPr>
          <w:rFonts w:ascii="Arial Narrow" w:hAnsi="Arial Narrow" w:cs="Arial Narrow"/>
          <w:sz w:val="22"/>
          <w:szCs w:val="22"/>
        </w:rPr>
        <w:t>tovnom období</w:t>
      </w:r>
      <w:r w:rsidR="009F71A5">
        <w:rPr>
          <w:rFonts w:ascii="Arial Narrow" w:hAnsi="Arial Narrow" w:cs="Arial Narrow"/>
          <w:sz w:val="22"/>
          <w:szCs w:val="22"/>
        </w:rPr>
        <w:t xml:space="preserve"> (účet 012)</w:t>
      </w:r>
      <w:r w:rsidRPr="003A351E">
        <w:rPr>
          <w:rFonts w:ascii="Arial Narrow" w:hAnsi="Arial Narrow" w:cs="Arial Narrow"/>
          <w:sz w:val="22"/>
          <w:szCs w:val="22"/>
        </w:rPr>
        <w:t xml:space="preserve">: </w:t>
      </w:r>
    </w:p>
    <w:p w:rsidR="00AE433D" w:rsidRPr="003A351E" w:rsidRDefault="00AE433D" w:rsidP="00AE433D">
      <w:pPr>
        <w:jc w:val="both"/>
        <w:rPr>
          <w:rFonts w:ascii="Arial Narrow" w:hAnsi="Arial Narrow" w:cs="Arial Narrow"/>
          <w:sz w:val="22"/>
          <w:szCs w:val="22"/>
        </w:rPr>
      </w:pPr>
    </w:p>
    <w:p w:rsidR="009F5D0D" w:rsidRPr="003A351E" w:rsidRDefault="0085044A" w:rsidP="00E61271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f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A67316" w:rsidRPr="003A351E">
        <w:rPr>
          <w:rFonts w:ascii="Arial Narrow" w:hAnsi="Arial Narrow" w:cs="Arial Narrow"/>
          <w:sz w:val="22"/>
          <w:szCs w:val="22"/>
        </w:rPr>
        <w:t xml:space="preserve">Informácie </w:t>
      </w:r>
      <w:r w:rsidR="00A67316" w:rsidRPr="003A351E">
        <w:rPr>
          <w:rFonts w:ascii="Arial Narrow" w:hAnsi="Arial Narrow" w:cs="Arial Narrow"/>
          <w:b/>
          <w:sz w:val="22"/>
          <w:szCs w:val="22"/>
          <w:u w:val="single"/>
        </w:rPr>
        <w:t>o š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>truktúr</w:t>
      </w:r>
      <w:r w:rsidR="00A67316" w:rsidRPr="003A351E">
        <w:rPr>
          <w:rFonts w:ascii="Arial Narrow" w:hAnsi="Arial Narrow" w:cs="Arial Narrow"/>
          <w:b/>
          <w:sz w:val="22"/>
          <w:szCs w:val="22"/>
          <w:u w:val="single"/>
        </w:rPr>
        <w:t>e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 dlhodobého finančného majetku </w:t>
      </w:r>
      <w:r w:rsidR="009F71A5">
        <w:rPr>
          <w:rFonts w:ascii="Arial Narrow" w:hAnsi="Arial Narrow" w:cs="Arial Narrow"/>
          <w:b/>
          <w:sz w:val="22"/>
          <w:szCs w:val="22"/>
          <w:u w:val="single"/>
        </w:rPr>
        <w:t xml:space="preserve">(DFM) 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>a jeho umiestnen</w:t>
      </w:r>
      <w:r w:rsidR="00A67316" w:rsidRPr="003A351E">
        <w:rPr>
          <w:rFonts w:ascii="Arial Narrow" w:hAnsi="Arial Narrow" w:cs="Arial Narrow"/>
          <w:b/>
          <w:sz w:val="22"/>
          <w:szCs w:val="22"/>
          <w:u w:val="single"/>
        </w:rPr>
        <w:t>í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 v členení </w:t>
      </w:r>
      <w:r w:rsidR="00D51AF9" w:rsidRPr="003A351E">
        <w:rPr>
          <w:rFonts w:ascii="Arial Narrow" w:hAnsi="Arial Narrow" w:cs="Arial Narrow"/>
          <w:sz w:val="22"/>
          <w:szCs w:val="22"/>
        </w:rPr>
        <w:t xml:space="preserve">v nadväznosti na položky </w:t>
      </w:r>
      <w:r w:rsidR="009F5D0D" w:rsidRPr="003A351E">
        <w:rPr>
          <w:rFonts w:ascii="Arial Narrow" w:hAnsi="Arial Narrow" w:cs="Arial Narrow"/>
          <w:sz w:val="22"/>
          <w:szCs w:val="22"/>
          <w:u w:val="single"/>
        </w:rPr>
        <w:t>súvahy</w:t>
      </w:r>
      <w:r w:rsidR="00D51AF9" w:rsidRPr="003A351E">
        <w:rPr>
          <w:rFonts w:ascii="Arial Narrow" w:hAnsi="Arial Narrow" w:cs="Arial Narrow"/>
          <w:sz w:val="22"/>
          <w:szCs w:val="22"/>
        </w:rPr>
        <w:t xml:space="preserve">, ak 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prostredníctvom tohto umiestnenia vykonáva v inej účtovnej jednotke </w:t>
      </w:r>
      <w:r w:rsidRPr="003A351E">
        <w:rPr>
          <w:rFonts w:ascii="Arial Narrow" w:hAnsi="Arial Narrow" w:cs="Arial Narrow"/>
          <w:sz w:val="22"/>
          <w:szCs w:val="22"/>
          <w:u w:val="single"/>
        </w:rPr>
        <w:t xml:space="preserve">rozhodujúci </w:t>
      </w:r>
      <w:r w:rsidR="009F5D0D" w:rsidRPr="003A351E">
        <w:rPr>
          <w:rFonts w:ascii="Arial Narrow" w:hAnsi="Arial Narrow" w:cs="Arial Narrow"/>
          <w:sz w:val="22"/>
          <w:szCs w:val="22"/>
          <w:u w:val="single"/>
        </w:rPr>
        <w:t>vplyv</w:t>
      </w:r>
      <w:r w:rsidRPr="003A351E">
        <w:rPr>
          <w:rFonts w:ascii="Arial Narrow" w:hAnsi="Arial Narrow" w:cs="Arial Narrow"/>
          <w:sz w:val="22"/>
          <w:szCs w:val="22"/>
          <w:u w:val="single"/>
        </w:rPr>
        <w:t>, spoločný rozhodujúci vplyv, podstatný vplyv</w:t>
      </w:r>
      <w:r w:rsidRPr="003A351E">
        <w:rPr>
          <w:rFonts w:ascii="Arial Narrow" w:hAnsi="Arial Narrow" w:cs="Arial Narrow"/>
          <w:sz w:val="22"/>
          <w:szCs w:val="22"/>
        </w:rPr>
        <w:t xml:space="preserve">; </w:t>
      </w:r>
      <w:r w:rsidR="009F5D0D" w:rsidRPr="003A351E">
        <w:rPr>
          <w:rFonts w:ascii="Arial Narrow" w:hAnsi="Arial Narrow" w:cs="Arial Narrow"/>
          <w:sz w:val="22"/>
          <w:szCs w:val="22"/>
        </w:rPr>
        <w:t>uvádza sa aj  obchodné meno, sídlo,</w:t>
      </w:r>
      <w:r w:rsidRPr="003A351E">
        <w:rPr>
          <w:rFonts w:ascii="Arial Narrow" w:hAnsi="Arial Narrow" w:cs="Arial Narrow"/>
          <w:sz w:val="22"/>
          <w:szCs w:val="22"/>
        </w:rPr>
        <w:t xml:space="preserve"> podiel na základnom imaní a podiel na iných zložkách vlastného imania, </w:t>
      </w:r>
      <w:r w:rsidR="009F5D0D" w:rsidRPr="003A351E">
        <w:rPr>
          <w:rFonts w:ascii="Arial Narrow" w:hAnsi="Arial Narrow" w:cs="Arial Narrow"/>
          <w:sz w:val="22"/>
          <w:szCs w:val="22"/>
        </w:rPr>
        <w:t>výška vlastného imania a</w:t>
      </w:r>
      <w:r w:rsidRPr="003A351E">
        <w:rPr>
          <w:rFonts w:ascii="Arial Narrow" w:hAnsi="Arial Narrow" w:cs="Arial Narrow"/>
          <w:sz w:val="22"/>
          <w:szCs w:val="22"/>
        </w:rPr>
        <w:t> </w:t>
      </w:r>
      <w:r w:rsidR="009F5D0D" w:rsidRPr="003A351E">
        <w:rPr>
          <w:rFonts w:ascii="Arial Narrow" w:hAnsi="Arial Narrow" w:cs="Arial Narrow"/>
          <w:sz w:val="22"/>
          <w:szCs w:val="22"/>
        </w:rPr>
        <w:t>výsled</w:t>
      </w:r>
      <w:r w:rsidRPr="003A351E">
        <w:rPr>
          <w:rFonts w:ascii="Arial Narrow" w:hAnsi="Arial Narrow" w:cs="Arial Narrow"/>
          <w:sz w:val="22"/>
          <w:szCs w:val="22"/>
        </w:rPr>
        <w:t xml:space="preserve">ok 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hospodárenia tejto inej účtovnej jednotky: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58"/>
        <w:gridCol w:w="1752"/>
        <w:gridCol w:w="1496"/>
        <w:gridCol w:w="1717"/>
        <w:gridCol w:w="1385"/>
      </w:tblGrid>
      <w:tr w:rsidR="009F5D0D" w:rsidRPr="003A351E" w:rsidTr="001E0093">
        <w:trPr>
          <w:jc w:val="center"/>
        </w:trPr>
        <w:tc>
          <w:tcPr>
            <w:tcW w:w="1922" w:type="dxa"/>
            <w:vMerge w:val="restart"/>
            <w:vAlign w:val="center"/>
            <w:hideMark/>
          </w:tcPr>
          <w:p w:rsidR="009F5D0D" w:rsidRPr="003A351E" w:rsidRDefault="009F5D0D" w:rsidP="00CD560B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vAlign w:val="center"/>
            <w:hideMark/>
          </w:tcPr>
          <w:p w:rsidR="009F5D0D" w:rsidRPr="003A351E" w:rsidRDefault="009F5D0D" w:rsidP="00CD560B">
            <w:pPr>
              <w:pStyle w:val="TopHeader"/>
            </w:pPr>
            <w:r w:rsidRPr="003A351E">
              <w:t xml:space="preserve">Bežné účtovné obdobie </w:t>
            </w:r>
          </w:p>
        </w:tc>
      </w:tr>
      <w:tr w:rsidR="009F5D0D" w:rsidRPr="003A351E" w:rsidTr="001E0093">
        <w:trPr>
          <w:trHeight w:val="1170"/>
          <w:jc w:val="center"/>
        </w:trPr>
        <w:tc>
          <w:tcPr>
            <w:tcW w:w="1922" w:type="dxa"/>
            <w:vMerge/>
            <w:vAlign w:val="center"/>
            <w:hideMark/>
          </w:tcPr>
          <w:p w:rsidR="009F5D0D" w:rsidRPr="003A351E" w:rsidRDefault="009F5D0D" w:rsidP="00CD560B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  <w:hideMark/>
          </w:tcPr>
          <w:p w:rsidR="009F5D0D" w:rsidRPr="003A351E" w:rsidRDefault="009F5D0D" w:rsidP="00CD560B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Podiel ÚJ na ZI</w:t>
            </w:r>
          </w:p>
          <w:p w:rsidR="009F5D0D" w:rsidRPr="003A351E" w:rsidRDefault="009F5D0D" w:rsidP="00CD560B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v  %</w:t>
            </w:r>
          </w:p>
        </w:tc>
        <w:tc>
          <w:tcPr>
            <w:tcW w:w="1701" w:type="dxa"/>
            <w:vAlign w:val="center"/>
            <w:hideMark/>
          </w:tcPr>
          <w:p w:rsidR="009F5D0D" w:rsidRPr="003A351E" w:rsidRDefault="009F5D0D" w:rsidP="00282986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Podiel na </w:t>
            </w:r>
            <w:r w:rsidR="00B20048" w:rsidRPr="003A351E">
              <w:rPr>
                <w:b w:val="0"/>
                <w:sz w:val="20"/>
                <w:szCs w:val="20"/>
              </w:rPr>
              <w:t>iných zložkách vlastného imania</w:t>
            </w:r>
            <w:r w:rsidR="00282986" w:rsidRPr="003A351E">
              <w:rPr>
                <w:b w:val="0"/>
                <w:sz w:val="20"/>
                <w:szCs w:val="20"/>
              </w:rPr>
              <w:t xml:space="preserve"> UJ, v ktorej má UJ umiestnený DFM</w:t>
            </w:r>
          </w:p>
        </w:tc>
        <w:tc>
          <w:tcPr>
            <w:tcW w:w="1452" w:type="dxa"/>
            <w:vAlign w:val="center"/>
            <w:hideMark/>
          </w:tcPr>
          <w:p w:rsidR="009F5D0D" w:rsidRPr="003A351E" w:rsidRDefault="009F5D0D" w:rsidP="00282986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 xml:space="preserve">Hodnota </w:t>
            </w:r>
            <w:r w:rsidR="00282986" w:rsidRPr="003A351E">
              <w:rPr>
                <w:b w:val="0"/>
                <w:sz w:val="20"/>
                <w:szCs w:val="20"/>
              </w:rPr>
              <w:t xml:space="preserve">vlastného imania </w:t>
            </w:r>
            <w:r w:rsidRPr="003A351E">
              <w:rPr>
                <w:b w:val="0"/>
                <w:sz w:val="20"/>
                <w:szCs w:val="20"/>
              </w:rPr>
              <w:t>ÚJ, v ktorej má ÚJ umiestnený DFM</w:t>
            </w:r>
          </w:p>
        </w:tc>
        <w:tc>
          <w:tcPr>
            <w:tcW w:w="1667" w:type="dxa"/>
            <w:vAlign w:val="center"/>
            <w:hideMark/>
          </w:tcPr>
          <w:p w:rsidR="009F5D0D" w:rsidRPr="003A351E" w:rsidRDefault="009F5D0D" w:rsidP="00CD560B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 xml:space="preserve">Výsledok hospodárenia ÚJ, v ktorej má ÚJ umiestnený DFM </w:t>
            </w:r>
          </w:p>
        </w:tc>
        <w:tc>
          <w:tcPr>
            <w:tcW w:w="1345" w:type="dxa"/>
            <w:vAlign w:val="center"/>
            <w:hideMark/>
          </w:tcPr>
          <w:p w:rsidR="009F5D0D" w:rsidRPr="003A351E" w:rsidRDefault="009F5D0D" w:rsidP="00CD560B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Účtovná hodnota </w:t>
            </w:r>
            <w:r w:rsidRPr="003A351E">
              <w:rPr>
                <w:b w:val="0"/>
                <w:sz w:val="20"/>
                <w:szCs w:val="20"/>
              </w:rPr>
              <w:br/>
              <w:t>DFM</w:t>
            </w:r>
          </w:p>
        </w:tc>
      </w:tr>
      <w:tr w:rsidR="009F5D0D" w:rsidRPr="003A351E" w:rsidTr="001E0093">
        <w:trPr>
          <w:trHeight w:val="137"/>
          <w:jc w:val="center"/>
        </w:trPr>
        <w:tc>
          <w:tcPr>
            <w:tcW w:w="9211" w:type="dxa"/>
            <w:gridSpan w:val="6"/>
            <w:vAlign w:val="center"/>
            <w:hideMark/>
          </w:tcPr>
          <w:p w:rsidR="009F5D0D" w:rsidRPr="003A351E" w:rsidRDefault="00AE0094" w:rsidP="0005393E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CP a podiely v</w:t>
            </w:r>
            <w:r w:rsidR="0005393E" w:rsidRPr="003A351E">
              <w:rPr>
                <w:rFonts w:ascii="Arial Narrow" w:hAnsi="Arial Narrow"/>
                <w:sz w:val="22"/>
                <w:szCs w:val="22"/>
              </w:rPr>
              <w:t xml:space="preserve"> prepojenej </w:t>
            </w:r>
            <w:r w:rsidRPr="003A351E">
              <w:rPr>
                <w:rFonts w:ascii="Arial Narrow" w:hAnsi="Arial Narrow"/>
                <w:sz w:val="22"/>
                <w:szCs w:val="22"/>
              </w:rPr>
              <w:t xml:space="preserve">UJ – </w:t>
            </w:r>
            <w:r w:rsidR="007502AE" w:rsidRPr="003A351E">
              <w:rPr>
                <w:rFonts w:ascii="Arial Narrow" w:hAnsi="Arial Narrow"/>
                <w:sz w:val="22"/>
                <w:szCs w:val="22"/>
              </w:rPr>
              <w:t xml:space="preserve">podielová </w:t>
            </w:r>
            <w:r w:rsidRPr="003A351E">
              <w:rPr>
                <w:rFonts w:ascii="Arial Narrow" w:hAnsi="Arial Narrow"/>
                <w:sz w:val="22"/>
                <w:szCs w:val="22"/>
              </w:rPr>
              <w:t>účasť v dcérskej UJ s rozhodujúcim vplyvom (</w:t>
            </w:r>
            <w:r w:rsidR="007502AE" w:rsidRPr="003A351E">
              <w:rPr>
                <w:rFonts w:ascii="Arial Narrow" w:hAnsi="Arial Narrow"/>
                <w:sz w:val="22"/>
                <w:szCs w:val="22"/>
              </w:rPr>
              <w:t>riadok 22 súvahy</w:t>
            </w:r>
            <w:r w:rsidRPr="003A351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F5D0D" w:rsidRPr="003A351E" w:rsidTr="001E0093">
        <w:trPr>
          <w:trHeight w:val="227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D0D" w:rsidRPr="003A351E" w:rsidTr="001E0093">
        <w:trPr>
          <w:trHeight w:val="117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D0D" w:rsidRPr="003A351E" w:rsidTr="001E0093">
        <w:trPr>
          <w:trHeight w:val="135"/>
          <w:jc w:val="center"/>
        </w:trPr>
        <w:tc>
          <w:tcPr>
            <w:tcW w:w="9211" w:type="dxa"/>
            <w:gridSpan w:val="6"/>
            <w:vAlign w:val="center"/>
            <w:hideMark/>
          </w:tcPr>
          <w:p w:rsidR="009F5D0D" w:rsidRPr="003A351E" w:rsidRDefault="00AE0094" w:rsidP="007502AE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CP a podiely, okrem PUJ - podielová účasť </w:t>
            </w:r>
            <w:r w:rsidR="007502AE" w:rsidRPr="003A351E">
              <w:rPr>
                <w:rFonts w:ascii="Arial Narrow" w:hAnsi="Arial Narrow"/>
                <w:sz w:val="22"/>
                <w:szCs w:val="22"/>
              </w:rPr>
              <w:t xml:space="preserve">v inej UJ s podstatným vplyvom - </w:t>
            </w:r>
            <w:r w:rsidRPr="003A351E">
              <w:rPr>
                <w:rFonts w:ascii="Arial Narrow" w:hAnsi="Arial Narrow"/>
                <w:sz w:val="22"/>
                <w:szCs w:val="22"/>
              </w:rPr>
              <w:t>nad 20 % (</w:t>
            </w:r>
            <w:r w:rsidR="007502AE" w:rsidRPr="003A351E">
              <w:rPr>
                <w:rFonts w:ascii="Arial Narrow" w:hAnsi="Arial Narrow"/>
                <w:sz w:val="22"/>
                <w:szCs w:val="22"/>
              </w:rPr>
              <w:t>riadok 23 súvahy</w:t>
            </w:r>
            <w:r w:rsidRPr="003A351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9F5D0D" w:rsidRPr="003A351E" w:rsidTr="001E0093">
        <w:trPr>
          <w:trHeight w:val="224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D0D" w:rsidRPr="003A351E" w:rsidTr="001E0093">
        <w:trPr>
          <w:trHeight w:val="113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AE0094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D0D" w:rsidRPr="003A351E" w:rsidTr="001E0093">
        <w:trPr>
          <w:trHeight w:val="132"/>
          <w:jc w:val="center"/>
        </w:trPr>
        <w:tc>
          <w:tcPr>
            <w:tcW w:w="9211" w:type="dxa"/>
            <w:gridSpan w:val="6"/>
            <w:vAlign w:val="center"/>
            <w:hideMark/>
          </w:tcPr>
          <w:p w:rsidR="009F5D0D" w:rsidRPr="003A351E" w:rsidRDefault="007502AE" w:rsidP="007502AE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CP a podiely – zmluvne dohodnuté zdieľanie rozhodujúceho vplyvu </w:t>
            </w:r>
            <w:r w:rsidR="009F5D0D" w:rsidRPr="003A351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9F5D0D" w:rsidRPr="003A351E" w:rsidTr="001E0093">
        <w:trPr>
          <w:trHeight w:val="149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D0D" w:rsidRPr="003A351E" w:rsidTr="001E0093">
        <w:trPr>
          <w:trHeight w:val="126"/>
          <w:jc w:val="center"/>
        </w:trPr>
        <w:tc>
          <w:tcPr>
            <w:tcW w:w="1922" w:type="dxa"/>
            <w:vAlign w:val="center"/>
          </w:tcPr>
          <w:p w:rsidR="009F5D0D" w:rsidRPr="003A351E" w:rsidRDefault="009F5D0D" w:rsidP="00CD560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9F5D0D" w:rsidRPr="003A351E" w:rsidRDefault="009F5D0D" w:rsidP="00CD56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0AA7" w:rsidRPr="003A351E" w:rsidRDefault="0005393E" w:rsidP="00BA12FE">
      <w:pPr>
        <w:pStyle w:val="Nzov"/>
        <w:spacing w:before="120" w:beforeAutospacing="0" w:after="120"/>
        <w:jc w:val="left"/>
        <w:rPr>
          <w:b w:val="0"/>
        </w:rPr>
      </w:pPr>
      <w:r w:rsidRPr="003A351E">
        <w:rPr>
          <w:b w:val="0"/>
          <w:u w:val="single"/>
        </w:rPr>
        <w:t>Vysvetlivky k umiestneniu dlhodobého finančného majetku</w:t>
      </w:r>
      <w:r w:rsidR="009F71A5">
        <w:rPr>
          <w:b w:val="0"/>
          <w:u w:val="single"/>
        </w:rPr>
        <w:t xml:space="preserve"> (DFM)</w:t>
      </w:r>
      <w:r w:rsidR="00B20048" w:rsidRPr="003A351E">
        <w:rPr>
          <w:b w:val="0"/>
          <w:u w:val="single"/>
        </w:rPr>
        <w:t>:</w:t>
      </w:r>
      <w:r w:rsidR="00B20048" w:rsidRPr="003A351E">
        <w:rPr>
          <w:b w:val="0"/>
        </w:rPr>
        <w:t xml:space="preserve"> </w:t>
      </w:r>
      <w:r w:rsidR="00E60AA7" w:rsidRPr="003A351E">
        <w:rPr>
          <w:b w:val="0"/>
        </w:rPr>
        <w:t xml:space="preserve"> </w:t>
      </w:r>
    </w:p>
    <w:p w:rsidR="00E60AA7" w:rsidRPr="003A351E" w:rsidRDefault="00E60AA7" w:rsidP="00BA12FE">
      <w:pPr>
        <w:pStyle w:val="Nzov"/>
        <w:spacing w:before="0" w:beforeAutospacing="0" w:after="120"/>
        <w:jc w:val="both"/>
        <w:rPr>
          <w:b w:val="0"/>
        </w:rPr>
      </w:pPr>
      <w:r w:rsidRPr="003A351E">
        <w:t>Rozhodujúci vplyv</w:t>
      </w:r>
      <w:r w:rsidRPr="003A351E">
        <w:rPr>
          <w:b w:val="0"/>
        </w:rPr>
        <w:t xml:space="preserve"> - je najmä väčšina hlasovacích práv alebo právo menovať orgány spoločnosti </w:t>
      </w:r>
      <w:r w:rsidR="00A67316" w:rsidRPr="003A351E">
        <w:rPr>
          <w:b w:val="0"/>
        </w:rPr>
        <w:t xml:space="preserve">– konateľa, predstavenstvo, dozornú radu </w:t>
      </w:r>
      <w:r w:rsidRPr="003A351E">
        <w:rPr>
          <w:b w:val="0"/>
        </w:rPr>
        <w:t xml:space="preserve">(§ 22/3 ZoU; </w:t>
      </w:r>
      <w:r w:rsidR="00282986" w:rsidRPr="003A351E">
        <w:rPr>
          <w:b w:val="0"/>
        </w:rPr>
        <w:t>§ 14/3/a PU).</w:t>
      </w:r>
    </w:p>
    <w:p w:rsidR="00E60AA7" w:rsidRPr="003A351E" w:rsidRDefault="00E60AA7" w:rsidP="00BA12FE">
      <w:pPr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3A351E">
        <w:rPr>
          <w:rFonts w:ascii="Arial Narrow" w:hAnsi="Arial Narrow"/>
          <w:b/>
          <w:sz w:val="22"/>
          <w:szCs w:val="22"/>
          <w:lang w:eastAsia="en-US"/>
        </w:rPr>
        <w:t xml:space="preserve">Podstatný vplyv 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– je najmenej 20 % podiel na hlasovacích právach (§ 27/1/a ZoU). </w:t>
      </w:r>
    </w:p>
    <w:p w:rsidR="009F5D0D" w:rsidRPr="003A351E" w:rsidRDefault="00E60AA7" w:rsidP="00A67316">
      <w:pPr>
        <w:jc w:val="both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/>
          <w:b/>
          <w:sz w:val="22"/>
          <w:szCs w:val="22"/>
        </w:rPr>
        <w:t>S</w:t>
      </w:r>
      <w:r w:rsidR="00B20048" w:rsidRPr="003A351E">
        <w:rPr>
          <w:rFonts w:ascii="Arial Narrow" w:hAnsi="Arial Narrow"/>
          <w:b/>
          <w:sz w:val="22"/>
          <w:szCs w:val="22"/>
        </w:rPr>
        <w:t>poločný rozhodujúci vply</w:t>
      </w:r>
      <w:r w:rsidRPr="003A351E">
        <w:rPr>
          <w:rFonts w:ascii="Arial Narrow" w:hAnsi="Arial Narrow"/>
          <w:b/>
          <w:sz w:val="22"/>
          <w:szCs w:val="22"/>
        </w:rPr>
        <w:t>v</w:t>
      </w:r>
      <w:r w:rsidRPr="003A351E">
        <w:rPr>
          <w:rFonts w:ascii="Arial Narrow" w:hAnsi="Arial Narrow"/>
          <w:sz w:val="22"/>
          <w:szCs w:val="22"/>
        </w:rPr>
        <w:t xml:space="preserve"> – </w:t>
      </w:r>
      <w:r w:rsidR="0005393E" w:rsidRPr="003A351E">
        <w:rPr>
          <w:rFonts w:ascii="Arial Narrow" w:hAnsi="Arial Narrow"/>
          <w:sz w:val="22"/>
          <w:szCs w:val="22"/>
        </w:rPr>
        <w:t xml:space="preserve">je </w:t>
      </w:r>
      <w:r w:rsidR="00B20048" w:rsidRPr="003A351E">
        <w:rPr>
          <w:rFonts w:ascii="Arial Narrow" w:hAnsi="Arial Narrow"/>
          <w:sz w:val="22"/>
          <w:szCs w:val="22"/>
        </w:rPr>
        <w:t>zmluvne dohodnuté zdieľanie rozhodujúceho vplyvu (§ 14/3/e PU).</w:t>
      </w:r>
    </w:p>
    <w:p w:rsidR="009F5D0D" w:rsidRPr="003A351E" w:rsidRDefault="009F5D0D" w:rsidP="009F5D0D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9F5D0D" w:rsidRPr="003A351E" w:rsidRDefault="00D505AF" w:rsidP="00433587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g,i</w:t>
      </w:r>
      <w:r w:rsidR="00B2416E" w:rsidRPr="003A351E">
        <w:rPr>
          <w:rFonts w:ascii="Arial Narrow" w:hAnsi="Arial Narrow" w:cs="Arial Narrow"/>
          <w:sz w:val="22"/>
          <w:szCs w:val="22"/>
        </w:rPr>
        <w:t>,j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282986" w:rsidRPr="003A351E">
        <w:rPr>
          <w:rFonts w:ascii="Arial Narrow" w:hAnsi="Arial Narrow" w:cs="Arial Narrow"/>
          <w:sz w:val="22"/>
          <w:szCs w:val="22"/>
        </w:rPr>
        <w:t xml:space="preserve">Informácie </w:t>
      </w:r>
      <w:r w:rsidR="00282986" w:rsidRPr="003A351E">
        <w:rPr>
          <w:rFonts w:ascii="Arial Narrow" w:hAnsi="Arial Narrow" w:cs="Arial Narrow"/>
          <w:b/>
          <w:sz w:val="22"/>
          <w:szCs w:val="22"/>
          <w:u w:val="single"/>
        </w:rPr>
        <w:t>o 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>dlhodob</w:t>
      </w:r>
      <w:r w:rsidR="00282986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om 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>finančn</w:t>
      </w:r>
      <w:r w:rsidR="00282986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om </w:t>
      </w:r>
      <w:r w:rsidR="009F5D0D" w:rsidRPr="003A351E">
        <w:rPr>
          <w:rFonts w:ascii="Arial Narrow" w:hAnsi="Arial Narrow" w:cs="Arial Narrow"/>
          <w:b/>
          <w:sz w:val="22"/>
          <w:szCs w:val="22"/>
          <w:u w:val="single"/>
        </w:rPr>
        <w:t>majetku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 v členení podľa jednotlivých položiek </w:t>
      </w:r>
      <w:r w:rsidR="009F5D0D" w:rsidRPr="003A351E">
        <w:rPr>
          <w:rFonts w:ascii="Arial Narrow" w:hAnsi="Arial Narrow" w:cs="Arial Narrow"/>
          <w:sz w:val="22"/>
          <w:szCs w:val="22"/>
          <w:u w:val="single"/>
        </w:rPr>
        <w:t>súvahy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 na začiatku bežného účtovného obdobia, prírastky, úbytky a presuny tohto majetku</w:t>
      </w:r>
      <w:r w:rsidR="00B2416E" w:rsidRPr="003A351E">
        <w:rPr>
          <w:rFonts w:ascii="Arial Narrow" w:hAnsi="Arial Narrow" w:cs="Arial Narrow"/>
          <w:sz w:val="22"/>
          <w:szCs w:val="22"/>
        </w:rPr>
        <w:t xml:space="preserve"> (zmeny) </w:t>
      </w:r>
      <w:r w:rsidR="009F5D0D" w:rsidRPr="003A351E">
        <w:rPr>
          <w:rFonts w:ascii="Arial Narrow" w:hAnsi="Arial Narrow" w:cs="Arial Narrow"/>
          <w:sz w:val="22"/>
          <w:szCs w:val="22"/>
        </w:rPr>
        <w:t xml:space="preserve">počas bežného účtovného obdobia a stav na konci bežného účtovného obdobia: </w:t>
      </w:r>
    </w:p>
    <w:p w:rsidR="00FC64AE" w:rsidRPr="003A351E" w:rsidRDefault="00FC64AE" w:rsidP="00FC64AE">
      <w:pPr>
        <w:rPr>
          <w:rFonts w:ascii="Arial Narrow" w:hAnsi="Arial Narrow"/>
          <w:sz w:val="22"/>
          <w:szCs w:val="22"/>
        </w:rPr>
      </w:pPr>
    </w:p>
    <w:tbl>
      <w:tblPr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"/>
        <w:gridCol w:w="884"/>
        <w:gridCol w:w="884"/>
        <w:gridCol w:w="737"/>
        <w:gridCol w:w="883"/>
        <w:gridCol w:w="884"/>
        <w:gridCol w:w="883"/>
        <w:gridCol w:w="884"/>
        <w:gridCol w:w="1031"/>
        <w:gridCol w:w="883"/>
        <w:gridCol w:w="884"/>
        <w:gridCol w:w="1031"/>
      </w:tblGrid>
      <w:tr w:rsidR="00F420C8" w:rsidRPr="003A351E" w:rsidTr="001E0093">
        <w:trPr>
          <w:trHeight w:val="277"/>
          <w:jc w:val="center"/>
        </w:trPr>
        <w:tc>
          <w:tcPr>
            <w:tcW w:w="923" w:type="dxa"/>
            <w:vMerge w:val="restart"/>
            <w:vAlign w:val="center"/>
            <w:hideMark/>
          </w:tcPr>
          <w:p w:rsidR="00F420C8" w:rsidRPr="003A351E" w:rsidRDefault="00F420C8" w:rsidP="00CD560B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9497" w:type="dxa"/>
            <w:gridSpan w:val="11"/>
          </w:tcPr>
          <w:p w:rsidR="00F420C8" w:rsidRPr="003A351E" w:rsidRDefault="00F420C8" w:rsidP="00CD560B">
            <w:pPr>
              <w:pStyle w:val="TopHeader"/>
            </w:pPr>
            <w:r w:rsidRPr="003A351E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426264" w:rsidRPr="003A351E" w:rsidTr="001E0093">
        <w:trPr>
          <w:trHeight w:val="1052"/>
          <w:jc w:val="center"/>
        </w:trPr>
        <w:tc>
          <w:tcPr>
            <w:tcW w:w="923" w:type="dxa"/>
            <w:vMerge/>
            <w:vAlign w:val="center"/>
            <w:hideMark/>
          </w:tcPr>
          <w:p w:rsidR="005D6564" w:rsidRPr="003A351E" w:rsidRDefault="005D6564" w:rsidP="00CD560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5D6564" w:rsidRPr="003A351E" w:rsidRDefault="005D6564" w:rsidP="00066A39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 xml:space="preserve">Podielová </w:t>
            </w:r>
          </w:p>
          <w:p w:rsidR="005D6564" w:rsidRPr="003A351E" w:rsidRDefault="005D6564" w:rsidP="00066A39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účasť v PUJ</w:t>
            </w:r>
          </w:p>
          <w:p w:rsidR="005D6564" w:rsidRPr="003A351E" w:rsidRDefault="005D6564" w:rsidP="00066A39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(061A,062A</w:t>
            </w:r>
          </w:p>
          <w:p w:rsidR="005D6564" w:rsidRPr="003A351E" w:rsidRDefault="005D6564" w:rsidP="00066A39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063A)</w:t>
            </w:r>
          </w:p>
        </w:tc>
        <w:tc>
          <w:tcPr>
            <w:tcW w:w="851" w:type="dxa"/>
            <w:vAlign w:val="center"/>
            <w:hideMark/>
          </w:tcPr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Podielová</w:t>
            </w:r>
          </w:p>
          <w:p w:rsidR="005D6564" w:rsidRPr="003A351E" w:rsidRDefault="00F420C8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</w:t>
            </w:r>
            <w:r w:rsidR="005D6564" w:rsidRPr="003A351E">
              <w:rPr>
                <w:b w:val="0"/>
                <w:sz w:val="18"/>
                <w:szCs w:val="18"/>
              </w:rPr>
              <w:t>časť</w:t>
            </w:r>
            <w:r w:rsidRPr="003A351E">
              <w:rPr>
                <w:b w:val="0"/>
                <w:sz w:val="18"/>
                <w:szCs w:val="18"/>
              </w:rPr>
              <w:t>,</w:t>
            </w:r>
          </w:p>
          <w:p w:rsidR="005D6564" w:rsidRPr="003A351E" w:rsidRDefault="005D6564" w:rsidP="009630FD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okrem PUJ</w:t>
            </w:r>
          </w:p>
          <w:p w:rsidR="005D6564" w:rsidRPr="003A351E" w:rsidRDefault="005D6564" w:rsidP="009630FD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(062A)</w:t>
            </w:r>
          </w:p>
        </w:tc>
        <w:tc>
          <w:tcPr>
            <w:tcW w:w="709" w:type="dxa"/>
            <w:vAlign w:val="center"/>
            <w:hideMark/>
          </w:tcPr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Ostatné</w:t>
            </w:r>
          </w:p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CP a podiely</w:t>
            </w:r>
          </w:p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(063A)</w:t>
            </w:r>
          </w:p>
        </w:tc>
        <w:tc>
          <w:tcPr>
            <w:tcW w:w="850" w:type="dxa"/>
            <w:vAlign w:val="center"/>
            <w:hideMark/>
          </w:tcPr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</w:t>
            </w:r>
          </w:p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PUJ</w:t>
            </w:r>
          </w:p>
          <w:p w:rsidR="005D6564" w:rsidRPr="003A351E" w:rsidRDefault="005D6564" w:rsidP="009630FD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(066A)</w:t>
            </w:r>
          </w:p>
        </w:tc>
        <w:tc>
          <w:tcPr>
            <w:tcW w:w="851" w:type="dxa"/>
            <w:vAlign w:val="center"/>
            <w:hideMark/>
          </w:tcPr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</w:t>
            </w:r>
            <w:r w:rsidR="00F420C8" w:rsidRPr="003A351E">
              <w:rPr>
                <w:b w:val="0"/>
                <w:sz w:val="18"/>
                <w:szCs w:val="18"/>
              </w:rPr>
              <w:t>,</w:t>
            </w:r>
          </w:p>
          <w:p w:rsidR="005D6564" w:rsidRPr="003A351E" w:rsidRDefault="005D6564" w:rsidP="007A1F08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okrem  PUJ (066A)</w:t>
            </w:r>
          </w:p>
        </w:tc>
        <w:tc>
          <w:tcPr>
            <w:tcW w:w="850" w:type="dxa"/>
            <w:vAlign w:val="center"/>
            <w:hideMark/>
          </w:tcPr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Ostatné pôžičky</w:t>
            </w:r>
          </w:p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(067A)</w:t>
            </w:r>
          </w:p>
        </w:tc>
        <w:tc>
          <w:tcPr>
            <w:tcW w:w="851" w:type="dxa"/>
            <w:vAlign w:val="center"/>
            <w:hideMark/>
          </w:tcPr>
          <w:p w:rsidR="005D65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 xml:space="preserve">Dlhové CP a ostatný </w:t>
            </w:r>
          </w:p>
          <w:p w:rsidR="005D6564" w:rsidRPr="003A351E" w:rsidRDefault="005D6564" w:rsidP="001C5B3C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DFM</w:t>
            </w:r>
          </w:p>
          <w:p w:rsidR="003A6346" w:rsidRPr="003A351E" w:rsidRDefault="005D6564" w:rsidP="007A1F08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(065A,</w:t>
            </w:r>
          </w:p>
          <w:p w:rsidR="005D6564" w:rsidRPr="003A351E" w:rsidRDefault="005D6564" w:rsidP="007A1F08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069A)</w:t>
            </w:r>
          </w:p>
        </w:tc>
        <w:tc>
          <w:tcPr>
            <w:tcW w:w="992" w:type="dxa"/>
          </w:tcPr>
          <w:p w:rsidR="005D6564" w:rsidRPr="003A351E" w:rsidRDefault="005D6564" w:rsidP="005D6564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 a</w:t>
            </w:r>
            <w:r w:rsidR="003A6346" w:rsidRPr="003A351E">
              <w:rPr>
                <w:b w:val="0"/>
                <w:sz w:val="18"/>
                <w:szCs w:val="18"/>
              </w:rPr>
              <w:t> </w:t>
            </w:r>
            <w:r w:rsidRPr="003A351E">
              <w:rPr>
                <w:b w:val="0"/>
                <w:sz w:val="18"/>
                <w:szCs w:val="18"/>
              </w:rPr>
              <w:t>ostatný</w:t>
            </w:r>
            <w:r w:rsidR="003A6346" w:rsidRPr="003A351E">
              <w:rPr>
                <w:b w:val="0"/>
                <w:sz w:val="18"/>
                <w:szCs w:val="18"/>
              </w:rPr>
              <w:t xml:space="preserve"> </w:t>
            </w:r>
            <w:r w:rsidRPr="003A351E">
              <w:rPr>
                <w:b w:val="0"/>
                <w:sz w:val="18"/>
                <w:szCs w:val="18"/>
              </w:rPr>
              <w:t>DFM</w:t>
            </w:r>
          </w:p>
          <w:p w:rsidR="005D6564" w:rsidRPr="003A351E" w:rsidRDefault="005D6564" w:rsidP="005D6564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(T≥1R)</w:t>
            </w:r>
          </w:p>
          <w:p w:rsidR="003A6346" w:rsidRPr="003A351E" w:rsidRDefault="005D6564" w:rsidP="005D6564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(066A,067A,</w:t>
            </w:r>
          </w:p>
          <w:p w:rsidR="005D6564" w:rsidRPr="003A351E" w:rsidRDefault="005D6564" w:rsidP="005D6564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069A)</w:t>
            </w:r>
          </w:p>
        </w:tc>
        <w:tc>
          <w:tcPr>
            <w:tcW w:w="850" w:type="dxa"/>
          </w:tcPr>
          <w:p w:rsidR="003A6346" w:rsidRPr="003A351E" w:rsidRDefault="003A6346" w:rsidP="00CD560B">
            <w:pPr>
              <w:pStyle w:val="TopHeader"/>
              <w:rPr>
                <w:b w:val="0"/>
                <w:sz w:val="18"/>
                <w:szCs w:val="18"/>
              </w:rPr>
            </w:pPr>
          </w:p>
          <w:p w:rsidR="005D65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Účty v bankách</w:t>
            </w:r>
          </w:p>
          <w:p w:rsidR="005D65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(T&gt;1R)</w:t>
            </w:r>
          </w:p>
          <w:p w:rsidR="005D65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(22xA)</w:t>
            </w:r>
          </w:p>
        </w:tc>
        <w:tc>
          <w:tcPr>
            <w:tcW w:w="851" w:type="dxa"/>
            <w:vAlign w:val="center"/>
            <w:hideMark/>
          </w:tcPr>
          <w:p w:rsidR="004262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Obstaranie</w:t>
            </w:r>
          </w:p>
          <w:p w:rsidR="005D6564" w:rsidRPr="003A351E" w:rsidRDefault="005D6564" w:rsidP="00CD560B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a</w:t>
            </w:r>
          </w:p>
          <w:p w:rsidR="005D6564" w:rsidRPr="003A351E" w:rsidRDefault="005D6564" w:rsidP="005D6564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preddavky (043,053)</w:t>
            </w:r>
          </w:p>
        </w:tc>
        <w:tc>
          <w:tcPr>
            <w:tcW w:w="992" w:type="dxa"/>
            <w:vAlign w:val="center"/>
            <w:hideMark/>
          </w:tcPr>
          <w:p w:rsidR="005D6564" w:rsidRPr="003A351E" w:rsidRDefault="005D6564" w:rsidP="001375F1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S</w:t>
            </w:r>
            <w:r w:rsidR="001375F1" w:rsidRPr="003A351E">
              <w:rPr>
                <w:sz w:val="20"/>
                <w:szCs w:val="20"/>
              </w:rPr>
              <w:t>POLU</w:t>
            </w:r>
          </w:p>
        </w:tc>
      </w:tr>
      <w:tr w:rsidR="00F420C8" w:rsidRPr="003A351E" w:rsidTr="001E0093">
        <w:trPr>
          <w:trHeight w:val="278"/>
          <w:jc w:val="center"/>
        </w:trPr>
        <w:tc>
          <w:tcPr>
            <w:tcW w:w="10420" w:type="dxa"/>
            <w:gridSpan w:val="12"/>
          </w:tcPr>
          <w:p w:rsidR="00F420C8" w:rsidRPr="009F71A5" w:rsidRDefault="00F420C8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9F71A5">
              <w:rPr>
                <w:rFonts w:ascii="Arial Narrow" w:hAnsi="Arial Narrow"/>
                <w:i/>
                <w:sz w:val="18"/>
                <w:szCs w:val="18"/>
              </w:rPr>
              <w:t>Prvotné ocenenie</w:t>
            </w:r>
          </w:p>
        </w:tc>
      </w:tr>
      <w:tr w:rsidR="00426264" w:rsidRPr="003A351E" w:rsidTr="001E0093">
        <w:trPr>
          <w:trHeight w:val="238"/>
          <w:jc w:val="center"/>
        </w:trPr>
        <w:tc>
          <w:tcPr>
            <w:tcW w:w="923" w:type="dxa"/>
            <w:vAlign w:val="center"/>
            <w:hideMark/>
          </w:tcPr>
          <w:p w:rsidR="00D505AF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Stav  </w:t>
            </w:r>
          </w:p>
          <w:p w:rsidR="005D6564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začiatku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87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05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37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Presuny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56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5D6564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konci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25F09" w:rsidRPr="00525F09" w:rsidRDefault="00525F09" w:rsidP="00525F09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  <w:p w:rsidR="00525F09" w:rsidRPr="00525F09" w:rsidRDefault="00525F09" w:rsidP="00525F09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 xml:space="preserve">       0</w:t>
            </w:r>
          </w:p>
          <w:p w:rsidR="005D6564" w:rsidRPr="00525F09" w:rsidRDefault="005D6564" w:rsidP="00525F09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1375F1" w:rsidRPr="003A351E" w:rsidTr="001E0093">
        <w:trPr>
          <w:trHeight w:val="161"/>
          <w:jc w:val="center"/>
        </w:trPr>
        <w:tc>
          <w:tcPr>
            <w:tcW w:w="10420" w:type="dxa"/>
            <w:gridSpan w:val="12"/>
          </w:tcPr>
          <w:p w:rsidR="001375F1" w:rsidRPr="009F71A5" w:rsidRDefault="001375F1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9F71A5">
              <w:rPr>
                <w:rFonts w:ascii="Arial Narrow" w:hAnsi="Arial Narrow"/>
                <w:i/>
                <w:sz w:val="18"/>
                <w:szCs w:val="18"/>
              </w:rPr>
              <w:t>Opravné položky</w:t>
            </w:r>
          </w:p>
        </w:tc>
      </w:tr>
      <w:tr w:rsidR="00426264" w:rsidRPr="003A351E" w:rsidTr="001E0093">
        <w:trPr>
          <w:trHeight w:val="221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5D6564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začiatku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86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03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22"/>
          <w:jc w:val="center"/>
        </w:trPr>
        <w:tc>
          <w:tcPr>
            <w:tcW w:w="923" w:type="dxa"/>
            <w:vAlign w:val="center"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426264" w:rsidRPr="003A351E" w:rsidTr="001E0093">
        <w:trPr>
          <w:trHeight w:val="153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5D6564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 konci 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1375F1" w:rsidRPr="003A351E" w:rsidTr="001E0093">
        <w:trPr>
          <w:trHeight w:val="51"/>
          <w:jc w:val="center"/>
        </w:trPr>
        <w:tc>
          <w:tcPr>
            <w:tcW w:w="10420" w:type="dxa"/>
            <w:gridSpan w:val="12"/>
          </w:tcPr>
          <w:p w:rsidR="001375F1" w:rsidRPr="009F71A5" w:rsidRDefault="001375F1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9F71A5">
              <w:rPr>
                <w:rFonts w:ascii="Arial Narrow" w:hAnsi="Arial Narrow"/>
                <w:i/>
                <w:sz w:val="18"/>
                <w:szCs w:val="18"/>
              </w:rPr>
              <w:t>Účtovná hodnota </w:t>
            </w:r>
          </w:p>
        </w:tc>
      </w:tr>
      <w:tr w:rsidR="00426264" w:rsidRPr="003A351E" w:rsidTr="001E0093">
        <w:trPr>
          <w:trHeight w:val="77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</w:t>
            </w:r>
          </w:p>
          <w:p w:rsidR="005D6564" w:rsidRPr="003A351E" w:rsidRDefault="005D6564" w:rsidP="00D505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</w:t>
            </w:r>
            <w:r w:rsidR="00D505AF"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525F09">
            <w:pPr>
              <w:autoSpaceDE w:val="0"/>
              <w:autoSpaceDN w:val="0"/>
              <w:adjustRightInd w:val="0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 xml:space="preserve">         0</w:t>
            </w:r>
          </w:p>
        </w:tc>
      </w:tr>
      <w:tr w:rsidR="00426264" w:rsidRPr="003A351E" w:rsidTr="001E0093">
        <w:trPr>
          <w:trHeight w:val="69"/>
          <w:jc w:val="center"/>
        </w:trPr>
        <w:tc>
          <w:tcPr>
            <w:tcW w:w="923" w:type="dxa"/>
            <w:vAlign w:val="center"/>
            <w:hideMark/>
          </w:tcPr>
          <w:p w:rsidR="005D6564" w:rsidRPr="003A351E" w:rsidRDefault="005D6564" w:rsidP="00CD56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5D6564" w:rsidRPr="003A351E" w:rsidRDefault="005D6564" w:rsidP="001375F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konci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D6564" w:rsidRPr="00525F09" w:rsidRDefault="00525F09" w:rsidP="00CD56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FC64AE" w:rsidRPr="003A351E" w:rsidRDefault="00FC64AE" w:rsidP="00FC64AE">
      <w:pPr>
        <w:rPr>
          <w:rFonts w:ascii="Arial Narrow" w:hAnsi="Arial Narrow"/>
          <w:sz w:val="22"/>
          <w:szCs w:val="22"/>
        </w:rPr>
      </w:pPr>
    </w:p>
    <w:p w:rsidR="002A1BAA" w:rsidRPr="003A351E" w:rsidRDefault="002A1BAA" w:rsidP="002A1BAA">
      <w:pPr>
        <w:rPr>
          <w:rFonts w:ascii="Arial Narrow" w:hAnsi="Arial Narrow"/>
          <w:sz w:val="22"/>
          <w:szCs w:val="22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4"/>
        <w:gridCol w:w="958"/>
        <w:gridCol w:w="948"/>
        <w:gridCol w:w="706"/>
        <w:gridCol w:w="883"/>
        <w:gridCol w:w="884"/>
        <w:gridCol w:w="883"/>
        <w:gridCol w:w="884"/>
        <w:gridCol w:w="1031"/>
        <w:gridCol w:w="883"/>
        <w:gridCol w:w="884"/>
        <w:gridCol w:w="997"/>
      </w:tblGrid>
      <w:tr w:rsidR="002A1BAA" w:rsidRPr="003A351E" w:rsidTr="001E0093">
        <w:trPr>
          <w:trHeight w:val="277"/>
          <w:jc w:val="center"/>
        </w:trPr>
        <w:tc>
          <w:tcPr>
            <w:tcW w:w="860" w:type="dxa"/>
            <w:vMerge w:val="restart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9568" w:type="dxa"/>
            <w:gridSpan w:val="11"/>
          </w:tcPr>
          <w:p w:rsidR="002A1BAA" w:rsidRPr="003A351E" w:rsidRDefault="002A1BAA" w:rsidP="002A1BAA">
            <w:pPr>
              <w:pStyle w:val="TopHeader"/>
            </w:pPr>
            <w:r w:rsidRPr="003A351E">
              <w:t xml:space="preserve">Bezprostredne predchádzajúce účtovné obdobie                                                                                                                                                                  </w:t>
            </w:r>
          </w:p>
        </w:tc>
      </w:tr>
      <w:tr w:rsidR="002A1BAA" w:rsidRPr="003A351E" w:rsidTr="001E0093">
        <w:trPr>
          <w:trHeight w:val="980"/>
          <w:jc w:val="center"/>
        </w:trPr>
        <w:tc>
          <w:tcPr>
            <w:tcW w:w="860" w:type="dxa"/>
            <w:vMerge/>
            <w:vAlign w:val="center"/>
            <w:hideMark/>
          </w:tcPr>
          <w:p w:rsidR="002A1BAA" w:rsidRPr="003A351E" w:rsidRDefault="002A1BAA" w:rsidP="002A1B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 xml:space="preserve">Podielová 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účasť v PUJ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(061A,062A,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063A)</w:t>
            </w:r>
          </w:p>
        </w:tc>
        <w:tc>
          <w:tcPr>
            <w:tcW w:w="912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Podielová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účasť,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okrem PUJ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(062A)</w:t>
            </w:r>
          </w:p>
        </w:tc>
        <w:tc>
          <w:tcPr>
            <w:tcW w:w="679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Ostatné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CP a podiely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(063A)</w:t>
            </w:r>
          </w:p>
        </w:tc>
        <w:tc>
          <w:tcPr>
            <w:tcW w:w="850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PUJ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(066A)</w:t>
            </w:r>
          </w:p>
        </w:tc>
        <w:tc>
          <w:tcPr>
            <w:tcW w:w="851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Pôžičky,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okrem  PUJ (066A)</w:t>
            </w:r>
          </w:p>
        </w:tc>
        <w:tc>
          <w:tcPr>
            <w:tcW w:w="850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Ostatné pôžičky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(067A)</w:t>
            </w:r>
          </w:p>
        </w:tc>
        <w:tc>
          <w:tcPr>
            <w:tcW w:w="851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 xml:space="preserve">Dlhové CP a ostatný 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DFM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(065A,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069A)</w:t>
            </w:r>
          </w:p>
        </w:tc>
        <w:tc>
          <w:tcPr>
            <w:tcW w:w="992" w:type="dxa"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Pôžičky a ostatný DFM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(T≥1R)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(066A,067A,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069A)</w:t>
            </w:r>
          </w:p>
        </w:tc>
        <w:tc>
          <w:tcPr>
            <w:tcW w:w="850" w:type="dxa"/>
          </w:tcPr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Účty v bankách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(T&gt;1R)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(22xA)</w:t>
            </w:r>
          </w:p>
        </w:tc>
        <w:tc>
          <w:tcPr>
            <w:tcW w:w="851" w:type="dxa"/>
            <w:vAlign w:val="center"/>
            <w:hideMark/>
          </w:tcPr>
          <w:p w:rsidR="00426264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 xml:space="preserve">Obstaranie 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a</w:t>
            </w:r>
          </w:p>
          <w:p w:rsidR="002A1BAA" w:rsidRPr="003A351E" w:rsidRDefault="002A1BAA" w:rsidP="002A1BAA">
            <w:pPr>
              <w:pStyle w:val="TopHeader"/>
              <w:rPr>
                <w:b w:val="0"/>
                <w:sz w:val="18"/>
                <w:szCs w:val="18"/>
              </w:rPr>
            </w:pPr>
            <w:r w:rsidRPr="003A351E">
              <w:rPr>
                <w:b w:val="0"/>
                <w:sz w:val="18"/>
                <w:szCs w:val="18"/>
              </w:rPr>
              <w:t>preddavky (043,053)</w:t>
            </w:r>
          </w:p>
        </w:tc>
        <w:tc>
          <w:tcPr>
            <w:tcW w:w="960" w:type="dxa"/>
            <w:vAlign w:val="center"/>
            <w:hideMark/>
          </w:tcPr>
          <w:p w:rsidR="002A1BAA" w:rsidRPr="003A351E" w:rsidRDefault="002A1BAA" w:rsidP="002A1BAA">
            <w:pPr>
              <w:pStyle w:val="TopHeader"/>
              <w:rPr>
                <w:sz w:val="18"/>
                <w:szCs w:val="18"/>
              </w:rPr>
            </w:pPr>
            <w:r w:rsidRPr="003A351E">
              <w:rPr>
                <w:sz w:val="18"/>
                <w:szCs w:val="18"/>
              </w:rPr>
              <w:t>SPOLU</w:t>
            </w:r>
          </w:p>
        </w:tc>
      </w:tr>
      <w:tr w:rsidR="002A1BAA" w:rsidRPr="003A351E" w:rsidTr="001E0093">
        <w:trPr>
          <w:trHeight w:val="147"/>
          <w:jc w:val="center"/>
        </w:trPr>
        <w:tc>
          <w:tcPr>
            <w:tcW w:w="10428" w:type="dxa"/>
            <w:gridSpan w:val="12"/>
          </w:tcPr>
          <w:p w:rsidR="002A1BAA" w:rsidRPr="00BA12F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BA12FE">
              <w:rPr>
                <w:rFonts w:ascii="Arial Narrow" w:hAnsi="Arial Narrow"/>
                <w:i/>
                <w:sz w:val="20"/>
                <w:szCs w:val="20"/>
              </w:rPr>
              <w:t>Prvotné ocenenie</w:t>
            </w:r>
          </w:p>
        </w:tc>
      </w:tr>
      <w:tr w:rsidR="002A1BAA" w:rsidRPr="003A351E" w:rsidTr="001E0093">
        <w:trPr>
          <w:trHeight w:val="207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 na začiatku</w:t>
            </w:r>
          </w:p>
        </w:tc>
        <w:tc>
          <w:tcPr>
            <w:tcW w:w="92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99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92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75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92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07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Presuny</w:t>
            </w:r>
          </w:p>
        </w:tc>
        <w:tc>
          <w:tcPr>
            <w:tcW w:w="92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26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konci</w:t>
            </w:r>
          </w:p>
        </w:tc>
        <w:tc>
          <w:tcPr>
            <w:tcW w:w="92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525F09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5F0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32"/>
          <w:jc w:val="center"/>
        </w:trPr>
        <w:tc>
          <w:tcPr>
            <w:tcW w:w="10428" w:type="dxa"/>
            <w:gridSpan w:val="12"/>
          </w:tcPr>
          <w:p w:rsidR="002A1BAA" w:rsidRPr="00BA12F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BA12FE">
              <w:rPr>
                <w:rFonts w:ascii="Arial Narrow" w:hAnsi="Arial Narrow"/>
                <w:i/>
                <w:sz w:val="18"/>
                <w:szCs w:val="18"/>
              </w:rPr>
              <w:t>Opravné položky</w:t>
            </w:r>
          </w:p>
        </w:tc>
      </w:tr>
      <w:tr w:rsidR="002A1BAA" w:rsidRPr="003A351E" w:rsidTr="001E0093">
        <w:trPr>
          <w:trHeight w:val="191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začiatku</w:t>
            </w:r>
          </w:p>
        </w:tc>
        <w:tc>
          <w:tcPr>
            <w:tcW w:w="92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26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Prírastky</w:t>
            </w:r>
          </w:p>
        </w:tc>
        <w:tc>
          <w:tcPr>
            <w:tcW w:w="92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58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A351E">
              <w:rPr>
                <w:rFonts w:ascii="Arial Narrow" w:hAnsi="Arial Narrow"/>
                <w:sz w:val="18"/>
                <w:szCs w:val="18"/>
              </w:rPr>
              <w:t>Úbytky</w:t>
            </w:r>
          </w:p>
        </w:tc>
        <w:tc>
          <w:tcPr>
            <w:tcW w:w="92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51"/>
          <w:jc w:val="center"/>
        </w:trPr>
        <w:tc>
          <w:tcPr>
            <w:tcW w:w="860" w:type="dxa"/>
            <w:vAlign w:val="center"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Cs/>
                <w:sz w:val="18"/>
                <w:szCs w:val="18"/>
              </w:rPr>
              <w:t>Presuny</w:t>
            </w:r>
          </w:p>
        </w:tc>
        <w:tc>
          <w:tcPr>
            <w:tcW w:w="92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278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 konci </w:t>
            </w:r>
          </w:p>
        </w:tc>
        <w:tc>
          <w:tcPr>
            <w:tcW w:w="92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525F09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58"/>
          <w:jc w:val="center"/>
        </w:trPr>
        <w:tc>
          <w:tcPr>
            <w:tcW w:w="10428" w:type="dxa"/>
            <w:gridSpan w:val="12"/>
          </w:tcPr>
          <w:p w:rsidR="002A1BAA" w:rsidRPr="00BA12F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18"/>
                <w:szCs w:val="18"/>
              </w:rPr>
            </w:pPr>
            <w:r w:rsidRPr="00BA12FE">
              <w:rPr>
                <w:rFonts w:ascii="Arial Narrow" w:hAnsi="Arial Narrow"/>
                <w:i/>
                <w:sz w:val="18"/>
                <w:szCs w:val="18"/>
              </w:rPr>
              <w:t>Účtovná hodnota </w:t>
            </w:r>
          </w:p>
        </w:tc>
      </w:tr>
      <w:tr w:rsidR="002A1BAA" w:rsidRPr="003A351E" w:rsidTr="001E0093">
        <w:trPr>
          <w:trHeight w:val="118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 </w:t>
            </w:r>
          </w:p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začiatku</w:t>
            </w:r>
          </w:p>
        </w:tc>
        <w:tc>
          <w:tcPr>
            <w:tcW w:w="922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1BAA" w:rsidRPr="003A351E" w:rsidTr="001E0093">
        <w:trPr>
          <w:trHeight w:val="123"/>
          <w:jc w:val="center"/>
        </w:trPr>
        <w:tc>
          <w:tcPr>
            <w:tcW w:w="860" w:type="dxa"/>
            <w:vAlign w:val="center"/>
            <w:hideMark/>
          </w:tcPr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Stav</w:t>
            </w:r>
          </w:p>
          <w:p w:rsidR="002A1BAA" w:rsidRPr="003A351E" w:rsidRDefault="002A1BAA" w:rsidP="002A1BA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351E">
              <w:rPr>
                <w:rFonts w:ascii="Arial Narrow" w:hAnsi="Arial Narrow"/>
                <w:b/>
                <w:bCs/>
                <w:sz w:val="18"/>
                <w:szCs w:val="18"/>
              </w:rPr>
              <w:t>na konci</w:t>
            </w:r>
          </w:p>
        </w:tc>
        <w:tc>
          <w:tcPr>
            <w:tcW w:w="922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12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679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60" w:type="dxa"/>
          </w:tcPr>
          <w:p w:rsidR="002A1BAA" w:rsidRPr="008E7E08" w:rsidRDefault="008E7E08" w:rsidP="002A1BA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2A1BAA" w:rsidRPr="003A351E" w:rsidRDefault="002A1BAA" w:rsidP="002A1BAA">
      <w:pPr>
        <w:rPr>
          <w:rFonts w:ascii="Arial Narrow" w:hAnsi="Arial Narrow"/>
          <w:sz w:val="22"/>
          <w:szCs w:val="22"/>
        </w:rPr>
      </w:pPr>
    </w:p>
    <w:p w:rsidR="001A5DD0" w:rsidRPr="003A351E" w:rsidRDefault="00A47495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 xml:space="preserve">Vysvetlivky </w:t>
      </w:r>
      <w:r w:rsidR="00FC75CB" w:rsidRPr="003A351E">
        <w:rPr>
          <w:rFonts w:ascii="Arial Narrow" w:hAnsi="Arial Narrow" w:cs="Arial Narrow"/>
          <w:sz w:val="22"/>
          <w:szCs w:val="22"/>
          <w:u w:val="single"/>
        </w:rPr>
        <w:t>k dlhodobému finančnému majetku</w:t>
      </w:r>
      <w:r w:rsidR="00BA12FE">
        <w:rPr>
          <w:rFonts w:ascii="Arial Narrow" w:hAnsi="Arial Narrow" w:cs="Arial Narrow"/>
          <w:sz w:val="22"/>
          <w:szCs w:val="22"/>
          <w:u w:val="single"/>
        </w:rPr>
        <w:t xml:space="preserve"> (DFM)</w:t>
      </w:r>
      <w:r w:rsidR="00FC75CB" w:rsidRPr="003A351E">
        <w:rPr>
          <w:rFonts w:ascii="Arial Narrow" w:hAnsi="Arial Narrow" w:cs="Arial Narrow"/>
          <w:sz w:val="22"/>
          <w:szCs w:val="22"/>
        </w:rPr>
        <w:t>:</w:t>
      </w:r>
    </w:p>
    <w:p w:rsidR="00F5097F" w:rsidRPr="003A351E" w:rsidRDefault="00F5097F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Účet 061</w:t>
      </w:r>
      <w:r w:rsidRPr="003A351E">
        <w:rPr>
          <w:rFonts w:ascii="Arial Narrow" w:hAnsi="Arial Narrow" w:cs="Arial Narrow"/>
          <w:sz w:val="22"/>
          <w:szCs w:val="22"/>
        </w:rPr>
        <w:t xml:space="preserve"> – majetková účasť v dcérskej účtovnej jednotke, kde má UJ najmä väčšinu hlasovacích práv (nad 50 %) alebo právo menovať orgány</w:t>
      </w:r>
      <w:r w:rsidR="00066A39" w:rsidRPr="003A351E">
        <w:rPr>
          <w:rFonts w:ascii="Arial Narrow" w:hAnsi="Arial Narrow" w:cs="Arial Narrow"/>
          <w:sz w:val="22"/>
          <w:szCs w:val="22"/>
        </w:rPr>
        <w:t xml:space="preserve"> spoločnosti </w:t>
      </w:r>
      <w:r w:rsidRPr="003A351E">
        <w:rPr>
          <w:rFonts w:ascii="Arial Narrow" w:hAnsi="Arial Narrow" w:cs="Arial Narrow"/>
          <w:sz w:val="22"/>
          <w:szCs w:val="22"/>
        </w:rPr>
        <w:t>(§ 14/21 PU; § 22/4 ZoU).</w:t>
      </w:r>
    </w:p>
    <w:p w:rsidR="00FC75CB" w:rsidRPr="003A351E" w:rsidRDefault="00F5097F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Účet 062</w:t>
      </w:r>
      <w:r w:rsidRPr="003A351E">
        <w:rPr>
          <w:rFonts w:ascii="Arial Narrow" w:hAnsi="Arial Narrow" w:cs="Arial Narrow"/>
          <w:sz w:val="22"/>
          <w:szCs w:val="22"/>
        </w:rPr>
        <w:t xml:space="preserve"> – majetková účasť v inej účtovnej jednotke, kde má UJ podstatný vplyv, teda najmenej 20 % hlasovacích práv (§ 14/22 PU; § 27/1/a ZoU). </w:t>
      </w:r>
      <w:r w:rsidR="00066A39" w:rsidRPr="003A351E">
        <w:rPr>
          <w:rFonts w:ascii="Arial Narrow" w:hAnsi="Arial Narrow" w:cs="Arial Narrow"/>
          <w:sz w:val="22"/>
          <w:szCs w:val="22"/>
        </w:rPr>
        <w:t xml:space="preserve"> Patria sem aj cenné papiere a podiely v UJ so spoločným rozhodujúcim vplyvom, na základe zmluvne dohodnutého zdieľania rozhodujúceho vplyvu. 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9630FD" w:rsidRPr="003A351E" w:rsidRDefault="009630FD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Účet 063</w:t>
      </w:r>
      <w:r w:rsidRPr="003A351E">
        <w:rPr>
          <w:rFonts w:ascii="Arial Narrow" w:hAnsi="Arial Narrow" w:cs="Arial Narrow"/>
          <w:sz w:val="22"/>
          <w:szCs w:val="22"/>
        </w:rPr>
        <w:t xml:space="preserve"> – majetková účasť menej ako 20 % na základnom imaní v inej ÚJ, resp. úča</w:t>
      </w:r>
      <w:r w:rsidR="007A1F08" w:rsidRPr="003A351E">
        <w:rPr>
          <w:rFonts w:ascii="Arial Narrow" w:hAnsi="Arial Narrow" w:cs="Arial Narrow"/>
          <w:sz w:val="22"/>
          <w:szCs w:val="22"/>
        </w:rPr>
        <w:t>sť nepatriaca na účet 061 a</w:t>
      </w:r>
      <w:r w:rsidR="007F6029" w:rsidRPr="003A351E">
        <w:rPr>
          <w:rFonts w:ascii="Arial Narrow" w:hAnsi="Arial Narrow" w:cs="Arial Narrow"/>
          <w:sz w:val="22"/>
          <w:szCs w:val="22"/>
        </w:rPr>
        <w:t> </w:t>
      </w:r>
      <w:r w:rsidR="007A1F08" w:rsidRPr="003A351E">
        <w:rPr>
          <w:rFonts w:ascii="Arial Narrow" w:hAnsi="Arial Narrow" w:cs="Arial Narrow"/>
          <w:sz w:val="22"/>
          <w:szCs w:val="22"/>
        </w:rPr>
        <w:t>062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 (§ 14/7 PU).</w:t>
      </w:r>
    </w:p>
    <w:p w:rsidR="007A1F08" w:rsidRPr="003A351E" w:rsidRDefault="007A1F08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Účet 066</w:t>
      </w:r>
      <w:r w:rsidRPr="003A351E">
        <w:rPr>
          <w:rFonts w:ascii="Arial Narrow" w:hAnsi="Arial Narrow" w:cs="Arial Narrow"/>
          <w:sz w:val="22"/>
          <w:szCs w:val="22"/>
        </w:rPr>
        <w:t xml:space="preserve"> – dlhodobé pôžičky (viac ako 1 rok po závierkovom dni) v rámci podielovej účasti (aspoň 20 % na ZI).</w:t>
      </w:r>
    </w:p>
    <w:p w:rsidR="00066A39" w:rsidRPr="003A351E" w:rsidRDefault="00066A39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 xml:space="preserve">Podielová účasť </w:t>
      </w:r>
      <w:r w:rsidR="009630FD" w:rsidRPr="003A351E">
        <w:rPr>
          <w:rFonts w:ascii="Arial Narrow" w:hAnsi="Arial Narrow" w:cs="Arial Narrow"/>
          <w:b/>
          <w:sz w:val="22"/>
          <w:szCs w:val="22"/>
        </w:rPr>
        <w:t>(PU)</w:t>
      </w:r>
      <w:r w:rsidR="009630FD" w:rsidRPr="003A351E">
        <w:rPr>
          <w:rFonts w:ascii="Arial Narrow" w:hAnsi="Arial Narrow" w:cs="Arial Narrow"/>
          <w:sz w:val="22"/>
          <w:szCs w:val="22"/>
        </w:rPr>
        <w:t xml:space="preserve">  - </w:t>
      </w:r>
      <w:r w:rsidRPr="003A351E">
        <w:rPr>
          <w:rFonts w:ascii="Arial Narrow" w:hAnsi="Arial Narrow" w:cs="Arial Narrow"/>
          <w:sz w:val="22"/>
          <w:szCs w:val="22"/>
        </w:rPr>
        <w:t>existencia aspoň 20 % podielu na základom imaní v inej UJ (§ 14/3 PU).</w:t>
      </w:r>
    </w:p>
    <w:p w:rsidR="00066A39" w:rsidRPr="003A351E" w:rsidRDefault="00066A39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Prepojené účtovné jednotky</w:t>
      </w:r>
      <w:r w:rsidR="009630FD" w:rsidRPr="003A351E">
        <w:rPr>
          <w:rFonts w:ascii="Arial Narrow" w:hAnsi="Arial Narrow" w:cs="Arial Narrow"/>
          <w:b/>
          <w:sz w:val="22"/>
          <w:szCs w:val="22"/>
        </w:rPr>
        <w:t xml:space="preserve"> (PUJ)</w:t>
      </w:r>
      <w:r w:rsidRPr="003A351E">
        <w:rPr>
          <w:rFonts w:ascii="Arial Narrow" w:hAnsi="Arial Narrow" w:cs="Arial Narrow"/>
          <w:sz w:val="22"/>
          <w:szCs w:val="22"/>
        </w:rPr>
        <w:t xml:space="preserve"> – dve alebo viac UJ v rámci skupiny, pričom skupinou je materská UJ a všetky dcérske UJ (§ 14/3 PU).</w:t>
      </w:r>
    </w:p>
    <w:p w:rsidR="00FC75CB" w:rsidRPr="003A351E" w:rsidRDefault="00FC75CB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E13E03" w:rsidRDefault="007502AE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h)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Ocenenie dlhodobého finančného majetku</w:t>
      </w:r>
      <w:r w:rsidRPr="003A351E">
        <w:rPr>
          <w:rFonts w:ascii="Arial Narrow" w:hAnsi="Arial Narrow" w:cs="Arial Narrow"/>
          <w:sz w:val="22"/>
          <w:szCs w:val="22"/>
        </w:rPr>
        <w:t xml:space="preserve"> ku dňu, ku ktorému sa zostavuje účtovná závierka </w:t>
      </w:r>
      <w:r w:rsidRPr="003A351E">
        <w:rPr>
          <w:rFonts w:ascii="Arial Narrow" w:hAnsi="Arial Narrow" w:cs="Arial Narrow"/>
          <w:b/>
          <w:sz w:val="22"/>
          <w:szCs w:val="22"/>
        </w:rPr>
        <w:t>reálnou hodnotou</w:t>
      </w:r>
      <w:r w:rsidR="003C024D" w:rsidRPr="003A351E">
        <w:rPr>
          <w:rFonts w:ascii="Arial Narrow" w:hAnsi="Arial Narrow" w:cs="Arial Narrow"/>
          <w:b/>
          <w:sz w:val="22"/>
          <w:szCs w:val="22"/>
        </w:rPr>
        <w:t xml:space="preserve"> (RH)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alebo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metódou vlastného imania</w:t>
      </w:r>
      <w:r w:rsidR="003C024D" w:rsidRPr="003A351E">
        <w:rPr>
          <w:rFonts w:ascii="Arial Narrow" w:hAnsi="Arial Narrow" w:cs="Arial Narrow"/>
          <w:b/>
          <w:sz w:val="22"/>
          <w:szCs w:val="22"/>
        </w:rPr>
        <w:t xml:space="preserve"> (VI) </w:t>
      </w:r>
      <w:r w:rsidR="003C024D" w:rsidRPr="003A351E">
        <w:rPr>
          <w:rFonts w:ascii="Arial Narrow" w:hAnsi="Arial Narrow" w:cs="Arial Narrow"/>
          <w:sz w:val="22"/>
          <w:szCs w:val="22"/>
        </w:rPr>
        <w:t xml:space="preserve">podľa </w:t>
      </w:r>
      <w:r w:rsidRPr="003A351E">
        <w:rPr>
          <w:rFonts w:ascii="Arial Narrow" w:hAnsi="Arial Narrow" w:cs="Arial Narrow"/>
          <w:sz w:val="22"/>
          <w:szCs w:val="22"/>
        </w:rPr>
        <w:t xml:space="preserve">§ 27 </w:t>
      </w:r>
      <w:r w:rsidR="003C024D" w:rsidRPr="003A351E">
        <w:rPr>
          <w:rFonts w:ascii="Arial Narrow" w:hAnsi="Arial Narrow" w:cs="Arial Narrow"/>
          <w:sz w:val="22"/>
          <w:szCs w:val="22"/>
        </w:rPr>
        <w:t xml:space="preserve">zákona o účtovníctve </w:t>
      </w:r>
      <w:r w:rsidRPr="003A351E">
        <w:rPr>
          <w:rFonts w:ascii="Arial Narrow" w:hAnsi="Arial Narrow" w:cs="Arial Narrow"/>
          <w:sz w:val="22"/>
          <w:szCs w:val="22"/>
        </w:rPr>
        <w:t>a vplyve takéhoto ocenenia na výsledok hospodárenia</w:t>
      </w:r>
      <w:r w:rsidR="0051700A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a</w:t>
      </w:r>
      <w:r w:rsidR="003C024D" w:rsidRPr="003A351E">
        <w:rPr>
          <w:rFonts w:ascii="Arial Narrow" w:hAnsi="Arial Narrow" w:cs="Arial Narrow"/>
          <w:sz w:val="22"/>
          <w:szCs w:val="22"/>
        </w:rPr>
        <w:t xml:space="preserve">lebo </w:t>
      </w:r>
      <w:r w:rsidRPr="003A351E">
        <w:rPr>
          <w:rFonts w:ascii="Arial Narrow" w:hAnsi="Arial Narrow" w:cs="Arial Narrow"/>
          <w:sz w:val="22"/>
          <w:szCs w:val="22"/>
        </w:rPr>
        <w:t>na výšku vlastného imania: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017"/>
        <w:gridCol w:w="1015"/>
        <w:gridCol w:w="1013"/>
        <w:gridCol w:w="1674"/>
        <w:gridCol w:w="1661"/>
      </w:tblGrid>
      <w:tr w:rsidR="003C024D" w:rsidRPr="003A351E" w:rsidTr="008C6DA6">
        <w:trPr>
          <w:trHeight w:val="153"/>
        </w:trPr>
        <w:tc>
          <w:tcPr>
            <w:tcW w:w="1600" w:type="pct"/>
            <w:shd w:val="clear" w:color="auto" w:fill="auto"/>
          </w:tcPr>
          <w:p w:rsidR="003C024D" w:rsidRPr="003A351E" w:rsidRDefault="003C024D" w:rsidP="003F6CA1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 w:rsidR="005F26DB">
              <w:rPr>
                <w:rFonts w:ascii="Arial Narrow" w:hAnsi="Arial Narrow" w:cs="Arial Narrow"/>
                <w:b/>
                <w:sz w:val="22"/>
                <w:szCs w:val="22"/>
              </w:rPr>
              <w:t>Názo</w:t>
            </w:r>
            <w:r w:rsidR="003F6CA1">
              <w:rPr>
                <w:rFonts w:ascii="Arial Narrow" w:hAnsi="Arial Narrow" w:cs="Arial Narrow"/>
                <w:b/>
                <w:sz w:val="22"/>
                <w:szCs w:val="22"/>
              </w:rPr>
              <w:t>v</w:t>
            </w:r>
            <w:r w:rsidR="005F26DB">
              <w:rPr>
                <w:rFonts w:ascii="Arial Narrow" w:hAnsi="Arial Narrow" w:cs="Arial Narrow"/>
                <w:b/>
                <w:sz w:val="22"/>
                <w:szCs w:val="22"/>
              </w:rPr>
              <w:t xml:space="preserve"> položky</w:t>
            </w:r>
          </w:p>
        </w:tc>
        <w:tc>
          <w:tcPr>
            <w:tcW w:w="542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RH / VI</w:t>
            </w:r>
          </w:p>
        </w:tc>
        <w:tc>
          <w:tcPr>
            <w:tcW w:w="541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Suma</w:t>
            </w:r>
          </w:p>
        </w:tc>
        <w:tc>
          <w:tcPr>
            <w:tcW w:w="540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MD/DAL</w:t>
            </w:r>
          </w:p>
        </w:tc>
        <w:tc>
          <w:tcPr>
            <w:tcW w:w="892" w:type="pct"/>
            <w:shd w:val="clear" w:color="auto" w:fill="auto"/>
          </w:tcPr>
          <w:p w:rsidR="003C024D" w:rsidRPr="003A351E" w:rsidRDefault="003C024D" w:rsidP="0051700A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Vplyv na </w:t>
            </w:r>
            <w:r w:rsidR="0051700A">
              <w:rPr>
                <w:rFonts w:ascii="Arial Narrow" w:hAnsi="Arial Narrow" w:cs="Arial Narrow"/>
                <w:b/>
                <w:sz w:val="22"/>
                <w:szCs w:val="22"/>
              </w:rPr>
              <w:t>výsledok</w:t>
            </w:r>
          </w:p>
        </w:tc>
        <w:tc>
          <w:tcPr>
            <w:tcW w:w="885" w:type="pct"/>
            <w:shd w:val="clear" w:color="auto" w:fill="auto"/>
          </w:tcPr>
          <w:p w:rsidR="003C024D" w:rsidRPr="003A351E" w:rsidRDefault="0051700A" w:rsidP="0051700A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3C024D"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Vplyv na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imanie</w:t>
            </w:r>
          </w:p>
        </w:tc>
      </w:tr>
      <w:tr w:rsidR="003C024D" w:rsidRPr="003A351E" w:rsidTr="008C6DA6">
        <w:trPr>
          <w:trHeight w:val="155"/>
        </w:trPr>
        <w:tc>
          <w:tcPr>
            <w:tcW w:w="1600" w:type="pct"/>
            <w:shd w:val="clear" w:color="auto" w:fill="auto"/>
          </w:tcPr>
          <w:p w:rsidR="003C024D" w:rsidRPr="003A351E" w:rsidRDefault="003C024D" w:rsidP="001E0093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Realizovateľné CP a podiely (063)</w:t>
            </w:r>
          </w:p>
        </w:tc>
        <w:tc>
          <w:tcPr>
            <w:tcW w:w="542" w:type="pct"/>
            <w:shd w:val="clear" w:color="auto" w:fill="auto"/>
          </w:tcPr>
          <w:p w:rsidR="003C024D" w:rsidRPr="003A351E" w:rsidRDefault="003C024D" w:rsidP="00F2575B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RH</w:t>
            </w:r>
          </w:p>
        </w:tc>
        <w:tc>
          <w:tcPr>
            <w:tcW w:w="541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C024D" w:rsidRPr="003A351E" w:rsidTr="008C6DA6">
        <w:trPr>
          <w:trHeight w:val="62"/>
        </w:trPr>
        <w:tc>
          <w:tcPr>
            <w:tcW w:w="1600" w:type="pct"/>
            <w:shd w:val="clear" w:color="auto" w:fill="auto"/>
          </w:tcPr>
          <w:p w:rsidR="003C024D" w:rsidRPr="003A351E" w:rsidRDefault="003C024D" w:rsidP="001E0093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Iné</w:t>
            </w:r>
            <w:r w:rsidR="003E1FCF" w:rsidRPr="003A351E">
              <w:rPr>
                <w:rFonts w:ascii="Arial Narrow" w:hAnsi="Arial Narrow" w:cs="Arial Narrow"/>
                <w:sz w:val="22"/>
                <w:szCs w:val="22"/>
              </w:rPr>
              <w:t xml:space="preserve"> (§ 27/1 ZoU) .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..........................</w:t>
            </w:r>
          </w:p>
        </w:tc>
        <w:tc>
          <w:tcPr>
            <w:tcW w:w="542" w:type="pct"/>
            <w:shd w:val="clear" w:color="auto" w:fill="auto"/>
          </w:tcPr>
          <w:p w:rsidR="003C024D" w:rsidRPr="003A351E" w:rsidRDefault="003C024D" w:rsidP="00F2575B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RH</w:t>
            </w:r>
          </w:p>
        </w:tc>
        <w:tc>
          <w:tcPr>
            <w:tcW w:w="541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C024D" w:rsidRPr="003A351E" w:rsidTr="008C6DA6">
        <w:trPr>
          <w:trHeight w:val="109"/>
        </w:trPr>
        <w:tc>
          <w:tcPr>
            <w:tcW w:w="1600" w:type="pct"/>
            <w:shd w:val="clear" w:color="auto" w:fill="auto"/>
          </w:tcPr>
          <w:p w:rsidR="003C024D" w:rsidRPr="003A351E" w:rsidRDefault="003C024D" w:rsidP="001E0093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Realizovateľné CP a podiely (063)</w:t>
            </w:r>
          </w:p>
        </w:tc>
        <w:tc>
          <w:tcPr>
            <w:tcW w:w="542" w:type="pct"/>
            <w:shd w:val="clear" w:color="auto" w:fill="auto"/>
          </w:tcPr>
          <w:p w:rsidR="003C024D" w:rsidRPr="003A351E" w:rsidRDefault="003C024D" w:rsidP="00F2575B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VI</w:t>
            </w:r>
          </w:p>
        </w:tc>
        <w:tc>
          <w:tcPr>
            <w:tcW w:w="541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3C024D" w:rsidRPr="003A351E" w:rsidRDefault="003C024D" w:rsidP="00E517ED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1700A" w:rsidRDefault="0051700A" w:rsidP="003C024D">
      <w:pPr>
        <w:spacing w:before="120" w:after="120"/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51700A">
        <w:rPr>
          <w:rFonts w:ascii="Arial Narrow" w:hAnsi="Arial Narrow" w:cs="Arial Narrow"/>
          <w:sz w:val="22"/>
          <w:szCs w:val="22"/>
          <w:u w:val="single"/>
        </w:rPr>
        <w:t>Komentár</w:t>
      </w:r>
      <w:r w:rsidRPr="0051700A"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>Prvotné o</w:t>
      </w:r>
      <w:r w:rsidRPr="0051700A">
        <w:rPr>
          <w:rFonts w:ascii="Arial Narrow" w:hAnsi="Arial Narrow" w:cs="Arial Narrow"/>
          <w:sz w:val="22"/>
          <w:szCs w:val="22"/>
        </w:rPr>
        <w:t xml:space="preserve">cenenie reálnou hodnotou </w:t>
      </w:r>
      <w:r>
        <w:rPr>
          <w:rFonts w:ascii="Arial Narrow" w:hAnsi="Arial Narrow" w:cs="Arial Narrow"/>
          <w:sz w:val="22"/>
          <w:szCs w:val="22"/>
        </w:rPr>
        <w:t xml:space="preserve">(§ 25 </w:t>
      </w:r>
      <w:proofErr w:type="spellStart"/>
      <w:r>
        <w:rPr>
          <w:rFonts w:ascii="Arial Narrow" w:hAnsi="Arial Narrow" w:cs="Arial Narrow"/>
          <w:sz w:val="22"/>
          <w:szCs w:val="22"/>
        </w:rPr>
        <w:t>ZoU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) </w:t>
      </w:r>
      <w:r w:rsidRPr="0051700A">
        <w:rPr>
          <w:rFonts w:ascii="Arial Narrow" w:hAnsi="Arial Narrow" w:cs="Arial Narrow"/>
          <w:sz w:val="22"/>
          <w:szCs w:val="22"/>
        </w:rPr>
        <w:t>počas účtovného obdobia</w:t>
      </w:r>
      <w:r>
        <w:rPr>
          <w:rFonts w:ascii="Arial Narrow" w:hAnsi="Arial Narrow" w:cs="Arial Narrow"/>
          <w:sz w:val="22"/>
          <w:szCs w:val="22"/>
        </w:rPr>
        <w:t xml:space="preserve"> – bez náplne.</w:t>
      </w:r>
    </w:p>
    <w:p w:rsidR="0051700A" w:rsidRDefault="0051700A" w:rsidP="003C024D">
      <w:pPr>
        <w:spacing w:before="120" w:after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p w:rsidR="0051700A" w:rsidRPr="0051700A" w:rsidRDefault="0051700A" w:rsidP="003C024D">
      <w:pPr>
        <w:spacing w:before="120" w:after="120"/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51700A">
        <w:rPr>
          <w:rFonts w:ascii="Arial Narrow" w:hAnsi="Arial Narrow" w:cs="Arial Narrow"/>
          <w:sz w:val="22"/>
          <w:szCs w:val="22"/>
        </w:rPr>
        <w:t xml:space="preserve"> </w:t>
      </w:r>
    </w:p>
    <w:p w:rsidR="007502AE" w:rsidRPr="003A351E" w:rsidRDefault="00A47495" w:rsidP="008C6DA6">
      <w:pPr>
        <w:spacing w:before="120"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Vysvetlivky k </w:t>
      </w:r>
      <w:proofErr w:type="spellStart"/>
      <w:r w:rsidRPr="003A351E">
        <w:rPr>
          <w:rFonts w:ascii="Arial Narrow" w:hAnsi="Arial Narrow" w:cs="Arial Narrow"/>
          <w:sz w:val="22"/>
          <w:szCs w:val="22"/>
          <w:u w:val="single"/>
        </w:rPr>
        <w:t>závierkovému</w:t>
      </w:r>
      <w:proofErr w:type="spellEnd"/>
      <w:r w:rsidRPr="003A351E">
        <w:rPr>
          <w:rFonts w:ascii="Arial Narrow" w:hAnsi="Arial Narrow" w:cs="Arial Narrow"/>
          <w:sz w:val="22"/>
          <w:szCs w:val="22"/>
          <w:u w:val="single"/>
        </w:rPr>
        <w:t xml:space="preserve"> oceňovaniu reálnou hodnotou alebo metódou vlastného imania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A47495" w:rsidRPr="003A351E" w:rsidRDefault="00A47495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Reálnou hodnotou</w:t>
      </w:r>
      <w:r w:rsidR="00E13E03" w:rsidRPr="003A351E">
        <w:rPr>
          <w:rFonts w:ascii="Arial Narrow" w:hAnsi="Arial Narrow" w:cs="Arial Narrow"/>
          <w:b/>
          <w:sz w:val="22"/>
          <w:szCs w:val="22"/>
        </w:rPr>
        <w:t xml:space="preserve"> (RH)</w:t>
      </w:r>
      <w:r w:rsidRPr="003A351E">
        <w:rPr>
          <w:rFonts w:ascii="Arial Narrow" w:hAnsi="Arial Narrow" w:cs="Arial Narrow"/>
          <w:sz w:val="22"/>
          <w:szCs w:val="22"/>
        </w:rPr>
        <w:t xml:space="preserve"> – sa k závierkovému dňu oceňuje majetok a záväzky taxatívne vymenované v zákone o účtovníctve (napr. krátkodob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ý FM </w:t>
      </w:r>
      <w:r w:rsidRPr="003A351E">
        <w:rPr>
          <w:rFonts w:ascii="Arial Narrow" w:hAnsi="Arial Narrow" w:cs="Arial Narrow"/>
          <w:sz w:val="22"/>
          <w:szCs w:val="22"/>
        </w:rPr>
        <w:t>určen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ý </w:t>
      </w:r>
      <w:r w:rsidRPr="003A351E">
        <w:rPr>
          <w:rFonts w:ascii="Arial Narrow" w:hAnsi="Arial Narrow" w:cs="Arial Narrow"/>
          <w:sz w:val="22"/>
          <w:szCs w:val="22"/>
        </w:rPr>
        <w:t>na obchodovanie v účtovej skupine 25x alebo ostatn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ý realizovateľný FM </w:t>
      </w:r>
      <w:r w:rsidRPr="003A351E">
        <w:rPr>
          <w:rFonts w:ascii="Arial Narrow" w:hAnsi="Arial Narrow" w:cs="Arial Narrow"/>
          <w:sz w:val="22"/>
          <w:szCs w:val="22"/>
        </w:rPr>
        <w:t>na účte 063 s účasťou pod 20 %); iný majetok sa preceňovať nemôže, lebo platí zásada historických cien (§ 27/1</w:t>
      </w:r>
      <w:r w:rsidR="001C7886" w:rsidRPr="003A351E">
        <w:rPr>
          <w:rFonts w:ascii="Arial Narrow" w:hAnsi="Arial Narrow" w:cs="Arial Narrow"/>
          <w:sz w:val="22"/>
          <w:szCs w:val="22"/>
        </w:rPr>
        <w:t xml:space="preserve">; § 25 </w:t>
      </w:r>
      <w:r w:rsidRPr="003A351E">
        <w:rPr>
          <w:rFonts w:ascii="Arial Narrow" w:hAnsi="Arial Narrow" w:cs="Arial Narrow"/>
          <w:sz w:val="22"/>
          <w:szCs w:val="22"/>
        </w:rPr>
        <w:t>ZoU).</w:t>
      </w:r>
      <w:r w:rsidR="001C7886" w:rsidRPr="003A351E">
        <w:rPr>
          <w:rFonts w:ascii="Arial Narrow" w:hAnsi="Arial Narrow" w:cs="Arial Narrow"/>
          <w:sz w:val="22"/>
          <w:szCs w:val="22"/>
        </w:rPr>
        <w:t xml:space="preserve"> Precenenie k závierkovému dňu sa účtuje (§ 14 PU) - výsledkovo (účty 66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x, </w:t>
      </w:r>
      <w:r w:rsidR="001C7886" w:rsidRPr="003A351E">
        <w:rPr>
          <w:rFonts w:ascii="Arial Narrow" w:hAnsi="Arial Narrow" w:cs="Arial Narrow"/>
          <w:sz w:val="22"/>
          <w:szCs w:val="22"/>
        </w:rPr>
        <w:t>56</w:t>
      </w:r>
      <w:r w:rsidR="007F6029" w:rsidRPr="003A351E">
        <w:rPr>
          <w:rFonts w:ascii="Arial Narrow" w:hAnsi="Arial Narrow" w:cs="Arial Narrow"/>
          <w:sz w:val="22"/>
          <w:szCs w:val="22"/>
        </w:rPr>
        <w:t>x</w:t>
      </w:r>
      <w:r w:rsidR="001C7886" w:rsidRPr="003A351E">
        <w:rPr>
          <w:rFonts w:ascii="Arial Narrow" w:hAnsi="Arial Narrow" w:cs="Arial Narrow"/>
          <w:sz w:val="22"/>
          <w:szCs w:val="22"/>
        </w:rPr>
        <w:t>) alebo</w:t>
      </w:r>
      <w:r w:rsidR="00335A66">
        <w:rPr>
          <w:rFonts w:ascii="Arial Narrow" w:hAnsi="Arial Narrow" w:cs="Arial Narrow"/>
          <w:sz w:val="22"/>
          <w:szCs w:val="22"/>
        </w:rPr>
        <w:t xml:space="preserve"> súvahovo </w:t>
      </w:r>
      <w:r w:rsidR="001C7886" w:rsidRPr="003A351E">
        <w:rPr>
          <w:rFonts w:ascii="Arial Narrow" w:hAnsi="Arial Narrow" w:cs="Arial Narrow"/>
          <w:sz w:val="22"/>
          <w:szCs w:val="22"/>
        </w:rPr>
        <w:t>(účet 414).</w:t>
      </w:r>
    </w:p>
    <w:p w:rsidR="00A47495" w:rsidRPr="003A351E" w:rsidRDefault="001C7886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b/>
          <w:sz w:val="22"/>
          <w:szCs w:val="22"/>
        </w:rPr>
        <w:t>Metódou vlastného imania</w:t>
      </w:r>
      <w:r w:rsidR="00E13E03" w:rsidRPr="003A351E">
        <w:rPr>
          <w:rFonts w:ascii="Arial Narrow" w:hAnsi="Arial Narrow" w:cs="Arial Narrow"/>
          <w:b/>
          <w:sz w:val="22"/>
          <w:szCs w:val="22"/>
        </w:rPr>
        <w:t xml:space="preserve"> (VI)</w:t>
      </w:r>
      <w:r w:rsidRPr="003A351E">
        <w:rPr>
          <w:rFonts w:ascii="Arial Narrow" w:hAnsi="Arial Narrow" w:cs="Arial Narrow"/>
          <w:sz w:val="22"/>
          <w:szCs w:val="22"/>
        </w:rPr>
        <w:t xml:space="preserve"> – sa dobrovoľne môže, teda nie je to povinnosť, oceniť podiel na základnom imaní (§ 27/9 ZoU) s rozhodujúcim vplyvom alebo podstatným vplyvom (účet 061, 062). Precenenie metódou vlastného imania sa vždy účtuje 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(§ 14 PU) </w:t>
      </w:r>
      <w:r w:rsidR="00335A66">
        <w:rPr>
          <w:rFonts w:ascii="Arial Narrow" w:hAnsi="Arial Narrow" w:cs="Arial Narrow"/>
          <w:sz w:val="22"/>
          <w:szCs w:val="22"/>
        </w:rPr>
        <w:t>–</w:t>
      </w:r>
      <w:r w:rsidR="007F6029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335A66">
        <w:rPr>
          <w:rFonts w:ascii="Arial Narrow" w:hAnsi="Arial Narrow" w:cs="Arial Narrow"/>
          <w:sz w:val="22"/>
          <w:szCs w:val="22"/>
        </w:rPr>
        <w:t xml:space="preserve">súvahovo </w:t>
      </w:r>
      <w:r w:rsidRPr="003A351E">
        <w:rPr>
          <w:rFonts w:ascii="Arial Narrow" w:hAnsi="Arial Narrow" w:cs="Arial Narrow"/>
          <w:sz w:val="22"/>
          <w:szCs w:val="22"/>
        </w:rPr>
        <w:t>(účet 414).</w:t>
      </w:r>
    </w:p>
    <w:p w:rsidR="00B2416E" w:rsidRPr="003A351E" w:rsidRDefault="00B2416E" w:rsidP="00F920D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B2416E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k</w:t>
      </w:r>
      <w:r w:rsidR="00F920DE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F920DE" w:rsidRPr="003A351E">
        <w:rPr>
          <w:rFonts w:ascii="Arial Narrow" w:hAnsi="Arial Narrow" w:cs="Arial Narrow"/>
          <w:sz w:val="22"/>
          <w:szCs w:val="22"/>
          <w:u w:val="single"/>
        </w:rPr>
        <w:t>Dlhodobý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finančn</w:t>
      </w:r>
      <w:r w:rsidR="00F920DE" w:rsidRPr="003A351E">
        <w:rPr>
          <w:rFonts w:ascii="Arial Narrow" w:hAnsi="Arial Narrow" w:cs="Arial Narrow"/>
          <w:sz w:val="22"/>
          <w:szCs w:val="22"/>
          <w:u w:val="single"/>
        </w:rPr>
        <w:t>ý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majet</w:t>
      </w:r>
      <w:r w:rsidR="00F920DE" w:rsidRPr="003A351E">
        <w:rPr>
          <w:rFonts w:ascii="Arial Narrow" w:hAnsi="Arial Narrow" w:cs="Arial Narrow"/>
          <w:sz w:val="22"/>
          <w:szCs w:val="22"/>
          <w:u w:val="single"/>
        </w:rPr>
        <w:t>o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k</w:t>
      </w:r>
      <w:r w:rsidR="00F920DE" w:rsidRPr="003A351E">
        <w:rPr>
          <w:rFonts w:ascii="Arial Narrow" w:hAnsi="Arial Narrow" w:cs="Arial Narrow"/>
          <w:sz w:val="22"/>
          <w:szCs w:val="22"/>
        </w:rPr>
        <w:t>,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na ktorý je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zriadené záložné právo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a o dlhodobom </w:t>
      </w:r>
      <w:r w:rsidRPr="003A351E">
        <w:rPr>
          <w:rFonts w:ascii="Arial Narrow" w:hAnsi="Arial Narrow" w:cs="Arial Narrow"/>
          <w:sz w:val="22"/>
          <w:szCs w:val="22"/>
        </w:rPr>
        <w:t xml:space="preserve">finančnom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majetku, pri ktorom má účtovná jednotka </w:t>
      </w:r>
      <w:r w:rsidR="00045B2B" w:rsidRPr="003A351E">
        <w:rPr>
          <w:rFonts w:ascii="Arial Narrow" w:hAnsi="Arial Narrow" w:cs="Arial Narrow"/>
          <w:sz w:val="22"/>
          <w:szCs w:val="22"/>
        </w:rPr>
        <w:t>obmedzené právo s ním nakladať</w:t>
      </w:r>
      <w:r w:rsidR="00F920DE" w:rsidRPr="003A351E">
        <w:rPr>
          <w:rFonts w:ascii="Arial Narrow" w:hAnsi="Arial Narrow" w:cs="Arial Narrow"/>
          <w:sz w:val="22"/>
          <w:szCs w:val="22"/>
        </w:rPr>
        <w:t>: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0"/>
        <w:gridCol w:w="3882"/>
      </w:tblGrid>
      <w:tr w:rsidR="0095296D" w:rsidRPr="003A351E" w:rsidTr="0051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7" w:type="dxa"/>
            <w:vAlign w:val="center"/>
          </w:tcPr>
          <w:p w:rsidR="0095296D" w:rsidRPr="003A351E" w:rsidRDefault="0095296D" w:rsidP="00573E9F">
            <w:pPr>
              <w:pStyle w:val="TopHeader"/>
            </w:pPr>
            <w:r w:rsidRPr="003A351E">
              <w:t>Dlhodobý finančný majetok</w:t>
            </w:r>
          </w:p>
        </w:tc>
        <w:tc>
          <w:tcPr>
            <w:tcW w:w="3769" w:type="dxa"/>
            <w:vAlign w:val="center"/>
          </w:tcPr>
          <w:p w:rsidR="0095296D" w:rsidRPr="003A351E" w:rsidRDefault="0095296D" w:rsidP="00573E9F">
            <w:pPr>
              <w:pStyle w:val="TopHeader"/>
            </w:pPr>
            <w:r w:rsidRPr="003A351E">
              <w:t>Hodnota za bežné účtovné obdobie</w:t>
            </w:r>
          </w:p>
        </w:tc>
      </w:tr>
      <w:tr w:rsidR="0095296D" w:rsidRPr="003A351E" w:rsidTr="0051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7" w:type="dxa"/>
            <w:vAlign w:val="center"/>
          </w:tcPr>
          <w:p w:rsidR="0095296D" w:rsidRPr="003A351E" w:rsidRDefault="0095296D" w:rsidP="0075484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Dlhodobý finančný majetok, na ktorý je zriadené záložné právo</w:t>
            </w:r>
          </w:p>
        </w:tc>
        <w:tc>
          <w:tcPr>
            <w:tcW w:w="3769" w:type="dxa"/>
            <w:vAlign w:val="center"/>
          </w:tcPr>
          <w:p w:rsidR="0095296D" w:rsidRPr="003A351E" w:rsidRDefault="00D0225B" w:rsidP="0075484E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51700A" w:rsidRPr="003A351E" w:rsidTr="005170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57" w:type="dxa"/>
            <w:vAlign w:val="center"/>
          </w:tcPr>
          <w:p w:rsidR="0051700A" w:rsidRPr="003A351E" w:rsidRDefault="0051700A" w:rsidP="0051700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Dlhodobý finančný majetok, </w:t>
            </w:r>
            <w:r>
              <w:rPr>
                <w:rFonts w:ascii="Arial Narrow" w:hAnsi="Arial Narrow" w:cs="Arial Narrow"/>
                <w:sz w:val="22"/>
                <w:szCs w:val="22"/>
              </w:rPr>
              <w:t>s obmedzeným právom s ním nakladať</w:t>
            </w:r>
          </w:p>
        </w:tc>
        <w:tc>
          <w:tcPr>
            <w:tcW w:w="3769" w:type="dxa"/>
            <w:vAlign w:val="center"/>
          </w:tcPr>
          <w:p w:rsidR="0051700A" w:rsidRPr="003A351E" w:rsidRDefault="00D0225B" w:rsidP="0075484E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</w:tbl>
    <w:p w:rsidR="0095296D" w:rsidRPr="003A351E" w:rsidRDefault="0095296D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1148AB" w:rsidRPr="003A351E" w:rsidRDefault="00B2416E" w:rsidP="008C6DA6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l</w:t>
      </w:r>
      <w:r w:rsidR="001148AB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b/>
          <w:sz w:val="22"/>
          <w:szCs w:val="22"/>
        </w:rPr>
        <w:t>Informácie o podielových certifikátoch</w:t>
      </w:r>
      <w:r w:rsidR="00DB7199" w:rsidRPr="003A351E">
        <w:rPr>
          <w:rFonts w:ascii="Arial Narrow" w:hAnsi="Arial Narrow" w:cs="Arial Narrow"/>
          <w:b/>
          <w:sz w:val="22"/>
          <w:szCs w:val="22"/>
        </w:rPr>
        <w:t xml:space="preserve"> (</w:t>
      </w:r>
      <w:r w:rsidRPr="003A351E">
        <w:rPr>
          <w:rFonts w:ascii="Arial Narrow" w:hAnsi="Arial Narrow" w:cs="Arial Narrow"/>
          <w:sz w:val="22"/>
          <w:szCs w:val="22"/>
        </w:rPr>
        <w:t>konvertibilných dlhopisoch, warantoch, opciách alebo podobných cenných papieroch</w:t>
      </w:r>
      <w:r w:rsidR="00DB7199" w:rsidRPr="003A351E">
        <w:rPr>
          <w:rFonts w:ascii="Arial Narrow" w:hAnsi="Arial Narrow" w:cs="Arial Narrow"/>
          <w:sz w:val="22"/>
          <w:szCs w:val="22"/>
        </w:rPr>
        <w:t xml:space="preserve">) - </w:t>
      </w:r>
      <w:r w:rsidRPr="003A351E">
        <w:rPr>
          <w:rFonts w:ascii="Arial Narrow" w:hAnsi="Arial Narrow" w:cs="Arial Narrow"/>
          <w:sz w:val="22"/>
          <w:szCs w:val="22"/>
        </w:rPr>
        <w:t xml:space="preserve">uvádza </w:t>
      </w:r>
      <w:r w:rsidR="00DB7199" w:rsidRPr="003A351E">
        <w:rPr>
          <w:rFonts w:ascii="Arial Narrow" w:hAnsi="Arial Narrow" w:cs="Arial Narrow"/>
          <w:sz w:val="22"/>
          <w:szCs w:val="22"/>
        </w:rPr>
        <w:t xml:space="preserve">sa </w:t>
      </w:r>
      <w:r w:rsidRPr="003A351E">
        <w:rPr>
          <w:rFonts w:ascii="Arial Narrow" w:hAnsi="Arial Narrow" w:cs="Arial Narrow"/>
          <w:sz w:val="22"/>
          <w:szCs w:val="22"/>
        </w:rPr>
        <w:t>ich počet a rozsah práv, ktoré predstavujú:</w:t>
      </w:r>
    </w:p>
    <w:p w:rsidR="001148AB" w:rsidRPr="003A351E" w:rsidRDefault="001148AB" w:rsidP="001148AB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045B2B" w:rsidP="001148AB">
      <w:pPr>
        <w:ind w:right="-468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95296D" w:rsidRPr="003A351E" w:rsidRDefault="00F23BF7" w:rsidP="008C6DA6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m</w:t>
      </w:r>
      <w:r w:rsidR="001148AB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1148AB" w:rsidRPr="003A351E">
        <w:rPr>
          <w:rFonts w:ascii="Arial Narrow" w:hAnsi="Arial Narrow" w:cs="Arial Narrow"/>
          <w:b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pravn</w:t>
      </w:r>
      <w:r w:rsidR="001148AB" w:rsidRPr="003A351E">
        <w:rPr>
          <w:rFonts w:ascii="Arial Narrow" w:hAnsi="Arial Narrow" w:cs="Arial Narrow"/>
          <w:b/>
          <w:sz w:val="22"/>
          <w:szCs w:val="22"/>
        </w:rPr>
        <w:t>é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 položk</w:t>
      </w:r>
      <w:r w:rsidR="001148AB" w:rsidRPr="003A351E">
        <w:rPr>
          <w:rFonts w:ascii="Arial Narrow" w:hAnsi="Arial Narrow" w:cs="Arial Narrow"/>
          <w:b/>
          <w:sz w:val="22"/>
          <w:szCs w:val="22"/>
        </w:rPr>
        <w:t>y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 k zásobám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v členení </w:t>
      </w:r>
      <w:r w:rsidR="001A46CA" w:rsidRPr="003A351E">
        <w:rPr>
          <w:rFonts w:ascii="Arial Narrow" w:hAnsi="Arial Narrow" w:cs="Arial Narrow"/>
          <w:sz w:val="22"/>
          <w:szCs w:val="22"/>
        </w:rPr>
        <w:t xml:space="preserve">v nadväznosti na </w:t>
      </w:r>
      <w:r w:rsidR="00235630" w:rsidRPr="003A351E">
        <w:rPr>
          <w:rFonts w:ascii="Arial Narrow" w:hAnsi="Arial Narrow" w:cs="Arial Narrow"/>
          <w:sz w:val="22"/>
          <w:szCs w:val="22"/>
        </w:rPr>
        <w:t>položk</w:t>
      </w:r>
      <w:r w:rsidR="001A46CA" w:rsidRPr="003A351E">
        <w:rPr>
          <w:rFonts w:ascii="Arial Narrow" w:hAnsi="Arial Narrow" w:cs="Arial Narrow"/>
          <w:sz w:val="22"/>
          <w:szCs w:val="22"/>
        </w:rPr>
        <w:t>y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súvahy</w:t>
      </w:r>
      <w:r w:rsidR="001A46CA" w:rsidRPr="003A351E">
        <w:rPr>
          <w:rFonts w:ascii="Arial Narrow" w:hAnsi="Arial Narrow" w:cs="Arial Narrow"/>
          <w:sz w:val="22"/>
          <w:szCs w:val="22"/>
        </w:rPr>
        <w:t xml:space="preserve">, pričom sa uvádza </w:t>
      </w:r>
      <w:r w:rsidR="00235630" w:rsidRPr="003A351E">
        <w:rPr>
          <w:rFonts w:ascii="Arial Narrow" w:hAnsi="Arial Narrow" w:cs="Arial Narrow"/>
          <w:sz w:val="22"/>
          <w:szCs w:val="22"/>
        </w:rPr>
        <w:t>ich stav na začiatku bežného účtovného obdobia, tvorba, z</w:t>
      </w:r>
      <w:r w:rsidR="00A06EA9" w:rsidRPr="003A351E">
        <w:rPr>
          <w:rFonts w:ascii="Arial Narrow" w:hAnsi="Arial Narrow" w:cs="Arial Narrow"/>
          <w:sz w:val="22"/>
          <w:szCs w:val="22"/>
        </w:rPr>
        <w:t xml:space="preserve">účtovanie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opravných položiek počas účtovného obdobia a stav na konci účtovného obdobia, ako aj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dôvod ic</w:t>
      </w:r>
      <w:r w:rsidR="00045B2B" w:rsidRPr="003A351E">
        <w:rPr>
          <w:rFonts w:ascii="Arial Narrow" w:hAnsi="Arial Narrow" w:cs="Arial Narrow"/>
          <w:sz w:val="22"/>
          <w:szCs w:val="22"/>
          <w:u w:val="single"/>
        </w:rPr>
        <w:t>h tvorby,</w:t>
      </w:r>
      <w:r w:rsidR="001148AB" w:rsidRPr="003A351E">
        <w:rPr>
          <w:rFonts w:ascii="Arial Narrow" w:hAnsi="Arial Narrow" w:cs="Arial Narrow"/>
          <w:sz w:val="22"/>
          <w:szCs w:val="22"/>
          <w:u w:val="single"/>
        </w:rPr>
        <w:t xml:space="preserve"> zúčtovania</w:t>
      </w:r>
      <w:r w:rsidR="001148AB" w:rsidRPr="003A351E">
        <w:rPr>
          <w:rFonts w:ascii="Arial Narrow" w:hAnsi="Arial Narrow" w:cs="Arial Narrow"/>
          <w:sz w:val="22"/>
          <w:szCs w:val="22"/>
        </w:rPr>
        <w:t xml:space="preserve">: </w:t>
      </w:r>
    </w:p>
    <w:p w:rsidR="00A76945" w:rsidRPr="003A351E" w:rsidRDefault="00A76945" w:rsidP="00A76945">
      <w:pPr>
        <w:rPr>
          <w:rFonts w:ascii="Arial Narrow" w:hAnsi="Arial Narrow"/>
          <w:sz w:val="22"/>
          <w:szCs w:val="22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315"/>
        <w:gridCol w:w="1169"/>
        <w:gridCol w:w="1459"/>
        <w:gridCol w:w="1616"/>
        <w:gridCol w:w="1300"/>
      </w:tblGrid>
      <w:tr w:rsidR="00A76945" w:rsidRPr="003A351E" w:rsidTr="008C6DA6">
        <w:trPr>
          <w:jc w:val="center"/>
        </w:trPr>
        <w:tc>
          <w:tcPr>
            <w:tcW w:w="2743" w:type="dxa"/>
            <w:vMerge w:val="restart"/>
            <w:vAlign w:val="center"/>
            <w:hideMark/>
          </w:tcPr>
          <w:p w:rsidR="00A76945" w:rsidRPr="003A351E" w:rsidRDefault="00A76945" w:rsidP="004C5915">
            <w:pPr>
              <w:pStyle w:val="TopHeader"/>
            </w:pPr>
            <w:r w:rsidRPr="003A351E">
              <w:t>Zásoby</w:t>
            </w:r>
          </w:p>
        </w:tc>
        <w:tc>
          <w:tcPr>
            <w:tcW w:w="6966" w:type="dxa"/>
            <w:gridSpan w:val="5"/>
            <w:vAlign w:val="center"/>
            <w:hideMark/>
          </w:tcPr>
          <w:p w:rsidR="00A76945" w:rsidRPr="003A351E" w:rsidRDefault="00A76945" w:rsidP="004C5915">
            <w:pPr>
              <w:pStyle w:val="TopHeader"/>
            </w:pPr>
            <w:r w:rsidRPr="003A351E">
              <w:t>Bežné účtovné obdobie</w:t>
            </w:r>
          </w:p>
        </w:tc>
      </w:tr>
      <w:tr w:rsidR="00A76945" w:rsidRPr="003A351E" w:rsidTr="008C6DA6">
        <w:trPr>
          <w:trHeight w:val="1032"/>
          <w:jc w:val="center"/>
        </w:trPr>
        <w:tc>
          <w:tcPr>
            <w:tcW w:w="2743" w:type="dxa"/>
            <w:vMerge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  <w:hideMark/>
          </w:tcPr>
          <w:p w:rsidR="00A76945" w:rsidRPr="003A351E" w:rsidRDefault="00A76945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 OP na začiatku účtovného obdobia</w:t>
            </w:r>
          </w:p>
        </w:tc>
        <w:tc>
          <w:tcPr>
            <w:tcW w:w="1187" w:type="dxa"/>
            <w:vAlign w:val="center"/>
          </w:tcPr>
          <w:p w:rsidR="00A76945" w:rsidRPr="003A351E" w:rsidRDefault="00A76945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Tvorba </w:t>
            </w:r>
          </w:p>
          <w:p w:rsidR="00A76945" w:rsidRPr="003A351E" w:rsidRDefault="00A76945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OP</w:t>
            </w:r>
          </w:p>
          <w:p w:rsidR="00A76945" w:rsidRPr="003A351E" w:rsidRDefault="00A76945" w:rsidP="004C5915">
            <w:pPr>
              <w:pStyle w:val="TopHeader"/>
              <w:rPr>
                <w:b w:val="0"/>
              </w:rPr>
            </w:pPr>
          </w:p>
        </w:tc>
        <w:tc>
          <w:tcPr>
            <w:tcW w:w="1482" w:type="dxa"/>
            <w:vAlign w:val="center"/>
            <w:hideMark/>
          </w:tcPr>
          <w:p w:rsidR="00A76945" w:rsidRPr="003A351E" w:rsidRDefault="00A76945" w:rsidP="00B50B0E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Zúčtovanie OP z dôvodu zániku opodstatnenosti</w:t>
            </w:r>
          </w:p>
        </w:tc>
        <w:tc>
          <w:tcPr>
            <w:tcW w:w="1642" w:type="dxa"/>
            <w:vAlign w:val="center"/>
            <w:hideMark/>
          </w:tcPr>
          <w:p w:rsidR="00A76945" w:rsidRPr="003A351E" w:rsidRDefault="00A76945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 xml:space="preserve">Zúčtovanie OP z dôvodu vyradenia majetku </w:t>
            </w:r>
            <w:r w:rsidRPr="003A351E">
              <w:rPr>
                <w:b w:val="0"/>
              </w:rPr>
              <w:br/>
              <w:t>z účtovníctva</w:t>
            </w:r>
          </w:p>
        </w:tc>
        <w:tc>
          <w:tcPr>
            <w:tcW w:w="1320" w:type="dxa"/>
            <w:vAlign w:val="center"/>
            <w:hideMark/>
          </w:tcPr>
          <w:p w:rsidR="00A76945" w:rsidRPr="003A351E" w:rsidRDefault="00A76945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OP na konci účtovného obdobia</w:t>
            </w:r>
          </w:p>
        </w:tc>
      </w:tr>
      <w:tr w:rsidR="00A76945" w:rsidRPr="003A351E" w:rsidTr="008C6DA6">
        <w:trPr>
          <w:trHeight w:val="171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Materiál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203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Nedokončená výroba a</w:t>
            </w:r>
          </w:p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polotovary vlastnej výroby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253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Výrobky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129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Zvieratá 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148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F23BF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Tovar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165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Poskytnuté preddavky  na zásoby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A76945" w:rsidRPr="003A351E" w:rsidTr="008C6DA6">
        <w:trPr>
          <w:trHeight w:val="73"/>
          <w:jc w:val="center"/>
        </w:trPr>
        <w:tc>
          <w:tcPr>
            <w:tcW w:w="2743" w:type="dxa"/>
            <w:vAlign w:val="center"/>
            <w:hideMark/>
          </w:tcPr>
          <w:p w:rsidR="00A76945" w:rsidRPr="003A351E" w:rsidRDefault="00A76945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Zásoby spolu</w:t>
            </w:r>
            <w:r w:rsidR="00420F05">
              <w:rPr>
                <w:rFonts w:ascii="Arial Narrow" w:hAnsi="Arial Narrow"/>
                <w:b/>
                <w:sz w:val="22"/>
                <w:szCs w:val="22"/>
              </w:rPr>
              <w:t xml:space="preserve"> (R34 súvahy):</w:t>
            </w:r>
          </w:p>
        </w:tc>
        <w:tc>
          <w:tcPr>
            <w:tcW w:w="1335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187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76945" w:rsidRPr="008E7E08" w:rsidRDefault="00A76945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</w:tr>
    </w:tbl>
    <w:p w:rsidR="00A76945" w:rsidRPr="003A351E" w:rsidRDefault="00A76945" w:rsidP="00A76945">
      <w:pPr>
        <w:rPr>
          <w:rFonts w:ascii="Arial Narrow" w:hAnsi="Arial Narrow"/>
          <w:sz w:val="22"/>
          <w:szCs w:val="22"/>
        </w:rPr>
      </w:pPr>
    </w:p>
    <w:p w:rsidR="00F23BF7" w:rsidRDefault="004A3D87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4A3D87">
        <w:rPr>
          <w:rFonts w:ascii="Arial Narrow" w:hAnsi="Arial Narrow" w:cs="Arial Narrow"/>
          <w:sz w:val="22"/>
          <w:szCs w:val="22"/>
          <w:u w:val="single"/>
        </w:rPr>
        <w:t>Komentár</w:t>
      </w:r>
      <w:r>
        <w:rPr>
          <w:rFonts w:ascii="Arial Narrow" w:hAnsi="Arial Narrow" w:cs="Arial Narrow"/>
          <w:sz w:val="22"/>
          <w:szCs w:val="22"/>
        </w:rPr>
        <w:t>: Dôvod tvorby opravnej položky (OP) k zásobám – prechodné znehodnotenie na základe odborného odhadu budúceho predaja týchto zásob.</w:t>
      </w:r>
    </w:p>
    <w:p w:rsidR="004A3D87" w:rsidRDefault="004A3D87" w:rsidP="00246C6C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F23BF7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n</w:t>
      </w:r>
      <w:r w:rsidR="001148AB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704DF2" w:rsidRPr="003A351E">
        <w:rPr>
          <w:rFonts w:ascii="Arial Narrow" w:hAnsi="Arial Narrow" w:cs="Arial Narrow"/>
          <w:b/>
          <w:sz w:val="22"/>
          <w:szCs w:val="22"/>
        </w:rPr>
        <w:t>Z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ásob</w:t>
      </w:r>
      <w:r w:rsidR="001148AB" w:rsidRPr="003A351E">
        <w:rPr>
          <w:rFonts w:ascii="Arial Narrow" w:hAnsi="Arial Narrow" w:cs="Arial Narrow"/>
          <w:b/>
          <w:sz w:val="22"/>
          <w:szCs w:val="22"/>
        </w:rPr>
        <w:t>y</w:t>
      </w:r>
      <w:r w:rsidR="001148AB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na ktoré je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zriadené záložné právo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a zásob</w:t>
      </w:r>
      <w:r w:rsidR="00A06EA9" w:rsidRPr="003A351E">
        <w:rPr>
          <w:rFonts w:ascii="Arial Narrow" w:hAnsi="Arial Narrow" w:cs="Arial Narrow"/>
          <w:sz w:val="22"/>
          <w:szCs w:val="22"/>
        </w:rPr>
        <w:t>y</w:t>
      </w:r>
      <w:r w:rsidR="00235630" w:rsidRPr="003A351E">
        <w:rPr>
          <w:rFonts w:ascii="Arial Narrow" w:hAnsi="Arial Narrow" w:cs="Arial Narrow"/>
          <w:sz w:val="22"/>
          <w:szCs w:val="22"/>
        </w:rPr>
        <w:t>, pri ktorých má účtovná jednotka obmedzené právo s nimi  na</w:t>
      </w:r>
      <w:r w:rsidR="00045B2B" w:rsidRPr="003A351E">
        <w:rPr>
          <w:rFonts w:ascii="Arial Narrow" w:hAnsi="Arial Narrow" w:cs="Arial Narrow"/>
          <w:sz w:val="22"/>
          <w:szCs w:val="22"/>
        </w:rPr>
        <w:t>kladať</w:t>
      </w:r>
      <w:r w:rsidR="001148AB" w:rsidRPr="003A351E">
        <w:rPr>
          <w:rFonts w:ascii="Arial Narrow" w:hAnsi="Arial Narrow" w:cs="Arial Narrow"/>
          <w:sz w:val="22"/>
          <w:szCs w:val="22"/>
        </w:rPr>
        <w:t>: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5"/>
        <w:gridCol w:w="3113"/>
      </w:tblGrid>
      <w:tr w:rsidR="00E40050" w:rsidRPr="003A351E" w:rsidTr="001E00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9" w:type="dxa"/>
            <w:vAlign w:val="center"/>
          </w:tcPr>
          <w:p w:rsidR="00E40050" w:rsidRPr="003A351E" w:rsidRDefault="00E40050" w:rsidP="001148AB">
            <w:pPr>
              <w:pStyle w:val="TopHeader"/>
            </w:pPr>
            <w:r w:rsidRPr="003A351E">
              <w:t>Zásoby</w:t>
            </w:r>
          </w:p>
        </w:tc>
        <w:tc>
          <w:tcPr>
            <w:tcW w:w="3022" w:type="dxa"/>
            <w:vAlign w:val="center"/>
          </w:tcPr>
          <w:p w:rsidR="00E40050" w:rsidRPr="003A351E" w:rsidRDefault="00E40050" w:rsidP="001148AB">
            <w:pPr>
              <w:pStyle w:val="TopHeader"/>
            </w:pPr>
            <w:r w:rsidRPr="003A351E">
              <w:t>Hodnota za bežné účtovné obdobie</w:t>
            </w:r>
          </w:p>
        </w:tc>
      </w:tr>
      <w:tr w:rsidR="00E40050" w:rsidRPr="003A351E" w:rsidTr="001E00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9" w:type="dxa"/>
            <w:vAlign w:val="center"/>
          </w:tcPr>
          <w:p w:rsidR="00E40050" w:rsidRPr="003A351E" w:rsidRDefault="00E40050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Zásoby, na ktoré je zriadené záložné právo</w:t>
            </w:r>
          </w:p>
        </w:tc>
        <w:tc>
          <w:tcPr>
            <w:tcW w:w="3022" w:type="dxa"/>
            <w:vAlign w:val="center"/>
          </w:tcPr>
          <w:p w:rsidR="00E40050" w:rsidRPr="00195EE4" w:rsidRDefault="00E36C92" w:rsidP="00E36C92">
            <w:pPr>
              <w:spacing w:line="360" w:lineRule="auto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1.146.232</w:t>
            </w:r>
          </w:p>
        </w:tc>
      </w:tr>
      <w:tr w:rsidR="004A3D87" w:rsidRPr="003A351E" w:rsidTr="001E00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89" w:type="dxa"/>
            <w:vAlign w:val="center"/>
          </w:tcPr>
          <w:p w:rsidR="004A3D87" w:rsidRPr="003A351E" w:rsidRDefault="004A3D87" w:rsidP="004A3D87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Zásoby, </w:t>
            </w:r>
            <w:r>
              <w:rPr>
                <w:rFonts w:ascii="Arial Narrow" w:hAnsi="Arial Narrow" w:cs="Arial Narrow"/>
                <w:sz w:val="22"/>
                <w:szCs w:val="22"/>
              </w:rPr>
              <w:t>s obmedzeným právom s nim i</w:t>
            </w:r>
            <w:r w:rsidR="00336F51">
              <w:rPr>
                <w:rFonts w:ascii="Arial Narrow" w:hAnsi="Arial Narrow" w:cs="Arial Narrow"/>
                <w:sz w:val="22"/>
                <w:szCs w:val="22"/>
              </w:rPr>
              <w:t> </w:t>
            </w:r>
            <w:r>
              <w:rPr>
                <w:rFonts w:ascii="Arial Narrow" w:hAnsi="Arial Narrow" w:cs="Arial Narrow"/>
                <w:sz w:val="22"/>
                <w:szCs w:val="22"/>
              </w:rPr>
              <w:t>nakladať</w:t>
            </w:r>
          </w:p>
        </w:tc>
        <w:tc>
          <w:tcPr>
            <w:tcW w:w="3022" w:type="dxa"/>
            <w:vAlign w:val="center"/>
          </w:tcPr>
          <w:p w:rsidR="004A3D87" w:rsidRPr="00195EE4" w:rsidRDefault="00195EE4" w:rsidP="00A649E0">
            <w:pPr>
              <w:spacing w:line="360" w:lineRule="auto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E40050" w:rsidRPr="003A351E" w:rsidRDefault="00E40050" w:rsidP="00A649E0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F23BF7" w:rsidP="006C018F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o</w:t>
      </w:r>
      <w:r w:rsidR="00704DF2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704DF2" w:rsidRPr="003A351E">
        <w:rPr>
          <w:rFonts w:ascii="Arial Narrow" w:hAnsi="Arial Narrow" w:cs="Arial Narrow"/>
          <w:b/>
          <w:sz w:val="22"/>
          <w:szCs w:val="22"/>
        </w:rPr>
        <w:t>Z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ákazkov</w:t>
      </w:r>
      <w:r w:rsidR="00704DF2" w:rsidRPr="003A351E">
        <w:rPr>
          <w:rFonts w:ascii="Arial Narrow" w:hAnsi="Arial Narrow" w:cs="Arial Narrow"/>
          <w:b/>
          <w:sz w:val="22"/>
          <w:szCs w:val="22"/>
        </w:rPr>
        <w:t>á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 výrob</w:t>
      </w:r>
      <w:r w:rsidR="00704DF2" w:rsidRPr="003A351E">
        <w:rPr>
          <w:rFonts w:ascii="Arial Narrow" w:hAnsi="Arial Narrow" w:cs="Arial Narrow"/>
          <w:b/>
          <w:sz w:val="22"/>
          <w:szCs w:val="22"/>
        </w:rPr>
        <w:t>a</w:t>
      </w:r>
      <w:r w:rsidR="00A06EA9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(§ 30 PU) </w:t>
      </w:r>
      <w:r w:rsidR="00A06EA9" w:rsidRPr="003A351E">
        <w:rPr>
          <w:rFonts w:ascii="Arial Narrow" w:hAnsi="Arial Narrow" w:cs="Arial Narrow"/>
          <w:sz w:val="22"/>
          <w:szCs w:val="22"/>
        </w:rPr>
        <w:t>a </w:t>
      </w:r>
      <w:r w:rsidR="00A06EA9" w:rsidRPr="003A351E">
        <w:rPr>
          <w:rFonts w:ascii="Arial Narrow" w:hAnsi="Arial Narrow" w:cs="Arial Narrow"/>
          <w:b/>
          <w:sz w:val="22"/>
          <w:szCs w:val="22"/>
        </w:rPr>
        <w:t>zákazková výstavba nehnuteľnosti určenej na predaj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 (§ 30d PU):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6C018F" w:rsidRPr="003A351E" w:rsidRDefault="00B53B34" w:rsidP="006C018F">
      <w:pPr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1. V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šeobecné údaje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F23BF7" w:rsidRPr="003A351E">
        <w:rPr>
          <w:rFonts w:ascii="Arial Narrow" w:hAnsi="Arial Narrow" w:cs="Arial Narrow"/>
          <w:sz w:val="22"/>
          <w:szCs w:val="22"/>
        </w:rPr>
        <w:t>s to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B53B34" w:rsidRPr="003A351E" w:rsidRDefault="00B53B34" w:rsidP="006C018F">
      <w:pPr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1a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H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odnota </w:t>
      </w:r>
      <w:r w:rsidR="00F23BF7" w:rsidRPr="003A351E">
        <w:rPr>
          <w:rFonts w:ascii="Arial Narrow" w:hAnsi="Arial Narrow" w:cs="Arial Narrow"/>
          <w:sz w:val="22"/>
          <w:szCs w:val="22"/>
        </w:rPr>
        <w:t xml:space="preserve">zmluvných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výnosov </w:t>
      </w:r>
      <w:r w:rsidR="00F23BF7" w:rsidRPr="003A351E">
        <w:rPr>
          <w:rFonts w:ascii="Arial Narrow" w:hAnsi="Arial Narrow" w:cs="Arial Narrow"/>
          <w:sz w:val="22"/>
          <w:szCs w:val="22"/>
        </w:rPr>
        <w:t xml:space="preserve">vykázaných v </w:t>
      </w:r>
      <w:r w:rsidR="00235630" w:rsidRPr="003A351E">
        <w:rPr>
          <w:rFonts w:ascii="Arial Narrow" w:hAnsi="Arial Narrow" w:cs="Arial Narrow"/>
          <w:sz w:val="22"/>
          <w:szCs w:val="22"/>
        </w:rPr>
        <w:t>účtov</w:t>
      </w:r>
      <w:r w:rsidR="00177E9D" w:rsidRPr="003A351E">
        <w:rPr>
          <w:rFonts w:ascii="Arial Narrow" w:hAnsi="Arial Narrow" w:cs="Arial Narrow"/>
          <w:sz w:val="22"/>
          <w:szCs w:val="22"/>
        </w:rPr>
        <w:t>nom období vo výnosoch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235630" w:rsidRPr="003A351E" w:rsidRDefault="00B53B34" w:rsidP="00B53B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1b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M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etóda 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použitá na určenie </w:t>
      </w:r>
      <w:r w:rsidR="00235630" w:rsidRPr="003A351E">
        <w:rPr>
          <w:rFonts w:ascii="Arial Narrow" w:hAnsi="Arial Narrow" w:cs="Arial Narrow"/>
          <w:sz w:val="22"/>
          <w:szCs w:val="22"/>
        </w:rPr>
        <w:t>výnosov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 xml:space="preserve">vykázaných 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za </w:t>
      </w:r>
      <w:r w:rsidR="00235630" w:rsidRPr="003A351E">
        <w:rPr>
          <w:rFonts w:ascii="Arial Narrow" w:hAnsi="Arial Narrow" w:cs="Arial Narrow"/>
          <w:sz w:val="22"/>
          <w:szCs w:val="22"/>
        </w:rPr>
        <w:t>účtov</w:t>
      </w:r>
      <w:r w:rsidRPr="003A351E">
        <w:rPr>
          <w:rFonts w:ascii="Arial Narrow" w:hAnsi="Arial Narrow" w:cs="Arial Narrow"/>
          <w:sz w:val="22"/>
          <w:szCs w:val="22"/>
        </w:rPr>
        <w:t>n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é </w:t>
      </w:r>
      <w:r w:rsidRPr="003A351E">
        <w:rPr>
          <w:rFonts w:ascii="Arial Narrow" w:hAnsi="Arial Narrow" w:cs="Arial Narrow"/>
          <w:sz w:val="22"/>
          <w:szCs w:val="22"/>
        </w:rPr>
        <w:t>obdob</w:t>
      </w:r>
      <w:r w:rsidR="006C018F" w:rsidRPr="003A351E">
        <w:rPr>
          <w:rFonts w:ascii="Arial Narrow" w:hAnsi="Arial Narrow" w:cs="Arial Narrow"/>
          <w:sz w:val="22"/>
          <w:szCs w:val="22"/>
        </w:rPr>
        <w:t>ie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890711" w:rsidRPr="003A351E" w:rsidRDefault="00890711" w:rsidP="006C018F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1c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M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etóda </w:t>
      </w:r>
      <w:r w:rsidR="006C018F" w:rsidRPr="003A351E">
        <w:rPr>
          <w:rFonts w:ascii="Arial Narrow" w:hAnsi="Arial Narrow" w:cs="Arial Narrow"/>
          <w:sz w:val="22"/>
          <w:szCs w:val="22"/>
        </w:rPr>
        <w:t xml:space="preserve">použitá na zistenie stupňa dokončenia </w:t>
      </w:r>
      <w:r w:rsidR="00177E9D" w:rsidRPr="003A351E">
        <w:rPr>
          <w:rFonts w:ascii="Arial Narrow" w:hAnsi="Arial Narrow" w:cs="Arial Narrow"/>
          <w:sz w:val="22"/>
          <w:szCs w:val="22"/>
        </w:rPr>
        <w:t>zákazkovej výroby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890711" w:rsidRPr="003A351E" w:rsidRDefault="00890711" w:rsidP="00336F51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1d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 xml:space="preserve">Opis spôsobu, na základe ktorého účtovná jednotka zhotovujúca nehnuteľnosť určenú na predaj usúdila, že počas výstavby nehnuteľnosti určenej na predaj </w:t>
      </w:r>
      <w:r w:rsidRPr="00336F51">
        <w:rPr>
          <w:rFonts w:ascii="Arial Narrow" w:hAnsi="Arial Narrow" w:cs="Arial Narrow"/>
          <w:sz w:val="22"/>
          <w:szCs w:val="22"/>
          <w:u w:val="single"/>
        </w:rPr>
        <w:t>dochádza k priebežnému transferu</w:t>
      </w:r>
      <w:r w:rsidRPr="003A351E">
        <w:rPr>
          <w:rFonts w:ascii="Arial Narrow" w:hAnsi="Arial Narrow" w:cs="Arial Narrow"/>
          <w:sz w:val="22"/>
          <w:szCs w:val="22"/>
        </w:rPr>
        <w:t xml:space="preserve">; pri posudzovaní priebežného transferu sa zohľadňuje jednotlivo a aj spoločne existencia najmä týchto </w:t>
      </w:r>
      <w:r w:rsidRPr="00336F51">
        <w:rPr>
          <w:rFonts w:ascii="Arial Narrow" w:hAnsi="Arial Narrow" w:cs="Arial Narrow"/>
          <w:sz w:val="22"/>
          <w:szCs w:val="22"/>
          <w:u w:val="single"/>
        </w:rPr>
        <w:t>indikátorov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A06EA9" w:rsidRPr="003A351E" w:rsidRDefault="00890711" w:rsidP="00336F51">
      <w:pPr>
        <w:ind w:firstLine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1da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="00A06EA9" w:rsidRPr="003A351E">
        <w:rPr>
          <w:rFonts w:ascii="Arial Narrow" w:hAnsi="Arial Narrow" w:cs="Arial Narrow"/>
          <w:sz w:val="22"/>
          <w:szCs w:val="22"/>
        </w:rPr>
        <w:t>Výstavba nehnuteľnosti určenej na predaj sa uskutočňuje na pozemku vo vlastníctve objednávateľa:</w:t>
      </w:r>
    </w:p>
    <w:p w:rsidR="00A06EA9" w:rsidRPr="003A351E" w:rsidRDefault="00A06EA9" w:rsidP="00336F51">
      <w:pPr>
        <w:ind w:firstLine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1db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Objednávateľovi nevzniká nárok na odstúpenie od zmluvy s právom vrátenia peňažných prostriedkov:</w:t>
      </w:r>
    </w:p>
    <w:p w:rsidR="00890711" w:rsidRPr="003A351E" w:rsidRDefault="00A06EA9" w:rsidP="00336F51">
      <w:pPr>
        <w:ind w:firstLine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1dc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Pr</w:t>
      </w:r>
      <w:r w:rsidR="006C018F" w:rsidRPr="003A351E">
        <w:rPr>
          <w:rFonts w:ascii="Arial Narrow" w:hAnsi="Arial Narrow" w:cs="Arial Narrow"/>
          <w:sz w:val="22"/>
          <w:szCs w:val="22"/>
        </w:rPr>
        <w:t>i</w:t>
      </w:r>
      <w:r w:rsidRPr="003A351E">
        <w:rPr>
          <w:rFonts w:ascii="Arial Narrow" w:hAnsi="Arial Narrow" w:cs="Arial Narrow"/>
          <w:sz w:val="22"/>
          <w:szCs w:val="22"/>
        </w:rPr>
        <w:t xml:space="preserve"> nedokončen</w:t>
      </w:r>
      <w:r w:rsidR="006C018F" w:rsidRPr="003A351E">
        <w:rPr>
          <w:rFonts w:ascii="Arial Narrow" w:hAnsi="Arial Narrow" w:cs="Arial Narrow"/>
          <w:sz w:val="22"/>
          <w:szCs w:val="22"/>
        </w:rPr>
        <w:t>í</w:t>
      </w:r>
      <w:r w:rsidRPr="003A351E">
        <w:rPr>
          <w:rFonts w:ascii="Arial Narrow" w:hAnsi="Arial Narrow" w:cs="Arial Narrow"/>
          <w:sz w:val="22"/>
          <w:szCs w:val="22"/>
        </w:rPr>
        <w:t xml:space="preserve"> dohodnutej výstavby zhotoviteľom nehnuteľnosť zostáva objednávateľovi:</w:t>
      </w:r>
      <w:r w:rsidR="00890711" w:rsidRPr="003A351E">
        <w:rPr>
          <w:rFonts w:ascii="Arial Narrow" w:hAnsi="Arial Narrow" w:cs="Arial Narrow"/>
          <w:sz w:val="22"/>
          <w:szCs w:val="22"/>
        </w:rPr>
        <w:t xml:space="preserve">    </w:t>
      </w:r>
    </w:p>
    <w:p w:rsidR="00336F51" w:rsidRDefault="00A06EA9" w:rsidP="00336F51">
      <w:pPr>
        <w:ind w:firstLine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1dd</w:t>
      </w:r>
      <w:r w:rsidR="007C6DC0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Zmluva oprávňuje objednávateľa zmeniť zhotoviteľa s prípadnou sankciou a nájsť si iného zhotoviteľa na</w:t>
      </w:r>
    </w:p>
    <w:p w:rsidR="00A06EA9" w:rsidRPr="003A351E" w:rsidRDefault="00336F51" w:rsidP="00336F51">
      <w:pPr>
        <w:ind w:firstLine="22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A06EA9" w:rsidRPr="003A351E">
        <w:rPr>
          <w:rFonts w:ascii="Arial Narrow" w:hAnsi="Arial Narrow" w:cs="Arial Narrow"/>
          <w:sz w:val="22"/>
          <w:szCs w:val="22"/>
        </w:rPr>
        <w:t>dokončenie nehnuteľnosti:</w:t>
      </w:r>
    </w:p>
    <w:p w:rsidR="00A06EA9" w:rsidRPr="003A351E" w:rsidRDefault="00A06EA9" w:rsidP="00B53B34">
      <w:pPr>
        <w:jc w:val="both"/>
        <w:rPr>
          <w:rFonts w:ascii="Arial Narrow" w:hAnsi="Arial Narrow" w:cs="Arial Narrow"/>
          <w:sz w:val="22"/>
          <w:szCs w:val="22"/>
        </w:rPr>
      </w:pPr>
    </w:p>
    <w:p w:rsidR="00A06EA9" w:rsidRPr="003A351E" w:rsidRDefault="00A06EA9" w:rsidP="00B53B34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2. </w:t>
      </w:r>
      <w:r w:rsidR="00A37D7E" w:rsidRPr="003A351E">
        <w:rPr>
          <w:rFonts w:ascii="Arial Narrow" w:hAnsi="Arial Narrow" w:cs="Arial Narrow"/>
          <w:sz w:val="22"/>
          <w:szCs w:val="22"/>
          <w:u w:val="single"/>
        </w:rPr>
        <w:t xml:space="preserve">Informácie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 zákazkovej výrobe a zákazkovej výstavbe nehnuteľnosti určenej na predaj</w:t>
      </w:r>
      <w:r w:rsidRPr="003A351E">
        <w:rPr>
          <w:rFonts w:ascii="Arial Narrow" w:hAnsi="Arial Narrow" w:cs="Arial Narrow"/>
          <w:sz w:val="22"/>
          <w:szCs w:val="22"/>
        </w:rPr>
        <w:t xml:space="preserve">, ktoré ku dňu, ku ktorému </w:t>
      </w:r>
      <w:r w:rsidR="00990840" w:rsidRPr="003A351E">
        <w:rPr>
          <w:rFonts w:ascii="Arial Narrow" w:hAnsi="Arial Narrow" w:cs="Arial Narrow"/>
          <w:sz w:val="22"/>
          <w:szCs w:val="22"/>
        </w:rPr>
        <w:t xml:space="preserve">sa zostavuje účtovná závierka </w:t>
      </w:r>
      <w:r w:rsidR="00990840" w:rsidRPr="003A351E">
        <w:rPr>
          <w:rFonts w:ascii="Arial Narrow" w:hAnsi="Arial Narrow" w:cs="Arial Narrow"/>
          <w:sz w:val="22"/>
          <w:szCs w:val="22"/>
          <w:u w:val="single"/>
        </w:rPr>
        <w:t xml:space="preserve">neboli </w:t>
      </w:r>
      <w:r w:rsidR="00A37D7E" w:rsidRPr="003A351E">
        <w:rPr>
          <w:rFonts w:ascii="Arial Narrow" w:hAnsi="Arial Narrow" w:cs="Arial Narrow"/>
          <w:sz w:val="22"/>
          <w:szCs w:val="22"/>
          <w:u w:val="single"/>
        </w:rPr>
        <w:t>u</w:t>
      </w:r>
      <w:r w:rsidR="00990840" w:rsidRPr="003A351E">
        <w:rPr>
          <w:rFonts w:ascii="Arial Narrow" w:hAnsi="Arial Narrow" w:cs="Arial Narrow"/>
          <w:sz w:val="22"/>
          <w:szCs w:val="22"/>
          <w:u w:val="single"/>
        </w:rPr>
        <w:t>končené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p w:rsidR="00B50B0E" w:rsidRPr="003A351E" w:rsidRDefault="00B50B0E" w:rsidP="00A649E0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5"/>
        <w:gridCol w:w="2610"/>
        <w:gridCol w:w="2983"/>
      </w:tblGrid>
      <w:tr w:rsidR="00550F87" w:rsidRPr="003A351E" w:rsidTr="008B3CF8">
        <w:trPr>
          <w:jc w:val="center"/>
        </w:trPr>
        <w:tc>
          <w:tcPr>
            <w:tcW w:w="3812" w:type="dxa"/>
            <w:vAlign w:val="center"/>
          </w:tcPr>
          <w:p w:rsidR="00550F87" w:rsidRPr="003A351E" w:rsidRDefault="00A37D7E" w:rsidP="00A37D7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Neukončená </w:t>
            </w:r>
            <w:r w:rsidR="00550F87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zákazkov</w:t>
            </w: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á </w:t>
            </w:r>
            <w:r w:rsidR="00550F87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výrob</w:t>
            </w: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55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920" w:type="dxa"/>
            <w:vAlign w:val="center"/>
          </w:tcPr>
          <w:p w:rsidR="00550F87" w:rsidRPr="003A351E" w:rsidRDefault="00550F87" w:rsidP="00E61AC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Sumár od začiatku zákazkovej výroby až do konca bežného účtovného obdobia</w:t>
            </w:r>
          </w:p>
        </w:tc>
      </w:tr>
      <w:tr w:rsidR="00550F87" w:rsidRPr="003A351E" w:rsidTr="008B3CF8">
        <w:trPr>
          <w:jc w:val="center"/>
        </w:trPr>
        <w:tc>
          <w:tcPr>
            <w:tcW w:w="3812" w:type="dxa"/>
          </w:tcPr>
          <w:p w:rsidR="00550F87" w:rsidRPr="003A351E" w:rsidRDefault="00A37D7E" w:rsidP="00A37D7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Celková suma vynaložených nákladov</w:t>
            </w:r>
          </w:p>
        </w:tc>
        <w:tc>
          <w:tcPr>
            <w:tcW w:w="2555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0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50F87" w:rsidRPr="003A351E" w:rsidTr="008B3CF8">
        <w:trPr>
          <w:jc w:val="center"/>
        </w:trPr>
        <w:tc>
          <w:tcPr>
            <w:tcW w:w="3812" w:type="dxa"/>
          </w:tcPr>
          <w:p w:rsidR="00550F87" w:rsidRPr="003A351E" w:rsidRDefault="00A37D7E" w:rsidP="00A37D7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Celková suma vykázaných ziskov</w:t>
            </w:r>
          </w:p>
        </w:tc>
        <w:tc>
          <w:tcPr>
            <w:tcW w:w="2555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0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50F87" w:rsidRPr="003A351E" w:rsidTr="001E0093">
        <w:trPr>
          <w:trHeight w:val="226"/>
          <w:jc w:val="center"/>
        </w:trPr>
        <w:tc>
          <w:tcPr>
            <w:tcW w:w="3812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Suma prijatých preddavkov </w:t>
            </w:r>
          </w:p>
        </w:tc>
        <w:tc>
          <w:tcPr>
            <w:tcW w:w="2555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50F87" w:rsidRPr="003A351E" w:rsidTr="001E0093">
        <w:trPr>
          <w:trHeight w:val="102"/>
          <w:jc w:val="center"/>
        </w:trPr>
        <w:tc>
          <w:tcPr>
            <w:tcW w:w="3812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 zadržanej platby</w:t>
            </w:r>
          </w:p>
        </w:tc>
        <w:tc>
          <w:tcPr>
            <w:tcW w:w="2555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50F87" w:rsidRPr="003A351E" w:rsidRDefault="00550F87" w:rsidP="00A649E0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4"/>
        <w:gridCol w:w="2765"/>
        <w:gridCol w:w="2829"/>
      </w:tblGrid>
      <w:tr w:rsidR="00550F87" w:rsidRPr="003A351E" w:rsidTr="008B3CF8">
        <w:trPr>
          <w:jc w:val="center"/>
        </w:trPr>
        <w:tc>
          <w:tcPr>
            <w:tcW w:w="3812" w:type="dxa"/>
            <w:vAlign w:val="center"/>
          </w:tcPr>
          <w:p w:rsidR="00550F87" w:rsidRPr="003A351E" w:rsidRDefault="00A37D7E" w:rsidP="00A37D7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Neukončená </w:t>
            </w:r>
            <w:r w:rsidR="00550F87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zákazkov</w:t>
            </w: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á </w:t>
            </w:r>
            <w:r w:rsidR="00550F87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výstavb</w:t>
            </w: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="00550F87"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nehnuteľnosti určenej na predaj</w:t>
            </w:r>
          </w:p>
        </w:tc>
        <w:tc>
          <w:tcPr>
            <w:tcW w:w="2706" w:type="dxa"/>
            <w:vAlign w:val="center"/>
          </w:tcPr>
          <w:p w:rsidR="00550F87" w:rsidRPr="003A351E" w:rsidRDefault="00550F87" w:rsidP="00E61AC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 bežné účtovné obdobie</w:t>
            </w:r>
          </w:p>
        </w:tc>
        <w:tc>
          <w:tcPr>
            <w:tcW w:w="2769" w:type="dxa"/>
            <w:vAlign w:val="center"/>
          </w:tcPr>
          <w:p w:rsidR="00550F87" w:rsidRPr="003A351E" w:rsidRDefault="00550F87" w:rsidP="00E61AC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550F87" w:rsidRPr="003A351E" w:rsidTr="008B3CF8">
        <w:trPr>
          <w:jc w:val="center"/>
        </w:trPr>
        <w:tc>
          <w:tcPr>
            <w:tcW w:w="3812" w:type="dxa"/>
          </w:tcPr>
          <w:p w:rsidR="00550F87" w:rsidRPr="003A351E" w:rsidRDefault="00A37D7E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Celková suma vynaložených nákladov</w:t>
            </w:r>
          </w:p>
        </w:tc>
        <w:tc>
          <w:tcPr>
            <w:tcW w:w="2706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69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50F87" w:rsidRPr="003A351E" w:rsidTr="008B3CF8">
        <w:trPr>
          <w:jc w:val="center"/>
        </w:trPr>
        <w:tc>
          <w:tcPr>
            <w:tcW w:w="3812" w:type="dxa"/>
          </w:tcPr>
          <w:p w:rsidR="00550F87" w:rsidRPr="003A351E" w:rsidRDefault="00A37D7E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Celková suma vykázaných ziskov</w:t>
            </w:r>
          </w:p>
        </w:tc>
        <w:tc>
          <w:tcPr>
            <w:tcW w:w="2706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69" w:type="dxa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B3CF8" w:rsidRPr="003A351E" w:rsidTr="008B3CF8">
        <w:trPr>
          <w:jc w:val="center"/>
        </w:trPr>
        <w:tc>
          <w:tcPr>
            <w:tcW w:w="3812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 prijatých preddavkov</w:t>
            </w:r>
          </w:p>
        </w:tc>
        <w:tc>
          <w:tcPr>
            <w:tcW w:w="2706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69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B3CF8" w:rsidRPr="003A351E" w:rsidTr="008B3CF8">
        <w:trPr>
          <w:jc w:val="center"/>
        </w:trPr>
        <w:tc>
          <w:tcPr>
            <w:tcW w:w="3812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 zadržanej platby</w:t>
            </w:r>
          </w:p>
        </w:tc>
        <w:tc>
          <w:tcPr>
            <w:tcW w:w="2706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69" w:type="dxa"/>
          </w:tcPr>
          <w:p w:rsidR="008B3CF8" w:rsidRPr="003A351E" w:rsidRDefault="008B3CF8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50F87" w:rsidRPr="003A351E" w:rsidRDefault="00550F87" w:rsidP="00A649E0">
      <w:pPr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8B3CF8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p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8A4E24" w:rsidRPr="003A351E">
        <w:rPr>
          <w:rFonts w:ascii="Arial Narrow" w:hAnsi="Arial Narrow" w:cs="Arial Narrow"/>
          <w:sz w:val="22"/>
          <w:szCs w:val="22"/>
        </w:rPr>
        <w:t xml:space="preserve">Najvýznamnejšie položky </w:t>
      </w:r>
      <w:r w:rsidR="008A4E24" w:rsidRPr="003A351E">
        <w:rPr>
          <w:rFonts w:ascii="Arial Narrow" w:hAnsi="Arial Narrow" w:cs="Arial Narrow"/>
          <w:b/>
          <w:sz w:val="22"/>
          <w:szCs w:val="22"/>
        </w:rPr>
        <w:t>pohľadávok</w:t>
      </w:r>
      <w:r w:rsidR="008A4E24" w:rsidRPr="003A351E">
        <w:rPr>
          <w:rFonts w:ascii="Arial Narrow" w:hAnsi="Arial Narrow" w:cs="Arial Narrow"/>
          <w:sz w:val="22"/>
          <w:szCs w:val="22"/>
        </w:rPr>
        <w:t xml:space="preserve">, pričom sa tiež uvádzajú opravné položky </w:t>
      </w:r>
      <w:r w:rsidR="00FF1C1B">
        <w:rPr>
          <w:rFonts w:ascii="Arial Narrow" w:hAnsi="Arial Narrow" w:cs="Arial Narrow"/>
          <w:sz w:val="22"/>
          <w:szCs w:val="22"/>
        </w:rPr>
        <w:t xml:space="preserve">(OP) </w:t>
      </w:r>
      <w:r w:rsidR="008A4E24" w:rsidRPr="003A351E">
        <w:rPr>
          <w:rFonts w:ascii="Arial Narrow" w:hAnsi="Arial Narrow" w:cs="Arial Narrow"/>
          <w:sz w:val="22"/>
          <w:szCs w:val="22"/>
        </w:rPr>
        <w:t>za účtovné obdobie, s uvedením stavu na začiatku účtovného obdobia, t</w:t>
      </w:r>
      <w:r w:rsidR="00235630" w:rsidRPr="003A351E">
        <w:rPr>
          <w:rFonts w:ascii="Arial Narrow" w:hAnsi="Arial Narrow" w:cs="Arial Narrow"/>
          <w:sz w:val="22"/>
          <w:szCs w:val="22"/>
        </w:rPr>
        <w:t>vorb</w:t>
      </w:r>
      <w:r w:rsidR="00DA1265" w:rsidRPr="003A351E">
        <w:rPr>
          <w:rFonts w:ascii="Arial Narrow" w:hAnsi="Arial Narrow" w:cs="Arial Narrow"/>
          <w:sz w:val="22"/>
          <w:szCs w:val="22"/>
        </w:rPr>
        <w:t>a</w:t>
      </w:r>
      <w:r w:rsidR="00235630" w:rsidRPr="003A351E">
        <w:rPr>
          <w:rFonts w:ascii="Arial Narrow" w:hAnsi="Arial Narrow" w:cs="Arial Narrow"/>
          <w:sz w:val="22"/>
          <w:szCs w:val="22"/>
        </w:rPr>
        <w:t>,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 zúčtovanie </w:t>
      </w:r>
      <w:r w:rsidR="00235630" w:rsidRPr="003A351E">
        <w:rPr>
          <w:rFonts w:ascii="Arial Narrow" w:hAnsi="Arial Narrow" w:cs="Arial Narrow"/>
          <w:sz w:val="22"/>
          <w:szCs w:val="22"/>
        </w:rPr>
        <w:t>opravných položiek</w:t>
      </w:r>
      <w:r w:rsidR="008A4E24" w:rsidRPr="003A351E">
        <w:rPr>
          <w:rFonts w:ascii="Arial Narrow" w:hAnsi="Arial Narrow" w:cs="Arial Narrow"/>
          <w:sz w:val="22"/>
          <w:szCs w:val="22"/>
        </w:rPr>
        <w:t xml:space="preserve"> a stav na konci účtovného obdobia a osobitne sa uvádza dôvod ich tvorby a zúčtovania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: </w:t>
      </w:r>
      <w:r w:rsidR="00045B2B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314"/>
        <w:gridCol w:w="1022"/>
        <w:gridCol w:w="1606"/>
        <w:gridCol w:w="1792"/>
        <w:gridCol w:w="1345"/>
      </w:tblGrid>
      <w:tr w:rsidR="001B34AD" w:rsidRPr="003A351E" w:rsidTr="00FF1C1B">
        <w:trPr>
          <w:jc w:val="center"/>
        </w:trPr>
        <w:tc>
          <w:tcPr>
            <w:tcW w:w="2338" w:type="dxa"/>
            <w:vMerge w:val="restart"/>
            <w:vAlign w:val="center"/>
            <w:hideMark/>
          </w:tcPr>
          <w:p w:rsidR="001B34AD" w:rsidRPr="003A351E" w:rsidRDefault="001B34AD" w:rsidP="004C5915">
            <w:pPr>
              <w:pStyle w:val="TopHeader"/>
            </w:pPr>
            <w:r w:rsidRPr="003A351E">
              <w:t>Pohľadávky</w:t>
            </w:r>
          </w:p>
        </w:tc>
        <w:tc>
          <w:tcPr>
            <w:tcW w:w="6873" w:type="dxa"/>
            <w:gridSpan w:val="5"/>
            <w:vAlign w:val="center"/>
            <w:hideMark/>
          </w:tcPr>
          <w:p w:rsidR="001B34AD" w:rsidRPr="003A351E" w:rsidRDefault="001B34AD" w:rsidP="004C5915">
            <w:pPr>
              <w:pStyle w:val="TopHeader"/>
            </w:pPr>
            <w:r w:rsidRPr="003A351E">
              <w:t>Bežné účtovné obdobie</w:t>
            </w:r>
          </w:p>
        </w:tc>
      </w:tr>
      <w:tr w:rsidR="001B34AD" w:rsidRPr="003A351E" w:rsidTr="00FF1C1B">
        <w:trPr>
          <w:jc w:val="center"/>
        </w:trPr>
        <w:tc>
          <w:tcPr>
            <w:tcW w:w="2338" w:type="dxa"/>
            <w:vMerge/>
            <w:vAlign w:val="center"/>
            <w:hideMark/>
          </w:tcPr>
          <w:p w:rsidR="001B34AD" w:rsidRPr="003A351E" w:rsidRDefault="001B34AD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OP na začiatku účtovného obdobia</w:t>
            </w:r>
          </w:p>
        </w:tc>
        <w:tc>
          <w:tcPr>
            <w:tcW w:w="992" w:type="dxa"/>
            <w:vAlign w:val="center"/>
            <w:hideMark/>
          </w:tcPr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Tvorba</w:t>
            </w:r>
          </w:p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OP</w:t>
            </w:r>
          </w:p>
        </w:tc>
        <w:tc>
          <w:tcPr>
            <w:tcW w:w="1559" w:type="dxa"/>
            <w:vAlign w:val="center"/>
            <w:hideMark/>
          </w:tcPr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Zúčtovanie OP z dôvodu zániku opodstatnenosti</w:t>
            </w:r>
          </w:p>
        </w:tc>
        <w:tc>
          <w:tcPr>
            <w:tcW w:w="1740" w:type="dxa"/>
            <w:vAlign w:val="center"/>
            <w:hideMark/>
          </w:tcPr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 xml:space="preserve">Zúčtovanie OP z dôvodu vyradenia majetku </w:t>
            </w:r>
            <w:r w:rsidRPr="003A351E">
              <w:rPr>
                <w:b w:val="0"/>
              </w:rPr>
              <w:br/>
              <w:t>z účtovníctva</w:t>
            </w:r>
          </w:p>
        </w:tc>
        <w:tc>
          <w:tcPr>
            <w:tcW w:w="1306" w:type="dxa"/>
            <w:vAlign w:val="center"/>
            <w:hideMark/>
          </w:tcPr>
          <w:p w:rsidR="001B34AD" w:rsidRPr="003A351E" w:rsidRDefault="001B34AD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OP na konci účtovného obdobia</w:t>
            </w:r>
          </w:p>
        </w:tc>
      </w:tr>
      <w:tr w:rsidR="001B34AD" w:rsidRPr="003A351E" w:rsidTr="00FF1C1B">
        <w:trPr>
          <w:jc w:val="center"/>
        </w:trPr>
        <w:tc>
          <w:tcPr>
            <w:tcW w:w="2338" w:type="dxa"/>
            <w:vAlign w:val="center"/>
            <w:hideMark/>
          </w:tcPr>
          <w:p w:rsidR="001E1B23" w:rsidRPr="003A351E" w:rsidRDefault="001E1B23" w:rsidP="001E1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Dlhodobé p</w:t>
            </w:r>
            <w:r w:rsidR="001B34AD" w:rsidRPr="003A351E">
              <w:rPr>
                <w:rFonts w:ascii="Arial Narrow" w:hAnsi="Arial Narrow"/>
                <w:b/>
                <w:sz w:val="22"/>
                <w:szCs w:val="22"/>
              </w:rPr>
              <w:t>ohľadávky</w:t>
            </w:r>
          </w:p>
          <w:p w:rsidR="001B34AD" w:rsidRPr="00FF1C1B" w:rsidRDefault="001E1B23" w:rsidP="001E1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1C1B">
              <w:rPr>
                <w:rFonts w:ascii="Arial Narrow" w:hAnsi="Arial Narrow"/>
                <w:b/>
                <w:sz w:val="22"/>
                <w:szCs w:val="22"/>
              </w:rPr>
              <w:t>celkom</w:t>
            </w:r>
            <w:r w:rsidR="001B34AD" w:rsidRPr="00FF1C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F1C1B" w:rsidRPr="00FF1C1B">
              <w:rPr>
                <w:rFonts w:ascii="Arial Narrow" w:hAnsi="Arial Narrow"/>
                <w:b/>
                <w:sz w:val="22"/>
                <w:szCs w:val="22"/>
              </w:rPr>
              <w:t>(R41 súvahy)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40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1B34AD" w:rsidRPr="003A351E" w:rsidTr="00FF1C1B">
        <w:trPr>
          <w:jc w:val="center"/>
        </w:trPr>
        <w:tc>
          <w:tcPr>
            <w:tcW w:w="2338" w:type="dxa"/>
            <w:vAlign w:val="center"/>
            <w:hideMark/>
          </w:tcPr>
          <w:p w:rsidR="00F20F67" w:rsidRPr="003A351E" w:rsidRDefault="001E1B23" w:rsidP="00F20F67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 toho:</w:t>
            </w:r>
          </w:p>
          <w:p w:rsidR="001B34AD" w:rsidRPr="003A351E" w:rsidRDefault="001E1B23" w:rsidP="00F20F6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dlh</w:t>
            </w:r>
            <w:r w:rsidR="00F20F67" w:rsidRPr="003A351E">
              <w:rPr>
                <w:rFonts w:ascii="Arial Narrow" w:hAnsi="Arial Narrow"/>
                <w:sz w:val="22"/>
                <w:szCs w:val="22"/>
              </w:rPr>
              <w:t>é p</w:t>
            </w:r>
            <w:r w:rsidR="001B34AD" w:rsidRPr="003A351E">
              <w:rPr>
                <w:rFonts w:ascii="Arial Narrow" w:hAnsi="Arial Narrow"/>
                <w:sz w:val="22"/>
                <w:szCs w:val="22"/>
              </w:rPr>
              <w:t xml:space="preserve">ohľadávky </w:t>
            </w:r>
            <w:r w:rsidRPr="003A351E">
              <w:rPr>
                <w:rFonts w:ascii="Arial Narrow" w:hAnsi="Arial Narrow"/>
                <w:sz w:val="22"/>
                <w:szCs w:val="22"/>
              </w:rPr>
              <w:t>z obchodného styku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40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1B34AD" w:rsidRPr="003A351E" w:rsidTr="00FF1C1B">
        <w:trPr>
          <w:jc w:val="center"/>
        </w:trPr>
        <w:tc>
          <w:tcPr>
            <w:tcW w:w="2338" w:type="dxa"/>
            <w:vAlign w:val="center"/>
            <w:hideMark/>
          </w:tcPr>
          <w:p w:rsidR="00F20F67" w:rsidRPr="003A351E" w:rsidRDefault="001E1B23" w:rsidP="001E1B23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 toho: </w:t>
            </w:r>
          </w:p>
          <w:p w:rsidR="001B34AD" w:rsidRPr="003A351E" w:rsidRDefault="001E1B23" w:rsidP="00F20F6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o</w:t>
            </w:r>
            <w:r w:rsidR="001B34AD" w:rsidRPr="003A351E">
              <w:rPr>
                <w:rFonts w:ascii="Arial Narrow" w:hAnsi="Arial Narrow"/>
                <w:sz w:val="22"/>
                <w:szCs w:val="22"/>
              </w:rPr>
              <w:t xml:space="preserve">statné </w:t>
            </w:r>
            <w:r w:rsidRPr="003A351E">
              <w:rPr>
                <w:rFonts w:ascii="Arial Narrow" w:hAnsi="Arial Narrow"/>
                <w:sz w:val="22"/>
                <w:szCs w:val="22"/>
              </w:rPr>
              <w:t>dlh</w:t>
            </w:r>
            <w:r w:rsidR="00F20F67" w:rsidRPr="003A351E">
              <w:rPr>
                <w:rFonts w:ascii="Arial Narrow" w:hAnsi="Arial Narrow"/>
                <w:sz w:val="22"/>
                <w:szCs w:val="22"/>
              </w:rPr>
              <w:t xml:space="preserve">é </w:t>
            </w:r>
            <w:r w:rsidRPr="003A351E">
              <w:rPr>
                <w:rFonts w:ascii="Arial Narrow" w:hAnsi="Arial Narrow"/>
                <w:sz w:val="22"/>
                <w:szCs w:val="22"/>
              </w:rPr>
              <w:t>pohľadávky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40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1B34AD" w:rsidRPr="003A351E" w:rsidTr="00FF1C1B">
        <w:trPr>
          <w:jc w:val="center"/>
        </w:trPr>
        <w:tc>
          <w:tcPr>
            <w:tcW w:w="2338" w:type="dxa"/>
            <w:vAlign w:val="center"/>
            <w:hideMark/>
          </w:tcPr>
          <w:p w:rsidR="001B34AD" w:rsidRPr="003A351E" w:rsidRDefault="001E1B23" w:rsidP="001E1B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Krátkodobé pohľadávky celkom</w:t>
            </w:r>
            <w:r w:rsidR="00FF1C1B">
              <w:rPr>
                <w:rFonts w:ascii="Arial Narrow" w:hAnsi="Arial Narrow"/>
                <w:b/>
                <w:sz w:val="22"/>
                <w:szCs w:val="22"/>
              </w:rPr>
              <w:t xml:space="preserve"> (R53 súvahy)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7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60 636</w:t>
            </w:r>
          </w:p>
        </w:tc>
        <w:tc>
          <w:tcPr>
            <w:tcW w:w="992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423 016</w:t>
            </w:r>
          </w:p>
        </w:tc>
        <w:tc>
          <w:tcPr>
            <w:tcW w:w="1559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BD2B3D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7 620</w:t>
            </w:r>
          </w:p>
        </w:tc>
      </w:tr>
      <w:tr w:rsidR="001B34AD" w:rsidRPr="003A351E" w:rsidTr="00FF1C1B">
        <w:trPr>
          <w:trHeight w:val="454"/>
          <w:jc w:val="center"/>
        </w:trPr>
        <w:tc>
          <w:tcPr>
            <w:tcW w:w="2338" w:type="dxa"/>
            <w:vAlign w:val="center"/>
            <w:hideMark/>
          </w:tcPr>
          <w:p w:rsidR="00F20F67" w:rsidRPr="003A351E" w:rsidRDefault="00F20F67" w:rsidP="00F20F67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 toho: </w:t>
            </w:r>
          </w:p>
          <w:p w:rsidR="001B34AD" w:rsidRPr="003A351E" w:rsidRDefault="00F20F67" w:rsidP="00F20F6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</w:t>
            </w:r>
            <w:r w:rsidR="001E1B23" w:rsidRPr="003A351E">
              <w:rPr>
                <w:rFonts w:ascii="Arial Narrow" w:hAnsi="Arial Narrow"/>
                <w:sz w:val="22"/>
                <w:szCs w:val="22"/>
              </w:rPr>
              <w:t>rátk</w:t>
            </w:r>
            <w:r w:rsidRPr="003A351E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="001E1B23" w:rsidRPr="003A351E">
              <w:rPr>
                <w:rFonts w:ascii="Arial Narrow" w:hAnsi="Arial Narrow"/>
                <w:sz w:val="22"/>
                <w:szCs w:val="22"/>
              </w:rPr>
              <w:t>pohľadávky z obchodného styku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BD2B3D">
              <w:rPr>
                <w:rFonts w:ascii="Arial Narrow" w:hAnsi="Arial Narrow"/>
                <w:color w:val="548DD4"/>
                <w:sz w:val="22"/>
                <w:szCs w:val="22"/>
              </w:rPr>
              <w:t>6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4 315</w:t>
            </w:r>
          </w:p>
        </w:tc>
        <w:tc>
          <w:tcPr>
            <w:tcW w:w="992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423 016</w:t>
            </w:r>
          </w:p>
        </w:tc>
        <w:tc>
          <w:tcPr>
            <w:tcW w:w="1559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8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41 299</w:t>
            </w:r>
          </w:p>
        </w:tc>
      </w:tr>
      <w:tr w:rsidR="001B34AD" w:rsidRPr="003A351E" w:rsidTr="00FF1C1B">
        <w:trPr>
          <w:trHeight w:val="340"/>
          <w:jc w:val="center"/>
        </w:trPr>
        <w:tc>
          <w:tcPr>
            <w:tcW w:w="2338" w:type="dxa"/>
            <w:vAlign w:val="center"/>
            <w:hideMark/>
          </w:tcPr>
          <w:p w:rsidR="00F20F67" w:rsidRPr="003A351E" w:rsidRDefault="00F20F67" w:rsidP="00F20F67">
            <w:pPr>
              <w:numPr>
                <w:ilvl w:val="0"/>
                <w:numId w:val="6"/>
              </w:numPr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 toho: </w:t>
            </w:r>
          </w:p>
          <w:p w:rsidR="001B34AD" w:rsidRPr="003A351E" w:rsidRDefault="00F20F67" w:rsidP="00F20F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o</w:t>
            </w:r>
            <w:r w:rsidR="001E1B23" w:rsidRPr="003A351E">
              <w:rPr>
                <w:rFonts w:ascii="Arial Narrow" w:hAnsi="Arial Narrow"/>
                <w:sz w:val="22"/>
                <w:szCs w:val="22"/>
              </w:rPr>
              <w:t>statné krátk</w:t>
            </w:r>
            <w:r w:rsidRPr="003A351E">
              <w:rPr>
                <w:rFonts w:ascii="Arial Narrow" w:hAnsi="Arial Narrow"/>
                <w:sz w:val="22"/>
                <w:szCs w:val="22"/>
              </w:rPr>
              <w:t xml:space="preserve">e </w:t>
            </w:r>
            <w:r w:rsidR="001E1B23" w:rsidRPr="003A351E">
              <w:rPr>
                <w:rFonts w:ascii="Arial Narrow" w:hAnsi="Arial Narrow"/>
                <w:sz w:val="22"/>
                <w:szCs w:val="22"/>
              </w:rPr>
              <w:t>pohľadávky</w:t>
            </w:r>
          </w:p>
        </w:tc>
        <w:tc>
          <w:tcPr>
            <w:tcW w:w="127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color w:val="548DD4"/>
                <w:sz w:val="22"/>
                <w:szCs w:val="22"/>
              </w:rPr>
              <w:t xml:space="preserve">38 </w:t>
            </w:r>
            <w:r w:rsidR="00214CAD">
              <w:rPr>
                <w:rFonts w:ascii="Arial Narrow" w:hAnsi="Arial Narrow"/>
                <w:b/>
                <w:color w:val="548DD4"/>
                <w:sz w:val="22"/>
                <w:szCs w:val="22"/>
              </w:rPr>
              <w:t>776</w:t>
            </w:r>
          </w:p>
        </w:tc>
        <w:tc>
          <w:tcPr>
            <w:tcW w:w="992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1B34AD" w:rsidRPr="008E7E08" w:rsidRDefault="001B34AD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B34AD" w:rsidRPr="008E7E08" w:rsidRDefault="008E7E08" w:rsidP="004C5915">
            <w:pPr>
              <w:rPr>
                <w:rFonts w:ascii="Arial Narrow" w:hAnsi="Arial Narrow"/>
                <w:b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color w:val="548DD4"/>
                <w:sz w:val="22"/>
                <w:szCs w:val="22"/>
              </w:rPr>
              <w:t xml:space="preserve">38 </w:t>
            </w:r>
            <w:r w:rsidR="00214CAD">
              <w:rPr>
                <w:rFonts w:ascii="Arial Narrow" w:hAnsi="Arial Narrow"/>
                <w:b/>
                <w:color w:val="548DD4"/>
                <w:sz w:val="22"/>
                <w:szCs w:val="22"/>
              </w:rPr>
              <w:t>776</w:t>
            </w:r>
          </w:p>
        </w:tc>
      </w:tr>
    </w:tbl>
    <w:p w:rsidR="001B34AD" w:rsidRPr="003A351E" w:rsidRDefault="001B34AD" w:rsidP="001B34AD">
      <w:pPr>
        <w:pStyle w:val="Nzov"/>
        <w:keepNext w:val="0"/>
        <w:widowControl w:val="0"/>
        <w:spacing w:before="0" w:beforeAutospacing="0" w:after="0"/>
        <w:jc w:val="left"/>
      </w:pPr>
    </w:p>
    <w:p w:rsidR="007C24FE" w:rsidRPr="003A351E" w:rsidRDefault="001553EC" w:rsidP="008A4E24">
      <w:pPr>
        <w:spacing w:after="120"/>
        <w:rPr>
          <w:rFonts w:ascii="Arial Narrow" w:hAnsi="Arial Narrow"/>
          <w:sz w:val="22"/>
          <w:szCs w:val="22"/>
          <w:lang w:eastAsia="en-US"/>
        </w:rPr>
      </w:pPr>
      <w:r w:rsidRPr="003A351E">
        <w:rPr>
          <w:rFonts w:ascii="Arial Narrow" w:hAnsi="Arial Narrow"/>
          <w:sz w:val="22"/>
          <w:szCs w:val="22"/>
          <w:lang w:eastAsia="en-US"/>
        </w:rPr>
        <w:t>N</w:t>
      </w:r>
      <w:r w:rsidR="007C24FE" w:rsidRPr="003A351E">
        <w:rPr>
          <w:rFonts w:ascii="Arial Narrow" w:hAnsi="Arial Narrow"/>
          <w:sz w:val="22"/>
          <w:szCs w:val="22"/>
          <w:lang w:eastAsia="en-US"/>
        </w:rPr>
        <w:t>ajvýzna</w:t>
      </w:r>
      <w:r w:rsidRPr="003A351E">
        <w:rPr>
          <w:rFonts w:ascii="Arial Narrow" w:hAnsi="Arial Narrow"/>
          <w:sz w:val="22"/>
          <w:szCs w:val="22"/>
          <w:lang w:eastAsia="en-US"/>
        </w:rPr>
        <w:t>m</w:t>
      </w:r>
      <w:r w:rsidR="007C24FE" w:rsidRPr="003A351E">
        <w:rPr>
          <w:rFonts w:ascii="Arial Narrow" w:hAnsi="Arial Narrow"/>
          <w:sz w:val="22"/>
          <w:szCs w:val="22"/>
          <w:lang w:eastAsia="en-US"/>
        </w:rPr>
        <w:t xml:space="preserve">nejšie 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prechodne znehodnotené </w:t>
      </w:r>
      <w:r w:rsidR="007C24FE" w:rsidRPr="003A351E">
        <w:rPr>
          <w:rFonts w:ascii="Arial Narrow" w:hAnsi="Arial Narrow"/>
          <w:sz w:val="22"/>
          <w:szCs w:val="22"/>
          <w:lang w:eastAsia="en-US"/>
        </w:rPr>
        <w:t xml:space="preserve">pohľadávky </w:t>
      </w:r>
      <w:r w:rsidRPr="003A351E">
        <w:rPr>
          <w:rFonts w:ascii="Arial Narrow" w:hAnsi="Arial Narrow"/>
          <w:sz w:val="22"/>
          <w:szCs w:val="22"/>
          <w:lang w:eastAsia="en-US"/>
        </w:rPr>
        <w:t>a výška opravnej položky</w:t>
      </w:r>
      <w:r w:rsidR="007C24FE" w:rsidRPr="003A351E">
        <w:rPr>
          <w:rFonts w:ascii="Arial Narrow" w:hAnsi="Arial Narrow"/>
          <w:sz w:val="22"/>
          <w:szCs w:val="22"/>
          <w:lang w:eastAsia="en-US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383"/>
        <w:gridCol w:w="2238"/>
        <w:gridCol w:w="1258"/>
      </w:tblGrid>
      <w:tr w:rsidR="001553EC" w:rsidRPr="003A351E" w:rsidTr="008C6DA6">
        <w:trPr>
          <w:trHeight w:val="478"/>
        </w:trPr>
        <w:tc>
          <w:tcPr>
            <w:tcW w:w="3614" w:type="dxa"/>
            <w:shd w:val="clear" w:color="auto" w:fill="auto"/>
          </w:tcPr>
          <w:p w:rsidR="00FF1C1B" w:rsidRDefault="00FF1C1B" w:rsidP="00827D2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1553EC" w:rsidRPr="003A351E" w:rsidRDefault="001553EC" w:rsidP="00827D2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Dlžník</w:t>
            </w:r>
          </w:p>
        </w:tc>
        <w:tc>
          <w:tcPr>
            <w:tcW w:w="2410" w:type="dxa"/>
            <w:shd w:val="clear" w:color="auto" w:fill="auto"/>
          </w:tcPr>
          <w:p w:rsidR="001553EC" w:rsidRPr="003A351E" w:rsidRDefault="001553EC" w:rsidP="00827D2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Menovitá hodnota </w:t>
            </w:r>
          </w:p>
          <w:p w:rsidR="001553EC" w:rsidRPr="003A351E" w:rsidRDefault="001553EC" w:rsidP="00827D2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pohľadávky</w:t>
            </w:r>
          </w:p>
        </w:tc>
        <w:tc>
          <w:tcPr>
            <w:tcW w:w="2268" w:type="dxa"/>
            <w:shd w:val="clear" w:color="auto" w:fill="auto"/>
          </w:tcPr>
          <w:p w:rsidR="00FF1C1B" w:rsidRDefault="00FF1C1B" w:rsidP="00FF1C1B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Opravná položka</w:t>
            </w:r>
          </w:p>
          <w:p w:rsidR="001553EC" w:rsidRPr="003A351E" w:rsidRDefault="001553EC" w:rsidP="00FF1C1B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(suma)</w:t>
            </w:r>
          </w:p>
        </w:tc>
        <w:tc>
          <w:tcPr>
            <w:tcW w:w="1276" w:type="dxa"/>
            <w:shd w:val="clear" w:color="auto" w:fill="auto"/>
          </w:tcPr>
          <w:p w:rsidR="001553EC" w:rsidRPr="003A351E" w:rsidRDefault="001553EC" w:rsidP="00827D2A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OP (%)</w:t>
            </w:r>
          </w:p>
        </w:tc>
      </w:tr>
      <w:tr w:rsidR="001553EC" w:rsidRPr="003A351E" w:rsidTr="008C6DA6">
        <w:trPr>
          <w:trHeight w:val="237"/>
        </w:trPr>
        <w:tc>
          <w:tcPr>
            <w:tcW w:w="3614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SAM GROUP</w:t>
            </w:r>
          </w:p>
        </w:tc>
        <w:tc>
          <w:tcPr>
            <w:tcW w:w="2410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84 385</w:t>
            </w:r>
          </w:p>
        </w:tc>
        <w:tc>
          <w:tcPr>
            <w:tcW w:w="2268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59 070</w:t>
            </w:r>
          </w:p>
        </w:tc>
        <w:tc>
          <w:tcPr>
            <w:tcW w:w="1276" w:type="dxa"/>
            <w:shd w:val="clear" w:color="auto" w:fill="auto"/>
          </w:tcPr>
          <w:p w:rsidR="001553EC" w:rsidRPr="008E7E08" w:rsidRDefault="001553EC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</w:p>
        </w:tc>
      </w:tr>
      <w:tr w:rsidR="001553EC" w:rsidRPr="003A351E" w:rsidTr="008C6DA6">
        <w:tc>
          <w:tcPr>
            <w:tcW w:w="3614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GLOBE INTERNATIONAL</w:t>
            </w:r>
          </w:p>
        </w:tc>
        <w:tc>
          <w:tcPr>
            <w:tcW w:w="2410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16 200</w:t>
            </w:r>
          </w:p>
        </w:tc>
        <w:tc>
          <w:tcPr>
            <w:tcW w:w="2268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14 936</w:t>
            </w:r>
          </w:p>
        </w:tc>
        <w:tc>
          <w:tcPr>
            <w:tcW w:w="1276" w:type="dxa"/>
            <w:shd w:val="clear" w:color="auto" w:fill="auto"/>
          </w:tcPr>
          <w:p w:rsidR="001553EC" w:rsidRPr="008E7E08" w:rsidRDefault="001553EC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</w:p>
        </w:tc>
      </w:tr>
      <w:tr w:rsidR="001553EC" w:rsidRPr="003A351E" w:rsidTr="008C6DA6">
        <w:tc>
          <w:tcPr>
            <w:tcW w:w="3614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BENALEX</w:t>
            </w:r>
          </w:p>
        </w:tc>
        <w:tc>
          <w:tcPr>
            <w:tcW w:w="2410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74 680</w:t>
            </w:r>
          </w:p>
        </w:tc>
        <w:tc>
          <w:tcPr>
            <w:tcW w:w="2268" w:type="dxa"/>
            <w:shd w:val="clear" w:color="auto" w:fill="auto"/>
          </w:tcPr>
          <w:p w:rsidR="001553EC" w:rsidRPr="008E7E08" w:rsidRDefault="008E7E08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11 340</w:t>
            </w:r>
          </w:p>
        </w:tc>
        <w:tc>
          <w:tcPr>
            <w:tcW w:w="1276" w:type="dxa"/>
            <w:shd w:val="clear" w:color="auto" w:fill="auto"/>
          </w:tcPr>
          <w:p w:rsidR="001553EC" w:rsidRPr="008E7E08" w:rsidRDefault="001553EC" w:rsidP="00827D2A">
            <w:pPr>
              <w:spacing w:after="120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</w:p>
        </w:tc>
      </w:tr>
    </w:tbl>
    <w:p w:rsidR="00CC40E4" w:rsidRPr="003A351E" w:rsidRDefault="00CC40E4" w:rsidP="001553EC">
      <w:pPr>
        <w:spacing w:before="240" w:after="120"/>
        <w:rPr>
          <w:rFonts w:ascii="Arial Narrow" w:hAnsi="Arial Narrow"/>
          <w:sz w:val="22"/>
          <w:szCs w:val="22"/>
          <w:u w:val="single"/>
          <w:lang w:eastAsia="en-US"/>
        </w:rPr>
      </w:pPr>
      <w:r w:rsidRPr="003A351E">
        <w:rPr>
          <w:rFonts w:ascii="Arial Narrow" w:hAnsi="Arial Narrow"/>
          <w:sz w:val="22"/>
          <w:szCs w:val="22"/>
          <w:u w:val="single"/>
          <w:lang w:eastAsia="en-US"/>
        </w:rPr>
        <w:t>Komentár</w:t>
      </w:r>
      <w:r w:rsidR="008A4E24" w:rsidRPr="003A351E">
        <w:rPr>
          <w:rFonts w:ascii="Arial Narrow" w:hAnsi="Arial Narrow"/>
          <w:sz w:val="22"/>
          <w:szCs w:val="22"/>
          <w:u w:val="single"/>
          <w:lang w:eastAsia="en-US"/>
        </w:rPr>
        <w:t xml:space="preserve"> k</w:t>
      </w:r>
      <w:r w:rsidR="0004669A">
        <w:rPr>
          <w:rFonts w:ascii="Arial Narrow" w:hAnsi="Arial Narrow"/>
          <w:sz w:val="22"/>
          <w:szCs w:val="22"/>
          <w:u w:val="single"/>
          <w:lang w:eastAsia="en-US"/>
        </w:rPr>
        <w:t> </w:t>
      </w:r>
      <w:r w:rsidR="008A4E24" w:rsidRPr="003A351E">
        <w:rPr>
          <w:rFonts w:ascii="Arial Narrow" w:hAnsi="Arial Narrow"/>
          <w:sz w:val="22"/>
          <w:szCs w:val="22"/>
          <w:u w:val="single"/>
          <w:lang w:eastAsia="en-US"/>
        </w:rPr>
        <w:t>opravný</w:t>
      </w:r>
      <w:r w:rsidR="0004669A">
        <w:rPr>
          <w:rFonts w:ascii="Arial Narrow" w:hAnsi="Arial Narrow"/>
          <w:sz w:val="22"/>
          <w:szCs w:val="22"/>
          <w:u w:val="single"/>
          <w:lang w:eastAsia="en-US"/>
        </w:rPr>
        <w:t xml:space="preserve">m </w:t>
      </w:r>
      <w:r w:rsidR="008A4E24" w:rsidRPr="003A351E">
        <w:rPr>
          <w:rFonts w:ascii="Arial Narrow" w:hAnsi="Arial Narrow"/>
          <w:sz w:val="22"/>
          <w:szCs w:val="22"/>
          <w:u w:val="single"/>
          <w:lang w:eastAsia="en-US"/>
        </w:rPr>
        <w:t>položkám k pohľadávkam</w:t>
      </w:r>
      <w:r w:rsidRPr="003A351E">
        <w:rPr>
          <w:rFonts w:ascii="Arial Narrow" w:hAnsi="Arial Narrow"/>
          <w:sz w:val="22"/>
          <w:szCs w:val="22"/>
          <w:u w:val="single"/>
          <w:lang w:eastAsia="en-US"/>
        </w:rPr>
        <w:t>:</w:t>
      </w:r>
    </w:p>
    <w:p w:rsidR="008A4E24" w:rsidRPr="003A351E" w:rsidRDefault="008A4E24" w:rsidP="0009688B">
      <w:pPr>
        <w:numPr>
          <w:ilvl w:val="0"/>
          <w:numId w:val="9"/>
        </w:numPr>
        <w:spacing w:after="120"/>
        <w:ind w:left="227" w:hanging="227"/>
        <w:jc w:val="both"/>
        <w:rPr>
          <w:rFonts w:ascii="Arial Narrow" w:hAnsi="Arial Narrow"/>
          <w:sz w:val="22"/>
          <w:szCs w:val="22"/>
          <w:lang w:eastAsia="en-US"/>
        </w:rPr>
      </w:pPr>
      <w:r w:rsidRPr="003A351E">
        <w:rPr>
          <w:rFonts w:ascii="Arial Narrow" w:hAnsi="Arial Narrow"/>
          <w:b/>
          <w:sz w:val="22"/>
          <w:szCs w:val="22"/>
          <w:lang w:eastAsia="en-US"/>
        </w:rPr>
        <w:t>Dôvod tvorby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 - opravných položiek je prechodné znehodnotenie z</w:t>
      </w:r>
      <w:r w:rsidR="0009688B">
        <w:rPr>
          <w:rFonts w:ascii="Arial Narrow" w:hAnsi="Arial Narrow"/>
          <w:sz w:val="22"/>
          <w:szCs w:val="22"/>
          <w:lang w:eastAsia="en-US"/>
        </w:rPr>
        <w:t> </w:t>
      </w:r>
      <w:r w:rsidRPr="003A351E">
        <w:rPr>
          <w:rFonts w:ascii="Arial Narrow" w:hAnsi="Arial Narrow"/>
          <w:sz w:val="22"/>
          <w:szCs w:val="22"/>
          <w:lang w:eastAsia="en-US"/>
        </w:rPr>
        <w:t>dôvodu</w:t>
      </w:r>
      <w:r w:rsidR="0009688B">
        <w:rPr>
          <w:rFonts w:ascii="Arial Narrow" w:hAnsi="Arial Narrow"/>
          <w:sz w:val="22"/>
          <w:szCs w:val="22"/>
          <w:lang w:eastAsia="en-US"/>
        </w:rPr>
        <w:t xml:space="preserve">, že pohľadávky sú </w:t>
      </w:r>
      <w:r w:rsidRPr="003A351E">
        <w:rPr>
          <w:rFonts w:ascii="Arial Narrow" w:hAnsi="Arial Narrow"/>
          <w:sz w:val="22"/>
          <w:szCs w:val="22"/>
          <w:lang w:eastAsia="en-US"/>
        </w:rPr>
        <w:t>po lehote splatnosti.</w:t>
      </w:r>
    </w:p>
    <w:p w:rsidR="008A4E24" w:rsidRPr="003A351E" w:rsidRDefault="008A4E24" w:rsidP="0009688B">
      <w:pPr>
        <w:numPr>
          <w:ilvl w:val="0"/>
          <w:numId w:val="9"/>
        </w:numPr>
        <w:spacing w:after="120"/>
        <w:ind w:left="227" w:hanging="227"/>
        <w:jc w:val="both"/>
        <w:rPr>
          <w:rFonts w:ascii="Arial Narrow" w:hAnsi="Arial Narrow"/>
          <w:sz w:val="22"/>
          <w:szCs w:val="22"/>
          <w:lang w:eastAsia="en-US"/>
        </w:rPr>
      </w:pPr>
      <w:r w:rsidRPr="003A351E">
        <w:rPr>
          <w:rFonts w:ascii="Arial Narrow" w:hAnsi="Arial Narrow"/>
          <w:b/>
          <w:sz w:val="22"/>
          <w:szCs w:val="22"/>
          <w:lang w:eastAsia="en-US"/>
        </w:rPr>
        <w:t>Dôvod zúčtovania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 – opravných položiek je buď vyradenie</w:t>
      </w:r>
      <w:r w:rsidR="0004669A">
        <w:rPr>
          <w:rFonts w:ascii="Arial Narrow" w:hAnsi="Arial Narrow"/>
          <w:sz w:val="22"/>
          <w:szCs w:val="22"/>
          <w:lang w:eastAsia="en-US"/>
        </w:rPr>
        <w:t xml:space="preserve"> pohľadávky zo súvahy </w:t>
      </w:r>
      <w:r w:rsidRPr="003A351E">
        <w:rPr>
          <w:rFonts w:ascii="Arial Narrow" w:hAnsi="Arial Narrow"/>
          <w:sz w:val="22"/>
          <w:szCs w:val="22"/>
          <w:lang w:eastAsia="en-US"/>
        </w:rPr>
        <w:t>(predaj alebo odpis</w:t>
      </w:r>
      <w:r w:rsidR="0004669A">
        <w:rPr>
          <w:rFonts w:ascii="Arial Narrow" w:hAnsi="Arial Narrow"/>
          <w:sz w:val="22"/>
          <w:szCs w:val="22"/>
          <w:lang w:eastAsia="en-US"/>
        </w:rPr>
        <w:t xml:space="preserve"> pohľadávky</w:t>
      </w:r>
      <w:r w:rsidRPr="003A351E">
        <w:rPr>
          <w:rFonts w:ascii="Arial Narrow" w:hAnsi="Arial Narrow"/>
          <w:sz w:val="22"/>
          <w:szCs w:val="22"/>
          <w:lang w:eastAsia="en-US"/>
        </w:rPr>
        <w:t>) alebo zánik titulu prechodného znehodnotenia, lebo pohľadávka bola zaplatená.</w:t>
      </w:r>
    </w:p>
    <w:p w:rsidR="00CC40E4" w:rsidRPr="003A351E" w:rsidRDefault="008A4E24" w:rsidP="0009688B">
      <w:pPr>
        <w:numPr>
          <w:ilvl w:val="0"/>
          <w:numId w:val="9"/>
        </w:numPr>
        <w:ind w:left="227" w:hanging="227"/>
        <w:jc w:val="both"/>
        <w:rPr>
          <w:rFonts w:ascii="Arial Narrow" w:hAnsi="Arial Narrow"/>
          <w:sz w:val="22"/>
          <w:szCs w:val="22"/>
          <w:lang w:eastAsia="en-US"/>
        </w:rPr>
      </w:pPr>
      <w:r w:rsidRPr="003A351E">
        <w:rPr>
          <w:rFonts w:ascii="Arial Narrow" w:hAnsi="Arial Narrow"/>
          <w:b/>
          <w:sz w:val="22"/>
          <w:szCs w:val="22"/>
          <w:lang w:eastAsia="en-US"/>
        </w:rPr>
        <w:t>Spôsob výpočtu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1E1B23" w:rsidRPr="003A351E">
        <w:rPr>
          <w:rFonts w:ascii="Arial Narrow" w:hAnsi="Arial Narrow"/>
          <w:sz w:val="22"/>
          <w:szCs w:val="22"/>
          <w:lang w:eastAsia="en-US"/>
        </w:rPr>
        <w:t>–</w:t>
      </w:r>
      <w:r w:rsidRPr="003A351E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1E1B23" w:rsidRPr="003A351E">
        <w:rPr>
          <w:rFonts w:ascii="Arial Narrow" w:hAnsi="Arial Narrow"/>
          <w:sz w:val="22"/>
          <w:szCs w:val="22"/>
          <w:lang w:eastAsia="en-US"/>
        </w:rPr>
        <w:t xml:space="preserve">napríklad </w:t>
      </w:r>
      <w:r w:rsidR="00CC40E4" w:rsidRPr="003A351E">
        <w:rPr>
          <w:rFonts w:ascii="Arial Narrow" w:hAnsi="Arial Narrow"/>
          <w:sz w:val="22"/>
          <w:szCs w:val="22"/>
          <w:lang w:eastAsia="en-US"/>
        </w:rPr>
        <w:t>ÚJ tvorí účtovné opravné položky vo výške 50 %  k pohľadávkam nad 180 dní po lehote splatnosti a vo výške 100 % k pohľadávkam nad 360 dní po lehote splatnosti.</w:t>
      </w:r>
    </w:p>
    <w:p w:rsidR="00CC40E4" w:rsidRPr="003A351E" w:rsidRDefault="00CC40E4" w:rsidP="00CC40E4">
      <w:pPr>
        <w:rPr>
          <w:rFonts w:ascii="Arial Narrow" w:hAnsi="Arial Narrow"/>
          <w:sz w:val="22"/>
          <w:szCs w:val="22"/>
          <w:lang w:eastAsia="en-US"/>
        </w:rPr>
      </w:pPr>
    </w:p>
    <w:p w:rsidR="00235630" w:rsidRPr="003A351E" w:rsidRDefault="008B3CF8" w:rsidP="008B3CF8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q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DA1265" w:rsidRPr="003A351E">
        <w:rPr>
          <w:rFonts w:ascii="Arial Narrow" w:hAnsi="Arial Narrow" w:cs="Arial Narrow"/>
          <w:b/>
          <w:sz w:val="22"/>
          <w:szCs w:val="22"/>
        </w:rPr>
        <w:t>Hodnota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 xml:space="preserve"> pohľadávok do lehoty sp</w:t>
      </w:r>
      <w:r w:rsidR="00045B2B" w:rsidRPr="003A351E">
        <w:rPr>
          <w:rFonts w:ascii="Arial Narrow" w:hAnsi="Arial Narrow" w:cs="Arial Narrow"/>
          <w:b/>
          <w:sz w:val="22"/>
          <w:szCs w:val="22"/>
        </w:rPr>
        <w:t>latnosti a po lehote splatnosti</w:t>
      </w:r>
      <w:r w:rsidR="00DA1265" w:rsidRPr="003A351E">
        <w:rPr>
          <w:rFonts w:ascii="Arial Narrow" w:hAnsi="Arial Narrow" w:cs="Arial Narrow"/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084"/>
        <w:gridCol w:w="2084"/>
        <w:gridCol w:w="2084"/>
      </w:tblGrid>
      <w:tr w:rsidR="00262920" w:rsidRPr="003A351E" w:rsidTr="00DC6C53">
        <w:trPr>
          <w:jc w:val="center"/>
        </w:trPr>
        <w:tc>
          <w:tcPr>
            <w:tcW w:w="3167" w:type="dxa"/>
            <w:vMerge w:val="restart"/>
            <w:vAlign w:val="center"/>
          </w:tcPr>
          <w:p w:rsidR="00262920" w:rsidRPr="003A351E" w:rsidRDefault="00262920" w:rsidP="004B4B10">
            <w:pPr>
              <w:pStyle w:val="TopHeader"/>
            </w:pPr>
            <w:r w:rsidRPr="003A351E">
              <w:t>názov položky</w:t>
            </w:r>
          </w:p>
        </w:tc>
        <w:tc>
          <w:tcPr>
            <w:tcW w:w="6120" w:type="dxa"/>
            <w:gridSpan w:val="3"/>
            <w:vAlign w:val="center"/>
          </w:tcPr>
          <w:p w:rsidR="00262920" w:rsidRPr="003A351E" w:rsidRDefault="00262920" w:rsidP="001E1B23">
            <w:pPr>
              <w:pStyle w:val="TopHeader"/>
            </w:pPr>
            <w:r w:rsidRPr="003A351E">
              <w:t>Bežné účtovné obdobie</w:t>
            </w:r>
          </w:p>
        </w:tc>
      </w:tr>
      <w:tr w:rsidR="00262920" w:rsidRPr="003A351E" w:rsidTr="0078433D">
        <w:trPr>
          <w:jc w:val="center"/>
        </w:trPr>
        <w:tc>
          <w:tcPr>
            <w:tcW w:w="3167" w:type="dxa"/>
            <w:vMerge/>
            <w:vAlign w:val="center"/>
            <w:hideMark/>
          </w:tcPr>
          <w:p w:rsidR="00262920" w:rsidRPr="003A351E" w:rsidRDefault="00262920" w:rsidP="004B4B10">
            <w:pPr>
              <w:pStyle w:val="TopHeader"/>
            </w:pP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1E1B23">
            <w:pPr>
              <w:pStyle w:val="TopHeader"/>
            </w:pPr>
            <w:r w:rsidRPr="003A351E">
              <w:t>do lehoty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1E1B23">
            <w:pPr>
              <w:pStyle w:val="TopHeader"/>
            </w:pPr>
            <w:r w:rsidRPr="003A351E">
              <w:t>po lehote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1E1B23">
            <w:pPr>
              <w:pStyle w:val="TopHeader"/>
            </w:pPr>
            <w:r w:rsidRPr="003A351E">
              <w:t>pohľadávky spolu</w:t>
            </w:r>
          </w:p>
        </w:tc>
      </w:tr>
      <w:tr w:rsidR="002A28DC" w:rsidRPr="003A351E" w:rsidTr="0078433D">
        <w:trPr>
          <w:jc w:val="center"/>
        </w:trPr>
        <w:tc>
          <w:tcPr>
            <w:tcW w:w="3167" w:type="dxa"/>
            <w:vAlign w:val="center"/>
            <w:hideMark/>
          </w:tcPr>
          <w:p w:rsidR="002A28DC" w:rsidRPr="003A351E" w:rsidRDefault="0078433D" w:rsidP="004B4B10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Dlhodobé pohľadávky (</w:t>
            </w:r>
            <w:r w:rsidR="004B4B10" w:rsidRPr="003A351E">
              <w:rPr>
                <w:rFonts w:ascii="Arial Narrow" w:hAnsi="Arial Narrow"/>
                <w:sz w:val="22"/>
                <w:szCs w:val="22"/>
              </w:rPr>
              <w:t>R</w:t>
            </w:r>
            <w:r w:rsidRPr="003A351E">
              <w:rPr>
                <w:rFonts w:ascii="Arial Narrow" w:hAnsi="Arial Narrow"/>
                <w:sz w:val="22"/>
                <w:szCs w:val="22"/>
              </w:rPr>
              <w:t>41 súvahy)</w:t>
            </w:r>
          </w:p>
        </w:tc>
        <w:tc>
          <w:tcPr>
            <w:tcW w:w="2040" w:type="dxa"/>
            <w:vAlign w:val="center"/>
          </w:tcPr>
          <w:p w:rsidR="002A28DC" w:rsidRPr="008E7E08" w:rsidRDefault="008E7E08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2040" w:type="dxa"/>
            <w:vAlign w:val="center"/>
          </w:tcPr>
          <w:p w:rsidR="002A28DC" w:rsidRPr="008E7E08" w:rsidRDefault="008E7E08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2040" w:type="dxa"/>
            <w:vAlign w:val="center"/>
          </w:tcPr>
          <w:p w:rsidR="002A28DC" w:rsidRPr="008E7E08" w:rsidRDefault="008E7E08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A28DC" w:rsidRPr="003A351E" w:rsidTr="0078433D">
        <w:trPr>
          <w:jc w:val="center"/>
        </w:trPr>
        <w:tc>
          <w:tcPr>
            <w:tcW w:w="3167" w:type="dxa"/>
            <w:vAlign w:val="center"/>
            <w:hideMark/>
          </w:tcPr>
          <w:p w:rsidR="002A28DC" w:rsidRPr="003A351E" w:rsidRDefault="0078433D" w:rsidP="004B4B10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Krátkodobé pohľadávky</w:t>
            </w:r>
            <w:r w:rsidR="004B4B10" w:rsidRPr="003A35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A351E">
              <w:rPr>
                <w:rFonts w:ascii="Arial Narrow" w:hAnsi="Arial Narrow"/>
                <w:sz w:val="22"/>
                <w:szCs w:val="22"/>
              </w:rPr>
              <w:t>(</w:t>
            </w:r>
            <w:r w:rsidR="004B4B10" w:rsidRPr="003A351E">
              <w:rPr>
                <w:rFonts w:ascii="Arial Narrow" w:hAnsi="Arial Narrow"/>
                <w:sz w:val="22"/>
                <w:szCs w:val="22"/>
              </w:rPr>
              <w:t>R</w:t>
            </w:r>
            <w:r w:rsidRPr="003A351E">
              <w:rPr>
                <w:rFonts w:ascii="Arial Narrow" w:hAnsi="Arial Narrow"/>
                <w:sz w:val="22"/>
                <w:szCs w:val="22"/>
              </w:rPr>
              <w:t>53)</w:t>
            </w:r>
          </w:p>
        </w:tc>
        <w:tc>
          <w:tcPr>
            <w:tcW w:w="2040" w:type="dxa"/>
            <w:vAlign w:val="center"/>
          </w:tcPr>
          <w:p w:rsidR="002A28DC" w:rsidRPr="008E7E08" w:rsidRDefault="00201FAE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48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5 043</w:t>
            </w:r>
          </w:p>
        </w:tc>
        <w:tc>
          <w:tcPr>
            <w:tcW w:w="2040" w:type="dxa"/>
            <w:vAlign w:val="center"/>
          </w:tcPr>
          <w:p w:rsidR="002A28DC" w:rsidRPr="008E7E08" w:rsidRDefault="008E7E08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201FAE">
              <w:rPr>
                <w:rFonts w:ascii="Arial Narrow" w:hAnsi="Arial Narrow"/>
                <w:color w:val="548DD4"/>
                <w:sz w:val="22"/>
                <w:szCs w:val="22"/>
              </w:rPr>
              <w:t> 356 256</w:t>
            </w:r>
          </w:p>
        </w:tc>
        <w:tc>
          <w:tcPr>
            <w:tcW w:w="2040" w:type="dxa"/>
            <w:vAlign w:val="center"/>
          </w:tcPr>
          <w:p w:rsidR="002A28DC" w:rsidRPr="008E7E08" w:rsidRDefault="008E7E08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201FAE">
              <w:rPr>
                <w:rFonts w:ascii="Arial Narrow" w:hAnsi="Arial Narrow"/>
                <w:color w:val="548DD4"/>
                <w:sz w:val="22"/>
                <w:szCs w:val="22"/>
              </w:rPr>
              <w:t> 8</w:t>
            </w:r>
            <w:r w:rsidR="00214CAD">
              <w:rPr>
                <w:rFonts w:ascii="Arial Narrow" w:hAnsi="Arial Narrow"/>
                <w:color w:val="548DD4"/>
                <w:sz w:val="22"/>
                <w:szCs w:val="22"/>
              </w:rPr>
              <w:t>41299</w:t>
            </w:r>
          </w:p>
        </w:tc>
      </w:tr>
    </w:tbl>
    <w:p w:rsidR="002A28DC" w:rsidRPr="003A351E" w:rsidRDefault="002A28DC" w:rsidP="002A28DC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084"/>
        <w:gridCol w:w="2084"/>
        <w:gridCol w:w="2084"/>
      </w:tblGrid>
      <w:tr w:rsidR="00262920" w:rsidRPr="003A351E" w:rsidTr="00DC6C53">
        <w:trPr>
          <w:jc w:val="center"/>
        </w:trPr>
        <w:tc>
          <w:tcPr>
            <w:tcW w:w="3167" w:type="dxa"/>
            <w:vMerge w:val="restart"/>
            <w:vAlign w:val="center"/>
          </w:tcPr>
          <w:p w:rsidR="00262920" w:rsidRPr="003A351E" w:rsidRDefault="00262920" w:rsidP="00DC6C53">
            <w:pPr>
              <w:pStyle w:val="TopHeader"/>
            </w:pPr>
            <w:r w:rsidRPr="003A351E">
              <w:t>názov položky</w:t>
            </w:r>
          </w:p>
        </w:tc>
        <w:tc>
          <w:tcPr>
            <w:tcW w:w="6120" w:type="dxa"/>
            <w:gridSpan w:val="3"/>
            <w:vAlign w:val="center"/>
          </w:tcPr>
          <w:p w:rsidR="00262920" w:rsidRPr="003A351E" w:rsidRDefault="00262920" w:rsidP="00262920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Merge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do lehoty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po lehote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pohľadávky spolu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Dlhodobé pohľadávky (R41 súvahy)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Krátkodobé pohľadávky (R53)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3 171 505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1 017 691</w:t>
            </w: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4 189 196</w:t>
            </w:r>
          </w:p>
        </w:tc>
      </w:tr>
    </w:tbl>
    <w:p w:rsidR="00550F87" w:rsidRPr="003A351E" w:rsidRDefault="00550F87" w:rsidP="00A649E0">
      <w:pPr>
        <w:ind w:left="644" w:right="-468"/>
        <w:jc w:val="both"/>
        <w:rPr>
          <w:rFonts w:ascii="Arial Narrow" w:hAnsi="Arial Narrow" w:cs="Arial Narrow"/>
          <w:sz w:val="22"/>
          <w:szCs w:val="22"/>
        </w:rPr>
      </w:pPr>
    </w:p>
    <w:p w:rsidR="001553EC" w:rsidRPr="003A351E" w:rsidRDefault="008B3CF8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r</w:t>
      </w:r>
      <w:r w:rsidR="00DA1265" w:rsidRPr="003A351E">
        <w:rPr>
          <w:rFonts w:ascii="Arial Narrow" w:hAnsi="Arial Narrow" w:cs="Arial Narrow"/>
          <w:sz w:val="22"/>
          <w:szCs w:val="22"/>
        </w:rPr>
        <w:t>) H</w:t>
      </w:r>
      <w:r w:rsidR="00235630" w:rsidRPr="003A351E">
        <w:rPr>
          <w:rFonts w:ascii="Arial Narrow" w:hAnsi="Arial Narrow" w:cs="Arial Narrow"/>
          <w:sz w:val="22"/>
          <w:szCs w:val="22"/>
        </w:rPr>
        <w:t>odnot</w:t>
      </w:r>
      <w:r w:rsidR="00DA1265" w:rsidRPr="003A351E">
        <w:rPr>
          <w:rFonts w:ascii="Arial Narrow" w:hAnsi="Arial Narrow" w:cs="Arial Narrow"/>
          <w:sz w:val="22"/>
          <w:szCs w:val="22"/>
        </w:rPr>
        <w:t>a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04669A">
        <w:rPr>
          <w:rFonts w:ascii="Arial Narrow" w:hAnsi="Arial Narrow" w:cs="Arial Narrow"/>
          <w:sz w:val="22"/>
          <w:szCs w:val="22"/>
          <w:u w:val="single"/>
        </w:rPr>
        <w:t>pohľadávok zabezpečených záložným právom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alebo inou formou zabezpečenia </w:t>
      </w:r>
      <w:r w:rsidR="007728FB" w:rsidRPr="003A351E">
        <w:rPr>
          <w:rFonts w:ascii="Arial Narrow" w:hAnsi="Arial Narrow" w:cs="Arial Narrow"/>
          <w:sz w:val="22"/>
          <w:szCs w:val="22"/>
        </w:rPr>
        <w:t>s uvedením formy zabezpečenia</w:t>
      </w:r>
      <w:r w:rsidR="001553EC" w:rsidRPr="003A351E">
        <w:rPr>
          <w:rFonts w:ascii="Arial Narrow" w:hAnsi="Arial Narrow" w:cs="Arial Narrow"/>
          <w:sz w:val="22"/>
          <w:szCs w:val="22"/>
        </w:rPr>
        <w:t xml:space="preserve">, </w:t>
      </w:r>
      <w:r w:rsidRPr="003A351E">
        <w:rPr>
          <w:rFonts w:ascii="Arial Narrow" w:hAnsi="Arial Narrow" w:cs="Arial Narrow"/>
          <w:sz w:val="22"/>
          <w:szCs w:val="22"/>
        </w:rPr>
        <w:t>h</w:t>
      </w:r>
      <w:r w:rsidR="0070649A" w:rsidRPr="003A351E">
        <w:rPr>
          <w:rFonts w:ascii="Arial Narrow" w:hAnsi="Arial Narrow" w:cs="Arial Narrow"/>
          <w:sz w:val="22"/>
          <w:szCs w:val="22"/>
        </w:rPr>
        <w:t>odnota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pohľadávok, na ktoré sa zriadilo záložné právo a</w:t>
      </w:r>
      <w:r w:rsidR="001553EC" w:rsidRPr="003A351E">
        <w:rPr>
          <w:rFonts w:ascii="Arial Narrow" w:hAnsi="Arial Narrow" w:cs="Arial Narrow"/>
          <w:sz w:val="22"/>
          <w:szCs w:val="22"/>
        </w:rPr>
        <w:t xml:space="preserve"> hodnota </w:t>
      </w:r>
      <w:r w:rsidR="00235630" w:rsidRPr="003A351E">
        <w:rPr>
          <w:rFonts w:ascii="Arial Narrow" w:hAnsi="Arial Narrow" w:cs="Arial Narrow"/>
          <w:sz w:val="22"/>
          <w:szCs w:val="22"/>
        </w:rPr>
        <w:t>pohľadávok, pri ktorých má účtovná jednotka o</w:t>
      </w:r>
      <w:r w:rsidR="007728FB" w:rsidRPr="003A351E">
        <w:rPr>
          <w:rFonts w:ascii="Arial Narrow" w:hAnsi="Arial Narrow" w:cs="Arial Narrow"/>
          <w:sz w:val="22"/>
          <w:szCs w:val="22"/>
        </w:rPr>
        <w:t>bmedzené právo s nimi nakladať</w:t>
      </w:r>
      <w:r w:rsidR="00DA1265" w:rsidRPr="003A351E">
        <w:rPr>
          <w:rFonts w:ascii="Arial Narrow" w:hAnsi="Arial Narrow" w:cs="Arial Narrow"/>
          <w:sz w:val="22"/>
          <w:szCs w:val="22"/>
        </w:rPr>
        <w:t>:</w:t>
      </w:r>
      <w:r w:rsidR="007728FB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2787"/>
        <w:gridCol w:w="2373"/>
      </w:tblGrid>
      <w:tr w:rsidR="001553EC" w:rsidRPr="003A351E" w:rsidTr="00155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Merge w:val="restart"/>
            <w:vAlign w:val="center"/>
          </w:tcPr>
          <w:p w:rsidR="00550F87" w:rsidRPr="003A351E" w:rsidRDefault="00550F87" w:rsidP="00A649E0">
            <w:pPr>
              <w:pStyle w:val="TopHeader"/>
              <w:jc w:val="both"/>
            </w:pPr>
            <w:r w:rsidRPr="003A351E">
              <w:t>Opis predmetu záložného práva</w:t>
            </w:r>
          </w:p>
        </w:tc>
        <w:tc>
          <w:tcPr>
            <w:tcW w:w="5010" w:type="dxa"/>
            <w:gridSpan w:val="2"/>
            <w:vAlign w:val="center"/>
          </w:tcPr>
          <w:p w:rsidR="00550F87" w:rsidRPr="003A351E" w:rsidRDefault="00550F87" w:rsidP="00DA1265">
            <w:pPr>
              <w:pStyle w:val="TopHeader"/>
            </w:pPr>
            <w:r w:rsidRPr="003A351E">
              <w:t>Bežné účtovné obdobie</w:t>
            </w:r>
          </w:p>
        </w:tc>
      </w:tr>
      <w:tr w:rsidR="001553EC" w:rsidRPr="003A351E" w:rsidTr="00155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Merge/>
            <w:vAlign w:val="center"/>
          </w:tcPr>
          <w:p w:rsidR="00550F87" w:rsidRPr="003A351E" w:rsidRDefault="00550F87" w:rsidP="00A649E0">
            <w:pPr>
              <w:pStyle w:val="TopHeader"/>
              <w:jc w:val="both"/>
            </w:pPr>
          </w:p>
        </w:tc>
        <w:tc>
          <w:tcPr>
            <w:tcW w:w="2706" w:type="dxa"/>
            <w:vAlign w:val="center"/>
          </w:tcPr>
          <w:p w:rsidR="002A28DC" w:rsidRPr="003A351E" w:rsidRDefault="00550F87" w:rsidP="007A17D1">
            <w:pPr>
              <w:pStyle w:val="TopHeader"/>
            </w:pPr>
            <w:r w:rsidRPr="003A351E">
              <w:t>Hodnota predmetu</w:t>
            </w:r>
            <w:r w:rsidR="002A28DC" w:rsidRPr="003A351E">
              <w:t xml:space="preserve"> </w:t>
            </w:r>
          </w:p>
          <w:p w:rsidR="00550F87" w:rsidRPr="003A351E" w:rsidRDefault="002A28DC" w:rsidP="007A17D1">
            <w:pPr>
              <w:pStyle w:val="TopHeader"/>
            </w:pPr>
            <w:r w:rsidRPr="003A351E">
              <w:t>záložného práva</w:t>
            </w:r>
          </w:p>
        </w:tc>
        <w:tc>
          <w:tcPr>
            <w:tcW w:w="2304" w:type="dxa"/>
            <w:vAlign w:val="center"/>
          </w:tcPr>
          <w:p w:rsidR="00550F87" w:rsidRPr="003A351E" w:rsidRDefault="00550F87" w:rsidP="007A17D1">
            <w:pPr>
              <w:pStyle w:val="TopHeader"/>
            </w:pPr>
            <w:r w:rsidRPr="003A351E">
              <w:t>Hodnota pohľadávky</w:t>
            </w:r>
          </w:p>
        </w:tc>
      </w:tr>
      <w:tr w:rsidR="001553EC" w:rsidRPr="003A351E" w:rsidTr="00155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Pohľadávky kryté záložným právom alebo inou formou zabezpečenia</w:t>
            </w:r>
          </w:p>
        </w:tc>
        <w:tc>
          <w:tcPr>
            <w:tcW w:w="2706" w:type="dxa"/>
            <w:vAlign w:val="center"/>
          </w:tcPr>
          <w:p w:rsidR="00550F87" w:rsidRPr="003A351E" w:rsidRDefault="00F22C5A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2.337.620</w:t>
            </w:r>
          </w:p>
        </w:tc>
        <w:tc>
          <w:tcPr>
            <w:tcW w:w="2304" w:type="dxa"/>
            <w:vAlign w:val="center"/>
          </w:tcPr>
          <w:p w:rsidR="00550F87" w:rsidRPr="003A351E" w:rsidRDefault="00F22C5A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2.337.620</w:t>
            </w:r>
          </w:p>
        </w:tc>
      </w:tr>
      <w:tr w:rsidR="001553EC" w:rsidRPr="003A351E" w:rsidTr="00155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Align w:val="center"/>
          </w:tcPr>
          <w:p w:rsidR="00550F87" w:rsidRPr="003A351E" w:rsidRDefault="00550F87" w:rsidP="00A649E0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Hodnota pohľadávok, na ktoré sa zriadilo záložné právo</w:t>
            </w:r>
          </w:p>
        </w:tc>
        <w:tc>
          <w:tcPr>
            <w:tcW w:w="2706" w:type="dxa"/>
            <w:vAlign w:val="center"/>
          </w:tcPr>
          <w:p w:rsidR="00550F87" w:rsidRPr="003A351E" w:rsidRDefault="00262920" w:rsidP="002A28DC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304" w:type="dxa"/>
            <w:vAlign w:val="center"/>
          </w:tcPr>
          <w:p w:rsidR="00550F87" w:rsidRPr="003A351E" w:rsidRDefault="00F22C5A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2.337.620</w:t>
            </w:r>
          </w:p>
        </w:tc>
      </w:tr>
      <w:tr w:rsidR="001553EC" w:rsidRPr="003A351E" w:rsidTr="001553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Align w:val="center"/>
          </w:tcPr>
          <w:p w:rsidR="001553EC" w:rsidRPr="003A351E" w:rsidRDefault="001553EC" w:rsidP="001553E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Hodnota pohľadávok, s obmedzeným právom s nimi nakladať</w:t>
            </w:r>
          </w:p>
        </w:tc>
        <w:tc>
          <w:tcPr>
            <w:tcW w:w="2706" w:type="dxa"/>
            <w:vAlign w:val="center"/>
          </w:tcPr>
          <w:p w:rsidR="001553EC" w:rsidRPr="003A351E" w:rsidRDefault="00262920" w:rsidP="002A28DC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304" w:type="dxa"/>
            <w:vAlign w:val="center"/>
          </w:tcPr>
          <w:p w:rsidR="001553EC" w:rsidRPr="003A351E" w:rsidRDefault="001553EC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50F87" w:rsidRPr="003A351E" w:rsidRDefault="00550F87" w:rsidP="00A649E0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550F87" w:rsidRPr="003A351E" w:rsidRDefault="00550F87" w:rsidP="00A649E0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DA1265" w:rsidRPr="003A351E" w:rsidRDefault="00A11E31" w:rsidP="00DA1265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s)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 xml:space="preserve">Výpočet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odloženej daňovej pohľadávky</w:t>
      </w:r>
      <w:r w:rsidR="008A6CD3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="008A6CD3" w:rsidRPr="003A351E">
        <w:rPr>
          <w:rFonts w:ascii="Arial Narrow" w:hAnsi="Arial Narrow" w:cs="Arial Narrow"/>
          <w:sz w:val="22"/>
          <w:szCs w:val="22"/>
          <w:u w:val="single"/>
        </w:rPr>
        <w:t>(§ 10 PU):</w:t>
      </w:r>
    </w:p>
    <w:p w:rsidR="00A11E31" w:rsidRPr="003A351E" w:rsidRDefault="00A11E31" w:rsidP="00DA1265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418"/>
        <w:gridCol w:w="1417"/>
        <w:gridCol w:w="1276"/>
        <w:gridCol w:w="850"/>
        <w:gridCol w:w="1701"/>
      </w:tblGrid>
      <w:tr w:rsidR="00FB124C" w:rsidRPr="003A351E" w:rsidTr="008C6DA6">
        <w:tc>
          <w:tcPr>
            <w:tcW w:w="3047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Titul</w:t>
            </w:r>
          </w:p>
        </w:tc>
        <w:tc>
          <w:tcPr>
            <w:tcW w:w="1418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Účtovná základňa</w:t>
            </w:r>
          </w:p>
        </w:tc>
        <w:tc>
          <w:tcPr>
            <w:tcW w:w="1417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Daňová základňa</w:t>
            </w:r>
          </w:p>
        </w:tc>
        <w:tc>
          <w:tcPr>
            <w:tcW w:w="1276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Rozdiel</w:t>
            </w:r>
          </w:p>
        </w:tc>
        <w:tc>
          <w:tcPr>
            <w:tcW w:w="850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Sadzba dane</w:t>
            </w:r>
          </w:p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(%)</w:t>
            </w:r>
          </w:p>
        </w:tc>
        <w:tc>
          <w:tcPr>
            <w:tcW w:w="1701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Odložená daňová pohľadávka</w:t>
            </w: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A11E31" w:rsidRPr="003A351E" w:rsidRDefault="002B0283" w:rsidP="002B028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Dočasný r</w:t>
            </w:r>
            <w:r w:rsidR="00A11E31" w:rsidRPr="003A351E">
              <w:rPr>
                <w:rFonts w:ascii="Arial Narrow" w:hAnsi="Arial Narrow" w:cs="Arial Narrow"/>
                <w:sz w:val="22"/>
                <w:szCs w:val="22"/>
              </w:rPr>
              <w:t>ozdiel zostat</w:t>
            </w:r>
            <w:r w:rsidR="00561317" w:rsidRPr="003A351E">
              <w:rPr>
                <w:rFonts w:ascii="Arial Narrow" w:hAnsi="Arial Narrow" w:cs="Arial Narrow"/>
                <w:sz w:val="22"/>
                <w:szCs w:val="22"/>
              </w:rPr>
              <w:t xml:space="preserve">kových </w:t>
            </w:r>
            <w:r w:rsidR="00A11E31" w:rsidRPr="003A351E">
              <w:rPr>
                <w:rFonts w:ascii="Arial Narrow" w:hAnsi="Arial Narrow" w:cs="Arial Narrow"/>
                <w:sz w:val="22"/>
                <w:szCs w:val="22"/>
              </w:rPr>
              <w:t>cien odpisovaného majetku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(UZC&lt;DZC)</w:t>
            </w:r>
          </w:p>
        </w:tc>
        <w:tc>
          <w:tcPr>
            <w:tcW w:w="1418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1E31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A11E31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Nedaňové opravné položky</w:t>
            </w:r>
          </w:p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</w:t>
            </w:r>
            <w:r w:rsidR="001F453E">
              <w:rPr>
                <w:rFonts w:ascii="Arial Narrow" w:hAnsi="Arial Narrow" w:cs="Arial Narrow"/>
                <w:sz w:val="22"/>
                <w:szCs w:val="22"/>
              </w:rPr>
              <w:t> 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zásobám</w:t>
            </w:r>
          </w:p>
        </w:tc>
        <w:tc>
          <w:tcPr>
            <w:tcW w:w="1418" w:type="dxa"/>
            <w:shd w:val="clear" w:color="auto" w:fill="auto"/>
          </w:tcPr>
          <w:p w:rsidR="00A11E31" w:rsidRPr="003A351E" w:rsidRDefault="00A11E31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11E31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11E31" w:rsidRPr="003A351E" w:rsidRDefault="00A11E31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Nedaňové opravné položky</w:t>
            </w:r>
          </w:p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</w:t>
            </w:r>
            <w:r w:rsidR="001F453E">
              <w:rPr>
                <w:rFonts w:ascii="Arial Narrow" w:hAnsi="Arial Narrow" w:cs="Arial Narrow"/>
                <w:sz w:val="22"/>
                <w:szCs w:val="22"/>
              </w:rPr>
              <w:t> 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pohľadávkam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Nedaňové rezervy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Odpočet daňovej straty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D56526" w:rsidP="00D5652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B124C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0B684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Záväzky (náklady) podmienené zaplatením (§ 17/</w:t>
            </w:r>
            <w:r w:rsidR="000B684D" w:rsidRPr="003A351E">
              <w:rPr>
                <w:rFonts w:ascii="Arial Narrow" w:hAnsi="Arial Narrow" w:cs="Arial Narrow"/>
                <w:sz w:val="22"/>
                <w:szCs w:val="22"/>
              </w:rPr>
              <w:t>19</w:t>
            </w:r>
            <w:r w:rsidR="00FB124C" w:rsidRPr="003A351E">
              <w:rPr>
                <w:rFonts w:ascii="Arial Narrow" w:hAnsi="Arial Narrow" w:cs="Arial Narrow"/>
                <w:sz w:val="22"/>
                <w:szCs w:val="22"/>
              </w:rPr>
              <w:t>; § 1</w:t>
            </w:r>
            <w:r w:rsidR="000B684D" w:rsidRPr="003A351E">
              <w:rPr>
                <w:rFonts w:ascii="Arial Narrow" w:hAnsi="Arial Narrow" w:cs="Arial Narrow"/>
                <w:sz w:val="22"/>
                <w:szCs w:val="22"/>
              </w:rPr>
              <w:t>7</w:t>
            </w:r>
            <w:r w:rsidR="00FB124C" w:rsidRPr="003A351E">
              <w:rPr>
                <w:rFonts w:ascii="Arial Narrow" w:hAnsi="Arial Narrow" w:cs="Arial Narrow"/>
                <w:sz w:val="22"/>
                <w:szCs w:val="22"/>
              </w:rPr>
              <w:t>/</w:t>
            </w:r>
            <w:r w:rsidR="000B684D" w:rsidRPr="003A351E">
              <w:rPr>
                <w:rFonts w:ascii="Arial Narrow" w:hAnsi="Arial Narrow" w:cs="Arial Narrow"/>
                <w:sz w:val="22"/>
                <w:szCs w:val="22"/>
              </w:rPr>
              <w:t>27</w:t>
            </w:r>
            <w:r w:rsidR="00FB124C" w:rsidRPr="003A351E">
              <w:rPr>
                <w:rFonts w:ascii="Arial Narrow" w:hAnsi="Arial Narrow" w:cs="Arial Narrow"/>
                <w:sz w:val="22"/>
                <w:szCs w:val="22"/>
              </w:rPr>
              <w:t xml:space="preserve"> ZDP)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B684D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56131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Iné ....................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61317" w:rsidRPr="003A351E" w:rsidRDefault="000B684D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B684D" w:rsidRPr="003A351E" w:rsidTr="008C6DA6">
        <w:tc>
          <w:tcPr>
            <w:tcW w:w="3047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SPOLU:</w:t>
            </w:r>
          </w:p>
        </w:tc>
        <w:tc>
          <w:tcPr>
            <w:tcW w:w="1418" w:type="dxa"/>
            <w:shd w:val="clear" w:color="auto" w:fill="auto"/>
          </w:tcPr>
          <w:p w:rsidR="00561317" w:rsidRPr="003A351E" w:rsidRDefault="00D56526" w:rsidP="00D5652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561317" w:rsidRPr="003A351E" w:rsidRDefault="00561317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561317" w:rsidRPr="003A351E" w:rsidRDefault="007B5309" w:rsidP="00827D2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561317" w:rsidRPr="003A351E" w:rsidRDefault="00D56526" w:rsidP="00D5652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561317" w:rsidRPr="003A351E" w:rsidRDefault="00561317" w:rsidP="00827D2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1E31" w:rsidRPr="003A351E" w:rsidRDefault="00A11E31" w:rsidP="00DA1265">
      <w:pPr>
        <w:jc w:val="both"/>
        <w:rPr>
          <w:rFonts w:ascii="Arial Narrow" w:hAnsi="Arial Narrow" w:cs="Arial Narrow"/>
          <w:sz w:val="22"/>
          <w:szCs w:val="22"/>
        </w:rPr>
      </w:pPr>
    </w:p>
    <w:p w:rsidR="00DA7353" w:rsidRPr="003A351E" w:rsidRDefault="00DA7353" w:rsidP="00A11E31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Komentár</w:t>
      </w:r>
      <w:r w:rsidR="00A11E31" w:rsidRPr="003A351E">
        <w:rPr>
          <w:rFonts w:ascii="Arial Narrow" w:hAnsi="Arial Narrow" w:cs="Arial Narrow"/>
          <w:sz w:val="22"/>
          <w:szCs w:val="22"/>
          <w:u w:val="single"/>
        </w:rPr>
        <w:t xml:space="preserve"> k odloženej daňovej pohľadávke</w:t>
      </w:r>
      <w:r w:rsidRPr="003A351E">
        <w:rPr>
          <w:rFonts w:ascii="Arial Narrow" w:hAnsi="Arial Narrow" w:cs="Arial Narrow"/>
          <w:sz w:val="22"/>
          <w:szCs w:val="22"/>
          <w:u w:val="single"/>
        </w:rPr>
        <w:t>:</w:t>
      </w:r>
    </w:p>
    <w:p w:rsidR="00DA7353" w:rsidRPr="003A351E" w:rsidRDefault="00DA7353" w:rsidP="00394749">
      <w:pPr>
        <w:numPr>
          <w:ilvl w:val="0"/>
          <w:numId w:val="10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ÚJ má povinnosť auditu a preto má aj povinnosť účtovať o odloženej dani</w:t>
      </w:r>
      <w:r w:rsidR="00A11E31" w:rsidRPr="003A351E">
        <w:rPr>
          <w:rFonts w:ascii="Arial Narrow" w:hAnsi="Arial Narrow" w:cs="Arial Narrow"/>
          <w:sz w:val="22"/>
          <w:szCs w:val="22"/>
        </w:rPr>
        <w:t xml:space="preserve"> (§ 10 PU)</w:t>
      </w:r>
      <w:r w:rsidRPr="003A351E">
        <w:rPr>
          <w:rFonts w:ascii="Arial Narrow" w:hAnsi="Arial Narrow" w:cs="Arial Narrow"/>
          <w:sz w:val="22"/>
          <w:szCs w:val="22"/>
        </w:rPr>
        <w:t>.</w:t>
      </w:r>
    </w:p>
    <w:p w:rsidR="00FB124C" w:rsidRPr="003A351E" w:rsidRDefault="00FB124C" w:rsidP="00394749">
      <w:pPr>
        <w:numPr>
          <w:ilvl w:val="0"/>
          <w:numId w:val="10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Odložená daň sa vyčísľuje len z dočasných rozdielov; odložená daňová pohľadávka sa účtuje</w:t>
      </w:r>
      <w:r w:rsidR="008A6CD3" w:rsidRPr="003A351E">
        <w:rPr>
          <w:rFonts w:ascii="Arial Narrow" w:hAnsi="Arial Narrow" w:cs="Arial Narrow"/>
          <w:sz w:val="22"/>
          <w:szCs w:val="22"/>
        </w:rPr>
        <w:t>,</w:t>
      </w:r>
      <w:r w:rsidRPr="003A351E">
        <w:rPr>
          <w:rFonts w:ascii="Arial Narrow" w:hAnsi="Arial Narrow" w:cs="Arial Narrow"/>
          <w:sz w:val="22"/>
          <w:szCs w:val="22"/>
        </w:rPr>
        <w:t xml:space="preserve"> len ak je predpoklad</w:t>
      </w:r>
      <w:r w:rsidR="008A6CD3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jej vyrovnania</w:t>
      </w:r>
      <w:r w:rsidR="007F3179">
        <w:rPr>
          <w:rFonts w:ascii="Arial Narrow" w:hAnsi="Arial Narrow" w:cs="Arial Narrow"/>
          <w:sz w:val="22"/>
          <w:szCs w:val="22"/>
        </w:rPr>
        <w:t xml:space="preserve"> (napr. predpoklad plusového základu dane pre odpočítanie daňovej straty)</w:t>
      </w:r>
      <w:r w:rsidRPr="003A351E">
        <w:rPr>
          <w:rFonts w:ascii="Arial Narrow" w:hAnsi="Arial Narrow" w:cs="Arial Narrow"/>
          <w:sz w:val="22"/>
          <w:szCs w:val="22"/>
        </w:rPr>
        <w:t>.</w:t>
      </w:r>
    </w:p>
    <w:p w:rsidR="00DA7353" w:rsidRPr="003A351E" w:rsidRDefault="00DA7353" w:rsidP="00394749">
      <w:pPr>
        <w:numPr>
          <w:ilvl w:val="0"/>
          <w:numId w:val="10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Odložená daňová pohľadávka </w:t>
      </w:r>
      <w:r w:rsidR="00FB124C" w:rsidRPr="003A351E">
        <w:rPr>
          <w:rFonts w:ascii="Arial Narrow" w:hAnsi="Arial Narrow" w:cs="Arial Narrow"/>
          <w:sz w:val="22"/>
          <w:szCs w:val="22"/>
        </w:rPr>
        <w:t xml:space="preserve">bola zaúčtovaná </w:t>
      </w:r>
      <w:r w:rsidR="00CC6D14">
        <w:rPr>
          <w:rFonts w:ascii="Arial Narrow" w:hAnsi="Arial Narrow" w:cs="Arial Narrow"/>
          <w:sz w:val="22"/>
          <w:szCs w:val="22"/>
        </w:rPr>
        <w:t xml:space="preserve">ako mínus </w:t>
      </w:r>
      <w:r w:rsidR="00FB124C" w:rsidRPr="003A351E">
        <w:rPr>
          <w:rFonts w:ascii="Arial Narrow" w:hAnsi="Arial Narrow" w:cs="Arial Narrow"/>
          <w:sz w:val="22"/>
          <w:szCs w:val="22"/>
        </w:rPr>
        <w:t>náklad</w:t>
      </w:r>
      <w:r w:rsidR="00CC6D14">
        <w:rPr>
          <w:rFonts w:ascii="Arial Narrow" w:hAnsi="Arial Narrow" w:cs="Arial Narrow"/>
          <w:sz w:val="22"/>
          <w:szCs w:val="22"/>
        </w:rPr>
        <w:t xml:space="preserve"> </w:t>
      </w:r>
      <w:r w:rsidR="00FB124C" w:rsidRPr="003A351E">
        <w:rPr>
          <w:rFonts w:ascii="Arial Narrow" w:hAnsi="Arial Narrow" w:cs="Arial Narrow"/>
          <w:sz w:val="22"/>
          <w:szCs w:val="22"/>
        </w:rPr>
        <w:t>(481/592).</w:t>
      </w:r>
      <w:r w:rsidRPr="003A351E">
        <w:rPr>
          <w:rFonts w:ascii="Arial Narrow" w:hAnsi="Arial Narrow" w:cs="Arial Narrow"/>
          <w:sz w:val="22"/>
          <w:szCs w:val="22"/>
        </w:rPr>
        <w:t xml:space="preserve">  </w:t>
      </w:r>
    </w:p>
    <w:p w:rsidR="00DA7353" w:rsidRPr="003A351E" w:rsidRDefault="00DA7353" w:rsidP="007475DC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DA1265" w:rsidRPr="003A351E" w:rsidRDefault="008A6CD3" w:rsidP="008A6CD3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t) Informácie o zložkách </w:t>
      </w:r>
      <w:r w:rsidR="007728FB" w:rsidRPr="003A351E">
        <w:rPr>
          <w:rFonts w:ascii="Arial Narrow" w:hAnsi="Arial Narrow" w:cs="Arial Narrow"/>
          <w:b/>
          <w:sz w:val="22"/>
          <w:szCs w:val="22"/>
        </w:rPr>
        <w:t>krátkodobého finančného majetku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(</w:t>
      </w:r>
      <w:r w:rsidR="00BE7888" w:rsidRPr="003A351E">
        <w:rPr>
          <w:rFonts w:ascii="Arial Narrow" w:hAnsi="Arial Narrow" w:cs="Arial Narrow"/>
          <w:b/>
          <w:sz w:val="22"/>
          <w:szCs w:val="22"/>
        </w:rPr>
        <w:t xml:space="preserve">krátkodobý </w:t>
      </w:r>
      <w:r w:rsidRPr="003A351E">
        <w:rPr>
          <w:rFonts w:ascii="Arial Narrow" w:hAnsi="Arial Narrow" w:cs="Arial Narrow"/>
          <w:b/>
          <w:sz w:val="22"/>
          <w:szCs w:val="22"/>
        </w:rPr>
        <w:t>FM)</w:t>
      </w:r>
      <w:r w:rsidR="00DA1265" w:rsidRPr="003A351E">
        <w:rPr>
          <w:rFonts w:ascii="Arial Narrow" w:hAnsi="Arial Narrow" w:cs="Arial Narrow"/>
          <w:sz w:val="22"/>
          <w:szCs w:val="22"/>
        </w:rPr>
        <w:t>:</w:t>
      </w:r>
    </w:p>
    <w:p w:rsidR="00BE7888" w:rsidRPr="003A351E" w:rsidRDefault="008A6CD3" w:rsidP="008A6CD3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(PUJ – prepojená účtovná jednotka, vzťah medzi materskou a dcérskou UJ)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2693"/>
        <w:gridCol w:w="3118"/>
      </w:tblGrid>
      <w:tr w:rsidR="00BE7888" w:rsidRPr="003A351E" w:rsidTr="008C6DA6">
        <w:trPr>
          <w:trHeight w:val="430"/>
        </w:trPr>
        <w:tc>
          <w:tcPr>
            <w:tcW w:w="3898" w:type="dxa"/>
            <w:shd w:val="clear" w:color="auto" w:fill="auto"/>
          </w:tcPr>
          <w:p w:rsidR="00BE7888" w:rsidRPr="003A351E" w:rsidRDefault="00BE7888" w:rsidP="00CD0EB6">
            <w:pPr>
              <w:spacing w:after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Zložka krátkodobého</w:t>
            </w:r>
            <w:r w:rsidR="00CD0EB6">
              <w:rPr>
                <w:rFonts w:ascii="Arial Narrow" w:hAnsi="Arial Narrow" w:cs="Arial Narrow"/>
                <w:b/>
                <w:sz w:val="22"/>
                <w:szCs w:val="22"/>
              </w:rPr>
              <w:t xml:space="preserve"> fin. majetku</w:t>
            </w:r>
            <w:r w:rsidR="00332E9A"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Bežné účtovné obdobie</w:t>
            </w: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Bezprostredne predchádzajúce účtovné obdobie</w:t>
            </w:r>
          </w:p>
        </w:tc>
      </w:tr>
      <w:tr w:rsidR="00BE7888" w:rsidRPr="003A351E" w:rsidTr="008C6DA6">
        <w:tc>
          <w:tcPr>
            <w:tcW w:w="389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Krátkodobý FM v PUJ (R67</w:t>
            </w:r>
            <w:r w:rsidR="004B4B10" w:rsidRPr="003A351E">
              <w:rPr>
                <w:rFonts w:ascii="Arial Narrow" w:hAnsi="Arial Narrow" w:cs="Arial Narrow"/>
                <w:sz w:val="22"/>
                <w:szCs w:val="22"/>
              </w:rPr>
              <w:t xml:space="preserve"> súvahy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E7888" w:rsidRPr="003A351E" w:rsidTr="008C6DA6">
        <w:tc>
          <w:tcPr>
            <w:tcW w:w="389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Krátkodobý FM, okrem PUJ (R68</w:t>
            </w:r>
            <w:r w:rsidR="00262920" w:rsidRPr="003A351E">
              <w:rPr>
                <w:rFonts w:ascii="Arial Narrow" w:hAnsi="Arial Narrow" w:cs="Arial Narrow"/>
                <w:sz w:val="22"/>
                <w:szCs w:val="22"/>
              </w:rPr>
              <w:t xml:space="preserve"> súvahy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E7888" w:rsidRPr="003A351E" w:rsidTr="008C6DA6">
        <w:tc>
          <w:tcPr>
            <w:tcW w:w="389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Vlastné akcie a vlastné podiely (R 69</w:t>
            </w:r>
            <w:r w:rsidR="00262920" w:rsidRPr="003A351E">
              <w:rPr>
                <w:rFonts w:ascii="Arial Narrow" w:hAnsi="Arial Narrow" w:cs="Arial Narrow"/>
                <w:sz w:val="22"/>
                <w:szCs w:val="22"/>
              </w:rPr>
              <w:t xml:space="preserve"> súvahy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E7888" w:rsidRPr="003A351E" w:rsidTr="008C6DA6">
        <w:trPr>
          <w:trHeight w:val="163"/>
        </w:trPr>
        <w:tc>
          <w:tcPr>
            <w:tcW w:w="389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Obstaranie krátkodobého FM (R70</w:t>
            </w:r>
            <w:r w:rsidR="00262920" w:rsidRPr="003A351E">
              <w:rPr>
                <w:rFonts w:ascii="Arial Narrow" w:hAnsi="Arial Narrow" w:cs="Arial Narrow"/>
                <w:sz w:val="22"/>
                <w:szCs w:val="22"/>
              </w:rPr>
              <w:t xml:space="preserve"> súvahy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E7888" w:rsidRPr="003A351E" w:rsidTr="008C6DA6">
        <w:trPr>
          <w:trHeight w:val="211"/>
        </w:trPr>
        <w:tc>
          <w:tcPr>
            <w:tcW w:w="389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SPOLU</w:t>
            </w:r>
            <w:r w:rsidR="00CD0EB6">
              <w:rPr>
                <w:rFonts w:ascii="Arial Narrow" w:hAnsi="Arial Narrow" w:cs="Arial Narrow"/>
                <w:b/>
                <w:sz w:val="22"/>
                <w:szCs w:val="22"/>
              </w:rPr>
              <w:t xml:space="preserve"> (R66 súvahy)</w:t>
            </w: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BE7888" w:rsidRPr="003A351E" w:rsidRDefault="00BE7888" w:rsidP="00827D2A">
            <w:pPr>
              <w:spacing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BE7888" w:rsidRPr="003A351E" w:rsidRDefault="00BE7888" w:rsidP="008A6CD3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F2575B" w:rsidRPr="003A351E" w:rsidRDefault="00F2575B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u)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Ocenenie krátkodobého finančného majetku</w:t>
      </w:r>
      <w:r w:rsidRPr="003A351E">
        <w:rPr>
          <w:rFonts w:ascii="Arial Narrow" w:hAnsi="Arial Narrow" w:cs="Arial Narrow"/>
          <w:sz w:val="22"/>
          <w:szCs w:val="22"/>
        </w:rPr>
        <w:t xml:space="preserve"> ku dňu, ku ktorému sa zostavuje účtovná závierka 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reálnou hodnotou (RH) </w:t>
      </w:r>
      <w:r w:rsidRPr="003A351E">
        <w:rPr>
          <w:rFonts w:ascii="Arial Narrow" w:hAnsi="Arial Narrow" w:cs="Arial Narrow"/>
          <w:sz w:val="22"/>
          <w:szCs w:val="22"/>
        </w:rPr>
        <w:t>alebo</w:t>
      </w:r>
      <w:r w:rsidRPr="003A351E">
        <w:rPr>
          <w:rFonts w:ascii="Arial Narrow" w:hAnsi="Arial Narrow" w:cs="Arial Narrow"/>
          <w:b/>
          <w:sz w:val="22"/>
          <w:szCs w:val="22"/>
        </w:rPr>
        <w:t xml:space="preserve"> metódou vlastného imania (VI) </w:t>
      </w:r>
      <w:r w:rsidRPr="003A351E">
        <w:rPr>
          <w:rFonts w:ascii="Arial Narrow" w:hAnsi="Arial Narrow" w:cs="Arial Narrow"/>
          <w:sz w:val="22"/>
          <w:szCs w:val="22"/>
        </w:rPr>
        <w:t>podľa § 27 zákona o účtovníctve a vplyve takéhoto ocenenia na výsledok hospodárenia alebo na výšku vlastného imania: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24"/>
        <w:gridCol w:w="1010"/>
        <w:gridCol w:w="1010"/>
        <w:gridCol w:w="1875"/>
        <w:gridCol w:w="1729"/>
      </w:tblGrid>
      <w:tr w:rsidR="00067195" w:rsidRPr="003A351E" w:rsidTr="008C6DA6">
        <w:tc>
          <w:tcPr>
            <w:tcW w:w="1655" w:type="pct"/>
            <w:shd w:val="clear" w:color="auto" w:fill="auto"/>
          </w:tcPr>
          <w:p w:rsidR="00F2575B" w:rsidRPr="003A351E" w:rsidRDefault="00F2575B" w:rsidP="001B4475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 w:rsidR="001B4475">
              <w:rPr>
                <w:rFonts w:ascii="Arial Narrow" w:hAnsi="Arial Narrow" w:cs="Arial Narrow"/>
                <w:b/>
                <w:sz w:val="22"/>
                <w:szCs w:val="22"/>
              </w:rPr>
              <w:t>Krátkodobý fin. majetok</w:t>
            </w:r>
          </w:p>
        </w:tc>
        <w:tc>
          <w:tcPr>
            <w:tcW w:w="382" w:type="pct"/>
            <w:shd w:val="clear" w:color="auto" w:fill="auto"/>
          </w:tcPr>
          <w:p w:rsidR="00F2575B" w:rsidRPr="003A351E" w:rsidRDefault="00F2575B" w:rsidP="006E324E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RH</w:t>
            </w:r>
            <w:r w:rsidR="006E324E" w:rsidRPr="003A351E">
              <w:rPr>
                <w:rFonts w:ascii="Arial Narrow" w:hAnsi="Arial Narrow" w:cs="Arial Narrow"/>
                <w:b/>
                <w:sz w:val="22"/>
                <w:szCs w:val="22"/>
              </w:rPr>
              <w:t>/VI</w:t>
            </w:r>
          </w:p>
        </w:tc>
        <w:tc>
          <w:tcPr>
            <w:tcW w:w="532" w:type="pct"/>
            <w:shd w:val="clear" w:color="auto" w:fill="auto"/>
          </w:tcPr>
          <w:p w:rsidR="00F2575B" w:rsidRPr="003A351E" w:rsidRDefault="00F2575B" w:rsidP="006E324E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Suma</w:t>
            </w:r>
          </w:p>
        </w:tc>
        <w:tc>
          <w:tcPr>
            <w:tcW w:w="532" w:type="pct"/>
            <w:shd w:val="clear" w:color="auto" w:fill="auto"/>
          </w:tcPr>
          <w:p w:rsidR="00F2575B" w:rsidRPr="003A351E" w:rsidRDefault="00F2575B" w:rsidP="006E324E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MD/DAL</w:t>
            </w:r>
          </w:p>
        </w:tc>
        <w:tc>
          <w:tcPr>
            <w:tcW w:w="988" w:type="pct"/>
            <w:shd w:val="clear" w:color="auto" w:fill="auto"/>
          </w:tcPr>
          <w:p w:rsidR="00F2575B" w:rsidRPr="003A351E" w:rsidRDefault="00F2575B" w:rsidP="001B4475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Vplyv na </w:t>
            </w:r>
            <w:r w:rsidR="001B4475">
              <w:rPr>
                <w:rFonts w:ascii="Arial Narrow" w:hAnsi="Arial Narrow" w:cs="Arial Narrow"/>
                <w:b/>
                <w:sz w:val="22"/>
                <w:szCs w:val="22"/>
              </w:rPr>
              <w:t>výsledok</w:t>
            </w:r>
          </w:p>
        </w:tc>
        <w:tc>
          <w:tcPr>
            <w:tcW w:w="911" w:type="pct"/>
            <w:shd w:val="clear" w:color="auto" w:fill="auto"/>
          </w:tcPr>
          <w:p w:rsidR="00F2575B" w:rsidRPr="003A351E" w:rsidRDefault="00F2575B" w:rsidP="001B4475">
            <w:pPr>
              <w:spacing w:after="120"/>
              <w:ind w:right="-471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Vplyv na </w:t>
            </w:r>
            <w:r w:rsidR="001B4475">
              <w:rPr>
                <w:rFonts w:ascii="Arial Narrow" w:hAnsi="Arial Narrow" w:cs="Arial Narrow"/>
                <w:b/>
                <w:sz w:val="22"/>
                <w:szCs w:val="22"/>
              </w:rPr>
              <w:t>imanie</w:t>
            </w:r>
          </w:p>
        </w:tc>
      </w:tr>
      <w:tr w:rsidR="00067195" w:rsidRPr="003A351E" w:rsidTr="008C6DA6">
        <w:tc>
          <w:tcPr>
            <w:tcW w:w="1655" w:type="pct"/>
            <w:shd w:val="clear" w:color="auto" w:fill="auto"/>
          </w:tcPr>
          <w:p w:rsidR="00F2575B" w:rsidRPr="003A351E" w:rsidRDefault="001B4475" w:rsidP="001B4475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CP </w:t>
            </w:r>
            <w:r w:rsidR="006E324E" w:rsidRPr="003A351E">
              <w:rPr>
                <w:rFonts w:ascii="Arial Narrow" w:hAnsi="Arial Narrow" w:cs="Arial Narrow"/>
                <w:sz w:val="22"/>
                <w:szCs w:val="22"/>
              </w:rPr>
              <w:t xml:space="preserve">a podiely </w:t>
            </w:r>
            <w:r w:rsidR="00CD1923" w:rsidRPr="003A351E">
              <w:rPr>
                <w:rFonts w:ascii="Arial Narrow" w:hAnsi="Arial Narrow" w:cs="Arial Narrow"/>
                <w:sz w:val="22"/>
                <w:szCs w:val="22"/>
              </w:rPr>
              <w:t xml:space="preserve">(§ 27/1 </w:t>
            </w:r>
            <w:proofErr w:type="spellStart"/>
            <w:r w:rsidR="00CD1923" w:rsidRPr="003A351E">
              <w:rPr>
                <w:rFonts w:ascii="Arial Narrow" w:hAnsi="Arial Narrow" w:cs="Arial Narrow"/>
                <w:sz w:val="22"/>
                <w:szCs w:val="22"/>
              </w:rPr>
              <w:t>ZoU</w:t>
            </w:r>
            <w:proofErr w:type="spellEnd"/>
            <w:r w:rsidR="00CD1923" w:rsidRPr="003A351E">
              <w:rPr>
                <w:rFonts w:ascii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382" w:type="pct"/>
            <w:shd w:val="clear" w:color="auto" w:fill="auto"/>
          </w:tcPr>
          <w:p w:rsidR="00F2575B" w:rsidRPr="003A351E" w:rsidRDefault="00CD1923" w:rsidP="00827D2A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RH</w:t>
            </w:r>
          </w:p>
        </w:tc>
        <w:tc>
          <w:tcPr>
            <w:tcW w:w="532" w:type="pct"/>
            <w:shd w:val="clear" w:color="auto" w:fill="auto"/>
          </w:tcPr>
          <w:p w:rsidR="00F2575B" w:rsidRPr="003A351E" w:rsidRDefault="00F2575B" w:rsidP="00827D2A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F2575B" w:rsidRPr="003A351E" w:rsidRDefault="00F2575B" w:rsidP="00827D2A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:rsidR="00F2575B" w:rsidRPr="003A351E" w:rsidRDefault="00F2575B" w:rsidP="00067195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auto"/>
          </w:tcPr>
          <w:p w:rsidR="00F2575B" w:rsidRPr="003A351E" w:rsidRDefault="002D267F" w:rsidP="00067195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</w:tr>
      <w:tr w:rsidR="00067195" w:rsidRPr="003A351E" w:rsidTr="008C6DA6">
        <w:tc>
          <w:tcPr>
            <w:tcW w:w="1655" w:type="pct"/>
            <w:shd w:val="clear" w:color="auto" w:fill="auto"/>
          </w:tcPr>
          <w:p w:rsidR="00CD1923" w:rsidRPr="003A351E" w:rsidRDefault="00CD1923" w:rsidP="00CD1923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Podiely – účet 061,062 (§ 27/9 ZoU)</w:t>
            </w:r>
          </w:p>
        </w:tc>
        <w:tc>
          <w:tcPr>
            <w:tcW w:w="382" w:type="pct"/>
            <w:shd w:val="clear" w:color="auto" w:fill="auto"/>
          </w:tcPr>
          <w:p w:rsidR="00CD1923" w:rsidRPr="003A351E" w:rsidRDefault="00CD1923" w:rsidP="00827D2A">
            <w:pPr>
              <w:spacing w:after="120"/>
              <w:ind w:right="-471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VI</w:t>
            </w:r>
          </w:p>
        </w:tc>
        <w:tc>
          <w:tcPr>
            <w:tcW w:w="532" w:type="pct"/>
            <w:shd w:val="clear" w:color="auto" w:fill="auto"/>
          </w:tcPr>
          <w:p w:rsidR="00CD1923" w:rsidRPr="003A351E" w:rsidRDefault="00CD1923" w:rsidP="00827D2A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CD1923" w:rsidRPr="003A351E" w:rsidRDefault="00CD1923" w:rsidP="00827D2A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auto"/>
          </w:tcPr>
          <w:p w:rsidR="00CD1923" w:rsidRPr="003A351E" w:rsidRDefault="002D267F" w:rsidP="00067195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911" w:type="pct"/>
            <w:shd w:val="clear" w:color="auto" w:fill="auto"/>
          </w:tcPr>
          <w:p w:rsidR="00CD1923" w:rsidRPr="003A351E" w:rsidRDefault="00CD1923" w:rsidP="00067195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E324E" w:rsidRPr="003A351E" w:rsidRDefault="006E324E" w:rsidP="00DA1265">
      <w:pPr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4B4B10" w:rsidP="004B4B10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v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O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pravn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é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položk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y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ku krátkodobému finančnému majetku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D267F" w:rsidRPr="003A351E">
        <w:rPr>
          <w:rFonts w:ascii="Arial Narrow" w:hAnsi="Arial Narrow" w:cs="Arial Narrow"/>
          <w:sz w:val="22"/>
          <w:szCs w:val="22"/>
        </w:rPr>
        <w:t xml:space="preserve">(KFM) </w:t>
      </w:r>
      <w:r w:rsidR="00235630" w:rsidRPr="003A351E">
        <w:rPr>
          <w:rFonts w:ascii="Arial Narrow" w:hAnsi="Arial Narrow" w:cs="Arial Narrow"/>
          <w:sz w:val="22"/>
          <w:szCs w:val="22"/>
        </w:rPr>
        <w:t>za účtovné obdobie, s uvedením stavu na začiatku účtovného obdobia, tvorby, z</w:t>
      </w:r>
      <w:r w:rsidR="00990840" w:rsidRPr="003A351E">
        <w:rPr>
          <w:rFonts w:ascii="Arial Narrow" w:hAnsi="Arial Narrow" w:cs="Arial Narrow"/>
          <w:sz w:val="22"/>
          <w:szCs w:val="22"/>
        </w:rPr>
        <w:t xml:space="preserve">účtovania </w:t>
      </w:r>
      <w:r w:rsidR="00235630" w:rsidRPr="003A351E">
        <w:rPr>
          <w:rFonts w:ascii="Arial Narrow" w:hAnsi="Arial Narrow" w:cs="Arial Narrow"/>
          <w:sz w:val="22"/>
          <w:szCs w:val="22"/>
        </w:rPr>
        <w:t>opravných položiek k nemu a ich stavu na konci účtovného obdobia, pričom osobitne sa uvádza dôvod i</w:t>
      </w:r>
      <w:r w:rsidR="00A678A6" w:rsidRPr="003A351E">
        <w:rPr>
          <w:rFonts w:ascii="Arial Narrow" w:hAnsi="Arial Narrow" w:cs="Arial Narrow"/>
          <w:sz w:val="22"/>
          <w:szCs w:val="22"/>
        </w:rPr>
        <w:t>ch tvorby,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 zúčtovania:</w:t>
      </w:r>
      <w:r w:rsidR="00A678A6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1427"/>
        <w:gridCol w:w="1044"/>
        <w:gridCol w:w="1457"/>
        <w:gridCol w:w="1408"/>
        <w:gridCol w:w="1408"/>
      </w:tblGrid>
      <w:tr w:rsidR="00D676DD" w:rsidRPr="003A351E" w:rsidTr="002D267F">
        <w:trPr>
          <w:jc w:val="center"/>
        </w:trPr>
        <w:tc>
          <w:tcPr>
            <w:tcW w:w="1446" w:type="pct"/>
            <w:vAlign w:val="center"/>
            <w:hideMark/>
          </w:tcPr>
          <w:p w:rsidR="00453111" w:rsidRPr="003A351E" w:rsidRDefault="00453111" w:rsidP="004C5915">
            <w:pPr>
              <w:pStyle w:val="TopHeader"/>
            </w:pPr>
            <w:r w:rsidRPr="003A351E">
              <w:t>Krátkodobý finančný majetok</w:t>
            </w:r>
          </w:p>
        </w:tc>
        <w:tc>
          <w:tcPr>
            <w:tcW w:w="752" w:type="pct"/>
            <w:vAlign w:val="center"/>
            <w:hideMark/>
          </w:tcPr>
          <w:p w:rsidR="00453111" w:rsidRPr="003A351E" w:rsidRDefault="00453111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OP</w:t>
            </w:r>
          </w:p>
          <w:p w:rsidR="00453111" w:rsidRPr="003A351E" w:rsidRDefault="00453111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na začiatku účtovného obdobia</w:t>
            </w:r>
          </w:p>
        </w:tc>
        <w:tc>
          <w:tcPr>
            <w:tcW w:w="550" w:type="pct"/>
            <w:vAlign w:val="center"/>
          </w:tcPr>
          <w:p w:rsidR="00453111" w:rsidRPr="003A351E" w:rsidRDefault="00453111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Tvorba OP</w:t>
            </w:r>
          </w:p>
          <w:p w:rsidR="00453111" w:rsidRPr="003A351E" w:rsidRDefault="00453111" w:rsidP="004C5915">
            <w:pPr>
              <w:pStyle w:val="TopHeader"/>
              <w:rPr>
                <w:b w:val="0"/>
              </w:rPr>
            </w:pPr>
          </w:p>
        </w:tc>
        <w:tc>
          <w:tcPr>
            <w:tcW w:w="768" w:type="pct"/>
            <w:vAlign w:val="center"/>
          </w:tcPr>
          <w:p w:rsidR="00453111" w:rsidRPr="003A351E" w:rsidRDefault="00453111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Zúčtovanie OP z dôvodu zániku opodstatnenosti</w:t>
            </w:r>
          </w:p>
          <w:p w:rsidR="00453111" w:rsidRPr="003A351E" w:rsidRDefault="00453111" w:rsidP="004C5915">
            <w:pPr>
              <w:pStyle w:val="TopHeader"/>
              <w:rPr>
                <w:b w:val="0"/>
              </w:rPr>
            </w:pPr>
          </w:p>
        </w:tc>
        <w:tc>
          <w:tcPr>
            <w:tcW w:w="742" w:type="pct"/>
            <w:vAlign w:val="center"/>
          </w:tcPr>
          <w:p w:rsidR="00453111" w:rsidRPr="003A351E" w:rsidRDefault="00453111" w:rsidP="00453111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Zúčtovanie OP z dôvodu vyradenia majetku z účtovníctva</w:t>
            </w:r>
          </w:p>
        </w:tc>
        <w:tc>
          <w:tcPr>
            <w:tcW w:w="742" w:type="pct"/>
          </w:tcPr>
          <w:p w:rsidR="00453111" w:rsidRPr="003A351E" w:rsidRDefault="00453111" w:rsidP="00453111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 xml:space="preserve">Stav OP </w:t>
            </w:r>
          </w:p>
          <w:p w:rsidR="00453111" w:rsidRPr="003A351E" w:rsidRDefault="00453111" w:rsidP="00453111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na konci účtovného obdobia</w:t>
            </w:r>
          </w:p>
        </w:tc>
      </w:tr>
      <w:tr w:rsidR="003E7344" w:rsidRPr="003A351E" w:rsidTr="002D267F">
        <w:trPr>
          <w:jc w:val="center"/>
        </w:trPr>
        <w:tc>
          <w:tcPr>
            <w:tcW w:w="1446" w:type="pct"/>
            <w:vAlign w:val="center"/>
          </w:tcPr>
          <w:p w:rsidR="003E7344" w:rsidRPr="003A351E" w:rsidRDefault="003E7344" w:rsidP="002D267F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KFM v PUJ (R67 súvahy)</w:t>
            </w:r>
          </w:p>
        </w:tc>
        <w:tc>
          <w:tcPr>
            <w:tcW w:w="752" w:type="pct"/>
            <w:vAlign w:val="center"/>
          </w:tcPr>
          <w:p w:rsidR="003E7344" w:rsidRPr="003A351E" w:rsidRDefault="003E7344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E7344" w:rsidRPr="003A351E" w:rsidRDefault="003E7344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3E7344" w:rsidRPr="003A351E" w:rsidRDefault="003E7344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3E7344" w:rsidRPr="003A351E" w:rsidRDefault="003E7344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" w:type="pct"/>
          </w:tcPr>
          <w:p w:rsidR="003E7344" w:rsidRPr="003A351E" w:rsidRDefault="003E7344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6DD" w:rsidRPr="003A351E" w:rsidTr="002D267F">
        <w:trPr>
          <w:jc w:val="center"/>
        </w:trPr>
        <w:tc>
          <w:tcPr>
            <w:tcW w:w="1446" w:type="pct"/>
            <w:vAlign w:val="center"/>
            <w:hideMark/>
          </w:tcPr>
          <w:p w:rsidR="00453111" w:rsidRPr="003A351E" w:rsidRDefault="002D267F" w:rsidP="002D267F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KFM, bez PUJ (R68</w:t>
            </w:r>
            <w:r w:rsidR="00262920" w:rsidRPr="003A351E">
              <w:rPr>
                <w:rFonts w:ascii="Arial Narrow" w:hAnsi="Arial Narrow"/>
                <w:sz w:val="22"/>
                <w:szCs w:val="22"/>
              </w:rPr>
              <w:t xml:space="preserve"> súvahy</w:t>
            </w:r>
            <w:r w:rsidRPr="003A351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52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" w:type="pct"/>
          </w:tcPr>
          <w:p w:rsidR="00453111" w:rsidRPr="003A351E" w:rsidRDefault="00453111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76DD" w:rsidRPr="003A351E" w:rsidTr="002D267F">
        <w:trPr>
          <w:jc w:val="center"/>
        </w:trPr>
        <w:tc>
          <w:tcPr>
            <w:tcW w:w="1446" w:type="pct"/>
            <w:vAlign w:val="center"/>
            <w:hideMark/>
          </w:tcPr>
          <w:p w:rsidR="00453111" w:rsidRPr="003A351E" w:rsidRDefault="002D267F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Vlastné akcie a podiely (R69)</w:t>
            </w:r>
          </w:p>
        </w:tc>
        <w:tc>
          <w:tcPr>
            <w:tcW w:w="752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453111" w:rsidRPr="003A351E" w:rsidRDefault="00453111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:rsidR="00453111" w:rsidRPr="003A351E" w:rsidRDefault="00453111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76DD" w:rsidRPr="003A351E" w:rsidTr="002D267F">
        <w:trPr>
          <w:jc w:val="center"/>
        </w:trPr>
        <w:tc>
          <w:tcPr>
            <w:tcW w:w="1446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Obstarávaný KFM (R70)</w:t>
            </w:r>
          </w:p>
        </w:tc>
        <w:tc>
          <w:tcPr>
            <w:tcW w:w="752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76DD" w:rsidRPr="003A351E" w:rsidTr="002D267F">
        <w:trPr>
          <w:jc w:val="center"/>
        </w:trPr>
        <w:tc>
          <w:tcPr>
            <w:tcW w:w="1446" w:type="pct"/>
            <w:vAlign w:val="center"/>
          </w:tcPr>
          <w:p w:rsidR="002D267F" w:rsidRPr="003A351E" w:rsidRDefault="002D267F" w:rsidP="002D26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SPOLU</w:t>
            </w:r>
            <w:r w:rsidR="001B4475">
              <w:rPr>
                <w:rFonts w:ascii="Arial Narrow" w:hAnsi="Arial Narrow"/>
                <w:b/>
                <w:sz w:val="22"/>
                <w:szCs w:val="22"/>
              </w:rPr>
              <w:t xml:space="preserve"> (R66 súvahy)</w:t>
            </w:r>
            <w:r w:rsidRPr="003A351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52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8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:rsidR="002D267F" w:rsidRPr="003A351E" w:rsidRDefault="002D267F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53111" w:rsidRDefault="001B4475" w:rsidP="001B4475">
      <w:pPr>
        <w:spacing w:before="120"/>
        <w:jc w:val="both"/>
        <w:rPr>
          <w:rFonts w:ascii="Arial Narrow" w:hAnsi="Arial Narrow" w:cs="Arial Narrow"/>
          <w:sz w:val="22"/>
          <w:szCs w:val="22"/>
        </w:rPr>
      </w:pPr>
      <w:r w:rsidRPr="001B4475">
        <w:rPr>
          <w:rFonts w:ascii="Arial Narrow" w:hAnsi="Arial Narrow" w:cs="Arial Narrow"/>
          <w:sz w:val="22"/>
          <w:szCs w:val="22"/>
          <w:u w:val="single"/>
        </w:rPr>
        <w:t>Komentár</w:t>
      </w:r>
      <w:r>
        <w:rPr>
          <w:rFonts w:ascii="Arial Narrow" w:hAnsi="Arial Narrow" w:cs="Arial Narrow"/>
          <w:sz w:val="22"/>
          <w:szCs w:val="22"/>
        </w:rPr>
        <w:t>: Dôvod tvorby – opravná položka ku krátkodobému finančnému majetku je tvorená z dôvodu jeho prechodného znehodnotenia odborným odhadom jeho budúcej bonity.</w:t>
      </w:r>
    </w:p>
    <w:p w:rsidR="001B4475" w:rsidRPr="003A351E" w:rsidRDefault="001B4475" w:rsidP="00DA1265">
      <w:pPr>
        <w:jc w:val="both"/>
        <w:rPr>
          <w:rFonts w:ascii="Arial Narrow" w:hAnsi="Arial Narrow" w:cs="Arial Narrow"/>
          <w:sz w:val="22"/>
          <w:szCs w:val="22"/>
        </w:rPr>
      </w:pPr>
    </w:p>
    <w:p w:rsidR="00DA1265" w:rsidRPr="003A351E" w:rsidRDefault="00D676DD" w:rsidP="00D676DD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w</w:t>
      </w:r>
      <w:r w:rsidR="00DA126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K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rátkodob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ý</w:t>
      </w:r>
      <w:r w:rsidR="0070649A" w:rsidRPr="003A351E"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finančn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ý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majet</w:t>
      </w:r>
      <w:r w:rsidR="00DA1265" w:rsidRPr="003A351E">
        <w:rPr>
          <w:rFonts w:ascii="Arial Narrow" w:hAnsi="Arial Narrow" w:cs="Arial Narrow"/>
          <w:sz w:val="22"/>
          <w:szCs w:val="22"/>
          <w:u w:val="single"/>
        </w:rPr>
        <w:t>o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k</w:t>
      </w:r>
      <w:r w:rsidR="00235630" w:rsidRPr="003A351E">
        <w:rPr>
          <w:rFonts w:ascii="Arial Narrow" w:hAnsi="Arial Narrow" w:cs="Arial Narrow"/>
          <w:sz w:val="22"/>
          <w:szCs w:val="22"/>
        </w:rPr>
        <w:t>, na ktorý bolo zriadené záložné právo</w:t>
      </w:r>
      <w:r w:rsidR="00990840" w:rsidRPr="003A351E">
        <w:rPr>
          <w:rFonts w:ascii="Arial Narrow" w:hAnsi="Arial Narrow" w:cs="Arial Narrow"/>
          <w:sz w:val="22"/>
          <w:szCs w:val="22"/>
        </w:rPr>
        <w:t xml:space="preserve"> a krátkodobý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finančn</w:t>
      </w:r>
      <w:r w:rsidR="00990840" w:rsidRPr="003A351E">
        <w:rPr>
          <w:rFonts w:ascii="Arial Narrow" w:hAnsi="Arial Narrow" w:cs="Arial Narrow"/>
          <w:sz w:val="22"/>
          <w:szCs w:val="22"/>
        </w:rPr>
        <w:t>ý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majet</w:t>
      </w:r>
      <w:r w:rsidR="00990840" w:rsidRPr="003A351E">
        <w:rPr>
          <w:rFonts w:ascii="Arial Narrow" w:hAnsi="Arial Narrow" w:cs="Arial Narrow"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k, pri ktorom má účtovná jednotka </w:t>
      </w:r>
      <w:r w:rsidR="0070649A" w:rsidRPr="003A351E">
        <w:rPr>
          <w:rFonts w:ascii="Arial Narrow" w:hAnsi="Arial Narrow" w:cs="Arial Narrow"/>
          <w:sz w:val="22"/>
          <w:szCs w:val="22"/>
        </w:rPr>
        <w:t>obmedzené právo s</w:t>
      </w:r>
      <w:r w:rsidR="00A678A6" w:rsidRPr="003A351E">
        <w:rPr>
          <w:rFonts w:ascii="Arial Narrow" w:hAnsi="Arial Narrow" w:cs="Arial Narrow"/>
          <w:sz w:val="22"/>
          <w:szCs w:val="22"/>
        </w:rPr>
        <w:t> n</w:t>
      </w:r>
      <w:r w:rsidR="00990840" w:rsidRPr="003A351E">
        <w:rPr>
          <w:rFonts w:ascii="Arial Narrow" w:hAnsi="Arial Narrow" w:cs="Arial Narrow"/>
          <w:sz w:val="22"/>
          <w:szCs w:val="22"/>
        </w:rPr>
        <w:t>í</w:t>
      </w:r>
      <w:r w:rsidR="00A678A6" w:rsidRPr="003A351E">
        <w:rPr>
          <w:rFonts w:ascii="Arial Narrow" w:hAnsi="Arial Narrow" w:cs="Arial Narrow"/>
          <w:sz w:val="22"/>
          <w:szCs w:val="22"/>
        </w:rPr>
        <w:t>m nakladať</w:t>
      </w:r>
      <w:r w:rsidR="00DA1265"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5"/>
        <w:gridCol w:w="3283"/>
      </w:tblGrid>
      <w:tr w:rsidR="00D676DD" w:rsidRPr="003A351E" w:rsidTr="00D676D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024" w:type="dxa"/>
            <w:vAlign w:val="center"/>
          </w:tcPr>
          <w:p w:rsidR="00BF1944" w:rsidRPr="003A351E" w:rsidRDefault="00BF1944" w:rsidP="00A649E0">
            <w:pPr>
              <w:pStyle w:val="TopHeader"/>
              <w:jc w:val="both"/>
            </w:pPr>
            <w:r w:rsidRPr="003A351E">
              <w:t>Názov položky</w:t>
            </w:r>
          </w:p>
        </w:tc>
        <w:tc>
          <w:tcPr>
            <w:tcW w:w="3187" w:type="dxa"/>
            <w:vAlign w:val="center"/>
          </w:tcPr>
          <w:p w:rsidR="00BF1944" w:rsidRPr="003A351E" w:rsidRDefault="00BF1944" w:rsidP="00A649E0">
            <w:pPr>
              <w:pStyle w:val="TopHeader"/>
              <w:jc w:val="both"/>
            </w:pPr>
            <w:r w:rsidRPr="003A351E">
              <w:t>Hodnota za bežné účtovné obdobie</w:t>
            </w:r>
          </w:p>
        </w:tc>
      </w:tr>
      <w:tr w:rsidR="00D676DD" w:rsidRPr="003A351E" w:rsidTr="00D67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4" w:type="dxa"/>
            <w:vAlign w:val="center"/>
          </w:tcPr>
          <w:p w:rsidR="00BF1944" w:rsidRPr="003A351E" w:rsidRDefault="00BF1944" w:rsidP="0070649A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Krátkodobý finančný majetok, na ktorý bolo zriadené záložné právo</w:t>
            </w:r>
          </w:p>
        </w:tc>
        <w:tc>
          <w:tcPr>
            <w:tcW w:w="3187" w:type="dxa"/>
            <w:vAlign w:val="center"/>
          </w:tcPr>
          <w:p w:rsidR="00BF1944" w:rsidRPr="003A351E" w:rsidRDefault="00BF1944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676DD" w:rsidRPr="003A351E" w:rsidTr="00D676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4" w:type="dxa"/>
            <w:vAlign w:val="center"/>
          </w:tcPr>
          <w:p w:rsidR="00D676DD" w:rsidRPr="003A351E" w:rsidRDefault="00D676DD" w:rsidP="00D676D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Krátkodobý finančný majetok, s obmedzeným právom s ním nakladať</w:t>
            </w:r>
          </w:p>
        </w:tc>
        <w:tc>
          <w:tcPr>
            <w:tcW w:w="3187" w:type="dxa"/>
            <w:vAlign w:val="center"/>
          </w:tcPr>
          <w:p w:rsidR="00D676DD" w:rsidRPr="003A351E" w:rsidRDefault="00D676DD" w:rsidP="00A649E0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A1265" w:rsidRPr="003A351E" w:rsidRDefault="00DA1265" w:rsidP="00DA1265">
      <w:pPr>
        <w:jc w:val="both"/>
        <w:rPr>
          <w:rFonts w:ascii="Arial Narrow" w:hAnsi="Arial Narrow" w:cs="Arial Narrow"/>
          <w:sz w:val="22"/>
          <w:szCs w:val="22"/>
        </w:rPr>
      </w:pPr>
    </w:p>
    <w:p w:rsidR="00DA4EEF" w:rsidRPr="003A351E" w:rsidRDefault="00D676DD" w:rsidP="00D676DD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x</w:t>
      </w:r>
      <w:r w:rsidR="00DA4EEF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DA4EEF" w:rsidRPr="003A351E">
        <w:rPr>
          <w:rFonts w:ascii="Arial Narrow" w:hAnsi="Arial Narrow" w:cs="Arial Narrow"/>
          <w:sz w:val="22"/>
          <w:szCs w:val="22"/>
          <w:u w:val="single"/>
        </w:rPr>
        <w:t>Informácie o vlastných akciách</w:t>
      </w:r>
      <w:r w:rsidR="00DA4EEF" w:rsidRPr="003A351E">
        <w:rPr>
          <w:rFonts w:ascii="Arial Narrow" w:hAnsi="Arial Narrow" w:cs="Arial Narrow"/>
          <w:sz w:val="22"/>
          <w:szCs w:val="22"/>
        </w:rPr>
        <w:t xml:space="preserve">: </w:t>
      </w:r>
    </w:p>
    <w:p w:rsidR="00DA4EEF" w:rsidRPr="003A351E" w:rsidRDefault="00DA4EEF" w:rsidP="00D676DD">
      <w:pPr>
        <w:numPr>
          <w:ilvl w:val="0"/>
          <w:numId w:val="11"/>
        </w:numPr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dôvod nadobudnutia vlastných akcií počas účtovného obdobia,</w:t>
      </w:r>
    </w:p>
    <w:p w:rsidR="00DA4EEF" w:rsidRPr="003A351E" w:rsidRDefault="00DA4EEF" w:rsidP="00D676DD">
      <w:pPr>
        <w:numPr>
          <w:ilvl w:val="0"/>
          <w:numId w:val="11"/>
        </w:numPr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počet a menovitá hodnota nadobudnutých vlastných akcií počas účtovného obdobia a počet a menovitá hodnota prevedených vlastných akcií počas účtovného obdobia, pričom sa uvádza percentuálna hodnota týchto vlastných akcií na upísanom základnom imaní,</w:t>
      </w:r>
    </w:p>
    <w:p w:rsidR="00484848" w:rsidRPr="003A351E" w:rsidRDefault="00DA4EEF" w:rsidP="00D676DD">
      <w:pPr>
        <w:numPr>
          <w:ilvl w:val="0"/>
          <w:numId w:val="11"/>
        </w:numPr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počet a </w:t>
      </w:r>
      <w:r w:rsidR="00D676DD" w:rsidRPr="003A351E">
        <w:rPr>
          <w:rFonts w:ascii="Arial Narrow" w:hAnsi="Arial Narrow" w:cs="Arial Narrow"/>
          <w:sz w:val="22"/>
          <w:szCs w:val="22"/>
        </w:rPr>
        <w:t>proti</w:t>
      </w:r>
      <w:r w:rsidRPr="003A351E">
        <w:rPr>
          <w:rFonts w:ascii="Arial Narrow" w:hAnsi="Arial Narrow" w:cs="Arial Narrow"/>
          <w:sz w:val="22"/>
          <w:szCs w:val="22"/>
        </w:rPr>
        <w:t>hodnota, za ktorú sa vlastné akcie počas účtovného obdobia nadobudli a počet a </w:t>
      </w:r>
      <w:r w:rsidR="00D676DD" w:rsidRPr="003A351E">
        <w:rPr>
          <w:rFonts w:ascii="Arial Narrow" w:hAnsi="Arial Narrow" w:cs="Arial Narrow"/>
          <w:sz w:val="22"/>
          <w:szCs w:val="22"/>
        </w:rPr>
        <w:t>protihod</w:t>
      </w:r>
      <w:r w:rsidRPr="003A351E">
        <w:rPr>
          <w:rFonts w:ascii="Arial Narrow" w:hAnsi="Arial Narrow" w:cs="Arial Narrow"/>
          <w:sz w:val="22"/>
          <w:szCs w:val="22"/>
        </w:rPr>
        <w:t xml:space="preserve">nota, </w:t>
      </w:r>
      <w:r w:rsidR="00484848" w:rsidRPr="003A351E">
        <w:rPr>
          <w:rFonts w:ascii="Arial Narrow" w:hAnsi="Arial Narrow" w:cs="Arial Narrow"/>
          <w:sz w:val="22"/>
          <w:szCs w:val="22"/>
        </w:rPr>
        <w:t>za ktorú sa vlastné akcie počas účtovného obdobia previedli na inú osobu,</w:t>
      </w:r>
    </w:p>
    <w:p w:rsidR="00DA4EEF" w:rsidRPr="003A351E" w:rsidRDefault="00484848" w:rsidP="00D676DD">
      <w:pPr>
        <w:numPr>
          <w:ilvl w:val="0"/>
          <w:numId w:val="11"/>
        </w:numPr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počet, menovitá hodnota a </w:t>
      </w:r>
      <w:r w:rsidR="00D676DD" w:rsidRPr="003A351E">
        <w:rPr>
          <w:rFonts w:ascii="Arial Narrow" w:hAnsi="Arial Narrow" w:cs="Arial Narrow"/>
          <w:sz w:val="22"/>
          <w:szCs w:val="22"/>
        </w:rPr>
        <w:t>proti</w:t>
      </w:r>
      <w:r w:rsidRPr="003A351E">
        <w:rPr>
          <w:rFonts w:ascii="Arial Narrow" w:hAnsi="Arial Narrow" w:cs="Arial Narrow"/>
          <w:sz w:val="22"/>
          <w:szCs w:val="22"/>
        </w:rPr>
        <w:t xml:space="preserve">hodnota, za ktorú sa vlastné akcie nadobudli a ktoré účtovná jednotka má v držbe k poslednému dňu účtovného obdobia; uvádza sa aj ich percentuálny podiel na upísanom základnom imaní. </w:t>
      </w:r>
      <w:r w:rsidR="00DA4EEF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DA4EEF" w:rsidRPr="003A351E" w:rsidRDefault="00DA4EEF" w:rsidP="00C41DAA">
      <w:pPr>
        <w:jc w:val="both"/>
        <w:rPr>
          <w:rFonts w:ascii="Arial Narrow" w:hAnsi="Arial Narrow" w:cs="Arial Narrow"/>
          <w:sz w:val="22"/>
          <w:szCs w:val="22"/>
        </w:rPr>
      </w:pPr>
    </w:p>
    <w:p w:rsidR="00C41DAA" w:rsidRPr="003A351E" w:rsidRDefault="00D676DD" w:rsidP="00C41DAA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y</w:t>
      </w:r>
      <w:r w:rsidR="00C41DAA" w:rsidRPr="003A351E">
        <w:rPr>
          <w:rFonts w:ascii="Arial Narrow" w:hAnsi="Arial Narrow" w:cs="Arial Narrow"/>
          <w:sz w:val="22"/>
          <w:szCs w:val="22"/>
        </w:rPr>
        <w:t xml:space="preserve">) Významné </w:t>
      </w:r>
      <w:r w:rsidR="00C41DAA" w:rsidRPr="003A351E">
        <w:rPr>
          <w:rFonts w:ascii="Arial Narrow" w:hAnsi="Arial Narrow" w:cs="Arial Narrow"/>
          <w:sz w:val="22"/>
          <w:szCs w:val="22"/>
          <w:u w:val="single"/>
        </w:rPr>
        <w:t>položky časového rozlíšenia</w:t>
      </w:r>
      <w:r w:rsidR="00711BAB" w:rsidRPr="003A351E">
        <w:rPr>
          <w:rFonts w:ascii="Arial Narrow" w:hAnsi="Arial Narrow" w:cs="Arial Narrow"/>
          <w:sz w:val="22"/>
          <w:szCs w:val="22"/>
          <w:u w:val="single"/>
        </w:rPr>
        <w:t xml:space="preserve"> aktív</w:t>
      </w:r>
      <w:r w:rsidR="00711BAB" w:rsidRPr="003A351E">
        <w:rPr>
          <w:rFonts w:ascii="Arial Narrow" w:hAnsi="Arial Narrow" w:cs="Arial Narrow"/>
          <w:sz w:val="22"/>
          <w:szCs w:val="22"/>
        </w:rPr>
        <w:t xml:space="preserve"> - </w:t>
      </w:r>
      <w:r w:rsidR="00C41DAA" w:rsidRPr="003A351E">
        <w:rPr>
          <w:rFonts w:ascii="Arial Narrow" w:hAnsi="Arial Narrow" w:cs="Arial Narrow"/>
          <w:sz w:val="22"/>
          <w:szCs w:val="22"/>
        </w:rPr>
        <w:t>nákladov budúcich období a príjmov budúcich období:</w:t>
      </w:r>
    </w:p>
    <w:p w:rsidR="00E65523" w:rsidRPr="003A351E" w:rsidRDefault="00E65523" w:rsidP="00E65523">
      <w:pPr>
        <w:pStyle w:val="Nzov"/>
        <w:spacing w:before="0" w:beforeAutospacing="0" w:after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2524"/>
      </w:tblGrid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Názov položky</w:t>
            </w: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711BA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Náklady budúcich období dlhodobé</w:t>
            </w:r>
            <w:r w:rsidR="00711BAB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– účet 381A, 382A 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(R75 súvahy)</w:t>
            </w: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Náklady budúcich období krátkodobé </w:t>
            </w:r>
            <w:r w:rsidR="00711BAB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– účet 381A, 382A 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(R76</w:t>
            </w:r>
            <w:r w:rsidR="004E76A2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súvahy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46209" w:rsidRPr="008E7E08" w:rsidRDefault="00687848" w:rsidP="00827D2A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22 196</w:t>
            </w: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Príjmy budúcich období dlhodobé </w:t>
            </w:r>
            <w:r w:rsidR="00711BAB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– účet 385A 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(R77</w:t>
            </w:r>
            <w:r w:rsidR="004E76A2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súvahy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Príjmy budúcich období krátkodobé </w:t>
            </w:r>
            <w:r w:rsidR="00711BAB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– účet 385A 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(R78</w:t>
            </w:r>
            <w:r w:rsidR="004E76A2" w:rsidRPr="003A35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súvahy</w:t>
            </w: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846209" w:rsidRPr="00687848" w:rsidRDefault="00687848" w:rsidP="00827D2A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</w:pPr>
            <w:r w:rsidRPr="00687848">
              <w:rPr>
                <w:rFonts w:ascii="Arial Narrow" w:hAnsi="Arial Narrow"/>
                <w:color w:val="548DD4"/>
                <w:sz w:val="22"/>
                <w:szCs w:val="22"/>
                <w:lang w:eastAsia="en-US"/>
              </w:rPr>
              <w:t>122 115</w:t>
            </w: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846209" w:rsidRPr="003A351E" w:rsidTr="008C6DA6">
        <w:tc>
          <w:tcPr>
            <w:tcW w:w="7016" w:type="dxa"/>
            <w:shd w:val="clear" w:color="auto" w:fill="auto"/>
          </w:tcPr>
          <w:p w:rsidR="00846209" w:rsidRPr="003A351E" w:rsidRDefault="00846209" w:rsidP="0084620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846209" w:rsidRPr="003A351E" w:rsidRDefault="00846209" w:rsidP="00827D2A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676DD" w:rsidRPr="003A351E" w:rsidRDefault="00D676DD" w:rsidP="00D676DD">
      <w:pPr>
        <w:rPr>
          <w:lang w:eastAsia="en-US"/>
        </w:rPr>
      </w:pPr>
    </w:p>
    <w:p w:rsidR="004E76A2" w:rsidRPr="003A351E" w:rsidRDefault="004E76A2" w:rsidP="004E76A2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  <w:u w:val="single"/>
        </w:rPr>
      </w:pPr>
    </w:p>
    <w:p w:rsidR="004E76A2" w:rsidRPr="003A351E" w:rsidRDefault="004E76A2" w:rsidP="004E76A2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  <w:u w:val="single"/>
        </w:rPr>
      </w:pPr>
      <w:r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2) Informácie k položkám </w:t>
      </w:r>
      <w:r w:rsidR="00F43ABD">
        <w:rPr>
          <w:rFonts w:ascii="Arial Narrow" w:hAnsi="Arial Narrow" w:cs="Arial Narrow"/>
          <w:b/>
          <w:sz w:val="22"/>
          <w:szCs w:val="22"/>
          <w:u w:val="single"/>
        </w:rPr>
        <w:t>– PASÍV SÚVAHY</w:t>
      </w:r>
    </w:p>
    <w:p w:rsidR="00990840" w:rsidRPr="003A351E" w:rsidRDefault="00FF50C7" w:rsidP="00EB6193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a)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Vlastné imanie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</w:rPr>
        <w:t>za bežné účtovné obdobie, a</w:t>
      </w:r>
      <w:r w:rsidR="00990840" w:rsidRPr="003A351E">
        <w:rPr>
          <w:rFonts w:ascii="Arial Narrow" w:hAnsi="Arial Narrow" w:cs="Arial Narrow"/>
          <w:sz w:val="22"/>
          <w:szCs w:val="22"/>
        </w:rPr>
        <w:t> </w:t>
      </w:r>
      <w:r w:rsidR="00235630" w:rsidRPr="003A351E">
        <w:rPr>
          <w:rFonts w:ascii="Arial Narrow" w:hAnsi="Arial Narrow" w:cs="Arial Narrow"/>
          <w:sz w:val="22"/>
          <w:szCs w:val="22"/>
        </w:rPr>
        <w:t>to</w:t>
      </w:r>
      <w:r w:rsidR="00990840" w:rsidRPr="003A351E">
        <w:rPr>
          <w:rFonts w:ascii="Arial Narrow" w:hAnsi="Arial Narrow" w:cs="Arial Narrow"/>
          <w:sz w:val="22"/>
          <w:szCs w:val="22"/>
        </w:rPr>
        <w:t>:</w:t>
      </w:r>
    </w:p>
    <w:p w:rsidR="00235630" w:rsidRPr="003A351E" w:rsidRDefault="00990840" w:rsidP="00990840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1.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pis základného imania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najmä 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- </w:t>
      </w:r>
      <w:r w:rsidR="00235630" w:rsidRPr="003A351E">
        <w:rPr>
          <w:rFonts w:ascii="Arial Narrow" w:hAnsi="Arial Narrow" w:cs="Arial Narrow"/>
          <w:sz w:val="22"/>
          <w:szCs w:val="22"/>
        </w:rPr>
        <w:t>počet akcií</w:t>
      </w:r>
      <w:r w:rsidR="009E39F8">
        <w:rPr>
          <w:rFonts w:ascii="Arial Narrow" w:hAnsi="Arial Narrow" w:cs="Arial Narrow"/>
          <w:sz w:val="22"/>
          <w:szCs w:val="22"/>
        </w:rPr>
        <w:t xml:space="preserve"> (podielov)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ich menovitá </w:t>
      </w:r>
      <w:r w:rsidR="00235630" w:rsidRPr="003A351E">
        <w:rPr>
          <w:rFonts w:ascii="Arial Narrow" w:hAnsi="Arial Narrow" w:cs="Arial Narrow"/>
          <w:sz w:val="22"/>
          <w:szCs w:val="22"/>
        </w:rPr>
        <w:t>hodnota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práva spojené s jednotlivými druhmi </w:t>
      </w:r>
      <w:r w:rsidRPr="003A351E">
        <w:rPr>
          <w:rFonts w:ascii="Arial Narrow" w:hAnsi="Arial Narrow" w:cs="Arial Narrow"/>
          <w:sz w:val="22"/>
          <w:szCs w:val="22"/>
        </w:rPr>
        <w:t>akcií</w:t>
      </w:r>
      <w:r w:rsidR="009E39F8">
        <w:rPr>
          <w:rFonts w:ascii="Arial Narrow" w:hAnsi="Arial Narrow" w:cs="Arial Narrow"/>
          <w:sz w:val="22"/>
          <w:szCs w:val="22"/>
        </w:rPr>
        <w:t xml:space="preserve"> (podielov)</w:t>
      </w:r>
      <w:r w:rsidRPr="003A351E">
        <w:rPr>
          <w:rFonts w:ascii="Arial Narrow" w:hAnsi="Arial Narrow" w:cs="Arial Narrow"/>
          <w:sz w:val="22"/>
          <w:szCs w:val="22"/>
        </w:rPr>
        <w:t>, splatené základné imanie:</w:t>
      </w:r>
    </w:p>
    <w:p w:rsidR="00FF50C7" w:rsidRPr="003A351E" w:rsidRDefault="00FF50C7" w:rsidP="00990840">
      <w:pPr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990840" w:rsidP="00990840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2.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H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od</w:t>
      </w:r>
      <w:r w:rsidR="00FF50C7" w:rsidRPr="003A351E">
        <w:rPr>
          <w:rFonts w:ascii="Arial Narrow" w:hAnsi="Arial Narrow" w:cs="Arial Narrow"/>
          <w:sz w:val="22"/>
          <w:szCs w:val="22"/>
          <w:u w:val="single"/>
        </w:rPr>
        <w:t>nota upísaného vlastného imania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 – počet a menovitá hodnota akcií </w:t>
      </w:r>
      <w:r w:rsidR="009E39F8">
        <w:rPr>
          <w:rFonts w:ascii="Arial Narrow" w:hAnsi="Arial Narrow" w:cs="Arial Narrow"/>
          <w:sz w:val="22"/>
          <w:szCs w:val="22"/>
        </w:rPr>
        <w:t xml:space="preserve">(podielov) </w:t>
      </w:r>
      <w:r w:rsidR="00EB6193" w:rsidRPr="003A351E">
        <w:rPr>
          <w:rFonts w:ascii="Arial Narrow" w:hAnsi="Arial Narrow" w:cs="Arial Narrow"/>
          <w:sz w:val="22"/>
          <w:szCs w:val="22"/>
        </w:rPr>
        <w:t>upísaných počas účtovného obdobia a iný titul zmeny vlastného imania počas účtovného obdobia:</w:t>
      </w:r>
    </w:p>
    <w:p w:rsidR="00FF50C7" w:rsidRPr="003A351E" w:rsidRDefault="00EB6193" w:rsidP="00990840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235630" w:rsidRPr="003A351E" w:rsidRDefault="00FF50C7" w:rsidP="00EB6193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3.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R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ozdelenie účtovného zisku alebo vysporiadanie účtovnej straty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vykázanej v </w:t>
      </w:r>
      <w:r w:rsidRPr="003A351E">
        <w:rPr>
          <w:rFonts w:ascii="Arial Narrow" w:hAnsi="Arial Narrow" w:cs="Arial Narrow"/>
          <w:sz w:val="22"/>
          <w:szCs w:val="22"/>
        </w:rPr>
        <w:t>predchádzajúcom účtovnom období: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2393"/>
      </w:tblGrid>
      <w:tr w:rsidR="00EB6193" w:rsidRPr="003A351E" w:rsidTr="001E0093">
        <w:trPr>
          <w:trHeight w:val="765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pStyle w:val="TopHeader"/>
            </w:pPr>
            <w:r w:rsidRPr="003A351E">
              <w:t>Názov položky</w:t>
            </w:r>
          </w:p>
        </w:tc>
        <w:tc>
          <w:tcPr>
            <w:tcW w:w="2342" w:type="dxa"/>
            <w:vAlign w:val="center"/>
            <w:hideMark/>
          </w:tcPr>
          <w:p w:rsidR="001A1F4C" w:rsidRPr="003A351E" w:rsidRDefault="001A1F4C" w:rsidP="004C5915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EB6193" w:rsidRPr="003A351E" w:rsidTr="0045072D">
        <w:trPr>
          <w:trHeight w:val="261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Účtovný zisk </w:t>
            </w:r>
          </w:p>
        </w:tc>
        <w:tc>
          <w:tcPr>
            <w:tcW w:w="2342" w:type="dxa"/>
            <w:noWrap/>
            <w:vAlign w:val="center"/>
          </w:tcPr>
          <w:p w:rsidR="001A1F4C" w:rsidRPr="00195EE4" w:rsidRDefault="00195EE4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25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3081</w:t>
            </w:r>
          </w:p>
        </w:tc>
      </w:tr>
      <w:tr w:rsidR="00EB6193" w:rsidRPr="003A351E" w:rsidTr="001E0093">
        <w:trPr>
          <w:trHeight w:val="330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Rozdelenie účtovného zisku</w:t>
            </w:r>
          </w:p>
        </w:tc>
        <w:tc>
          <w:tcPr>
            <w:tcW w:w="2342" w:type="dxa"/>
            <w:vAlign w:val="center"/>
            <w:hideMark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Bežné účtovné obdobie</w:t>
            </w:r>
          </w:p>
        </w:tc>
      </w:tr>
      <w:tr w:rsidR="00EB6193" w:rsidRPr="003A351E" w:rsidTr="0045072D">
        <w:trPr>
          <w:trHeight w:val="214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Prídel do zákonného rezervného fondu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89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Prídel do štatutárnych a ostatných fondov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108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Prídel do sociálneho fondu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125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Prídel na zvýšenie základného imania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157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Úhrada straty minulých období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175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Prevod do nerozdeleného zisku minulých rokov</w:t>
            </w:r>
          </w:p>
        </w:tc>
        <w:tc>
          <w:tcPr>
            <w:tcW w:w="2342" w:type="dxa"/>
            <w:noWrap/>
            <w:vAlign w:val="center"/>
          </w:tcPr>
          <w:p w:rsidR="001A1F4C" w:rsidRPr="00195EE4" w:rsidRDefault="00195EE4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25308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</w:p>
        </w:tc>
      </w:tr>
      <w:tr w:rsidR="00EB6193" w:rsidRPr="003A351E" w:rsidTr="0045072D">
        <w:trPr>
          <w:trHeight w:val="207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Rozdelenie podielu na zisku spoločníkom, členom</w:t>
            </w:r>
          </w:p>
        </w:tc>
        <w:tc>
          <w:tcPr>
            <w:tcW w:w="2342" w:type="dxa"/>
            <w:noWrap/>
            <w:vAlign w:val="center"/>
          </w:tcPr>
          <w:p w:rsidR="001A1F4C" w:rsidRPr="00195EE4" w:rsidRDefault="001A1F4C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83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Iné </w:t>
            </w:r>
          </w:p>
        </w:tc>
        <w:tc>
          <w:tcPr>
            <w:tcW w:w="2342" w:type="dxa"/>
            <w:noWrap/>
            <w:vAlign w:val="center"/>
          </w:tcPr>
          <w:p w:rsidR="001A1F4C" w:rsidRPr="00195EE4" w:rsidRDefault="001A1F4C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EB6193" w:rsidRPr="003A351E" w:rsidTr="0045072D">
        <w:trPr>
          <w:trHeight w:val="243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342" w:type="dxa"/>
            <w:noWrap/>
            <w:vAlign w:val="center"/>
          </w:tcPr>
          <w:p w:rsidR="001A1F4C" w:rsidRPr="00195EE4" w:rsidRDefault="00195EE4" w:rsidP="004C5915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25308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</w:p>
        </w:tc>
      </w:tr>
    </w:tbl>
    <w:p w:rsidR="001A1F4C" w:rsidRPr="003A351E" w:rsidRDefault="001A1F4C" w:rsidP="001A1F4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2393"/>
      </w:tblGrid>
      <w:tr w:rsidR="001A1F4C" w:rsidRPr="003A351E" w:rsidTr="0045072D">
        <w:trPr>
          <w:trHeight w:val="330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2342" w:type="dxa"/>
            <w:noWrap/>
            <w:vAlign w:val="center"/>
            <w:hideMark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Bezprostredne predchádzajúce účtovné obdobie</w:t>
            </w:r>
          </w:p>
        </w:tc>
      </w:tr>
      <w:tr w:rsidR="001A1F4C" w:rsidRPr="003A351E" w:rsidTr="0045072D">
        <w:trPr>
          <w:trHeight w:val="222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Účtovná strata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98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Vysporiadanie účtovnej straty</w:t>
            </w:r>
          </w:p>
        </w:tc>
        <w:tc>
          <w:tcPr>
            <w:tcW w:w="2342" w:type="dxa"/>
            <w:vAlign w:val="center"/>
            <w:hideMark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Bežné účtovné obdobie</w:t>
            </w:r>
          </w:p>
        </w:tc>
      </w:tr>
      <w:tr w:rsidR="001A1F4C" w:rsidRPr="003A351E" w:rsidTr="0045072D">
        <w:trPr>
          <w:trHeight w:val="258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Zo zákonného rezervného fondu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133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Zo štatutárnych a ostatných fondov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151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 nerozdeleného zisku minulých rokov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184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Úhrada straty spoločníkmi, členmi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59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Prevod do neuhradenej straty minulých rokov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78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Iné 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1F4C" w:rsidRPr="003A351E" w:rsidTr="0045072D">
        <w:trPr>
          <w:trHeight w:val="95"/>
          <w:jc w:val="center"/>
        </w:trPr>
        <w:tc>
          <w:tcPr>
            <w:tcW w:w="6945" w:type="dxa"/>
            <w:noWrap/>
            <w:vAlign w:val="center"/>
            <w:hideMark/>
          </w:tcPr>
          <w:p w:rsidR="001A1F4C" w:rsidRPr="003A351E" w:rsidRDefault="001A1F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Spolu </w:t>
            </w:r>
          </w:p>
        </w:tc>
        <w:tc>
          <w:tcPr>
            <w:tcW w:w="2342" w:type="dxa"/>
            <w:noWrap/>
            <w:vAlign w:val="center"/>
          </w:tcPr>
          <w:p w:rsidR="001A1F4C" w:rsidRPr="003A351E" w:rsidRDefault="001A1F4C" w:rsidP="004C59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1F4C" w:rsidRPr="003A351E" w:rsidRDefault="001A1F4C" w:rsidP="001A1F4C">
      <w:pPr>
        <w:pStyle w:val="Nzov"/>
        <w:tabs>
          <w:tab w:val="left" w:pos="2488"/>
        </w:tabs>
        <w:spacing w:before="0" w:beforeAutospacing="0" w:after="0"/>
        <w:jc w:val="left"/>
      </w:pPr>
      <w:r w:rsidRPr="003A351E">
        <w:tab/>
      </w:r>
    </w:p>
    <w:p w:rsidR="001A1F4C" w:rsidRPr="003A351E" w:rsidRDefault="00484848" w:rsidP="001A1F4C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4</w:t>
      </w:r>
      <w:r w:rsidR="001A1F4C" w:rsidRPr="003A351E">
        <w:rPr>
          <w:rFonts w:ascii="Arial Narrow" w:hAnsi="Arial Narrow" w:cs="Arial Narrow"/>
          <w:sz w:val="22"/>
          <w:szCs w:val="22"/>
        </w:rPr>
        <w:t>. Prehľad o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 sumách, </w:t>
      </w:r>
      <w:r w:rsidR="001A1F4C" w:rsidRPr="003A351E">
        <w:rPr>
          <w:rFonts w:ascii="Arial Narrow" w:hAnsi="Arial Narrow" w:cs="Arial Narrow"/>
          <w:sz w:val="22"/>
          <w:szCs w:val="22"/>
        </w:rPr>
        <w:t>ktor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é </w:t>
      </w:r>
      <w:r w:rsidR="001A1F4C" w:rsidRPr="003A351E">
        <w:rPr>
          <w:rFonts w:ascii="Arial Narrow" w:hAnsi="Arial Narrow" w:cs="Arial Narrow"/>
          <w:sz w:val="22"/>
          <w:szCs w:val="22"/>
        </w:rPr>
        <w:t>nebol</w:t>
      </w:r>
      <w:r w:rsidR="00EB6193" w:rsidRPr="003A351E">
        <w:rPr>
          <w:rFonts w:ascii="Arial Narrow" w:hAnsi="Arial Narrow" w:cs="Arial Narrow"/>
          <w:sz w:val="22"/>
          <w:szCs w:val="22"/>
        </w:rPr>
        <w:t>i</w:t>
      </w:r>
      <w:r w:rsidR="001A1F4C" w:rsidRPr="003A351E">
        <w:rPr>
          <w:rFonts w:ascii="Arial Narrow" w:hAnsi="Arial Narrow" w:cs="Arial Narrow"/>
          <w:sz w:val="22"/>
          <w:szCs w:val="22"/>
        </w:rPr>
        <w:t xml:space="preserve"> účtovan</w:t>
      </w:r>
      <w:r w:rsidR="00EB6193" w:rsidRPr="003A351E">
        <w:rPr>
          <w:rFonts w:ascii="Arial Narrow" w:hAnsi="Arial Narrow" w:cs="Arial Narrow"/>
          <w:sz w:val="22"/>
          <w:szCs w:val="22"/>
        </w:rPr>
        <w:t xml:space="preserve">é </w:t>
      </w:r>
      <w:r w:rsidR="001A1F4C" w:rsidRPr="003A351E">
        <w:rPr>
          <w:rFonts w:ascii="Arial Narrow" w:hAnsi="Arial Narrow" w:cs="Arial Narrow"/>
          <w:sz w:val="22"/>
          <w:szCs w:val="22"/>
        </w:rPr>
        <w:t xml:space="preserve">ako náklad alebo výnos, ale </w:t>
      </w:r>
      <w:r w:rsidR="001A1F4C" w:rsidRPr="009E39F8">
        <w:rPr>
          <w:rFonts w:ascii="Arial Narrow" w:hAnsi="Arial Narrow" w:cs="Arial Narrow"/>
          <w:sz w:val="22"/>
          <w:szCs w:val="22"/>
          <w:u w:val="single"/>
        </w:rPr>
        <w:t>priamo na účty vlastného imania</w:t>
      </w:r>
      <w:r w:rsidR="001A1F4C" w:rsidRPr="003A351E">
        <w:rPr>
          <w:rFonts w:ascii="Arial Narrow" w:hAnsi="Arial Narrow" w:cs="Arial Narrow"/>
          <w:sz w:val="22"/>
          <w:szCs w:val="22"/>
        </w:rPr>
        <w:t>, najmä zmeny reálnej hodnoty majetku, zmeny hodnoty majetku pri použití metódy vlastného imania</w:t>
      </w:r>
      <w:r w:rsidR="009E39F8">
        <w:rPr>
          <w:rFonts w:ascii="Arial Narrow" w:hAnsi="Arial Narrow" w:cs="Arial Narrow"/>
          <w:sz w:val="22"/>
          <w:szCs w:val="22"/>
        </w:rPr>
        <w:t xml:space="preserve"> (§ 27 </w:t>
      </w:r>
      <w:proofErr w:type="spellStart"/>
      <w:r w:rsidR="009E39F8">
        <w:rPr>
          <w:rFonts w:ascii="Arial Narrow" w:hAnsi="Arial Narrow" w:cs="Arial Narrow"/>
          <w:sz w:val="22"/>
          <w:szCs w:val="22"/>
        </w:rPr>
        <w:t>ZoU</w:t>
      </w:r>
      <w:proofErr w:type="spellEnd"/>
      <w:r w:rsidR="009E39F8">
        <w:rPr>
          <w:rFonts w:ascii="Arial Narrow" w:hAnsi="Arial Narrow" w:cs="Arial Narrow"/>
          <w:sz w:val="22"/>
          <w:szCs w:val="22"/>
        </w:rPr>
        <w:t>; § 14 PU)</w:t>
      </w:r>
      <w:r w:rsidR="00EB6193" w:rsidRPr="003A351E">
        <w:rPr>
          <w:rFonts w:ascii="Arial Narrow" w:hAnsi="Arial Narrow" w:cs="Arial Narrow"/>
          <w:sz w:val="22"/>
          <w:szCs w:val="22"/>
        </w:rPr>
        <w:t>:</w:t>
      </w:r>
    </w:p>
    <w:p w:rsidR="001A1F4C" w:rsidRPr="003A351E" w:rsidRDefault="001A1F4C" w:rsidP="001A1F4C">
      <w:pPr>
        <w:jc w:val="both"/>
        <w:rPr>
          <w:rFonts w:ascii="Arial Narrow" w:hAnsi="Arial Narrow" w:cs="Arial Narrow"/>
          <w:sz w:val="22"/>
          <w:szCs w:val="22"/>
        </w:rPr>
      </w:pPr>
    </w:p>
    <w:p w:rsidR="001A1F4C" w:rsidRPr="003A351E" w:rsidRDefault="00484848" w:rsidP="001A1F4C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5</w:t>
      </w:r>
      <w:r w:rsidR="001A1F4C" w:rsidRPr="003A351E">
        <w:rPr>
          <w:rFonts w:ascii="Arial Narrow" w:hAnsi="Arial Narrow" w:cs="Arial Narrow"/>
          <w:sz w:val="22"/>
          <w:szCs w:val="22"/>
        </w:rPr>
        <w:t>. Zisk na akciu alebo podiel na základnom imaní:</w:t>
      </w:r>
    </w:p>
    <w:p w:rsidR="00EB6193" w:rsidRPr="003A351E" w:rsidRDefault="00EB6193" w:rsidP="001A1F4C">
      <w:pPr>
        <w:jc w:val="both"/>
        <w:rPr>
          <w:rFonts w:ascii="Arial Narrow" w:hAnsi="Arial Narrow" w:cs="Arial Narrow"/>
          <w:sz w:val="22"/>
          <w:szCs w:val="22"/>
        </w:rPr>
      </w:pPr>
    </w:p>
    <w:p w:rsidR="00EB6193" w:rsidRPr="003A351E" w:rsidRDefault="00EB6193" w:rsidP="001A1F4C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6. Navrhnuté rozdelenie účtovného zisku alebo vysporiadanie účtovnej straty:</w:t>
      </w:r>
    </w:p>
    <w:p w:rsidR="001A1F4C" w:rsidRPr="003A351E" w:rsidRDefault="001A1F4C" w:rsidP="00990840">
      <w:pPr>
        <w:jc w:val="both"/>
        <w:rPr>
          <w:rFonts w:ascii="Arial Narrow" w:hAnsi="Arial Narrow" w:cs="Arial Narrow"/>
          <w:sz w:val="22"/>
          <w:szCs w:val="22"/>
        </w:rPr>
      </w:pPr>
    </w:p>
    <w:p w:rsidR="001A0386" w:rsidRPr="003A351E" w:rsidRDefault="009C49BF" w:rsidP="008C6DA6">
      <w:pPr>
        <w:spacing w:after="120"/>
        <w:ind w:right="-141"/>
        <w:jc w:val="both"/>
        <w:rPr>
          <w:rFonts w:ascii="Arial Narrow" w:hAnsi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b</w:t>
      </w:r>
      <w:r w:rsidR="00FF50C7" w:rsidRPr="003A351E">
        <w:rPr>
          <w:rFonts w:ascii="Arial Narrow" w:hAnsi="Arial Narrow" w:cs="Arial Narrow"/>
          <w:sz w:val="22"/>
          <w:szCs w:val="22"/>
        </w:rPr>
        <w:t>) J</w:t>
      </w:r>
      <w:r w:rsidR="00235630" w:rsidRPr="003A351E">
        <w:rPr>
          <w:rFonts w:ascii="Arial Narrow" w:hAnsi="Arial Narrow" w:cs="Arial Narrow"/>
          <w:sz w:val="22"/>
          <w:szCs w:val="22"/>
        </w:rPr>
        <w:t>ednotliv</w:t>
      </w:r>
      <w:r w:rsidR="00FF50C7" w:rsidRPr="003A351E">
        <w:rPr>
          <w:rFonts w:ascii="Arial Narrow" w:hAnsi="Arial Narrow" w:cs="Arial Narrow"/>
          <w:sz w:val="22"/>
          <w:szCs w:val="22"/>
        </w:rPr>
        <w:t>é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b/>
          <w:sz w:val="22"/>
          <w:szCs w:val="22"/>
          <w:u w:val="single"/>
        </w:rPr>
        <w:t>druh</w:t>
      </w:r>
      <w:r w:rsidR="00FF50C7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y </w:t>
      </w:r>
      <w:r w:rsidR="00235630" w:rsidRPr="003A351E">
        <w:rPr>
          <w:rFonts w:ascii="Arial Narrow" w:hAnsi="Arial Narrow" w:cs="Arial Narrow"/>
          <w:b/>
          <w:sz w:val="22"/>
          <w:szCs w:val="22"/>
          <w:u w:val="single"/>
        </w:rPr>
        <w:t>rezerv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za </w:t>
      </w:r>
      <w:r w:rsidR="00B15EB7" w:rsidRPr="003A351E">
        <w:rPr>
          <w:rFonts w:ascii="Arial Narrow" w:hAnsi="Arial Narrow" w:cs="Arial Narrow"/>
          <w:sz w:val="22"/>
          <w:szCs w:val="22"/>
        </w:rPr>
        <w:t xml:space="preserve">bežné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účtovné obdobie s uvedením ich stavu na začiatku </w:t>
      </w:r>
      <w:r w:rsidR="00B15EB7" w:rsidRPr="003A351E">
        <w:rPr>
          <w:rFonts w:ascii="Arial Narrow" w:hAnsi="Arial Narrow" w:cs="Arial Narrow"/>
          <w:sz w:val="22"/>
          <w:szCs w:val="22"/>
        </w:rPr>
        <w:t xml:space="preserve">bežného </w:t>
      </w:r>
      <w:r w:rsidR="00235630" w:rsidRPr="003A351E">
        <w:rPr>
          <w:rFonts w:ascii="Arial Narrow" w:hAnsi="Arial Narrow" w:cs="Arial Narrow"/>
          <w:sz w:val="22"/>
          <w:szCs w:val="22"/>
        </w:rPr>
        <w:t>účtovného obdobia,  ich tvorba,</w:t>
      </w:r>
      <w:r w:rsidR="00FF50C7" w:rsidRPr="003A351E">
        <w:rPr>
          <w:rFonts w:ascii="Arial Narrow" w:hAnsi="Arial Narrow" w:cs="Arial Narrow"/>
          <w:sz w:val="22"/>
          <w:szCs w:val="22"/>
        </w:rPr>
        <w:t xml:space="preserve"> použitie, zrušenie </w:t>
      </w:r>
      <w:r w:rsidR="00235630" w:rsidRPr="003A351E">
        <w:rPr>
          <w:rFonts w:ascii="Arial Narrow" w:hAnsi="Arial Narrow" w:cs="Arial Narrow"/>
          <w:sz w:val="22"/>
          <w:szCs w:val="22"/>
        </w:rPr>
        <w:t>počas </w:t>
      </w:r>
      <w:r w:rsidR="00B1126C" w:rsidRPr="003A351E">
        <w:rPr>
          <w:rFonts w:ascii="Arial Narrow" w:hAnsi="Arial Narrow" w:cs="Arial Narrow"/>
          <w:sz w:val="22"/>
          <w:szCs w:val="22"/>
        </w:rPr>
        <w:t xml:space="preserve">bežného </w:t>
      </w:r>
      <w:r w:rsidR="00235630" w:rsidRPr="003A351E">
        <w:rPr>
          <w:rFonts w:ascii="Arial Narrow" w:hAnsi="Arial Narrow" w:cs="Arial Narrow"/>
          <w:sz w:val="22"/>
          <w:szCs w:val="22"/>
        </w:rPr>
        <w:t>účtovného obdobia</w:t>
      </w:r>
      <w:r w:rsidR="00B1126C" w:rsidRPr="003A351E">
        <w:rPr>
          <w:rFonts w:ascii="Arial Narrow" w:hAnsi="Arial Narrow" w:cs="Arial Narrow"/>
          <w:sz w:val="22"/>
          <w:szCs w:val="22"/>
        </w:rPr>
        <w:t xml:space="preserve">, </w:t>
      </w:r>
      <w:r w:rsidR="00235630" w:rsidRPr="003A351E">
        <w:rPr>
          <w:rFonts w:ascii="Arial Narrow" w:hAnsi="Arial Narrow" w:cs="Arial Narrow"/>
          <w:sz w:val="22"/>
          <w:szCs w:val="22"/>
        </w:rPr>
        <w:t>ich stav na konci účtovného obdobia</w:t>
      </w:r>
      <w:r w:rsidR="00B1126C" w:rsidRPr="003A351E">
        <w:rPr>
          <w:rFonts w:ascii="Arial Narrow" w:hAnsi="Arial Narrow" w:cs="Arial Narrow"/>
          <w:sz w:val="22"/>
          <w:szCs w:val="22"/>
        </w:rPr>
        <w:t>, pričom sa uvedie p</w:t>
      </w:r>
      <w:r w:rsidRPr="003A351E">
        <w:rPr>
          <w:rFonts w:ascii="Arial Narrow" w:hAnsi="Arial Narrow" w:cs="Arial Narrow"/>
          <w:sz w:val="22"/>
          <w:szCs w:val="22"/>
        </w:rPr>
        <w:t xml:space="preserve">redpokladaný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rok použitia</w:t>
      </w:r>
      <w:r w:rsidRPr="003A351E">
        <w:rPr>
          <w:rFonts w:ascii="Arial Narrow" w:hAnsi="Arial Narrow" w:cs="Arial Narrow"/>
          <w:sz w:val="22"/>
          <w:szCs w:val="22"/>
        </w:rPr>
        <w:t xml:space="preserve"> rezerv: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995"/>
        <w:gridCol w:w="1046"/>
        <w:gridCol w:w="1160"/>
        <w:gridCol w:w="1158"/>
        <w:gridCol w:w="1558"/>
      </w:tblGrid>
      <w:tr w:rsidR="001A0386" w:rsidRPr="003A351E" w:rsidTr="00C74B86">
        <w:trPr>
          <w:trHeight w:val="330"/>
          <w:jc w:val="center"/>
        </w:trPr>
        <w:tc>
          <w:tcPr>
            <w:tcW w:w="1356" w:type="pct"/>
            <w:vMerge w:val="restar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</w:pPr>
            <w:r w:rsidRPr="003A351E">
              <w:t>Názov položky</w:t>
            </w:r>
          </w:p>
        </w:tc>
        <w:tc>
          <w:tcPr>
            <w:tcW w:w="3644" w:type="pct"/>
            <w:gridSpan w:val="5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</w:pPr>
            <w:r w:rsidRPr="003A351E">
              <w:t>Bežné účtovné obdobie</w:t>
            </w:r>
          </w:p>
        </w:tc>
      </w:tr>
      <w:tr w:rsidR="001A0386" w:rsidRPr="003A351E" w:rsidTr="00C74B86">
        <w:trPr>
          <w:trHeight w:val="762"/>
          <w:jc w:val="center"/>
        </w:trPr>
        <w:tc>
          <w:tcPr>
            <w:tcW w:w="1356" w:type="pct"/>
            <w:vMerge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na začiatku účtovného obdobia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Tvorba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Použitie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Zrušenie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</w:t>
            </w:r>
            <w:r w:rsidRPr="003A351E">
              <w:rPr>
                <w:b w:val="0"/>
              </w:rPr>
              <w:br/>
              <w:t>na konci účtovného obdobia</w:t>
            </w:r>
          </w:p>
        </w:tc>
      </w:tr>
      <w:tr w:rsidR="001A0386" w:rsidRPr="003A351E" w:rsidTr="00C74B86">
        <w:trPr>
          <w:trHeight w:val="167"/>
          <w:jc w:val="center"/>
        </w:trPr>
        <w:tc>
          <w:tcPr>
            <w:tcW w:w="1356" w:type="pct"/>
            <w:vAlign w:val="center"/>
            <w:hideMark/>
          </w:tcPr>
          <w:p w:rsidR="001A0386" w:rsidRPr="003A351E" w:rsidRDefault="001A0386" w:rsidP="00B15EB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Cs/>
                <w:sz w:val="22"/>
                <w:szCs w:val="22"/>
              </w:rPr>
              <w:t>Dlhodobé rezervy</w:t>
            </w:r>
            <w:r w:rsidR="00B15EB7" w:rsidRPr="003A351E">
              <w:rPr>
                <w:rFonts w:ascii="Arial Narrow" w:hAnsi="Arial Narrow"/>
                <w:bCs/>
                <w:sz w:val="22"/>
                <w:szCs w:val="22"/>
              </w:rPr>
              <w:t xml:space="preserve"> spolu (riadok 118 súvahy):</w:t>
            </w:r>
          </w:p>
        </w:tc>
        <w:tc>
          <w:tcPr>
            <w:tcW w:w="1051" w:type="pct"/>
            <w:noWrap/>
            <w:vAlign w:val="center"/>
            <w:hideMark/>
          </w:tcPr>
          <w:p w:rsidR="001A0386" w:rsidRPr="00195EE4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8414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8E7E08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28 982</w:t>
            </w:r>
          </w:p>
        </w:tc>
      </w:tr>
      <w:tr w:rsidR="001A0386" w:rsidRPr="003A351E" w:rsidTr="00C74B86">
        <w:trPr>
          <w:trHeight w:val="75"/>
          <w:jc w:val="center"/>
        </w:trPr>
        <w:tc>
          <w:tcPr>
            <w:tcW w:w="1356" w:type="pct"/>
            <w:noWrap/>
            <w:vAlign w:val="center"/>
          </w:tcPr>
          <w:p w:rsidR="001A0386" w:rsidRPr="003A351E" w:rsidRDefault="00815F77" w:rsidP="00815F77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B15EB7" w:rsidRPr="003A351E">
              <w:rPr>
                <w:rFonts w:ascii="Arial Narrow" w:hAnsi="Arial Narrow"/>
                <w:sz w:val="22"/>
                <w:szCs w:val="22"/>
              </w:rPr>
              <w:t xml:space="preserve"> toho:</w:t>
            </w:r>
          </w:p>
        </w:tc>
        <w:tc>
          <w:tcPr>
            <w:tcW w:w="10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1A0386" w:rsidRPr="003A351E" w:rsidTr="00C74B86">
        <w:trPr>
          <w:trHeight w:val="93"/>
          <w:jc w:val="center"/>
        </w:trPr>
        <w:tc>
          <w:tcPr>
            <w:tcW w:w="1356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0386" w:rsidRPr="003A351E" w:rsidTr="00C74B86">
        <w:trPr>
          <w:trHeight w:val="253"/>
          <w:jc w:val="center"/>
        </w:trPr>
        <w:tc>
          <w:tcPr>
            <w:tcW w:w="1356" w:type="pct"/>
            <w:vAlign w:val="center"/>
            <w:hideMark/>
          </w:tcPr>
          <w:p w:rsidR="001A0386" w:rsidRPr="003A351E" w:rsidRDefault="001A0386" w:rsidP="00B15EB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Cs/>
                <w:sz w:val="22"/>
                <w:szCs w:val="22"/>
              </w:rPr>
              <w:t>Krátkodobé rezervy</w:t>
            </w:r>
            <w:r w:rsidR="00B15EB7" w:rsidRPr="003A351E">
              <w:rPr>
                <w:rFonts w:ascii="Arial Narrow" w:hAnsi="Arial Narrow"/>
                <w:bCs/>
                <w:sz w:val="22"/>
                <w:szCs w:val="22"/>
              </w:rPr>
              <w:t xml:space="preserve"> spolu (riadok 136 súvahy)</w:t>
            </w:r>
            <w:r w:rsidRPr="003A351E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1051" w:type="pct"/>
            <w:noWrap/>
            <w:vAlign w:val="center"/>
            <w:hideMark/>
          </w:tcPr>
          <w:p w:rsidR="001A0386" w:rsidRPr="00195EE4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46 880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8E7E08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67 117</w:t>
            </w:r>
          </w:p>
        </w:tc>
      </w:tr>
      <w:tr w:rsidR="001A0386" w:rsidRPr="003A351E" w:rsidTr="00C74B86">
        <w:trPr>
          <w:trHeight w:val="162"/>
          <w:jc w:val="center"/>
        </w:trPr>
        <w:tc>
          <w:tcPr>
            <w:tcW w:w="1356" w:type="pct"/>
            <w:noWrap/>
            <w:vAlign w:val="center"/>
          </w:tcPr>
          <w:p w:rsidR="001A0386" w:rsidRPr="003A351E" w:rsidRDefault="00815F77" w:rsidP="00815F77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B15EB7" w:rsidRPr="003A351E">
              <w:rPr>
                <w:rFonts w:ascii="Arial Narrow" w:hAnsi="Arial Narrow"/>
                <w:sz w:val="22"/>
                <w:szCs w:val="22"/>
              </w:rPr>
              <w:t xml:space="preserve"> toho:</w:t>
            </w:r>
          </w:p>
        </w:tc>
        <w:tc>
          <w:tcPr>
            <w:tcW w:w="10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8E7E08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1A0386" w:rsidRPr="003A351E" w:rsidTr="00C74B86">
        <w:trPr>
          <w:trHeight w:val="51"/>
          <w:jc w:val="center"/>
        </w:trPr>
        <w:tc>
          <w:tcPr>
            <w:tcW w:w="1356" w:type="pct"/>
            <w:noWrap/>
            <w:vAlign w:val="center"/>
          </w:tcPr>
          <w:p w:rsidR="001A0386" w:rsidRPr="008E7E08" w:rsidRDefault="008E7E0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Zákonné rezervy</w:t>
            </w:r>
          </w:p>
        </w:tc>
        <w:tc>
          <w:tcPr>
            <w:tcW w:w="1051" w:type="pct"/>
            <w:noWrap/>
            <w:vAlign w:val="center"/>
          </w:tcPr>
          <w:p w:rsidR="001A0386" w:rsidRPr="00195EE4" w:rsidRDefault="00195EE4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46 880</w:t>
            </w:r>
          </w:p>
        </w:tc>
        <w:tc>
          <w:tcPr>
            <w:tcW w:w="5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1A0386" w:rsidRPr="008E7E08" w:rsidRDefault="00687848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67 117</w:t>
            </w:r>
          </w:p>
        </w:tc>
      </w:tr>
      <w:tr w:rsidR="001A0386" w:rsidRPr="003A351E" w:rsidTr="00C74B86">
        <w:trPr>
          <w:trHeight w:val="70"/>
          <w:jc w:val="center"/>
        </w:trPr>
        <w:tc>
          <w:tcPr>
            <w:tcW w:w="1356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1A0386" w:rsidRPr="008E7E08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1A0386" w:rsidRPr="003A351E" w:rsidTr="00C74B86">
        <w:trPr>
          <w:trHeight w:val="229"/>
          <w:jc w:val="center"/>
        </w:trPr>
        <w:tc>
          <w:tcPr>
            <w:tcW w:w="1356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1A0386" w:rsidRPr="003A351E" w:rsidRDefault="001A0386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1A0386" w:rsidRPr="008E7E08" w:rsidRDefault="001A0386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</w:tbl>
    <w:p w:rsidR="001A0386" w:rsidRPr="003A351E" w:rsidRDefault="001A0386" w:rsidP="001A0386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995"/>
        <w:gridCol w:w="1046"/>
        <w:gridCol w:w="1160"/>
        <w:gridCol w:w="1158"/>
        <w:gridCol w:w="1558"/>
      </w:tblGrid>
      <w:tr w:rsidR="001A0386" w:rsidRPr="003A351E" w:rsidTr="00C74B86">
        <w:trPr>
          <w:trHeight w:val="330"/>
          <w:jc w:val="center"/>
        </w:trPr>
        <w:tc>
          <w:tcPr>
            <w:tcW w:w="1356" w:type="pct"/>
            <w:vMerge w:val="restar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</w:pPr>
            <w:r w:rsidRPr="003A351E">
              <w:t>Názov položky</w:t>
            </w:r>
          </w:p>
        </w:tc>
        <w:tc>
          <w:tcPr>
            <w:tcW w:w="3644" w:type="pct"/>
            <w:gridSpan w:val="5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1A0386" w:rsidRPr="003A351E" w:rsidTr="00C74B86">
        <w:trPr>
          <w:trHeight w:val="345"/>
          <w:jc w:val="center"/>
        </w:trPr>
        <w:tc>
          <w:tcPr>
            <w:tcW w:w="1356" w:type="pct"/>
            <w:vMerge/>
            <w:vAlign w:val="center"/>
            <w:hideMark/>
          </w:tcPr>
          <w:p w:rsidR="001A0386" w:rsidRPr="003A351E" w:rsidRDefault="001A0386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 na začiatku účtovného obdobia</w:t>
            </w:r>
          </w:p>
        </w:tc>
        <w:tc>
          <w:tcPr>
            <w:tcW w:w="55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Tvorba</w:t>
            </w:r>
          </w:p>
        </w:tc>
        <w:tc>
          <w:tcPr>
            <w:tcW w:w="61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Použitie</w:t>
            </w:r>
          </w:p>
        </w:tc>
        <w:tc>
          <w:tcPr>
            <w:tcW w:w="610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Zrušenie</w:t>
            </w:r>
          </w:p>
        </w:tc>
        <w:tc>
          <w:tcPr>
            <w:tcW w:w="821" w:type="pct"/>
            <w:noWrap/>
            <w:vAlign w:val="center"/>
            <w:hideMark/>
          </w:tcPr>
          <w:p w:rsidR="001A0386" w:rsidRPr="003A351E" w:rsidRDefault="001A0386" w:rsidP="004C5915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Stav</w:t>
            </w:r>
            <w:r w:rsidRPr="003A351E">
              <w:rPr>
                <w:b w:val="0"/>
              </w:rPr>
              <w:br/>
              <w:t>na konci účtovného obdobia</w:t>
            </w:r>
          </w:p>
        </w:tc>
      </w:tr>
      <w:tr w:rsidR="00B15EB7" w:rsidRPr="003A351E" w:rsidTr="00C74B86">
        <w:trPr>
          <w:trHeight w:val="357"/>
          <w:jc w:val="center"/>
        </w:trPr>
        <w:tc>
          <w:tcPr>
            <w:tcW w:w="1356" w:type="pct"/>
            <w:vAlign w:val="center"/>
            <w:hideMark/>
          </w:tcPr>
          <w:p w:rsidR="00B15EB7" w:rsidRPr="003A351E" w:rsidRDefault="00B15EB7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Cs/>
                <w:sz w:val="22"/>
                <w:szCs w:val="22"/>
              </w:rPr>
              <w:t>Dlhodobé rezervy spolu (riadok 118 súvahy):</w:t>
            </w:r>
          </w:p>
        </w:tc>
        <w:tc>
          <w:tcPr>
            <w:tcW w:w="105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28 478</w:t>
            </w:r>
          </w:p>
        </w:tc>
        <w:tc>
          <w:tcPr>
            <w:tcW w:w="5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8 414</w:t>
            </w:r>
          </w:p>
        </w:tc>
      </w:tr>
      <w:tr w:rsidR="00B15EB7" w:rsidRPr="003A351E" w:rsidTr="00C74B86">
        <w:trPr>
          <w:trHeight w:val="124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815F77" w:rsidP="00815F77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B15EB7" w:rsidRPr="003A351E">
              <w:rPr>
                <w:rFonts w:ascii="Arial Narrow" w:hAnsi="Arial Narrow"/>
                <w:sz w:val="22"/>
                <w:szCs w:val="22"/>
              </w:rPr>
              <w:t xml:space="preserve"> toho:</w:t>
            </w:r>
          </w:p>
        </w:tc>
        <w:tc>
          <w:tcPr>
            <w:tcW w:w="105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5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B15EB7" w:rsidRPr="003A351E" w:rsidTr="00C74B86">
        <w:trPr>
          <w:trHeight w:val="141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5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B15EB7" w:rsidRPr="003A351E" w:rsidTr="00C74B86">
        <w:trPr>
          <w:trHeight w:val="159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B15EB7" w:rsidRPr="003A351E" w:rsidTr="00C74B86">
        <w:trPr>
          <w:trHeight w:val="126"/>
          <w:jc w:val="center"/>
        </w:trPr>
        <w:tc>
          <w:tcPr>
            <w:tcW w:w="1356" w:type="pct"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Cs/>
                <w:sz w:val="22"/>
                <w:szCs w:val="22"/>
              </w:rPr>
              <w:t>Krátkodobé rezervy spolu (riadok 136 súvahy):</w:t>
            </w:r>
          </w:p>
        </w:tc>
        <w:tc>
          <w:tcPr>
            <w:tcW w:w="105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33 503</w:t>
            </w:r>
          </w:p>
        </w:tc>
        <w:tc>
          <w:tcPr>
            <w:tcW w:w="5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B15EB7" w:rsidRPr="00195EE4" w:rsidRDefault="00B15EB7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95EE4" w:rsidRPr="00195EE4">
              <w:rPr>
                <w:rFonts w:ascii="Arial Narrow" w:hAnsi="Arial Narrow"/>
                <w:color w:val="548DD4"/>
                <w:sz w:val="22"/>
                <w:szCs w:val="22"/>
              </w:rPr>
              <w:t>46 880</w:t>
            </w:r>
          </w:p>
        </w:tc>
      </w:tr>
      <w:tr w:rsidR="00B15EB7" w:rsidRPr="003A351E" w:rsidTr="00C74B86">
        <w:trPr>
          <w:trHeight w:val="158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815F77" w:rsidP="00815F77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B15EB7" w:rsidRPr="003A351E">
              <w:rPr>
                <w:rFonts w:ascii="Arial Narrow" w:hAnsi="Arial Narrow"/>
                <w:sz w:val="22"/>
                <w:szCs w:val="22"/>
              </w:rPr>
              <w:t xml:space="preserve"> toho:</w:t>
            </w:r>
          </w:p>
        </w:tc>
        <w:tc>
          <w:tcPr>
            <w:tcW w:w="10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55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610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21" w:type="pct"/>
            <w:noWrap/>
            <w:vAlign w:val="center"/>
            <w:hideMark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B15EB7" w:rsidRPr="003A351E" w:rsidTr="00C74B86">
        <w:trPr>
          <w:trHeight w:val="176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5EB7" w:rsidRPr="003A351E" w:rsidTr="00C74B86">
        <w:trPr>
          <w:trHeight w:val="52"/>
          <w:jc w:val="center"/>
        </w:trPr>
        <w:tc>
          <w:tcPr>
            <w:tcW w:w="1356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0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1" w:type="pct"/>
            <w:noWrap/>
            <w:vAlign w:val="center"/>
          </w:tcPr>
          <w:p w:rsidR="00B15EB7" w:rsidRPr="003A351E" w:rsidRDefault="00B15EB7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0386" w:rsidRPr="003A351E" w:rsidRDefault="001A0386" w:rsidP="009C49BF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62920" w:rsidRPr="003A351E" w:rsidRDefault="00262920" w:rsidP="00262920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p w:rsidR="00262920" w:rsidRPr="003A351E" w:rsidRDefault="00262920" w:rsidP="00262920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c) </w:t>
      </w:r>
      <w:r w:rsidRPr="003A351E">
        <w:rPr>
          <w:rFonts w:ascii="Arial Narrow" w:hAnsi="Arial Narrow" w:cs="Arial Narrow"/>
          <w:b/>
          <w:sz w:val="22"/>
          <w:szCs w:val="22"/>
        </w:rPr>
        <w:t>Hodnota záväzkov do lehoty splatnosti a po lehote splatnosti: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084"/>
        <w:gridCol w:w="2084"/>
        <w:gridCol w:w="2084"/>
      </w:tblGrid>
      <w:tr w:rsidR="00262920" w:rsidRPr="003A351E" w:rsidTr="00DC6C53">
        <w:trPr>
          <w:jc w:val="center"/>
        </w:trPr>
        <w:tc>
          <w:tcPr>
            <w:tcW w:w="3167" w:type="dxa"/>
            <w:vMerge w:val="restart"/>
            <w:vAlign w:val="center"/>
          </w:tcPr>
          <w:p w:rsidR="00262920" w:rsidRPr="003A351E" w:rsidRDefault="00262920" w:rsidP="00DC6C53">
            <w:pPr>
              <w:pStyle w:val="TopHeader"/>
            </w:pPr>
            <w:r w:rsidRPr="003A351E">
              <w:t>názov položky</w:t>
            </w:r>
          </w:p>
        </w:tc>
        <w:tc>
          <w:tcPr>
            <w:tcW w:w="6120" w:type="dxa"/>
            <w:gridSpan w:val="3"/>
            <w:vAlign w:val="center"/>
          </w:tcPr>
          <w:p w:rsidR="00262920" w:rsidRPr="003A351E" w:rsidRDefault="00262920" w:rsidP="00262920">
            <w:pPr>
              <w:pStyle w:val="TopHeader"/>
            </w:pPr>
            <w:r w:rsidRPr="003A351E">
              <w:t>Bežné účtovné obdobie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Merge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do lehoty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po lehote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262920">
            <w:pPr>
              <w:pStyle w:val="TopHeader"/>
            </w:pPr>
            <w:r w:rsidRPr="003A351E">
              <w:t>záväzky spolu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262920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Dlhodobé záväzky (R102 súvahy)</w:t>
            </w:r>
          </w:p>
        </w:tc>
        <w:tc>
          <w:tcPr>
            <w:tcW w:w="2040" w:type="dxa"/>
            <w:vAlign w:val="center"/>
          </w:tcPr>
          <w:p w:rsidR="00262920" w:rsidRPr="00195EE4" w:rsidRDefault="0068784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91 909</w:t>
            </w:r>
          </w:p>
        </w:tc>
        <w:tc>
          <w:tcPr>
            <w:tcW w:w="2040" w:type="dxa"/>
            <w:vAlign w:val="center"/>
          </w:tcPr>
          <w:p w:rsidR="00262920" w:rsidRPr="003A351E" w:rsidRDefault="00262920" w:rsidP="00DC6C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62920" w:rsidRPr="008E7E08" w:rsidRDefault="0068784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91 909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262920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Krátkodobé záväzky (R122 súvahy)</w:t>
            </w:r>
          </w:p>
        </w:tc>
        <w:tc>
          <w:tcPr>
            <w:tcW w:w="2040" w:type="dxa"/>
            <w:vAlign w:val="center"/>
          </w:tcPr>
          <w:p w:rsidR="00262920" w:rsidRPr="00195EE4" w:rsidRDefault="00195EE4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7 448 180</w:t>
            </w:r>
          </w:p>
        </w:tc>
        <w:tc>
          <w:tcPr>
            <w:tcW w:w="2040" w:type="dxa"/>
            <w:vAlign w:val="center"/>
          </w:tcPr>
          <w:p w:rsidR="00262920" w:rsidRPr="003A351E" w:rsidRDefault="00262920" w:rsidP="00DC6C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7</w:t>
            </w:r>
            <w:r w:rsidR="00201FAE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4</w:t>
            </w:r>
            <w:r w:rsidR="00201FAE">
              <w:rPr>
                <w:rFonts w:ascii="Arial Narrow" w:hAnsi="Arial Narrow"/>
                <w:color w:val="548DD4"/>
                <w:sz w:val="22"/>
                <w:szCs w:val="22"/>
              </w:rPr>
              <w:t>48 180</w:t>
            </w:r>
          </w:p>
        </w:tc>
      </w:tr>
    </w:tbl>
    <w:p w:rsidR="00262920" w:rsidRPr="003A351E" w:rsidRDefault="00262920" w:rsidP="00262920">
      <w:pPr>
        <w:jc w:val="both"/>
      </w:pPr>
    </w:p>
    <w:p w:rsidR="00262920" w:rsidRPr="003A351E" w:rsidRDefault="00262920" w:rsidP="00262920">
      <w:pPr>
        <w:spacing w:after="120"/>
        <w:ind w:right="-471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084"/>
        <w:gridCol w:w="2084"/>
        <w:gridCol w:w="2084"/>
      </w:tblGrid>
      <w:tr w:rsidR="00262920" w:rsidRPr="003A351E" w:rsidTr="00DC6C53">
        <w:trPr>
          <w:jc w:val="center"/>
        </w:trPr>
        <w:tc>
          <w:tcPr>
            <w:tcW w:w="3167" w:type="dxa"/>
            <w:vMerge w:val="restart"/>
            <w:vAlign w:val="center"/>
          </w:tcPr>
          <w:p w:rsidR="00262920" w:rsidRPr="003A351E" w:rsidRDefault="00262920" w:rsidP="00DC6C53">
            <w:pPr>
              <w:pStyle w:val="TopHeader"/>
            </w:pPr>
            <w:r w:rsidRPr="003A351E">
              <w:t>názov položky</w:t>
            </w:r>
          </w:p>
        </w:tc>
        <w:tc>
          <w:tcPr>
            <w:tcW w:w="6120" w:type="dxa"/>
            <w:gridSpan w:val="3"/>
            <w:vAlign w:val="center"/>
          </w:tcPr>
          <w:p w:rsidR="00262920" w:rsidRPr="003A351E" w:rsidRDefault="00262920" w:rsidP="00262920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Merge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do lehoty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po lehote splatnosti</w:t>
            </w:r>
          </w:p>
        </w:tc>
        <w:tc>
          <w:tcPr>
            <w:tcW w:w="2040" w:type="dxa"/>
            <w:vAlign w:val="center"/>
            <w:hideMark/>
          </w:tcPr>
          <w:p w:rsidR="00262920" w:rsidRPr="003A351E" w:rsidRDefault="00262920" w:rsidP="00DC6C53">
            <w:pPr>
              <w:pStyle w:val="TopHeader"/>
            </w:pPr>
            <w:r w:rsidRPr="003A351E">
              <w:t>záväzky spolu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Dlhodobé záväzky (R102 súvahy)</w:t>
            </w:r>
          </w:p>
        </w:tc>
        <w:tc>
          <w:tcPr>
            <w:tcW w:w="2040" w:type="dxa"/>
            <w:vAlign w:val="center"/>
          </w:tcPr>
          <w:p w:rsidR="00262920" w:rsidRPr="00195EE4" w:rsidRDefault="00195EE4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195EE4">
              <w:rPr>
                <w:rFonts w:ascii="Arial Narrow" w:hAnsi="Arial Narrow"/>
                <w:color w:val="548DD4"/>
                <w:sz w:val="22"/>
                <w:szCs w:val="22"/>
              </w:rPr>
              <w:t>121 853</w:t>
            </w:r>
          </w:p>
        </w:tc>
        <w:tc>
          <w:tcPr>
            <w:tcW w:w="2040" w:type="dxa"/>
            <w:vAlign w:val="center"/>
          </w:tcPr>
          <w:p w:rsidR="00262920" w:rsidRPr="003A351E" w:rsidRDefault="00262920" w:rsidP="00DC6C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62920" w:rsidRPr="008E7E08" w:rsidRDefault="008E7E0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121 853</w:t>
            </w:r>
          </w:p>
        </w:tc>
      </w:tr>
      <w:tr w:rsidR="00262920" w:rsidRPr="003A351E" w:rsidTr="00DC6C53">
        <w:trPr>
          <w:jc w:val="center"/>
        </w:trPr>
        <w:tc>
          <w:tcPr>
            <w:tcW w:w="3167" w:type="dxa"/>
            <w:vAlign w:val="center"/>
            <w:hideMark/>
          </w:tcPr>
          <w:p w:rsidR="00262920" w:rsidRPr="003A351E" w:rsidRDefault="0026292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Krátkodobé záväzky (R122 súvahy)</w:t>
            </w:r>
          </w:p>
        </w:tc>
        <w:tc>
          <w:tcPr>
            <w:tcW w:w="2040" w:type="dxa"/>
            <w:vAlign w:val="center"/>
          </w:tcPr>
          <w:p w:rsidR="00262920" w:rsidRPr="00195EE4" w:rsidRDefault="0068784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7 603 685</w:t>
            </w:r>
          </w:p>
        </w:tc>
        <w:tc>
          <w:tcPr>
            <w:tcW w:w="2040" w:type="dxa"/>
            <w:vAlign w:val="center"/>
          </w:tcPr>
          <w:p w:rsidR="00262920" w:rsidRPr="003A351E" w:rsidRDefault="00262920" w:rsidP="00DC6C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62920" w:rsidRPr="008E7E08" w:rsidRDefault="00687848" w:rsidP="00DC6C53">
            <w:pPr>
              <w:jc w:val="center"/>
              <w:rPr>
                <w:rFonts w:ascii="Arial Narrow" w:hAnsi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color w:val="548DD4"/>
                <w:sz w:val="22"/>
                <w:szCs w:val="22"/>
              </w:rPr>
              <w:t>7 603 685</w:t>
            </w:r>
          </w:p>
        </w:tc>
      </w:tr>
    </w:tbl>
    <w:p w:rsidR="00262920" w:rsidRPr="003A351E" w:rsidRDefault="00262920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62920" w:rsidRPr="003A351E" w:rsidRDefault="00262920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4E4FCE" w:rsidRPr="003A351E" w:rsidRDefault="00733A07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d</w:t>
      </w:r>
      <w:r w:rsidR="00FF50C7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262920" w:rsidRPr="003A351E">
        <w:rPr>
          <w:rFonts w:ascii="Arial Narrow" w:hAnsi="Arial Narrow" w:cs="Arial Narrow"/>
          <w:sz w:val="22"/>
          <w:szCs w:val="22"/>
          <w:u w:val="single"/>
        </w:rPr>
        <w:t>Štruktúra záväzkov p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od</w:t>
      </w:r>
      <w:r w:rsidR="00F82459" w:rsidRPr="003A351E">
        <w:rPr>
          <w:rFonts w:ascii="Arial Narrow" w:hAnsi="Arial Narrow" w:cs="Arial Narrow"/>
          <w:sz w:val="22"/>
          <w:szCs w:val="22"/>
          <w:u w:val="single"/>
        </w:rPr>
        <w:t>ľa zostatkovej doby splatnosti</w:t>
      </w:r>
      <w:r w:rsidR="008C2857" w:rsidRPr="003A351E">
        <w:rPr>
          <w:rFonts w:ascii="Arial Narrow" w:hAnsi="Arial Narrow" w:cs="Arial Narrow"/>
          <w:sz w:val="22"/>
          <w:szCs w:val="22"/>
        </w:rPr>
        <w:t xml:space="preserve"> v členení v nadväznosti na položky </w:t>
      </w:r>
      <w:r w:rsidR="008C2857" w:rsidRPr="003A351E">
        <w:rPr>
          <w:rFonts w:ascii="Arial Narrow" w:hAnsi="Arial Narrow" w:cs="Arial Narrow"/>
          <w:sz w:val="22"/>
          <w:szCs w:val="22"/>
          <w:u w:val="single"/>
        </w:rPr>
        <w:t>súvahy</w:t>
      </w:r>
      <w:r w:rsidR="008C2857" w:rsidRPr="003A351E">
        <w:rPr>
          <w:rFonts w:ascii="Arial Narrow" w:hAnsi="Arial Narrow" w:cs="Arial Narrow"/>
          <w:sz w:val="22"/>
          <w:szCs w:val="22"/>
        </w:rPr>
        <w:t>; uvádza sa hodnota záväzkov so zostatkovou dobou splatnosti viac ako 5 rokov</w:t>
      </w:r>
      <w:r w:rsidR="00F82459" w:rsidRPr="003A351E">
        <w:rPr>
          <w:rFonts w:ascii="Arial Narrow" w:hAnsi="Arial Narrow" w:cs="Arial Narrow"/>
          <w:sz w:val="22"/>
          <w:szCs w:val="22"/>
        </w:rPr>
        <w:t>:</w:t>
      </w:r>
      <w:r w:rsidR="0026292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E50A4C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2985"/>
        <w:gridCol w:w="2666"/>
      </w:tblGrid>
      <w:tr w:rsidR="00E50A4C" w:rsidRPr="003A351E" w:rsidTr="00C74B86">
        <w:trPr>
          <w:trHeight w:val="693"/>
          <w:jc w:val="center"/>
        </w:trPr>
        <w:tc>
          <w:tcPr>
            <w:tcW w:w="2022" w:type="pct"/>
            <w:vAlign w:val="center"/>
            <w:hideMark/>
          </w:tcPr>
          <w:p w:rsidR="00E50A4C" w:rsidRPr="003A351E" w:rsidRDefault="00E50A4C" w:rsidP="004C5915">
            <w:pPr>
              <w:pStyle w:val="TopHeader"/>
            </w:pPr>
            <w:r w:rsidRPr="003A351E">
              <w:t>Názov položky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3A351E" w:rsidRDefault="00E50A4C" w:rsidP="004C5915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405" w:type="pct"/>
            <w:vAlign w:val="center"/>
            <w:hideMark/>
          </w:tcPr>
          <w:p w:rsidR="00E50A4C" w:rsidRPr="003A351E" w:rsidRDefault="00E50A4C" w:rsidP="004C5915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E50A4C" w:rsidRPr="003A351E" w:rsidTr="00C74B86">
        <w:trPr>
          <w:trHeight w:val="207"/>
          <w:jc w:val="center"/>
        </w:trPr>
        <w:tc>
          <w:tcPr>
            <w:tcW w:w="2022" w:type="pct"/>
            <w:vAlign w:val="center"/>
          </w:tcPr>
          <w:p w:rsidR="00E50A4C" w:rsidRPr="003A351E" w:rsidRDefault="00E50A4C" w:rsidP="008C285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Dlhodobé záväzky spolu</w:t>
            </w:r>
            <w:r w:rsidR="008C2857"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(R102)</w:t>
            </w:r>
          </w:p>
        </w:tc>
        <w:tc>
          <w:tcPr>
            <w:tcW w:w="1573" w:type="pct"/>
            <w:noWrap/>
            <w:vAlign w:val="center"/>
          </w:tcPr>
          <w:p w:rsidR="00E50A4C" w:rsidRPr="008E7E08" w:rsidRDefault="00687848" w:rsidP="004C5915">
            <w:pP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91 909</w:t>
            </w:r>
          </w:p>
        </w:tc>
        <w:tc>
          <w:tcPr>
            <w:tcW w:w="1405" w:type="pct"/>
            <w:vAlign w:val="center"/>
          </w:tcPr>
          <w:p w:rsidR="00E50A4C" w:rsidRPr="008E7E08" w:rsidRDefault="008E7E08" w:rsidP="004C5915">
            <w:pP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121 853</w:t>
            </w:r>
          </w:p>
        </w:tc>
      </w:tr>
      <w:tr w:rsidR="00E50A4C" w:rsidRPr="003A351E" w:rsidTr="00C74B86">
        <w:trPr>
          <w:trHeight w:val="225"/>
          <w:jc w:val="center"/>
        </w:trPr>
        <w:tc>
          <w:tcPr>
            <w:tcW w:w="2022" w:type="pct"/>
            <w:vAlign w:val="center"/>
            <w:hideMark/>
          </w:tcPr>
          <w:p w:rsidR="00E50A4C" w:rsidRPr="003A351E" w:rsidRDefault="00E50A4C" w:rsidP="008C285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Záväzky so zostatkovou dobou splatnosti </w:t>
            </w:r>
            <w:r w:rsidR="008C2857" w:rsidRPr="003A351E">
              <w:rPr>
                <w:rFonts w:ascii="Arial Narrow" w:hAnsi="Arial Narrow"/>
                <w:sz w:val="22"/>
                <w:szCs w:val="22"/>
              </w:rPr>
              <w:t xml:space="preserve">do 5 </w:t>
            </w:r>
            <w:r w:rsidRPr="003A351E">
              <w:rPr>
                <w:rFonts w:ascii="Arial Narrow" w:hAnsi="Arial Narrow"/>
                <w:sz w:val="22"/>
                <w:szCs w:val="22"/>
              </w:rPr>
              <w:t>rokov</w:t>
            </w:r>
            <w:r w:rsidR="008C2857" w:rsidRPr="003A351E">
              <w:rPr>
                <w:rFonts w:ascii="Arial Narrow" w:hAnsi="Arial Narrow"/>
                <w:sz w:val="22"/>
                <w:szCs w:val="22"/>
              </w:rPr>
              <w:t xml:space="preserve"> vrátane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91 909</w:t>
            </w:r>
          </w:p>
        </w:tc>
        <w:tc>
          <w:tcPr>
            <w:tcW w:w="1405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E7E08" w:rsidRPr="008E7E08">
              <w:rPr>
                <w:rFonts w:ascii="Arial Narrow" w:hAnsi="Arial Narrow"/>
                <w:color w:val="548DD4"/>
                <w:sz w:val="22"/>
                <w:szCs w:val="22"/>
              </w:rPr>
              <w:t>121 853</w:t>
            </w:r>
          </w:p>
        </w:tc>
      </w:tr>
      <w:tr w:rsidR="00E50A4C" w:rsidRPr="003A351E" w:rsidTr="00C74B86">
        <w:trPr>
          <w:trHeight w:val="289"/>
          <w:jc w:val="center"/>
        </w:trPr>
        <w:tc>
          <w:tcPr>
            <w:tcW w:w="2022" w:type="pct"/>
            <w:vAlign w:val="center"/>
            <w:hideMark/>
          </w:tcPr>
          <w:p w:rsidR="00E50A4C" w:rsidRPr="003A351E" w:rsidRDefault="00E50A4C" w:rsidP="008C285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Záväzky so zostatkovou dobou splatnosti </w:t>
            </w:r>
            <w:r w:rsidR="008C2857" w:rsidRPr="003A351E">
              <w:rPr>
                <w:rFonts w:ascii="Arial Narrow" w:hAnsi="Arial Narrow"/>
                <w:sz w:val="22"/>
                <w:szCs w:val="22"/>
              </w:rPr>
              <w:t xml:space="preserve">nad 5 </w:t>
            </w:r>
            <w:r w:rsidRPr="003A351E">
              <w:rPr>
                <w:rFonts w:ascii="Arial Narrow" w:hAnsi="Arial Narrow"/>
                <w:sz w:val="22"/>
                <w:szCs w:val="22"/>
              </w:rPr>
              <w:t>rokov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1405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E50A4C" w:rsidRPr="003A351E" w:rsidTr="00C74B86">
        <w:trPr>
          <w:trHeight w:val="197"/>
          <w:jc w:val="center"/>
        </w:trPr>
        <w:tc>
          <w:tcPr>
            <w:tcW w:w="2022" w:type="pct"/>
            <w:noWrap/>
            <w:vAlign w:val="center"/>
            <w:hideMark/>
          </w:tcPr>
          <w:p w:rsidR="00E50A4C" w:rsidRPr="003A351E" w:rsidRDefault="00E50A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Krátkodobé záväzky spolu</w:t>
            </w:r>
            <w:r w:rsidR="008C2857"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(R122)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E7E08" w:rsidRPr="008E7E08">
              <w:rPr>
                <w:rFonts w:ascii="Arial Narrow" w:hAnsi="Arial Narrow"/>
                <w:color w:val="548DD4"/>
                <w:sz w:val="22"/>
                <w:szCs w:val="22"/>
              </w:rPr>
              <w:t>7</w:t>
            </w:r>
            <w:r w:rsidR="00687848">
              <w:rPr>
                <w:rFonts w:ascii="Arial Narrow" w:hAnsi="Arial Narrow"/>
                <w:color w:val="548DD4"/>
                <w:sz w:val="22"/>
                <w:szCs w:val="22"/>
              </w:rPr>
              <w:t> 603 685</w:t>
            </w:r>
          </w:p>
        </w:tc>
        <w:tc>
          <w:tcPr>
            <w:tcW w:w="1405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E7E08" w:rsidRPr="008E7E08">
              <w:rPr>
                <w:rFonts w:ascii="Arial Narrow" w:hAnsi="Arial Narrow"/>
                <w:color w:val="548DD4"/>
                <w:sz w:val="22"/>
                <w:szCs w:val="22"/>
              </w:rPr>
              <w:t>6 299 354</w:t>
            </w:r>
          </w:p>
        </w:tc>
      </w:tr>
      <w:tr w:rsidR="00E50A4C" w:rsidRPr="003A351E" w:rsidTr="00C74B86">
        <w:trPr>
          <w:trHeight w:val="215"/>
          <w:jc w:val="center"/>
        </w:trPr>
        <w:tc>
          <w:tcPr>
            <w:tcW w:w="2022" w:type="pct"/>
            <w:vAlign w:val="center"/>
            <w:hideMark/>
          </w:tcPr>
          <w:p w:rsidR="00E50A4C" w:rsidRPr="003A351E" w:rsidRDefault="00E50A4C" w:rsidP="008C2857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Záväzky so zostatkovou dobou splatnosti do </w:t>
            </w:r>
            <w:r w:rsidR="008C2857" w:rsidRPr="003A351E">
              <w:rPr>
                <w:rFonts w:ascii="Arial Narrow" w:hAnsi="Arial Narrow"/>
                <w:sz w:val="22"/>
                <w:szCs w:val="22"/>
              </w:rPr>
              <w:t xml:space="preserve">5 </w:t>
            </w:r>
            <w:r w:rsidRPr="003A351E">
              <w:rPr>
                <w:rFonts w:ascii="Arial Narrow" w:hAnsi="Arial Narrow"/>
                <w:sz w:val="22"/>
                <w:szCs w:val="22"/>
              </w:rPr>
              <w:t>vrátane</w:t>
            </w:r>
            <w:r w:rsidR="008E7E0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 </w:t>
            </w:r>
            <w:r w:rsidR="00201FAE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7</w:t>
            </w:r>
            <w:r w:rsidR="0068784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 603 685</w:t>
            </w:r>
          </w:p>
        </w:tc>
        <w:tc>
          <w:tcPr>
            <w:tcW w:w="1405" w:type="pct"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 </w:t>
            </w:r>
            <w:r w:rsidR="008E7E08"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4 677 113</w:t>
            </w:r>
          </w:p>
        </w:tc>
      </w:tr>
      <w:tr w:rsidR="00E50A4C" w:rsidRPr="003A351E" w:rsidTr="00C74B86">
        <w:trPr>
          <w:trHeight w:val="124"/>
          <w:jc w:val="center"/>
        </w:trPr>
        <w:tc>
          <w:tcPr>
            <w:tcW w:w="2022" w:type="pct"/>
            <w:vAlign w:val="center"/>
            <w:hideMark/>
          </w:tcPr>
          <w:p w:rsidR="00E50A4C" w:rsidRPr="003A351E" w:rsidRDefault="008C2857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Záväzky so zostatkovou dobou splatnosti nad 5 rokov</w:t>
            </w:r>
          </w:p>
        </w:tc>
        <w:tc>
          <w:tcPr>
            <w:tcW w:w="1573" w:type="pct"/>
            <w:noWrap/>
            <w:vAlign w:val="center"/>
            <w:hideMark/>
          </w:tcPr>
          <w:p w:rsidR="00E50A4C" w:rsidRPr="003A351E" w:rsidRDefault="00E50A4C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pct"/>
            <w:vAlign w:val="center"/>
            <w:hideMark/>
          </w:tcPr>
          <w:p w:rsidR="00E50A4C" w:rsidRPr="008E7E08" w:rsidRDefault="00E50A4C" w:rsidP="004C5915">
            <w:pPr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</w:pPr>
            <w:r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 </w:t>
            </w:r>
            <w:r w:rsidR="008E7E08" w:rsidRPr="008E7E08">
              <w:rPr>
                <w:rFonts w:ascii="Arial Narrow" w:hAnsi="Arial Narrow"/>
                <w:b/>
                <w:bCs/>
                <w:color w:val="548DD4"/>
                <w:sz w:val="22"/>
                <w:szCs w:val="22"/>
              </w:rPr>
              <w:t>1 622 241</w:t>
            </w:r>
          </w:p>
        </w:tc>
      </w:tr>
    </w:tbl>
    <w:p w:rsidR="00E50A4C" w:rsidRDefault="00815F77" w:rsidP="008C6DA6">
      <w:pPr>
        <w:spacing w:before="120"/>
        <w:ind w:right="-141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[Vysvetlivky: Zostatková doba splatnosti záväzk</w:t>
      </w:r>
      <w:r w:rsidR="00B85A12">
        <w:rPr>
          <w:rFonts w:ascii="Arial Narrow" w:hAnsi="Arial Narrow" w:cs="Arial Narrow"/>
          <w:sz w:val="22"/>
          <w:szCs w:val="22"/>
        </w:rPr>
        <w:t xml:space="preserve">u alebo jeho časti </w:t>
      </w:r>
      <w:r>
        <w:rPr>
          <w:rFonts w:ascii="Arial Narrow" w:hAnsi="Arial Narrow" w:cs="Arial Narrow"/>
          <w:sz w:val="22"/>
          <w:szCs w:val="22"/>
        </w:rPr>
        <w:t>– je rozdiel medzi dohodnutou dobou splatnosti záväzkov a </w:t>
      </w:r>
      <w:proofErr w:type="spellStart"/>
      <w:r>
        <w:rPr>
          <w:rFonts w:ascii="Arial Narrow" w:hAnsi="Arial Narrow" w:cs="Arial Narrow"/>
          <w:sz w:val="22"/>
          <w:szCs w:val="22"/>
        </w:rPr>
        <w:t>závierkovým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dňom (§ 12 PU).]</w:t>
      </w:r>
    </w:p>
    <w:p w:rsidR="00815F77" w:rsidRPr="003A351E" w:rsidRDefault="00815F77" w:rsidP="00815F77">
      <w:pPr>
        <w:spacing w:before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p w:rsidR="0044745F" w:rsidRPr="003A351E" w:rsidRDefault="0076539B" w:rsidP="008C6DA6">
      <w:pPr>
        <w:spacing w:after="120"/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e</w:t>
      </w:r>
      <w:r w:rsidR="0044745F" w:rsidRPr="003A351E">
        <w:rPr>
          <w:rFonts w:ascii="Arial Narrow" w:hAnsi="Arial Narrow" w:cs="Arial Narrow"/>
          <w:sz w:val="22"/>
          <w:szCs w:val="22"/>
        </w:rPr>
        <w:t>) Hodnota záväzkov zabezpečených záložným právom alebo zabezpeče</w:t>
      </w:r>
      <w:r w:rsidRPr="003A351E">
        <w:rPr>
          <w:rFonts w:ascii="Arial Narrow" w:hAnsi="Arial Narrow" w:cs="Arial Narrow"/>
          <w:sz w:val="22"/>
          <w:szCs w:val="22"/>
        </w:rPr>
        <w:t xml:space="preserve">ných inou formou zabezpečenia, a to s uvedením </w:t>
      </w:r>
      <w:r w:rsidR="0044745F" w:rsidRPr="003A351E">
        <w:rPr>
          <w:rFonts w:ascii="Arial Narrow" w:hAnsi="Arial Narrow" w:cs="Arial Narrow"/>
          <w:sz w:val="22"/>
          <w:szCs w:val="22"/>
        </w:rPr>
        <w:t>formy zabezpečenia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44745F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2787"/>
        <w:gridCol w:w="2373"/>
      </w:tblGrid>
      <w:tr w:rsidR="0044745F" w:rsidRPr="003A351E" w:rsidTr="00DC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Merge w:val="restart"/>
            <w:vAlign w:val="center"/>
          </w:tcPr>
          <w:p w:rsidR="0044745F" w:rsidRPr="003A351E" w:rsidRDefault="0076539B" w:rsidP="0076539B">
            <w:pPr>
              <w:pStyle w:val="TopHeader"/>
            </w:pPr>
            <w:r w:rsidRPr="003A351E">
              <w:t>Položky záväzkov</w:t>
            </w:r>
          </w:p>
        </w:tc>
        <w:tc>
          <w:tcPr>
            <w:tcW w:w="5010" w:type="dxa"/>
            <w:gridSpan w:val="2"/>
            <w:vAlign w:val="center"/>
          </w:tcPr>
          <w:p w:rsidR="0044745F" w:rsidRPr="003A351E" w:rsidRDefault="0044745F" w:rsidP="00DC6C53">
            <w:pPr>
              <w:pStyle w:val="TopHeader"/>
            </w:pPr>
            <w:r w:rsidRPr="003A351E">
              <w:t>Bežné účtovné obdobie</w:t>
            </w:r>
          </w:p>
        </w:tc>
      </w:tr>
      <w:tr w:rsidR="0044745F" w:rsidRPr="003A351E" w:rsidTr="00DC6C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01" w:type="dxa"/>
            <w:vMerge/>
            <w:vAlign w:val="center"/>
          </w:tcPr>
          <w:p w:rsidR="0044745F" w:rsidRPr="003A351E" w:rsidRDefault="0044745F" w:rsidP="00DC6C53">
            <w:pPr>
              <w:pStyle w:val="TopHeader"/>
              <w:jc w:val="both"/>
            </w:pPr>
          </w:p>
        </w:tc>
        <w:tc>
          <w:tcPr>
            <w:tcW w:w="2706" w:type="dxa"/>
            <w:vAlign w:val="center"/>
          </w:tcPr>
          <w:p w:rsidR="0044745F" w:rsidRPr="003A351E" w:rsidRDefault="0076539B" w:rsidP="00DC6C53">
            <w:pPr>
              <w:pStyle w:val="TopHeader"/>
            </w:pPr>
            <w:r w:rsidRPr="003A351E">
              <w:t>Forma</w:t>
            </w:r>
            <w:r w:rsidR="0044745F" w:rsidRPr="003A351E">
              <w:t xml:space="preserve"> </w:t>
            </w:r>
          </w:p>
          <w:p w:rsidR="0044745F" w:rsidRPr="003A351E" w:rsidRDefault="007B5309" w:rsidP="0076539B">
            <w:pPr>
              <w:pStyle w:val="TopHeader"/>
            </w:pPr>
            <w:r w:rsidRPr="003A351E">
              <w:t>Z</w:t>
            </w:r>
            <w:r w:rsidR="0044745F" w:rsidRPr="003A351E">
              <w:t>a</w:t>
            </w:r>
            <w:r w:rsidR="0076539B" w:rsidRPr="003A351E">
              <w:t>bezpečenia</w:t>
            </w:r>
          </w:p>
        </w:tc>
        <w:tc>
          <w:tcPr>
            <w:tcW w:w="2304" w:type="dxa"/>
            <w:vAlign w:val="center"/>
          </w:tcPr>
          <w:p w:rsidR="0044745F" w:rsidRPr="003A351E" w:rsidRDefault="0044745F" w:rsidP="0076539B">
            <w:pPr>
              <w:pStyle w:val="TopHeader"/>
            </w:pPr>
            <w:r w:rsidRPr="003A351E">
              <w:t>Hodnota </w:t>
            </w:r>
            <w:r w:rsidR="0076539B" w:rsidRPr="003A351E">
              <w:t>záväzkov</w:t>
            </w:r>
          </w:p>
        </w:tc>
      </w:tr>
      <w:tr w:rsidR="0044745F" w:rsidRPr="003A351E" w:rsidTr="00C74B86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4201" w:type="dxa"/>
            <w:vAlign w:val="center"/>
          </w:tcPr>
          <w:p w:rsidR="0044745F" w:rsidRPr="003A351E" w:rsidRDefault="0076539B" w:rsidP="0076539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Záväzky zabezpečené </w:t>
            </w:r>
            <w:r w:rsidR="0044745F" w:rsidRPr="003A351E">
              <w:rPr>
                <w:rFonts w:ascii="Arial Narrow" w:hAnsi="Arial Narrow" w:cs="Arial Narrow"/>
                <w:sz w:val="22"/>
                <w:szCs w:val="22"/>
              </w:rPr>
              <w:t>záložným právom</w:t>
            </w:r>
          </w:p>
        </w:tc>
        <w:tc>
          <w:tcPr>
            <w:tcW w:w="2706" w:type="dxa"/>
            <w:vAlign w:val="center"/>
          </w:tcPr>
          <w:p w:rsidR="0044745F" w:rsidRPr="003A351E" w:rsidRDefault="0044745F" w:rsidP="00DC6C53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44745F" w:rsidRPr="003A351E" w:rsidRDefault="0044745F" w:rsidP="00DC6C53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4745F" w:rsidRPr="003A351E" w:rsidTr="00C74B86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4201" w:type="dxa"/>
            <w:vAlign w:val="center"/>
          </w:tcPr>
          <w:p w:rsidR="0044745F" w:rsidRPr="003A351E" w:rsidRDefault="0076539B" w:rsidP="0076539B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Záväzky zabezpečené inou formou zabezpečenia</w:t>
            </w:r>
          </w:p>
        </w:tc>
        <w:tc>
          <w:tcPr>
            <w:tcW w:w="2706" w:type="dxa"/>
            <w:vAlign w:val="center"/>
          </w:tcPr>
          <w:p w:rsidR="0044745F" w:rsidRPr="003A351E" w:rsidRDefault="0044745F" w:rsidP="00DC6C53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44745F" w:rsidRPr="003A351E" w:rsidRDefault="0044745F" w:rsidP="00DC6C53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4745F" w:rsidRPr="003A351E" w:rsidRDefault="0044745F" w:rsidP="0044745F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44745F" w:rsidRPr="003A351E" w:rsidRDefault="0044745F" w:rsidP="0044745F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44745F" w:rsidRPr="001F453E" w:rsidRDefault="0076539B" w:rsidP="0044745F">
      <w:pPr>
        <w:jc w:val="both"/>
        <w:rPr>
          <w:rFonts w:ascii="Arial Narrow" w:hAnsi="Arial Narrow" w:cs="Arial Narrow"/>
          <w:sz w:val="22"/>
          <w:szCs w:val="22"/>
        </w:rPr>
      </w:pPr>
      <w:r w:rsidRPr="001F453E">
        <w:rPr>
          <w:rFonts w:ascii="Arial Narrow" w:hAnsi="Arial Narrow" w:cs="Arial Narrow"/>
          <w:sz w:val="22"/>
          <w:szCs w:val="22"/>
        </w:rPr>
        <w:t>f</w:t>
      </w:r>
      <w:r w:rsidR="0044745F" w:rsidRPr="001F453E">
        <w:rPr>
          <w:rFonts w:ascii="Arial Narrow" w:hAnsi="Arial Narrow" w:cs="Arial Narrow"/>
          <w:sz w:val="22"/>
          <w:szCs w:val="22"/>
        </w:rPr>
        <w:t xml:space="preserve">) </w:t>
      </w:r>
      <w:r w:rsidR="0044745F" w:rsidRPr="001F453E">
        <w:rPr>
          <w:rFonts w:ascii="Arial Narrow" w:hAnsi="Arial Narrow" w:cs="Arial Narrow"/>
          <w:sz w:val="22"/>
          <w:szCs w:val="22"/>
          <w:u w:val="single"/>
        </w:rPr>
        <w:t xml:space="preserve">Výpočet </w:t>
      </w:r>
      <w:r w:rsidR="0044745F" w:rsidRPr="001F453E">
        <w:rPr>
          <w:rFonts w:ascii="Arial Narrow" w:hAnsi="Arial Narrow" w:cs="Arial Narrow"/>
          <w:b/>
          <w:sz w:val="22"/>
          <w:szCs w:val="22"/>
          <w:u w:val="single"/>
        </w:rPr>
        <w:t>odložen</w:t>
      </w:r>
      <w:r w:rsidRPr="001F453E">
        <w:rPr>
          <w:rFonts w:ascii="Arial Narrow" w:hAnsi="Arial Narrow" w:cs="Arial Narrow"/>
          <w:b/>
          <w:sz w:val="22"/>
          <w:szCs w:val="22"/>
          <w:u w:val="single"/>
        </w:rPr>
        <w:t xml:space="preserve">ého </w:t>
      </w:r>
      <w:r w:rsidR="0044745F" w:rsidRPr="001F453E">
        <w:rPr>
          <w:rFonts w:ascii="Arial Narrow" w:hAnsi="Arial Narrow" w:cs="Arial Narrow"/>
          <w:b/>
          <w:sz w:val="22"/>
          <w:szCs w:val="22"/>
          <w:u w:val="single"/>
        </w:rPr>
        <w:t>daňov</w:t>
      </w:r>
      <w:r w:rsidRPr="001F453E">
        <w:rPr>
          <w:rFonts w:ascii="Arial Narrow" w:hAnsi="Arial Narrow" w:cs="Arial Narrow"/>
          <w:b/>
          <w:sz w:val="22"/>
          <w:szCs w:val="22"/>
          <w:u w:val="single"/>
        </w:rPr>
        <w:t xml:space="preserve">ého záväzku </w:t>
      </w:r>
      <w:r w:rsidR="0044745F" w:rsidRPr="001F453E">
        <w:rPr>
          <w:rFonts w:ascii="Arial Narrow" w:hAnsi="Arial Narrow" w:cs="Arial Narrow"/>
          <w:sz w:val="22"/>
          <w:szCs w:val="22"/>
          <w:u w:val="single"/>
        </w:rPr>
        <w:t>(§ 10 PU):</w:t>
      </w:r>
    </w:p>
    <w:p w:rsidR="0044745F" w:rsidRPr="001F453E" w:rsidRDefault="0044745F" w:rsidP="0044745F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418"/>
        <w:gridCol w:w="1417"/>
        <w:gridCol w:w="1276"/>
        <w:gridCol w:w="992"/>
        <w:gridCol w:w="1559"/>
      </w:tblGrid>
      <w:tr w:rsidR="0044745F" w:rsidRPr="001F453E" w:rsidTr="008C6DA6">
        <w:tc>
          <w:tcPr>
            <w:tcW w:w="3047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Titul</w:t>
            </w:r>
          </w:p>
        </w:tc>
        <w:tc>
          <w:tcPr>
            <w:tcW w:w="1418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Účtovná základňa</w:t>
            </w:r>
          </w:p>
        </w:tc>
        <w:tc>
          <w:tcPr>
            <w:tcW w:w="1417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Daňová základňa</w:t>
            </w:r>
          </w:p>
        </w:tc>
        <w:tc>
          <w:tcPr>
            <w:tcW w:w="1276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Rozdiel</w:t>
            </w:r>
          </w:p>
        </w:tc>
        <w:tc>
          <w:tcPr>
            <w:tcW w:w="992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Sadzba dane</w:t>
            </w:r>
          </w:p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</w:tcPr>
          <w:p w:rsidR="0044745F" w:rsidRPr="001F453E" w:rsidRDefault="0044745F" w:rsidP="0076539B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Odložen</w:t>
            </w:r>
            <w:r w:rsidR="0076539B" w:rsidRPr="001F453E">
              <w:rPr>
                <w:rFonts w:ascii="Arial Narrow" w:hAnsi="Arial Narrow" w:cs="Arial Narrow"/>
                <w:b/>
                <w:sz w:val="22"/>
                <w:szCs w:val="22"/>
              </w:rPr>
              <w:t>ý</w:t>
            </w: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 xml:space="preserve"> daňov</w:t>
            </w:r>
            <w:r w:rsidR="0076539B" w:rsidRPr="001F453E">
              <w:rPr>
                <w:rFonts w:ascii="Arial Narrow" w:hAnsi="Arial Narrow" w:cs="Arial Narrow"/>
                <w:b/>
                <w:sz w:val="22"/>
                <w:szCs w:val="22"/>
              </w:rPr>
              <w:t>ý</w:t>
            </w: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76539B" w:rsidRPr="001F453E">
              <w:rPr>
                <w:rFonts w:ascii="Arial Narrow" w:hAnsi="Arial Narrow" w:cs="Arial Narrow"/>
                <w:b/>
                <w:sz w:val="22"/>
                <w:szCs w:val="22"/>
              </w:rPr>
              <w:t>záväzok</w:t>
            </w:r>
          </w:p>
        </w:tc>
      </w:tr>
      <w:tr w:rsidR="0044745F" w:rsidRPr="001F453E" w:rsidTr="008C6DA6">
        <w:tc>
          <w:tcPr>
            <w:tcW w:w="3047" w:type="dxa"/>
            <w:shd w:val="clear" w:color="auto" w:fill="auto"/>
          </w:tcPr>
          <w:p w:rsidR="0044745F" w:rsidRPr="001F453E" w:rsidRDefault="002B0283" w:rsidP="002B028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Dočasný r</w:t>
            </w:r>
            <w:r w:rsidR="0044745F" w:rsidRPr="001F453E">
              <w:rPr>
                <w:rFonts w:ascii="Arial Narrow" w:hAnsi="Arial Narrow" w:cs="Arial Narrow"/>
                <w:sz w:val="22"/>
                <w:szCs w:val="22"/>
              </w:rPr>
              <w:t>ozdiel zostatkových cien odpisovaného majetku</w:t>
            </w:r>
            <w:r w:rsidRPr="001F453E">
              <w:rPr>
                <w:rFonts w:ascii="Arial Narrow" w:hAnsi="Arial Narrow" w:cs="Arial Narrow"/>
                <w:sz w:val="22"/>
                <w:szCs w:val="22"/>
              </w:rPr>
              <w:t xml:space="preserve"> (UZC&gt;DZC)</w:t>
            </w:r>
          </w:p>
        </w:tc>
        <w:tc>
          <w:tcPr>
            <w:tcW w:w="1418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4745F" w:rsidRPr="001F453E" w:rsidTr="008C6DA6">
        <w:tc>
          <w:tcPr>
            <w:tcW w:w="3047" w:type="dxa"/>
            <w:shd w:val="clear" w:color="auto" w:fill="auto"/>
          </w:tcPr>
          <w:p w:rsidR="0044745F" w:rsidRPr="001F453E" w:rsidRDefault="0076539B" w:rsidP="00D5652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 xml:space="preserve">Pohľadávky </w:t>
            </w:r>
            <w:r w:rsidR="0044745F" w:rsidRPr="001F453E">
              <w:rPr>
                <w:rFonts w:ascii="Arial Narrow" w:hAnsi="Arial Narrow" w:cs="Arial Narrow"/>
                <w:sz w:val="22"/>
                <w:szCs w:val="22"/>
              </w:rPr>
              <w:t>(</w:t>
            </w:r>
            <w:r w:rsidRPr="001F453E">
              <w:rPr>
                <w:rFonts w:ascii="Arial Narrow" w:hAnsi="Arial Narrow" w:cs="Arial Narrow"/>
                <w:sz w:val="22"/>
                <w:szCs w:val="22"/>
              </w:rPr>
              <w:t>výnosy</w:t>
            </w:r>
            <w:r w:rsidR="0044745F" w:rsidRPr="001F453E">
              <w:rPr>
                <w:rFonts w:ascii="Arial Narrow" w:hAnsi="Arial Narrow" w:cs="Arial Narrow"/>
                <w:sz w:val="22"/>
                <w:szCs w:val="22"/>
              </w:rPr>
              <w:t xml:space="preserve">) podmienené </w:t>
            </w:r>
            <w:r w:rsidRPr="001F453E">
              <w:rPr>
                <w:rFonts w:ascii="Arial Narrow" w:hAnsi="Arial Narrow" w:cs="Arial Narrow"/>
                <w:sz w:val="22"/>
                <w:szCs w:val="22"/>
              </w:rPr>
              <w:t xml:space="preserve">prijatím </w:t>
            </w:r>
            <w:r w:rsidR="0044745F" w:rsidRPr="001F453E">
              <w:rPr>
                <w:rFonts w:ascii="Arial Narrow" w:hAnsi="Arial Narrow" w:cs="Arial Narrow"/>
                <w:sz w:val="22"/>
                <w:szCs w:val="22"/>
              </w:rPr>
              <w:t>(§ 17/19</w:t>
            </w:r>
            <w:r w:rsidR="00D56526" w:rsidRPr="001F453E">
              <w:rPr>
                <w:rFonts w:ascii="Arial Narrow" w:hAnsi="Arial Narrow" w:cs="Arial Narrow"/>
                <w:sz w:val="22"/>
                <w:szCs w:val="22"/>
              </w:rPr>
              <w:t xml:space="preserve">/c; § 52/12 </w:t>
            </w:r>
            <w:r w:rsidR="0044745F" w:rsidRPr="001F453E">
              <w:rPr>
                <w:rFonts w:ascii="Arial Narrow" w:hAnsi="Arial Narrow" w:cs="Arial Narrow"/>
                <w:sz w:val="22"/>
                <w:szCs w:val="22"/>
              </w:rPr>
              <w:t>ZDP)</w:t>
            </w:r>
          </w:p>
        </w:tc>
        <w:tc>
          <w:tcPr>
            <w:tcW w:w="1418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4745F" w:rsidRPr="001F453E" w:rsidTr="008C6DA6">
        <w:tc>
          <w:tcPr>
            <w:tcW w:w="3047" w:type="dxa"/>
            <w:shd w:val="clear" w:color="auto" w:fill="auto"/>
          </w:tcPr>
          <w:p w:rsidR="0044745F" w:rsidRPr="001F453E" w:rsidRDefault="0044745F" w:rsidP="00DC6C5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Iné ....................</w:t>
            </w:r>
          </w:p>
        </w:tc>
        <w:tc>
          <w:tcPr>
            <w:tcW w:w="1418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4745F" w:rsidRPr="001F453E" w:rsidTr="008C6DA6">
        <w:tc>
          <w:tcPr>
            <w:tcW w:w="3047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b/>
                <w:sz w:val="22"/>
                <w:szCs w:val="22"/>
              </w:rPr>
              <w:t>SPOLU:</w:t>
            </w:r>
          </w:p>
        </w:tc>
        <w:tc>
          <w:tcPr>
            <w:tcW w:w="1418" w:type="dxa"/>
            <w:shd w:val="clear" w:color="auto" w:fill="auto"/>
          </w:tcPr>
          <w:p w:rsidR="0044745F" w:rsidRPr="001F453E" w:rsidRDefault="00F43ABD" w:rsidP="00C74B8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4745F" w:rsidRPr="001F453E" w:rsidRDefault="0044745F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44745F" w:rsidRPr="001F453E" w:rsidRDefault="007B5309" w:rsidP="00DC6C5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44745F" w:rsidRPr="001F453E" w:rsidRDefault="00D56526" w:rsidP="00D5652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1F453E">
              <w:rPr>
                <w:rFonts w:ascii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44745F" w:rsidRPr="001F453E" w:rsidRDefault="0044745F" w:rsidP="00DC6C53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4745F" w:rsidRPr="003A351E" w:rsidRDefault="0044745F" w:rsidP="0044745F">
      <w:pPr>
        <w:jc w:val="both"/>
        <w:rPr>
          <w:rFonts w:ascii="Arial Narrow" w:hAnsi="Arial Narrow" w:cs="Arial Narrow"/>
          <w:sz w:val="22"/>
          <w:szCs w:val="22"/>
        </w:rPr>
      </w:pPr>
    </w:p>
    <w:p w:rsidR="0044745F" w:rsidRPr="003A351E" w:rsidRDefault="0044745F" w:rsidP="0044745F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  <w:u w:val="single"/>
        </w:rPr>
      </w:pPr>
      <w:r w:rsidRPr="003A351E">
        <w:rPr>
          <w:rFonts w:ascii="Arial Narrow" w:hAnsi="Arial Narrow" w:cs="Arial Narrow"/>
          <w:sz w:val="22"/>
          <w:szCs w:val="22"/>
          <w:u w:val="single"/>
        </w:rPr>
        <w:t>Komentár k</w:t>
      </w:r>
      <w:r w:rsidR="0076539B" w:rsidRPr="003A351E">
        <w:rPr>
          <w:rFonts w:ascii="Arial Narrow" w:hAnsi="Arial Narrow" w:cs="Arial Narrow"/>
          <w:sz w:val="22"/>
          <w:szCs w:val="22"/>
          <w:u w:val="single"/>
        </w:rPr>
        <w:t> 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odložen</w:t>
      </w:r>
      <w:r w:rsidR="0076539B" w:rsidRPr="003A351E">
        <w:rPr>
          <w:rFonts w:ascii="Arial Narrow" w:hAnsi="Arial Narrow" w:cs="Arial Narrow"/>
          <w:sz w:val="22"/>
          <w:szCs w:val="22"/>
          <w:u w:val="single"/>
        </w:rPr>
        <w:t xml:space="preserve">ému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daňov</w:t>
      </w:r>
      <w:r w:rsidR="0076539B" w:rsidRPr="003A351E">
        <w:rPr>
          <w:rFonts w:ascii="Arial Narrow" w:hAnsi="Arial Narrow" w:cs="Arial Narrow"/>
          <w:sz w:val="22"/>
          <w:szCs w:val="22"/>
          <w:u w:val="single"/>
        </w:rPr>
        <w:t>ému záväzku</w:t>
      </w:r>
      <w:r w:rsidRPr="003A351E">
        <w:rPr>
          <w:rFonts w:ascii="Arial Narrow" w:hAnsi="Arial Narrow" w:cs="Arial Narrow"/>
          <w:sz w:val="22"/>
          <w:szCs w:val="22"/>
          <w:u w:val="single"/>
        </w:rPr>
        <w:t>:</w:t>
      </w:r>
    </w:p>
    <w:p w:rsidR="0044745F" w:rsidRPr="003A351E" w:rsidRDefault="0044745F" w:rsidP="0044745F">
      <w:pPr>
        <w:numPr>
          <w:ilvl w:val="0"/>
          <w:numId w:val="10"/>
        </w:numPr>
        <w:spacing w:after="120"/>
        <w:ind w:left="357" w:right="-471" w:hanging="35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ÚJ má povinnosť auditu a preto má aj povinnosť účtovať o odloženej dani (§ 10 PU).</w:t>
      </w:r>
    </w:p>
    <w:p w:rsidR="0044745F" w:rsidRPr="003A351E" w:rsidRDefault="0044745F" w:rsidP="0044745F">
      <w:pPr>
        <w:numPr>
          <w:ilvl w:val="0"/>
          <w:numId w:val="10"/>
        </w:numPr>
        <w:ind w:right="-468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Odložen</w:t>
      </w:r>
      <w:r w:rsidR="0076539B" w:rsidRPr="003A351E">
        <w:rPr>
          <w:rFonts w:ascii="Arial Narrow" w:hAnsi="Arial Narrow" w:cs="Arial Narrow"/>
          <w:sz w:val="22"/>
          <w:szCs w:val="22"/>
        </w:rPr>
        <w:t xml:space="preserve">ý </w:t>
      </w:r>
      <w:r w:rsidRPr="003A351E">
        <w:rPr>
          <w:rFonts w:ascii="Arial Narrow" w:hAnsi="Arial Narrow" w:cs="Arial Narrow"/>
          <w:sz w:val="22"/>
          <w:szCs w:val="22"/>
        </w:rPr>
        <w:t>daňov</w:t>
      </w:r>
      <w:r w:rsidR="0076539B" w:rsidRPr="003A351E">
        <w:rPr>
          <w:rFonts w:ascii="Arial Narrow" w:hAnsi="Arial Narrow" w:cs="Arial Narrow"/>
          <w:sz w:val="22"/>
          <w:szCs w:val="22"/>
        </w:rPr>
        <w:t xml:space="preserve">ý záväzok </w:t>
      </w:r>
      <w:r w:rsidRPr="003A351E">
        <w:rPr>
          <w:rFonts w:ascii="Arial Narrow" w:hAnsi="Arial Narrow" w:cs="Arial Narrow"/>
          <w:sz w:val="22"/>
          <w:szCs w:val="22"/>
        </w:rPr>
        <w:t>bol</w:t>
      </w:r>
      <w:r w:rsidR="0076539B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zaúčtovan</w:t>
      </w:r>
      <w:r w:rsidR="0076539B" w:rsidRPr="003A351E">
        <w:rPr>
          <w:rFonts w:ascii="Arial Narrow" w:hAnsi="Arial Narrow" w:cs="Arial Narrow"/>
          <w:sz w:val="22"/>
          <w:szCs w:val="22"/>
        </w:rPr>
        <w:t xml:space="preserve">ý </w:t>
      </w:r>
      <w:r w:rsidR="00CC6D14">
        <w:rPr>
          <w:rFonts w:ascii="Arial Narrow" w:hAnsi="Arial Narrow" w:cs="Arial Narrow"/>
          <w:sz w:val="22"/>
          <w:szCs w:val="22"/>
        </w:rPr>
        <w:t xml:space="preserve">do </w:t>
      </w:r>
      <w:r w:rsidR="0076539B" w:rsidRPr="003A351E">
        <w:rPr>
          <w:rFonts w:ascii="Arial Narrow" w:hAnsi="Arial Narrow" w:cs="Arial Narrow"/>
          <w:sz w:val="22"/>
          <w:szCs w:val="22"/>
        </w:rPr>
        <w:t>náklad</w:t>
      </w:r>
      <w:r w:rsidR="00CC6D14">
        <w:rPr>
          <w:rFonts w:ascii="Arial Narrow" w:hAnsi="Arial Narrow" w:cs="Arial Narrow"/>
          <w:sz w:val="22"/>
          <w:szCs w:val="22"/>
        </w:rPr>
        <w:t>ov</w:t>
      </w:r>
      <w:r w:rsidR="0076539B" w:rsidRPr="003A351E">
        <w:rPr>
          <w:rFonts w:ascii="Arial Narrow" w:hAnsi="Arial Narrow" w:cs="Arial Narrow"/>
          <w:sz w:val="22"/>
          <w:szCs w:val="22"/>
        </w:rPr>
        <w:t xml:space="preserve"> </w:t>
      </w:r>
      <w:r w:rsidRPr="003A351E">
        <w:rPr>
          <w:rFonts w:ascii="Arial Narrow" w:hAnsi="Arial Narrow" w:cs="Arial Narrow"/>
          <w:sz w:val="22"/>
          <w:szCs w:val="22"/>
        </w:rPr>
        <w:t>(592</w:t>
      </w:r>
      <w:r w:rsidR="0076539B" w:rsidRPr="003A351E">
        <w:rPr>
          <w:rFonts w:ascii="Arial Narrow" w:hAnsi="Arial Narrow" w:cs="Arial Narrow"/>
          <w:sz w:val="22"/>
          <w:szCs w:val="22"/>
        </w:rPr>
        <w:t>/481</w:t>
      </w:r>
      <w:r w:rsidRPr="003A351E">
        <w:rPr>
          <w:rFonts w:ascii="Arial Narrow" w:hAnsi="Arial Narrow" w:cs="Arial Narrow"/>
          <w:sz w:val="22"/>
          <w:szCs w:val="22"/>
        </w:rPr>
        <w:t xml:space="preserve">).  </w:t>
      </w:r>
    </w:p>
    <w:p w:rsidR="00F82459" w:rsidRPr="003A351E" w:rsidRDefault="00F82459" w:rsidP="00F82459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562E0F" w:rsidRPr="003A351E" w:rsidRDefault="00F82459" w:rsidP="00A95B1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g) </w:t>
      </w:r>
      <w:r w:rsidR="004E32B6" w:rsidRPr="003A351E">
        <w:rPr>
          <w:rFonts w:ascii="Arial Narrow" w:hAnsi="Arial Narrow" w:cs="Arial Narrow"/>
          <w:sz w:val="22"/>
          <w:szCs w:val="22"/>
          <w:u w:val="single"/>
        </w:rPr>
        <w:t>Z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áväzk</w:t>
      </w:r>
      <w:r w:rsidRPr="003A351E">
        <w:rPr>
          <w:rFonts w:ascii="Arial Narrow" w:hAnsi="Arial Narrow" w:cs="Arial Narrow"/>
          <w:sz w:val="22"/>
          <w:szCs w:val="22"/>
          <w:u w:val="single"/>
        </w:rPr>
        <w:t>y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zo sociálneho fondu</w:t>
      </w:r>
      <w:r w:rsidR="007D0D5D">
        <w:rPr>
          <w:rFonts w:ascii="Arial Narrow" w:hAnsi="Arial Narrow" w:cs="Arial Narrow"/>
          <w:sz w:val="22"/>
          <w:szCs w:val="22"/>
          <w:u w:val="single"/>
        </w:rPr>
        <w:t xml:space="preserve"> (účet 472)</w:t>
      </w:r>
      <w:r w:rsidRPr="003A351E">
        <w:rPr>
          <w:rFonts w:ascii="Arial Narrow" w:hAnsi="Arial Narrow" w:cs="Arial Narrow"/>
          <w:sz w:val="22"/>
          <w:szCs w:val="22"/>
        </w:rPr>
        <w:t xml:space="preserve">: </w:t>
      </w:r>
      <w:r w:rsidR="00D237A3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2703"/>
        <w:gridCol w:w="2743"/>
      </w:tblGrid>
      <w:tr w:rsidR="00D56526" w:rsidRPr="003A351E" w:rsidTr="00C74B86">
        <w:trPr>
          <w:trHeight w:val="825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pStyle w:val="TopHeader"/>
            </w:pPr>
            <w:r w:rsidRPr="003A351E">
              <w:t>Názov položky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3A351E" w:rsidRDefault="004B7DB5" w:rsidP="004C5915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2685" w:type="dxa"/>
            <w:vAlign w:val="center"/>
            <w:hideMark/>
          </w:tcPr>
          <w:p w:rsidR="004B7DB5" w:rsidRPr="003A351E" w:rsidRDefault="004B7DB5" w:rsidP="004C5915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D56526" w:rsidRPr="003A351E" w:rsidTr="00C74B86">
        <w:trPr>
          <w:trHeight w:val="225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Začiatočný stav sociálneho fondu</w:t>
            </w:r>
            <w:r w:rsidR="007D0D5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(SF)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5 407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2 904</w:t>
            </w:r>
          </w:p>
        </w:tc>
      </w:tr>
      <w:tr w:rsidR="00D56526" w:rsidRPr="003A351E" w:rsidTr="00C74B86">
        <w:trPr>
          <w:trHeight w:val="102"/>
          <w:jc w:val="center"/>
        </w:trPr>
        <w:tc>
          <w:tcPr>
            <w:tcW w:w="3958" w:type="dxa"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D56526" w:rsidRPr="003A351E" w:rsidTr="00C74B86">
        <w:trPr>
          <w:trHeight w:val="119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Tvorba sociálneho fondu zo zisku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D56526" w:rsidRPr="003A351E" w:rsidTr="00C74B86">
        <w:trPr>
          <w:trHeight w:val="137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Ostatná tvorba sociálneho fondu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3 510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2 503</w:t>
            </w:r>
          </w:p>
        </w:tc>
      </w:tr>
      <w:tr w:rsidR="00D56526" w:rsidRPr="003A351E" w:rsidTr="00C74B86">
        <w:trPr>
          <w:trHeight w:val="169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Tvorba sociálneho fondu spolu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3 510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2 503</w:t>
            </w:r>
          </w:p>
        </w:tc>
      </w:tr>
      <w:tr w:rsidR="00D56526" w:rsidRPr="003A351E" w:rsidTr="00C74B86">
        <w:trPr>
          <w:trHeight w:val="187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4 256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D56526" w:rsidRPr="003A351E" w:rsidTr="00C74B86">
        <w:trPr>
          <w:trHeight w:val="205"/>
          <w:jc w:val="center"/>
        </w:trPr>
        <w:tc>
          <w:tcPr>
            <w:tcW w:w="3958" w:type="dxa"/>
            <w:noWrap/>
            <w:vAlign w:val="center"/>
            <w:hideMark/>
          </w:tcPr>
          <w:p w:rsidR="004B7DB5" w:rsidRPr="003A351E" w:rsidRDefault="004B7DB5" w:rsidP="007D0D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Konečný zostatok </w:t>
            </w:r>
            <w:r w:rsidR="007D0D5D">
              <w:rPr>
                <w:rFonts w:ascii="Arial Narrow" w:hAnsi="Arial Narrow"/>
                <w:b/>
                <w:bCs/>
                <w:sz w:val="22"/>
                <w:szCs w:val="22"/>
              </w:rPr>
              <w:t>SF (R114 súvahy):</w:t>
            </w:r>
          </w:p>
        </w:tc>
        <w:tc>
          <w:tcPr>
            <w:tcW w:w="264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4 661</w:t>
            </w:r>
          </w:p>
        </w:tc>
        <w:tc>
          <w:tcPr>
            <w:tcW w:w="2685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01FAE" w:rsidRPr="00F038E1">
              <w:rPr>
                <w:rFonts w:ascii="Arial Narrow" w:hAnsi="Arial Narrow"/>
                <w:color w:val="548DD4"/>
                <w:sz w:val="22"/>
                <w:szCs w:val="22"/>
              </w:rPr>
              <w:t>5 407</w:t>
            </w:r>
          </w:p>
        </w:tc>
      </w:tr>
    </w:tbl>
    <w:p w:rsidR="00D237A3" w:rsidRPr="003A351E" w:rsidRDefault="00D237A3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D237A3" w:rsidRPr="003A351E" w:rsidRDefault="00D237A3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124A2A" w:rsidP="00A95B16">
      <w:pPr>
        <w:spacing w:after="120"/>
        <w:ind w:right="-468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h</w:t>
      </w:r>
      <w:r w:rsidR="00F82459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V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ydan</w:t>
      </w:r>
      <w:r w:rsidR="00F82459" w:rsidRPr="003A351E">
        <w:rPr>
          <w:rFonts w:ascii="Arial Narrow" w:hAnsi="Arial Narrow" w:cs="Arial Narrow"/>
          <w:sz w:val="22"/>
          <w:szCs w:val="22"/>
          <w:u w:val="single"/>
        </w:rPr>
        <w:t>é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 w:rsidR="00F82459" w:rsidRPr="003A351E">
        <w:rPr>
          <w:rFonts w:ascii="Arial Narrow" w:hAnsi="Arial Narrow" w:cs="Arial Narrow"/>
          <w:sz w:val="22"/>
          <w:szCs w:val="22"/>
          <w:u w:val="single"/>
        </w:rPr>
        <w:t>dlhopisy</w:t>
      </w:r>
      <w:r w:rsidR="00F82459"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7"/>
        <w:gridCol w:w="1451"/>
        <w:gridCol w:w="1450"/>
        <w:gridCol w:w="1450"/>
        <w:gridCol w:w="1450"/>
        <w:gridCol w:w="1450"/>
      </w:tblGrid>
      <w:tr w:rsidR="00D56526" w:rsidRPr="003A351E" w:rsidTr="00B63144">
        <w:trPr>
          <w:trHeight w:val="345"/>
          <w:jc w:val="center"/>
        </w:trPr>
        <w:tc>
          <w:tcPr>
            <w:tcW w:w="2191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Názov vydaného dlhopisu</w:t>
            </w:r>
          </w:p>
        </w:tc>
        <w:tc>
          <w:tcPr>
            <w:tcW w:w="1420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Menovitá hodnota</w:t>
            </w: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Počet</w:t>
            </w: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Emisný kurz</w:t>
            </w: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Úrok</w:t>
            </w: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pStyle w:val="TopHeader"/>
            </w:pPr>
            <w:r w:rsidRPr="003A351E">
              <w:t>Splatnosť</w:t>
            </w:r>
          </w:p>
        </w:tc>
      </w:tr>
      <w:tr w:rsidR="00D56526" w:rsidRPr="003A351E" w:rsidTr="00B63144">
        <w:trPr>
          <w:trHeight w:val="195"/>
          <w:jc w:val="center"/>
        </w:trPr>
        <w:tc>
          <w:tcPr>
            <w:tcW w:w="2191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56526" w:rsidRPr="003A351E" w:rsidTr="00B63144">
        <w:trPr>
          <w:trHeight w:val="72"/>
          <w:jc w:val="center"/>
        </w:trPr>
        <w:tc>
          <w:tcPr>
            <w:tcW w:w="2191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56526" w:rsidRPr="003A351E" w:rsidTr="00B63144">
        <w:trPr>
          <w:trHeight w:val="91"/>
          <w:jc w:val="center"/>
        </w:trPr>
        <w:tc>
          <w:tcPr>
            <w:tcW w:w="2191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56526" w:rsidRPr="003A351E" w:rsidTr="00B63144">
        <w:trPr>
          <w:trHeight w:val="113"/>
          <w:jc w:val="center"/>
        </w:trPr>
        <w:tc>
          <w:tcPr>
            <w:tcW w:w="2191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9" w:type="dxa"/>
            <w:noWrap/>
            <w:vAlign w:val="center"/>
          </w:tcPr>
          <w:p w:rsidR="00D237A3" w:rsidRPr="003A351E" w:rsidRDefault="00D237A3" w:rsidP="00FF50C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237A3" w:rsidRPr="003A351E" w:rsidRDefault="00D237A3" w:rsidP="00FF50C7">
      <w:pPr>
        <w:ind w:right="-468"/>
        <w:jc w:val="center"/>
        <w:rPr>
          <w:rFonts w:ascii="Arial Narrow" w:hAnsi="Arial Narrow" w:cs="Arial Narrow"/>
          <w:sz w:val="22"/>
          <w:szCs w:val="22"/>
        </w:rPr>
      </w:pPr>
    </w:p>
    <w:p w:rsidR="004A1E6C" w:rsidRDefault="00A5030E" w:rsidP="002A4000">
      <w:pPr>
        <w:spacing w:after="120"/>
        <w:ind w:right="-471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i</w:t>
      </w:r>
      <w:r w:rsidR="005951C5" w:rsidRPr="003A351E">
        <w:rPr>
          <w:rFonts w:ascii="Arial Narrow" w:hAnsi="Arial Narrow" w:cs="Arial Narrow"/>
          <w:sz w:val="22"/>
          <w:szCs w:val="22"/>
        </w:rPr>
        <w:t>.1</w:t>
      </w:r>
      <w:r w:rsidR="008D6D25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8D6D25" w:rsidRPr="003A351E">
        <w:rPr>
          <w:rFonts w:ascii="Arial Narrow" w:hAnsi="Arial Narrow" w:cs="Arial Narrow"/>
          <w:sz w:val="22"/>
          <w:szCs w:val="22"/>
          <w:u w:val="single"/>
        </w:rPr>
        <w:t>Bankové úvery, pôžičky a návratné finančné výpomoci</w:t>
      </w:r>
      <w:r w:rsidR="008D6D25" w:rsidRPr="003A351E">
        <w:rPr>
          <w:rFonts w:ascii="Arial Narrow" w:hAnsi="Arial Narrow" w:cs="Arial Narrow"/>
          <w:sz w:val="22"/>
          <w:szCs w:val="22"/>
        </w:rPr>
        <w:t xml:space="preserve"> – mena, charakter, hodnota v cudzej mene, </w:t>
      </w:r>
      <w:r w:rsidRPr="003A351E">
        <w:rPr>
          <w:rFonts w:ascii="Arial Narrow" w:hAnsi="Arial Narrow" w:cs="Arial Narrow"/>
          <w:sz w:val="22"/>
          <w:szCs w:val="22"/>
        </w:rPr>
        <w:t xml:space="preserve">hodnota v eurách, </w:t>
      </w:r>
      <w:r w:rsidR="008D6D25" w:rsidRPr="003A351E">
        <w:rPr>
          <w:rFonts w:ascii="Arial Narrow" w:hAnsi="Arial Narrow" w:cs="Arial Narrow"/>
          <w:sz w:val="22"/>
          <w:szCs w:val="22"/>
        </w:rPr>
        <w:t>výška úroku, splatnosť</w:t>
      </w:r>
      <w:r w:rsidRPr="003A351E">
        <w:rPr>
          <w:rFonts w:ascii="Arial Narrow" w:hAnsi="Arial Narrow" w:cs="Arial Narrow"/>
          <w:sz w:val="22"/>
          <w:szCs w:val="22"/>
        </w:rPr>
        <w:t>, forma zabezpečenia</w:t>
      </w:r>
      <w:r w:rsidR="008D6D25"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63144" w:rsidRPr="00A5679E" w:rsidTr="00A5679E">
        <w:tc>
          <w:tcPr>
            <w:tcW w:w="9211" w:type="dxa"/>
            <w:shd w:val="clear" w:color="auto" w:fill="auto"/>
          </w:tcPr>
          <w:p w:rsidR="00B63144" w:rsidRPr="00A5679E" w:rsidRDefault="00B63144" w:rsidP="00A5679E">
            <w:pPr>
              <w:spacing w:after="120"/>
              <w:ind w:right="-47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5679E">
              <w:rPr>
                <w:rFonts w:ascii="Arial Narrow" w:hAnsi="Arial Narrow" w:cs="Arial Narrow"/>
                <w:b/>
                <w:sz w:val="22"/>
                <w:szCs w:val="22"/>
              </w:rPr>
              <w:t>Bežné účtovné obdobie</w:t>
            </w:r>
          </w:p>
        </w:tc>
      </w:tr>
    </w:tbl>
    <w:p w:rsidR="00A5679E" w:rsidRPr="00A5679E" w:rsidRDefault="00A5679E" w:rsidP="00A5679E">
      <w:pPr>
        <w:rPr>
          <w:vanish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871"/>
        <w:gridCol w:w="1593"/>
        <w:gridCol w:w="1304"/>
        <w:gridCol w:w="1159"/>
        <w:gridCol w:w="932"/>
        <w:gridCol w:w="1129"/>
      </w:tblGrid>
      <w:tr w:rsidR="005951C5" w:rsidRPr="003A351E" w:rsidTr="00F22C5A">
        <w:trPr>
          <w:trHeight w:val="1022"/>
          <w:jc w:val="center"/>
        </w:trPr>
        <w:tc>
          <w:tcPr>
            <w:tcW w:w="2336" w:type="dxa"/>
            <w:noWrap/>
            <w:vAlign w:val="center"/>
            <w:hideMark/>
          </w:tcPr>
          <w:p w:rsidR="004B7DB5" w:rsidRPr="003A351E" w:rsidRDefault="004B7DB5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Názov položky</w:t>
            </w:r>
          </w:p>
        </w:tc>
        <w:tc>
          <w:tcPr>
            <w:tcW w:w="889" w:type="dxa"/>
            <w:noWrap/>
            <w:vAlign w:val="center"/>
            <w:hideMark/>
          </w:tcPr>
          <w:p w:rsidR="004B7DB5" w:rsidRPr="003A351E" w:rsidRDefault="00A5030E" w:rsidP="00A5030E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m</w:t>
            </w:r>
            <w:r w:rsidR="004B7DB5" w:rsidRPr="003A351E">
              <w:rPr>
                <w:sz w:val="20"/>
                <w:szCs w:val="20"/>
              </w:rPr>
              <w:t>ena</w:t>
            </w:r>
          </w:p>
        </w:tc>
        <w:tc>
          <w:tcPr>
            <w:tcW w:w="1632" w:type="dxa"/>
            <w:noWrap/>
            <w:vAlign w:val="center"/>
            <w:hideMark/>
          </w:tcPr>
          <w:p w:rsidR="00A5030E" w:rsidRPr="003A351E" w:rsidRDefault="007E32BC" w:rsidP="00A5030E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c</w:t>
            </w:r>
            <w:r w:rsidR="00A5030E" w:rsidRPr="003A351E">
              <w:rPr>
                <w:sz w:val="20"/>
                <w:szCs w:val="20"/>
              </w:rPr>
              <w:t>harakter</w:t>
            </w:r>
            <w:r w:rsidRPr="003A351E">
              <w:rPr>
                <w:sz w:val="20"/>
                <w:szCs w:val="20"/>
              </w:rPr>
              <w:t xml:space="preserve"> úveru</w:t>
            </w:r>
          </w:p>
          <w:p w:rsidR="00A5030E" w:rsidRPr="003A351E" w:rsidRDefault="00A5030E" w:rsidP="00A5030E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(</w:t>
            </w:r>
            <w:r w:rsidR="007E32BC" w:rsidRPr="003A351E">
              <w:rPr>
                <w:b w:val="0"/>
                <w:sz w:val="20"/>
                <w:szCs w:val="20"/>
              </w:rPr>
              <w:t xml:space="preserve">napr. </w:t>
            </w:r>
            <w:r w:rsidRPr="003A351E">
              <w:rPr>
                <w:b w:val="0"/>
                <w:sz w:val="20"/>
                <w:szCs w:val="20"/>
              </w:rPr>
              <w:t xml:space="preserve">investičný, </w:t>
            </w:r>
          </w:p>
          <w:p w:rsidR="00A5030E" w:rsidRPr="003A351E" w:rsidRDefault="00A5030E" w:rsidP="00A5030E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 xml:space="preserve">prevádzkový, </w:t>
            </w:r>
            <w:r w:rsidR="00CF7485" w:rsidRPr="003A351E">
              <w:rPr>
                <w:b w:val="0"/>
                <w:sz w:val="20"/>
                <w:szCs w:val="20"/>
              </w:rPr>
              <w:t>preklenovací</w:t>
            </w:r>
            <w:r w:rsidRPr="003A351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35" w:type="dxa"/>
            <w:noWrap/>
            <w:vAlign w:val="center"/>
            <w:hideMark/>
          </w:tcPr>
          <w:p w:rsidR="00A5030E" w:rsidRPr="003A351E" w:rsidRDefault="00F75D2A" w:rsidP="00A5030E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H</w:t>
            </w:r>
            <w:r w:rsidR="00A5030E" w:rsidRPr="003A351E">
              <w:rPr>
                <w:sz w:val="20"/>
                <w:szCs w:val="20"/>
              </w:rPr>
              <w:t>odnota</w:t>
            </w:r>
          </w:p>
          <w:p w:rsidR="004B7DB5" w:rsidRPr="003A351E" w:rsidRDefault="00A5030E" w:rsidP="00A5030E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v cudzej mene</w:t>
            </w:r>
          </w:p>
        </w:tc>
        <w:tc>
          <w:tcPr>
            <w:tcW w:w="1186" w:type="dxa"/>
            <w:noWrap/>
            <w:vAlign w:val="center"/>
            <w:hideMark/>
          </w:tcPr>
          <w:p w:rsidR="00A5030E" w:rsidRPr="003A351E" w:rsidRDefault="007E32BC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h</w:t>
            </w:r>
            <w:r w:rsidR="00A5030E" w:rsidRPr="003A351E">
              <w:rPr>
                <w:sz w:val="20"/>
                <w:szCs w:val="20"/>
              </w:rPr>
              <w:t xml:space="preserve">odnota </w:t>
            </w:r>
          </w:p>
          <w:p w:rsidR="004B7DB5" w:rsidRPr="003A351E" w:rsidRDefault="00A5030E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v eur</w:t>
            </w:r>
          </w:p>
        </w:tc>
        <w:tc>
          <w:tcPr>
            <w:tcW w:w="952" w:type="dxa"/>
          </w:tcPr>
          <w:p w:rsidR="007E32BC" w:rsidRPr="003A351E" w:rsidRDefault="007E32BC" w:rsidP="004C5915">
            <w:pPr>
              <w:pStyle w:val="TopHeader"/>
              <w:rPr>
                <w:sz w:val="20"/>
                <w:szCs w:val="20"/>
              </w:rPr>
            </w:pPr>
          </w:p>
          <w:p w:rsidR="004B7DB5" w:rsidRPr="003A351E" w:rsidRDefault="007E32BC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výška úroku</w:t>
            </w:r>
          </w:p>
          <w:p w:rsidR="007E32BC" w:rsidRPr="003A351E" w:rsidRDefault="007E32BC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(%)</w:t>
            </w:r>
          </w:p>
        </w:tc>
        <w:tc>
          <w:tcPr>
            <w:tcW w:w="1150" w:type="dxa"/>
            <w:vAlign w:val="center"/>
            <w:hideMark/>
          </w:tcPr>
          <w:p w:rsidR="004B7DB5" w:rsidRPr="003A351E" w:rsidRDefault="007E32BC" w:rsidP="004C5915">
            <w:pPr>
              <w:pStyle w:val="TopHeader"/>
              <w:rPr>
                <w:sz w:val="20"/>
                <w:szCs w:val="20"/>
              </w:rPr>
            </w:pPr>
            <w:r w:rsidRPr="003A351E">
              <w:rPr>
                <w:sz w:val="20"/>
                <w:szCs w:val="20"/>
              </w:rPr>
              <w:t>splatnosť</w:t>
            </w:r>
          </w:p>
        </w:tc>
      </w:tr>
      <w:tr w:rsidR="005951C5" w:rsidRPr="003A351E" w:rsidTr="00F22C5A">
        <w:trPr>
          <w:trHeight w:val="58"/>
          <w:jc w:val="center"/>
        </w:trPr>
        <w:tc>
          <w:tcPr>
            <w:tcW w:w="9485" w:type="dxa"/>
            <w:gridSpan w:val="7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Dlhodobé bankové úvery</w:t>
            </w:r>
            <w:r w:rsidR="007E32BC"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(R121 súvahy)</w:t>
            </w:r>
          </w:p>
        </w:tc>
      </w:tr>
      <w:tr w:rsidR="005951C5" w:rsidRPr="003A351E" w:rsidTr="00F22C5A">
        <w:trPr>
          <w:trHeight w:val="197"/>
          <w:jc w:val="center"/>
        </w:trPr>
        <w:tc>
          <w:tcPr>
            <w:tcW w:w="2336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F22C5A">
              <w:rPr>
                <w:rFonts w:ascii="Arial Narrow" w:hAnsi="Arial Narrow"/>
                <w:sz w:val="22"/>
                <w:szCs w:val="22"/>
              </w:rPr>
              <w:t>Dlhodobý bankový úver</w:t>
            </w:r>
          </w:p>
        </w:tc>
        <w:tc>
          <w:tcPr>
            <w:tcW w:w="889" w:type="dxa"/>
            <w:noWrap/>
            <w:vAlign w:val="center"/>
            <w:hideMark/>
          </w:tcPr>
          <w:p w:rsidR="004B7DB5" w:rsidRPr="003A351E" w:rsidRDefault="00F22C5A" w:rsidP="004C5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EUR</w:t>
            </w:r>
            <w:r w:rsidR="004B7DB5"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B7DB5" w:rsidRPr="003A351E" w:rsidRDefault="00F22C5A" w:rsidP="004C59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Investičný</w:t>
            </w:r>
            <w:r w:rsidR="004B7DB5"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4736E2" w:rsidRPr="00F038E1">
              <w:rPr>
                <w:rFonts w:ascii="Arial Narrow" w:hAnsi="Arial Narrow"/>
                <w:color w:val="548DD4"/>
                <w:sz w:val="22"/>
                <w:szCs w:val="22"/>
              </w:rPr>
              <w:t>429 672</w:t>
            </w:r>
          </w:p>
        </w:tc>
        <w:tc>
          <w:tcPr>
            <w:tcW w:w="952" w:type="dxa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F22C5A">
              <w:rPr>
                <w:rFonts w:ascii="Arial Narrow" w:hAnsi="Arial Narrow"/>
                <w:sz w:val="20"/>
                <w:szCs w:val="22"/>
              </w:rPr>
              <w:t> </w:t>
            </w:r>
            <w:r w:rsidR="00F22C5A" w:rsidRPr="00F22C5A">
              <w:rPr>
                <w:rFonts w:ascii="Arial Narrow" w:hAnsi="Arial Narrow"/>
                <w:sz w:val="20"/>
                <w:szCs w:val="22"/>
              </w:rPr>
              <w:t>31.12.2017</w:t>
            </w:r>
          </w:p>
        </w:tc>
      </w:tr>
      <w:tr w:rsidR="005951C5" w:rsidRPr="003A351E" w:rsidTr="00F22C5A">
        <w:trPr>
          <w:trHeight w:val="222"/>
          <w:jc w:val="center"/>
        </w:trPr>
        <w:tc>
          <w:tcPr>
            <w:tcW w:w="2336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4B7DB5" w:rsidRPr="004736E2" w:rsidRDefault="004B7DB5" w:rsidP="004C5915">
            <w:pPr>
              <w:rPr>
                <w:rFonts w:ascii="Arial Narrow" w:hAnsi="Arial Narrow"/>
                <w:color w:val="8DB3E2"/>
                <w:sz w:val="22"/>
                <w:szCs w:val="22"/>
              </w:rPr>
            </w:pPr>
            <w:r w:rsidRPr="004736E2">
              <w:rPr>
                <w:rFonts w:ascii="Arial Narrow" w:hAnsi="Arial Narrow"/>
                <w:color w:val="8DB3E2"/>
                <w:sz w:val="22"/>
                <w:szCs w:val="22"/>
              </w:rPr>
              <w:t> </w:t>
            </w:r>
          </w:p>
        </w:tc>
        <w:tc>
          <w:tcPr>
            <w:tcW w:w="952" w:type="dxa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951C5" w:rsidRPr="003A351E" w:rsidTr="00F22C5A">
        <w:trPr>
          <w:trHeight w:val="77"/>
          <w:jc w:val="center"/>
        </w:trPr>
        <w:tc>
          <w:tcPr>
            <w:tcW w:w="9485" w:type="dxa"/>
            <w:gridSpan w:val="7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Krátkodobé bankové úvery</w:t>
            </w:r>
            <w:r w:rsidR="007E32BC"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(R139 súvahy)</w:t>
            </w:r>
          </w:p>
        </w:tc>
      </w:tr>
      <w:tr w:rsidR="005951C5" w:rsidRPr="003A351E" w:rsidTr="00F22C5A">
        <w:trPr>
          <w:trHeight w:val="96"/>
          <w:jc w:val="center"/>
        </w:trPr>
        <w:tc>
          <w:tcPr>
            <w:tcW w:w="2336" w:type="dxa"/>
            <w:noWrap/>
            <w:vAlign w:val="center"/>
            <w:hideMark/>
          </w:tcPr>
          <w:p w:rsidR="004B7DB5" w:rsidRPr="003A351E" w:rsidRDefault="004B7DB5" w:rsidP="00F22C5A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F22C5A">
              <w:rPr>
                <w:rFonts w:ascii="Arial Narrow" w:hAnsi="Arial Narrow"/>
                <w:sz w:val="22"/>
                <w:szCs w:val="22"/>
              </w:rPr>
              <w:t>Preklenovací úver</w:t>
            </w:r>
          </w:p>
        </w:tc>
        <w:tc>
          <w:tcPr>
            <w:tcW w:w="889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F22C5A">
              <w:rPr>
                <w:rFonts w:ascii="Arial Narrow" w:hAnsi="Arial Narrow"/>
                <w:sz w:val="22"/>
                <w:szCs w:val="22"/>
              </w:rPr>
              <w:t>Prevádzkový</w:t>
            </w:r>
          </w:p>
        </w:tc>
        <w:tc>
          <w:tcPr>
            <w:tcW w:w="1335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4B7DB5" w:rsidRPr="00F038E1" w:rsidRDefault="004B7DB5" w:rsidP="004C5915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4736E2" w:rsidRPr="00F038E1">
              <w:rPr>
                <w:rFonts w:ascii="Arial Narrow" w:hAnsi="Arial Narrow"/>
                <w:color w:val="548DD4"/>
                <w:sz w:val="22"/>
                <w:szCs w:val="22"/>
              </w:rPr>
              <w:t>194 840</w:t>
            </w:r>
          </w:p>
        </w:tc>
        <w:tc>
          <w:tcPr>
            <w:tcW w:w="952" w:type="dxa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  <w:r w:rsidRPr="00F22C5A">
              <w:rPr>
                <w:rFonts w:ascii="Arial Narrow" w:hAnsi="Arial Narrow"/>
                <w:sz w:val="20"/>
                <w:szCs w:val="22"/>
              </w:rPr>
              <w:t> </w:t>
            </w:r>
            <w:r w:rsidR="00F22C5A" w:rsidRPr="00F22C5A">
              <w:rPr>
                <w:rFonts w:ascii="Arial Narrow" w:hAnsi="Arial Narrow"/>
                <w:sz w:val="20"/>
                <w:szCs w:val="22"/>
              </w:rPr>
              <w:t>31.08.2016</w:t>
            </w:r>
          </w:p>
        </w:tc>
      </w:tr>
      <w:tr w:rsidR="005951C5" w:rsidRPr="003A351E" w:rsidTr="00F22C5A">
        <w:trPr>
          <w:trHeight w:val="105"/>
          <w:jc w:val="center"/>
        </w:trPr>
        <w:tc>
          <w:tcPr>
            <w:tcW w:w="2336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2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</w:tcPr>
          <w:p w:rsidR="004B7DB5" w:rsidRPr="003A351E" w:rsidRDefault="004B7DB5" w:rsidP="004C59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5" w:rsidRPr="003A351E" w:rsidTr="00F22C5A">
        <w:trPr>
          <w:trHeight w:val="168"/>
          <w:jc w:val="center"/>
        </w:trPr>
        <w:tc>
          <w:tcPr>
            <w:tcW w:w="9485" w:type="dxa"/>
            <w:gridSpan w:val="7"/>
          </w:tcPr>
          <w:p w:rsidR="007E32BC" w:rsidRPr="003A351E" w:rsidRDefault="007E32BC" w:rsidP="007E32B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Krátkodobé finančné výpomoci (R140 súvahy)</w:t>
            </w:r>
          </w:p>
        </w:tc>
      </w:tr>
      <w:tr w:rsidR="005951C5" w:rsidRPr="003A351E" w:rsidTr="00F22C5A">
        <w:trPr>
          <w:trHeight w:val="43"/>
          <w:jc w:val="center"/>
        </w:trPr>
        <w:tc>
          <w:tcPr>
            <w:tcW w:w="2336" w:type="dxa"/>
            <w:noWrap/>
            <w:vAlign w:val="center"/>
            <w:hideMark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89" w:type="dxa"/>
            <w:noWrap/>
            <w:vAlign w:val="center"/>
            <w:hideMark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632" w:type="dxa"/>
            <w:noWrap/>
            <w:vAlign w:val="center"/>
            <w:hideMark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35" w:type="dxa"/>
            <w:noWrap/>
            <w:vAlign w:val="center"/>
            <w:hideMark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7E32BC" w:rsidRPr="00F038E1" w:rsidRDefault="007E32BC" w:rsidP="00DC6C53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4736E2" w:rsidRPr="00F038E1">
              <w:rPr>
                <w:rFonts w:ascii="Arial Narrow" w:hAnsi="Arial Narrow"/>
                <w:color w:val="548DD4"/>
                <w:sz w:val="22"/>
                <w:szCs w:val="22"/>
              </w:rPr>
              <w:t>40 000</w:t>
            </w:r>
          </w:p>
        </w:tc>
        <w:tc>
          <w:tcPr>
            <w:tcW w:w="952" w:type="dxa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951C5" w:rsidRPr="003A351E" w:rsidTr="00F22C5A">
        <w:trPr>
          <w:trHeight w:val="54"/>
          <w:jc w:val="center"/>
        </w:trPr>
        <w:tc>
          <w:tcPr>
            <w:tcW w:w="2336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2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5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2" w:type="dxa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0" w:type="dxa"/>
            <w:noWrap/>
            <w:vAlign w:val="center"/>
          </w:tcPr>
          <w:p w:rsidR="007E32BC" w:rsidRPr="003A351E" w:rsidRDefault="007E32BC" w:rsidP="00DC6C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5915" w:rsidRPr="003A351E" w:rsidRDefault="004C5915" w:rsidP="004B7DB5">
      <w:pPr>
        <w:rPr>
          <w:rFonts w:ascii="Arial Narrow" w:hAnsi="Arial Narrow"/>
          <w:sz w:val="22"/>
          <w:szCs w:val="22"/>
        </w:rPr>
      </w:pPr>
    </w:p>
    <w:p w:rsidR="00A8074E" w:rsidRPr="003A351E" w:rsidRDefault="00A8074E" w:rsidP="004B7DB5">
      <w:pPr>
        <w:rPr>
          <w:rFonts w:ascii="Arial Narrow" w:hAnsi="Arial Narrow"/>
          <w:sz w:val="22"/>
          <w:szCs w:val="22"/>
        </w:rPr>
      </w:pPr>
    </w:p>
    <w:p w:rsidR="008D6D25" w:rsidRPr="003A351E" w:rsidRDefault="008D6D25" w:rsidP="008D6D25">
      <w:pPr>
        <w:ind w:right="-468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i.</w:t>
      </w:r>
      <w:r w:rsidR="004C5915" w:rsidRPr="003A351E">
        <w:rPr>
          <w:rFonts w:ascii="Arial Narrow" w:hAnsi="Arial Narrow" w:cs="Arial Narrow"/>
          <w:sz w:val="22"/>
          <w:szCs w:val="22"/>
        </w:rPr>
        <w:t>2</w:t>
      </w:r>
      <w:r w:rsidRPr="003A351E">
        <w:rPr>
          <w:rFonts w:ascii="Arial Narrow" w:hAnsi="Arial Narrow" w:cs="Arial Narrow"/>
          <w:sz w:val="22"/>
          <w:szCs w:val="22"/>
        </w:rPr>
        <w:t xml:space="preserve">) Bankové úvery, pôžičky a návratné finančné výpomoci -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forma zabezpečenia</w:t>
      </w:r>
      <w:r w:rsidR="00F22C5A">
        <w:rPr>
          <w:rFonts w:ascii="Arial Narrow" w:hAnsi="Arial Narrow" w:cs="Arial Narrow"/>
          <w:sz w:val="22"/>
          <w:szCs w:val="22"/>
        </w:rPr>
        <w:t>: Nehnuteľnosť, zásoby, pohľadávky</w:t>
      </w:r>
    </w:p>
    <w:p w:rsidR="008D6D25" w:rsidRPr="003A351E" w:rsidRDefault="008D6D25" w:rsidP="00FF50C7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8D6D25" w:rsidRPr="003A351E" w:rsidRDefault="008D6D25" w:rsidP="00FF50C7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562E0F" w:rsidRPr="003A351E" w:rsidRDefault="00124A2A" w:rsidP="00FF50C7">
      <w:pPr>
        <w:ind w:right="-468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j</w:t>
      </w:r>
      <w:r w:rsidR="004E32B6" w:rsidRPr="003A351E">
        <w:rPr>
          <w:rFonts w:ascii="Arial Narrow" w:hAnsi="Arial Narrow" w:cs="Arial Narrow"/>
          <w:sz w:val="22"/>
          <w:szCs w:val="22"/>
        </w:rPr>
        <w:t>) V</w:t>
      </w:r>
      <w:r w:rsidR="00235630" w:rsidRPr="003A351E">
        <w:rPr>
          <w:rFonts w:ascii="Arial Narrow" w:hAnsi="Arial Narrow" w:cs="Arial Narrow"/>
          <w:sz w:val="22"/>
          <w:szCs w:val="22"/>
        </w:rPr>
        <w:t>ýznamn</w:t>
      </w:r>
      <w:r w:rsidR="004E32B6" w:rsidRPr="003A351E">
        <w:rPr>
          <w:rFonts w:ascii="Arial Narrow" w:hAnsi="Arial Narrow" w:cs="Arial Narrow"/>
          <w:sz w:val="22"/>
          <w:szCs w:val="22"/>
        </w:rPr>
        <w:t>é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položk</w:t>
      </w:r>
      <w:r w:rsidR="004E32B6" w:rsidRPr="003A351E">
        <w:rPr>
          <w:rFonts w:ascii="Arial Narrow" w:hAnsi="Arial Narrow" w:cs="Arial Narrow"/>
          <w:sz w:val="22"/>
          <w:szCs w:val="22"/>
          <w:u w:val="single"/>
        </w:rPr>
        <w:t>y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 časového rozlíšenia</w:t>
      </w:r>
      <w:r w:rsidR="00711BAB" w:rsidRPr="003A351E">
        <w:rPr>
          <w:rFonts w:ascii="Arial Narrow" w:hAnsi="Arial Narrow" w:cs="Arial Narrow"/>
          <w:sz w:val="22"/>
          <w:szCs w:val="22"/>
          <w:u w:val="single"/>
        </w:rPr>
        <w:t xml:space="preserve"> pasív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711BAB" w:rsidRPr="003A351E">
        <w:rPr>
          <w:rFonts w:ascii="Arial Narrow" w:hAnsi="Arial Narrow" w:cs="Arial Narrow"/>
          <w:sz w:val="22"/>
          <w:szCs w:val="22"/>
        </w:rPr>
        <w:t xml:space="preserve"> - </w:t>
      </w:r>
      <w:r w:rsidR="00235630" w:rsidRPr="003A351E">
        <w:rPr>
          <w:rFonts w:ascii="Arial Narrow" w:hAnsi="Arial Narrow" w:cs="Arial Narrow"/>
          <w:sz w:val="22"/>
          <w:szCs w:val="22"/>
        </w:rPr>
        <w:t>výdavkov budúcich období a výnosov budúcich období</w:t>
      </w:r>
      <w:r w:rsidR="004E32B6" w:rsidRPr="003A351E">
        <w:rPr>
          <w:rFonts w:ascii="Arial Narrow" w:hAnsi="Arial Narrow" w:cs="Arial Narrow"/>
          <w:sz w:val="22"/>
          <w:szCs w:val="22"/>
        </w:rPr>
        <w:t>:</w:t>
      </w:r>
      <w:r w:rsidR="00562E0F"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711BAB" w:rsidRPr="003A351E" w:rsidRDefault="00711BAB" w:rsidP="00711BAB">
      <w:pPr>
        <w:pStyle w:val="Nzov"/>
        <w:spacing w:before="0" w:beforeAutospacing="0" w:after="0"/>
        <w:jc w:val="both"/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5"/>
        <w:gridCol w:w="1984"/>
      </w:tblGrid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Názov položky</w:t>
            </w: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Suma</w:t>
            </w: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711BA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Výdavky budúcich období dlhodobé  - účet 383A (R142 súvahy)</w:t>
            </w: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711BA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Výdavky budúcich období krátkodobé – účet 383A (R143 súvahy)</w:t>
            </w: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711BA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Výnosy budúcich období dlhodobé – účet 384A (R144 súvahy)</w:t>
            </w: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F038E1" w:rsidRDefault="004736E2" w:rsidP="00DC6C53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F038E1">
              <w:rPr>
                <w:rFonts w:ascii="Arial Narrow" w:hAnsi="Arial Narrow"/>
                <w:color w:val="548DD4"/>
                <w:lang w:eastAsia="en-US"/>
              </w:rPr>
              <w:t>98</w:t>
            </w: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711BAB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Výnosy budúcich období krátkodobé – účet 384A (145 súvahy)</w:t>
            </w: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711BAB" w:rsidRPr="003A351E" w:rsidTr="008C6DA6">
        <w:tc>
          <w:tcPr>
            <w:tcW w:w="7725" w:type="dxa"/>
            <w:shd w:val="clear" w:color="auto" w:fill="auto"/>
          </w:tcPr>
          <w:p w:rsidR="00711BAB" w:rsidRPr="003A351E" w:rsidRDefault="00711BAB" w:rsidP="00DC6C53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11BAB" w:rsidRPr="003A351E" w:rsidRDefault="00711BAB" w:rsidP="00DC6C53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711BAB" w:rsidRPr="003A351E" w:rsidRDefault="00711BAB" w:rsidP="00711BAB">
      <w:pPr>
        <w:rPr>
          <w:lang w:eastAsia="en-US"/>
        </w:rPr>
      </w:pPr>
    </w:p>
    <w:p w:rsidR="002A4000" w:rsidRPr="003A351E" w:rsidRDefault="002A4000" w:rsidP="002A4000">
      <w:pPr>
        <w:spacing w:after="120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3) Majetok prenajatý formou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finančného prenájmu</w:t>
      </w:r>
      <w:r w:rsidRPr="003A351E">
        <w:rPr>
          <w:rFonts w:ascii="Arial Narrow" w:hAnsi="Arial Narrow" w:cs="Arial Narrow"/>
          <w:sz w:val="22"/>
          <w:szCs w:val="22"/>
        </w:rPr>
        <w:t xml:space="preserve"> v poznámkach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prenajímateľa</w:t>
      </w:r>
      <w:r w:rsidRPr="003A351E">
        <w:rPr>
          <w:rFonts w:ascii="Arial Narrow" w:hAnsi="Arial Narrow" w:cs="Arial Narrow"/>
          <w:sz w:val="22"/>
          <w:szCs w:val="22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242"/>
        <w:gridCol w:w="1503"/>
        <w:gridCol w:w="1135"/>
        <w:gridCol w:w="1264"/>
        <w:gridCol w:w="1552"/>
        <w:gridCol w:w="1158"/>
      </w:tblGrid>
      <w:tr w:rsidR="002A4000" w:rsidRPr="003A351E" w:rsidTr="00A8074E">
        <w:trPr>
          <w:trHeight w:val="571"/>
          <w:jc w:val="center"/>
        </w:trPr>
        <w:tc>
          <w:tcPr>
            <w:tcW w:w="1600" w:type="dxa"/>
            <w:vMerge w:val="restart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</w:pPr>
            <w:r w:rsidRPr="003A351E">
              <w:t>Názov</w:t>
            </w:r>
            <w:r w:rsidRPr="003A351E">
              <w:br/>
              <w:t>položky</w:t>
            </w:r>
          </w:p>
        </w:tc>
        <w:tc>
          <w:tcPr>
            <w:tcW w:w="3798" w:type="dxa"/>
            <w:gridSpan w:val="3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3889" w:type="dxa"/>
            <w:gridSpan w:val="3"/>
            <w:vAlign w:val="center"/>
            <w:hideMark/>
          </w:tcPr>
          <w:p w:rsidR="002A4000" w:rsidRPr="003A351E" w:rsidRDefault="002A4000" w:rsidP="00DC6C53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2A4000" w:rsidRPr="003A351E" w:rsidTr="00A8074E">
        <w:trPr>
          <w:trHeight w:val="126"/>
          <w:jc w:val="center"/>
        </w:trPr>
        <w:tc>
          <w:tcPr>
            <w:tcW w:w="1600" w:type="dxa"/>
            <w:vMerge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Splatnosť</w:t>
            </w:r>
          </w:p>
        </w:tc>
        <w:tc>
          <w:tcPr>
            <w:tcW w:w="3889" w:type="dxa"/>
            <w:gridSpan w:val="3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Splatnosť</w:t>
            </w:r>
          </w:p>
        </w:tc>
      </w:tr>
      <w:tr w:rsidR="002A4000" w:rsidRPr="003A351E" w:rsidTr="00A8074E">
        <w:trPr>
          <w:trHeight w:val="583"/>
          <w:jc w:val="center"/>
        </w:trPr>
        <w:tc>
          <w:tcPr>
            <w:tcW w:w="1600" w:type="dxa"/>
            <w:vMerge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do jedného roka vrátane</w:t>
            </w:r>
          </w:p>
        </w:tc>
        <w:tc>
          <w:tcPr>
            <w:tcW w:w="1471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od jedného roka do piatich rokov vrátane</w:t>
            </w:r>
          </w:p>
        </w:tc>
        <w:tc>
          <w:tcPr>
            <w:tcW w:w="1111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viac ako päť rokov</w:t>
            </w:r>
          </w:p>
        </w:tc>
        <w:tc>
          <w:tcPr>
            <w:tcW w:w="1237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do jedného roka vrátane</w:t>
            </w:r>
          </w:p>
        </w:tc>
        <w:tc>
          <w:tcPr>
            <w:tcW w:w="1519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od jedného roka do piatich rokov vrátane</w:t>
            </w:r>
          </w:p>
        </w:tc>
        <w:tc>
          <w:tcPr>
            <w:tcW w:w="1133" w:type="dxa"/>
            <w:noWrap/>
            <w:vAlign w:val="center"/>
            <w:hideMark/>
          </w:tcPr>
          <w:p w:rsidR="002A4000" w:rsidRPr="003A351E" w:rsidRDefault="002A4000" w:rsidP="00DC6C53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viac ako päť rokov</w:t>
            </w:r>
          </w:p>
        </w:tc>
      </w:tr>
      <w:tr w:rsidR="002A4000" w:rsidRPr="003A351E" w:rsidTr="00A8074E">
        <w:trPr>
          <w:trHeight w:val="83"/>
          <w:jc w:val="center"/>
        </w:trPr>
        <w:tc>
          <w:tcPr>
            <w:tcW w:w="1600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Istina</w:t>
            </w:r>
          </w:p>
        </w:tc>
        <w:tc>
          <w:tcPr>
            <w:tcW w:w="1216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1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A4000" w:rsidRPr="003A351E" w:rsidTr="00A8074E">
        <w:trPr>
          <w:trHeight w:val="115"/>
          <w:jc w:val="center"/>
        </w:trPr>
        <w:tc>
          <w:tcPr>
            <w:tcW w:w="1600" w:type="dxa"/>
            <w:noWrap/>
            <w:vAlign w:val="center"/>
            <w:hideMark/>
          </w:tcPr>
          <w:p w:rsidR="002A4000" w:rsidRPr="003A351E" w:rsidRDefault="002A4000" w:rsidP="002A4000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Finančný výnos</w:t>
            </w:r>
          </w:p>
        </w:tc>
        <w:tc>
          <w:tcPr>
            <w:tcW w:w="1216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1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A4000" w:rsidRPr="003A351E" w:rsidTr="00A8074E">
        <w:trPr>
          <w:trHeight w:val="133"/>
          <w:jc w:val="center"/>
        </w:trPr>
        <w:tc>
          <w:tcPr>
            <w:tcW w:w="1600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216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7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11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19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33" w:type="dxa"/>
            <w:noWrap/>
            <w:vAlign w:val="center"/>
            <w:hideMark/>
          </w:tcPr>
          <w:p w:rsidR="002A4000" w:rsidRPr="003A351E" w:rsidRDefault="002A4000" w:rsidP="00DC6C5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771D0D" w:rsidRPr="003A351E" w:rsidRDefault="002A4000" w:rsidP="003D3AF5">
      <w:pPr>
        <w:spacing w:after="120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4</w:t>
      </w:r>
      <w:r w:rsidR="00284FBF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4E32B6" w:rsidRPr="003A351E">
        <w:rPr>
          <w:rFonts w:ascii="Arial Narrow" w:hAnsi="Arial Narrow" w:cs="Arial Narrow"/>
          <w:sz w:val="22"/>
          <w:szCs w:val="22"/>
        </w:rPr>
        <w:t>M</w:t>
      </w:r>
      <w:r w:rsidR="00771D0D" w:rsidRPr="003A351E">
        <w:rPr>
          <w:rFonts w:ascii="Arial Narrow" w:hAnsi="Arial Narrow" w:cs="Arial Narrow"/>
          <w:sz w:val="22"/>
          <w:szCs w:val="22"/>
        </w:rPr>
        <w:t>ajet</w:t>
      </w:r>
      <w:r w:rsidR="004E32B6" w:rsidRPr="003A351E">
        <w:rPr>
          <w:rFonts w:ascii="Arial Narrow" w:hAnsi="Arial Narrow" w:cs="Arial Narrow"/>
          <w:sz w:val="22"/>
          <w:szCs w:val="22"/>
        </w:rPr>
        <w:t>o</w:t>
      </w:r>
      <w:r w:rsidR="00771D0D" w:rsidRPr="003A351E">
        <w:rPr>
          <w:rFonts w:ascii="Arial Narrow" w:hAnsi="Arial Narrow" w:cs="Arial Narrow"/>
          <w:sz w:val="22"/>
          <w:szCs w:val="22"/>
        </w:rPr>
        <w:t>k</w:t>
      </w:r>
      <w:r w:rsidR="004E32B6" w:rsidRPr="003A351E">
        <w:rPr>
          <w:rFonts w:ascii="Arial Narrow" w:hAnsi="Arial Narrow" w:cs="Arial Narrow"/>
          <w:sz w:val="22"/>
          <w:szCs w:val="22"/>
        </w:rPr>
        <w:t xml:space="preserve"> prenajatý</w:t>
      </w:r>
      <w:r w:rsidR="00771D0D" w:rsidRPr="003A351E">
        <w:rPr>
          <w:rFonts w:ascii="Arial Narrow" w:hAnsi="Arial Narrow" w:cs="Arial Narrow"/>
          <w:sz w:val="22"/>
          <w:szCs w:val="22"/>
        </w:rPr>
        <w:t xml:space="preserve"> formou </w:t>
      </w:r>
      <w:r w:rsidR="00771D0D" w:rsidRPr="003A351E">
        <w:rPr>
          <w:rFonts w:ascii="Arial Narrow" w:hAnsi="Arial Narrow" w:cs="Arial Narrow"/>
          <w:sz w:val="22"/>
          <w:szCs w:val="22"/>
          <w:u w:val="single"/>
        </w:rPr>
        <w:t>finančného prenájmu</w:t>
      </w:r>
      <w:r w:rsidR="00771D0D" w:rsidRPr="003A351E">
        <w:rPr>
          <w:rFonts w:ascii="Arial Narrow" w:hAnsi="Arial Narrow" w:cs="Arial Narrow"/>
          <w:sz w:val="22"/>
          <w:szCs w:val="22"/>
        </w:rPr>
        <w:t xml:space="preserve"> v poznámkach </w:t>
      </w:r>
      <w:r w:rsidR="00771D0D" w:rsidRPr="003A351E">
        <w:rPr>
          <w:rFonts w:ascii="Arial Narrow" w:hAnsi="Arial Narrow" w:cs="Arial Narrow"/>
          <w:b/>
          <w:sz w:val="22"/>
          <w:szCs w:val="22"/>
          <w:u w:val="single"/>
        </w:rPr>
        <w:t>nájomcu</w:t>
      </w:r>
      <w:r w:rsidR="004E32B6" w:rsidRPr="003A351E">
        <w:rPr>
          <w:rFonts w:ascii="Arial Narrow" w:hAnsi="Arial Narrow" w:cs="Arial Narrow"/>
          <w:sz w:val="22"/>
          <w:szCs w:val="22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242"/>
        <w:gridCol w:w="1503"/>
        <w:gridCol w:w="1135"/>
        <w:gridCol w:w="1264"/>
        <w:gridCol w:w="1552"/>
        <w:gridCol w:w="1158"/>
      </w:tblGrid>
      <w:tr w:rsidR="002A4000" w:rsidRPr="003A351E" w:rsidTr="00A8074E">
        <w:trPr>
          <w:trHeight w:val="571"/>
          <w:jc w:val="center"/>
        </w:trPr>
        <w:tc>
          <w:tcPr>
            <w:tcW w:w="1600" w:type="dxa"/>
            <w:vMerge w:val="restart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</w:pPr>
            <w:r w:rsidRPr="003A351E">
              <w:t>Názov</w:t>
            </w:r>
            <w:r w:rsidRPr="003A351E">
              <w:br/>
              <w:t>položky</w:t>
            </w:r>
          </w:p>
        </w:tc>
        <w:tc>
          <w:tcPr>
            <w:tcW w:w="3798" w:type="dxa"/>
            <w:gridSpan w:val="3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3889" w:type="dxa"/>
            <w:gridSpan w:val="3"/>
            <w:vAlign w:val="center"/>
            <w:hideMark/>
          </w:tcPr>
          <w:p w:rsidR="00B87E21" w:rsidRPr="003A351E" w:rsidRDefault="00B87E21" w:rsidP="000B252C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2A4000" w:rsidRPr="003A351E" w:rsidTr="00A8074E">
        <w:trPr>
          <w:trHeight w:val="111"/>
          <w:jc w:val="center"/>
        </w:trPr>
        <w:tc>
          <w:tcPr>
            <w:tcW w:w="1600" w:type="dxa"/>
            <w:vMerge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  <w:gridSpan w:val="3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Splatnosť</w:t>
            </w:r>
          </w:p>
        </w:tc>
        <w:tc>
          <w:tcPr>
            <w:tcW w:w="3889" w:type="dxa"/>
            <w:gridSpan w:val="3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</w:rPr>
            </w:pPr>
            <w:r w:rsidRPr="003A351E">
              <w:rPr>
                <w:b w:val="0"/>
              </w:rPr>
              <w:t>Splatnosť</w:t>
            </w:r>
          </w:p>
        </w:tc>
      </w:tr>
      <w:tr w:rsidR="002A4000" w:rsidRPr="003A351E" w:rsidTr="00A8074E">
        <w:trPr>
          <w:trHeight w:val="484"/>
          <w:jc w:val="center"/>
        </w:trPr>
        <w:tc>
          <w:tcPr>
            <w:tcW w:w="1600" w:type="dxa"/>
            <w:vMerge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do jedného roka vrátane</w:t>
            </w:r>
          </w:p>
        </w:tc>
        <w:tc>
          <w:tcPr>
            <w:tcW w:w="1471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od jedného roka do piatich rokov vrátane</w:t>
            </w:r>
          </w:p>
        </w:tc>
        <w:tc>
          <w:tcPr>
            <w:tcW w:w="1111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viac ako päť rokov</w:t>
            </w:r>
          </w:p>
        </w:tc>
        <w:tc>
          <w:tcPr>
            <w:tcW w:w="1237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do jedného roka vrátane</w:t>
            </w:r>
          </w:p>
        </w:tc>
        <w:tc>
          <w:tcPr>
            <w:tcW w:w="1519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od jedného roka do piatich rokov vrátane</w:t>
            </w:r>
          </w:p>
        </w:tc>
        <w:tc>
          <w:tcPr>
            <w:tcW w:w="1133" w:type="dxa"/>
            <w:noWrap/>
            <w:vAlign w:val="center"/>
            <w:hideMark/>
          </w:tcPr>
          <w:p w:rsidR="00B87E21" w:rsidRPr="003A351E" w:rsidRDefault="00B87E21" w:rsidP="000B252C">
            <w:pPr>
              <w:pStyle w:val="TopHeader"/>
              <w:rPr>
                <w:b w:val="0"/>
                <w:sz w:val="20"/>
                <w:szCs w:val="20"/>
              </w:rPr>
            </w:pPr>
            <w:r w:rsidRPr="003A351E">
              <w:rPr>
                <w:b w:val="0"/>
                <w:sz w:val="20"/>
                <w:szCs w:val="20"/>
              </w:rPr>
              <w:t>viac ako päť rokov</w:t>
            </w:r>
          </w:p>
        </w:tc>
      </w:tr>
      <w:tr w:rsidR="002A4000" w:rsidRPr="003A351E" w:rsidTr="00A8074E">
        <w:trPr>
          <w:trHeight w:val="139"/>
          <w:jc w:val="center"/>
        </w:trPr>
        <w:tc>
          <w:tcPr>
            <w:tcW w:w="1600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Istina</w:t>
            </w:r>
          </w:p>
        </w:tc>
        <w:tc>
          <w:tcPr>
            <w:tcW w:w="1216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80.935</w:t>
            </w:r>
          </w:p>
        </w:tc>
        <w:tc>
          <w:tcPr>
            <w:tcW w:w="1471" w:type="dxa"/>
            <w:noWrap/>
            <w:vAlign w:val="center"/>
            <w:hideMark/>
          </w:tcPr>
          <w:p w:rsidR="00B87E21" w:rsidRPr="003A351E" w:rsidRDefault="00DF5ABB" w:rsidP="000B25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100.282</w:t>
            </w:r>
            <w:r w:rsidR="00B87E21"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11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9.856</w:t>
            </w:r>
          </w:p>
        </w:tc>
        <w:tc>
          <w:tcPr>
            <w:tcW w:w="1519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114.648</w:t>
            </w:r>
          </w:p>
        </w:tc>
        <w:tc>
          <w:tcPr>
            <w:tcW w:w="1133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A4000" w:rsidRPr="003A351E" w:rsidTr="00A8074E">
        <w:trPr>
          <w:trHeight w:val="171"/>
          <w:jc w:val="center"/>
        </w:trPr>
        <w:tc>
          <w:tcPr>
            <w:tcW w:w="1600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Finančný náklad</w:t>
            </w:r>
          </w:p>
        </w:tc>
        <w:tc>
          <w:tcPr>
            <w:tcW w:w="1216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4.451</w:t>
            </w:r>
          </w:p>
        </w:tc>
        <w:tc>
          <w:tcPr>
            <w:tcW w:w="1471" w:type="dxa"/>
            <w:noWrap/>
            <w:vAlign w:val="center"/>
            <w:hideMark/>
          </w:tcPr>
          <w:p w:rsidR="00B87E21" w:rsidRPr="003A351E" w:rsidRDefault="00DF5ABB" w:rsidP="000B252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6.317</w:t>
            </w:r>
            <w:r w:rsidR="00B87E21"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11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551</w:t>
            </w:r>
          </w:p>
        </w:tc>
        <w:tc>
          <w:tcPr>
            <w:tcW w:w="1519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1.798</w:t>
            </w:r>
          </w:p>
        </w:tc>
        <w:tc>
          <w:tcPr>
            <w:tcW w:w="1133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A4000" w:rsidRPr="003A351E" w:rsidTr="00A8074E">
        <w:trPr>
          <w:trHeight w:val="189"/>
          <w:jc w:val="center"/>
        </w:trPr>
        <w:tc>
          <w:tcPr>
            <w:tcW w:w="1600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Spolu</w:t>
            </w:r>
          </w:p>
        </w:tc>
        <w:tc>
          <w:tcPr>
            <w:tcW w:w="1216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85.386</w:t>
            </w:r>
          </w:p>
        </w:tc>
        <w:tc>
          <w:tcPr>
            <w:tcW w:w="1471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106.599</w:t>
            </w:r>
          </w:p>
        </w:tc>
        <w:tc>
          <w:tcPr>
            <w:tcW w:w="1111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37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10.407</w:t>
            </w:r>
          </w:p>
        </w:tc>
        <w:tc>
          <w:tcPr>
            <w:tcW w:w="1519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="00DF5ABB">
              <w:rPr>
                <w:rFonts w:ascii="Arial Narrow" w:hAnsi="Arial Narrow"/>
                <w:sz w:val="22"/>
                <w:szCs w:val="22"/>
              </w:rPr>
              <w:t>116.446</w:t>
            </w:r>
          </w:p>
        </w:tc>
        <w:tc>
          <w:tcPr>
            <w:tcW w:w="1133" w:type="dxa"/>
            <w:noWrap/>
            <w:vAlign w:val="center"/>
            <w:hideMark/>
          </w:tcPr>
          <w:p w:rsidR="00B87E21" w:rsidRPr="003A351E" w:rsidRDefault="00B87E21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B87E21" w:rsidRPr="003A351E" w:rsidRDefault="00B87E21" w:rsidP="00B87E21">
      <w:pPr>
        <w:rPr>
          <w:rFonts w:ascii="Arial Narrow" w:hAnsi="Arial Narrow"/>
          <w:sz w:val="22"/>
          <w:szCs w:val="22"/>
        </w:rPr>
      </w:pPr>
    </w:p>
    <w:p w:rsidR="00E97221" w:rsidRPr="003A351E" w:rsidRDefault="00E97221" w:rsidP="00B87E21">
      <w:pPr>
        <w:rPr>
          <w:rFonts w:ascii="Arial Narrow" w:hAnsi="Arial Narrow"/>
          <w:sz w:val="22"/>
          <w:szCs w:val="22"/>
        </w:rPr>
      </w:pPr>
    </w:p>
    <w:p w:rsidR="002A4000" w:rsidRPr="003A351E" w:rsidRDefault="002A4000" w:rsidP="002A4000">
      <w:pPr>
        <w:spacing w:after="120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5a-</w:t>
      </w:r>
      <w:r w:rsidR="00E17587" w:rsidRPr="003A351E">
        <w:rPr>
          <w:rFonts w:ascii="Arial Narrow" w:hAnsi="Arial Narrow" w:cs="Arial Narrow"/>
          <w:sz w:val="22"/>
          <w:szCs w:val="22"/>
        </w:rPr>
        <w:t>e,</w:t>
      </w:r>
      <w:r w:rsidRPr="003A351E">
        <w:rPr>
          <w:rFonts w:ascii="Arial Narrow" w:hAnsi="Arial Narrow" w:cs="Arial Narrow"/>
          <w:sz w:val="22"/>
          <w:szCs w:val="22"/>
        </w:rPr>
        <w:t xml:space="preserve">g)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Ďalšie informácie o odloženej dani: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9649" w:type="dxa"/>
        <w:tblInd w:w="98" w:type="dxa"/>
        <w:tblLook w:val="00A0" w:firstRow="1" w:lastRow="0" w:firstColumn="1" w:lastColumn="0" w:noHBand="0" w:noVBand="0"/>
      </w:tblPr>
      <w:tblGrid>
        <w:gridCol w:w="6106"/>
        <w:gridCol w:w="1701"/>
        <w:gridCol w:w="1842"/>
      </w:tblGrid>
      <w:tr w:rsidR="00E97221" w:rsidRPr="003A351E" w:rsidTr="008C6DA6">
        <w:trPr>
          <w:trHeight w:val="825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7221" w:rsidRPr="003A351E" w:rsidRDefault="00E97221" w:rsidP="0038045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Názov položky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221" w:rsidRPr="003A351E" w:rsidRDefault="00E97221" w:rsidP="0038045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Bežné účtovné obdobie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221" w:rsidRPr="003A351E" w:rsidRDefault="00E97221" w:rsidP="0038045E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Bezprostredne predchádzajúce účtovné obdobie</w:t>
            </w:r>
          </w:p>
        </w:tc>
      </w:tr>
      <w:tr w:rsidR="00E97221" w:rsidRPr="003A351E" w:rsidTr="008C6DA6">
        <w:trPr>
          <w:trHeight w:val="267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221" w:rsidRPr="003A351E" w:rsidRDefault="00E97221" w:rsidP="00E97221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 odložených daní z príjmov účtovaných v bežnom účtovnom období ako náklad alebo výnos vyplývajúcej zo zmeny sadzby dane z príjmov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</w:tr>
      <w:tr w:rsidR="00E97221" w:rsidRPr="003A351E" w:rsidTr="008C6DA6">
        <w:trPr>
          <w:trHeight w:val="1119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221" w:rsidRPr="003A351E" w:rsidRDefault="00E97221" w:rsidP="00E97221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 odloženej daňovej pohľadávky účtovanej v bežnom účtovnom období týkajúcej sa umorenia daňovej straty, nevyužitých daňových odpočtov a iných nárokov, ako aj dočasných rozdielov predchádzajúcich účtovných období, ku ktorým sa v predchádzajúcich účtovných obdobiach odložená daňová pohľadávka neúčtovala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</w:tr>
      <w:tr w:rsidR="00E97221" w:rsidRPr="003A351E" w:rsidTr="008C6DA6">
        <w:trPr>
          <w:trHeight w:val="75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 odloženého daňového záväzku, ktorý vznikol z dôvodu neúčtovania tej časti odloženej daňovej pohľadávky v bežnom účtovnom období, o ktorej sa účtovalo v predchádzajúcich účtovných obdobiach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</w:tr>
      <w:tr w:rsidR="00E97221" w:rsidRPr="003A351E" w:rsidTr="008C6DA6">
        <w:trPr>
          <w:trHeight w:val="82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221" w:rsidRPr="003A351E" w:rsidRDefault="00E97221" w:rsidP="00E9722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 neuplatneného umorenia daňovej straty, nevyužitých daňových odpočtov a iných nárokov a odpočítateľných dočasných rozdielov, ku ktorým nebola účtovaná odložená daňová pohľadávka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</w:tr>
      <w:tr w:rsidR="007E4153" w:rsidRPr="003A351E" w:rsidTr="008C6DA6">
        <w:trPr>
          <w:trHeight w:val="706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221" w:rsidRPr="003A351E" w:rsidRDefault="00E97221" w:rsidP="00CD594A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Suma odloženej dan</w:t>
            </w:r>
            <w:r w:rsidR="00CD594A">
              <w:rPr>
                <w:rFonts w:ascii="Arial Narrow" w:hAnsi="Arial Narrow" w:cs="Arial Narrow"/>
                <w:sz w:val="22"/>
                <w:szCs w:val="22"/>
              </w:rPr>
              <w:t>e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 z príjmov, ktorá sa vzťahuje na položky účtované priamo na účty vlastného imania bez účtovania na účty nákladov a</w:t>
            </w:r>
            <w:r w:rsidR="00F43ABD">
              <w:rPr>
                <w:rFonts w:ascii="Arial Narrow" w:hAnsi="Arial Narrow" w:cs="Arial Narrow"/>
                <w:sz w:val="22"/>
                <w:szCs w:val="22"/>
              </w:rPr>
              <w:t> 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výnosov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221" w:rsidRPr="003A351E" w:rsidRDefault="00E97221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 </w:t>
            </w:r>
          </w:p>
        </w:tc>
      </w:tr>
      <w:tr w:rsidR="00E17587" w:rsidRPr="003A351E" w:rsidTr="008C6DA6">
        <w:trPr>
          <w:trHeight w:val="23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587" w:rsidRPr="003A351E" w:rsidRDefault="00E17587" w:rsidP="00E17587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Sadzba dane z príjmov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87" w:rsidRPr="003A351E" w:rsidRDefault="00E17587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87" w:rsidRPr="003A351E" w:rsidRDefault="00E17587" w:rsidP="0038045E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91085" w:rsidRPr="003A351E" w:rsidRDefault="00C91085" w:rsidP="00C91085">
      <w:pPr>
        <w:rPr>
          <w:lang w:eastAsia="en-US"/>
        </w:rPr>
      </w:pPr>
    </w:p>
    <w:p w:rsidR="00E17587" w:rsidRPr="003A351E" w:rsidRDefault="00E17587" w:rsidP="00E1758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5f)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Ďalšie informácie o odloženej dani</w:t>
      </w:r>
      <w:r w:rsidRPr="003A351E">
        <w:rPr>
          <w:rFonts w:ascii="Arial Narrow" w:hAnsi="Arial Narrow" w:cs="Arial Narrow"/>
          <w:sz w:val="22"/>
          <w:szCs w:val="22"/>
        </w:rPr>
        <w:t xml:space="preserve"> – vzťah medzi sumou splatnej dane z príjmov a sumou odloženej dane z príjmov a medzi výsledkom hospodárenia pred zdanením, a to číselné porovnanie sumy splatnej dane z príjmov a sumy odloženej dane z príjmov a výsledku hospodárenia pred zdanením vynásobeným príslušnou sadzbou dane z príjmov (</w:t>
      </w:r>
      <w:r w:rsidRPr="003A351E">
        <w:rPr>
          <w:rFonts w:ascii="Arial Narrow" w:hAnsi="Arial Narrow" w:cs="Arial Narrow"/>
          <w:b/>
          <w:sz w:val="22"/>
          <w:szCs w:val="22"/>
        </w:rPr>
        <w:t>teoretická daň</w:t>
      </w:r>
      <w:r w:rsidRPr="003A351E">
        <w:rPr>
          <w:rFonts w:ascii="Arial Narrow" w:hAnsi="Arial Narrow" w:cs="Arial Narrow"/>
          <w:sz w:val="22"/>
          <w:szCs w:val="22"/>
        </w:rPr>
        <w:t xml:space="preserve">): 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431"/>
        <w:gridCol w:w="1262"/>
        <w:gridCol w:w="1241"/>
        <w:gridCol w:w="1358"/>
      </w:tblGrid>
      <w:tr w:rsidR="003B764F" w:rsidRPr="003A351E" w:rsidTr="008C6DA6">
        <w:tc>
          <w:tcPr>
            <w:tcW w:w="9709" w:type="dxa"/>
            <w:gridSpan w:val="5"/>
          </w:tcPr>
          <w:p w:rsidR="003B764F" w:rsidRPr="003A351E" w:rsidRDefault="003B764F" w:rsidP="0038045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Bežné účtovné obdobie</w:t>
            </w:r>
          </w:p>
        </w:tc>
      </w:tr>
      <w:tr w:rsidR="003B764F" w:rsidRPr="003A351E" w:rsidTr="008C6DA6">
        <w:tc>
          <w:tcPr>
            <w:tcW w:w="417" w:type="dxa"/>
          </w:tcPr>
          <w:p w:rsidR="00B6552B" w:rsidRPr="003A351E" w:rsidRDefault="00B6552B" w:rsidP="00B6552B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č.</w:t>
            </w:r>
          </w:p>
        </w:tc>
        <w:tc>
          <w:tcPr>
            <w:tcW w:w="5431" w:type="dxa"/>
            <w:shd w:val="clear" w:color="auto" w:fill="auto"/>
          </w:tcPr>
          <w:p w:rsidR="003B764F" w:rsidRPr="003A351E" w:rsidRDefault="003B764F" w:rsidP="0038045E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Názov položky</w:t>
            </w:r>
          </w:p>
        </w:tc>
        <w:tc>
          <w:tcPr>
            <w:tcW w:w="1262" w:type="dxa"/>
          </w:tcPr>
          <w:p w:rsidR="003B764F" w:rsidRPr="003A351E" w:rsidRDefault="003B764F" w:rsidP="00B77EB8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základ dane</w:t>
            </w:r>
          </w:p>
        </w:tc>
        <w:tc>
          <w:tcPr>
            <w:tcW w:w="1241" w:type="dxa"/>
          </w:tcPr>
          <w:p w:rsidR="003B764F" w:rsidRPr="003A351E" w:rsidRDefault="003B764F" w:rsidP="007E4153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suma dane</w:t>
            </w:r>
          </w:p>
        </w:tc>
        <w:tc>
          <w:tcPr>
            <w:tcW w:w="1358" w:type="dxa"/>
            <w:shd w:val="clear" w:color="auto" w:fill="auto"/>
          </w:tcPr>
          <w:p w:rsidR="003B764F" w:rsidRPr="003A351E" w:rsidRDefault="003B764F" w:rsidP="00B77EB8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% dane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Výsledok hospodárenia pred zdanením (R100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442 144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x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Teoretická daň (bez pripočítateľných a odpočítateľných položiek)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97 272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22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Pripočítateľné položky spolu (R200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1</w:t>
            </w:r>
            <w:r>
              <w:rPr>
                <w:rFonts w:ascii="Arial Narrow" w:hAnsi="Arial Narrow"/>
                <w:color w:val="548DD4"/>
                <w:lang w:eastAsia="en-US"/>
              </w:rPr>
              <w:t>34 812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Odpočítateľné položky (R300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65 781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Odpočet daňovej straty (R410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0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Základ dane (R500 DP):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682 706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Úpravy splatnej dane (úľavy, zápočet, licencia)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0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Splatná daň z príjmov po úpravách: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171 503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Odložená daň z príjmov: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21 308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CELKOVÁ DAŇ Z PRÍJMOV: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150 195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</w:tbl>
    <w:p w:rsidR="00E17587" w:rsidRPr="003A351E" w:rsidRDefault="00E17587" w:rsidP="003B764F">
      <w:pPr>
        <w:spacing w:before="120" w:after="120"/>
        <w:ind w:right="-471"/>
        <w:jc w:val="both"/>
        <w:rPr>
          <w:rFonts w:ascii="Arial Narrow" w:hAnsi="Arial Narrow" w:cs="Arial Narrow"/>
          <w:bCs/>
          <w:sz w:val="22"/>
          <w:szCs w:val="22"/>
          <w:u w:val="single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431"/>
        <w:gridCol w:w="1262"/>
        <w:gridCol w:w="1241"/>
        <w:gridCol w:w="1358"/>
      </w:tblGrid>
      <w:tr w:rsidR="00A8074E" w:rsidRPr="003A351E" w:rsidTr="008C6DA6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4E" w:rsidRPr="003A351E" w:rsidRDefault="00A8074E" w:rsidP="00A8074E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Bezprostredne predchádzajúce účtovné obdobie</w:t>
            </w:r>
          </w:p>
        </w:tc>
      </w:tr>
      <w:tr w:rsidR="00A8074E" w:rsidRPr="003A351E" w:rsidTr="008C6DA6">
        <w:tc>
          <w:tcPr>
            <w:tcW w:w="417" w:type="dxa"/>
          </w:tcPr>
          <w:p w:rsidR="00A8074E" w:rsidRPr="003A351E" w:rsidRDefault="00B6552B" w:rsidP="00B6552B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č.</w:t>
            </w:r>
          </w:p>
        </w:tc>
        <w:tc>
          <w:tcPr>
            <w:tcW w:w="5431" w:type="dxa"/>
            <w:shd w:val="clear" w:color="auto" w:fill="auto"/>
          </w:tcPr>
          <w:p w:rsidR="00A8074E" w:rsidRPr="003A351E" w:rsidRDefault="00A8074E" w:rsidP="0007787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Názov položky</w:t>
            </w:r>
          </w:p>
        </w:tc>
        <w:tc>
          <w:tcPr>
            <w:tcW w:w="1262" w:type="dxa"/>
          </w:tcPr>
          <w:p w:rsidR="00A8074E" w:rsidRPr="003A351E" w:rsidRDefault="00A8074E" w:rsidP="0007787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základ dane</w:t>
            </w:r>
          </w:p>
        </w:tc>
        <w:tc>
          <w:tcPr>
            <w:tcW w:w="1241" w:type="dxa"/>
          </w:tcPr>
          <w:p w:rsidR="00A8074E" w:rsidRPr="003A351E" w:rsidRDefault="00A8074E" w:rsidP="0007787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suma dane</w:t>
            </w:r>
          </w:p>
        </w:tc>
        <w:tc>
          <w:tcPr>
            <w:tcW w:w="1358" w:type="dxa"/>
            <w:shd w:val="clear" w:color="auto" w:fill="auto"/>
          </w:tcPr>
          <w:p w:rsidR="00A8074E" w:rsidRPr="003A351E" w:rsidRDefault="00A8074E" w:rsidP="00077870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3A351E">
              <w:rPr>
                <w:rFonts w:ascii="Arial Narrow" w:hAnsi="Arial Narrow"/>
                <w:b/>
                <w:lang w:eastAsia="en-US"/>
              </w:rPr>
              <w:t>% dane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Výsledok hospodárenia pred zdanením (R100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260 774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x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Teoretická daň (bez pripočítateľných a odpočítateľných položiek)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57 370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 w:rsidRPr="00523337">
              <w:rPr>
                <w:rFonts w:ascii="Arial Narrow" w:hAnsi="Arial Narrow"/>
                <w:color w:val="548DD4"/>
                <w:lang w:eastAsia="en-US"/>
              </w:rPr>
              <w:t>22</w:t>
            </w: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Pripočítateľné položky spolu (R200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101 516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Odpočítateľné položky (R300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39 721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Odpočet daňovej straty (R410 DP)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0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Základ dane (R500 DP):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322 569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Úpravy splatnej dane (úľavy, zápočet, licencia)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0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Splatná daň z príjmov po úpravách: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70 965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Odložená daň z príjmov: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63 271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  <w:tr w:rsidR="00EF6867" w:rsidRPr="003A351E" w:rsidTr="008C6DA6">
        <w:tc>
          <w:tcPr>
            <w:tcW w:w="417" w:type="dxa"/>
          </w:tcPr>
          <w:p w:rsidR="00EF6867" w:rsidRPr="003A351E" w:rsidRDefault="00EF6867" w:rsidP="00EF6867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31" w:type="dxa"/>
            <w:shd w:val="clear" w:color="auto" w:fill="auto"/>
          </w:tcPr>
          <w:p w:rsidR="00EF6867" w:rsidRPr="003A351E" w:rsidRDefault="00EF6867" w:rsidP="00EF686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3A351E">
              <w:rPr>
                <w:rFonts w:ascii="Arial Narrow" w:hAnsi="Arial Narrow"/>
                <w:sz w:val="22"/>
                <w:szCs w:val="22"/>
                <w:lang w:eastAsia="en-US"/>
              </w:rPr>
              <w:t>CELKOVÁ DAŇ Z PRÍJMOV:</w:t>
            </w:r>
          </w:p>
        </w:tc>
        <w:tc>
          <w:tcPr>
            <w:tcW w:w="1262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  <w:r>
              <w:rPr>
                <w:rFonts w:ascii="Arial Narrow" w:hAnsi="Arial Narrow"/>
                <w:color w:val="548DD4"/>
                <w:lang w:eastAsia="en-US"/>
              </w:rPr>
              <w:t>7 694</w:t>
            </w:r>
          </w:p>
        </w:tc>
        <w:tc>
          <w:tcPr>
            <w:tcW w:w="1241" w:type="dxa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:rsidR="00EF6867" w:rsidRPr="00523337" w:rsidRDefault="00EF6867" w:rsidP="00EF6867">
            <w:pPr>
              <w:jc w:val="center"/>
              <w:rPr>
                <w:rFonts w:ascii="Arial Narrow" w:hAnsi="Arial Narrow"/>
                <w:color w:val="548DD4"/>
                <w:lang w:eastAsia="en-US"/>
              </w:rPr>
            </w:pPr>
          </w:p>
        </w:tc>
      </w:tr>
    </w:tbl>
    <w:p w:rsidR="00F75D2A" w:rsidRPr="003A351E" w:rsidRDefault="003B764F" w:rsidP="003B764F">
      <w:pPr>
        <w:spacing w:before="120" w:after="120"/>
        <w:ind w:right="-471"/>
        <w:jc w:val="both"/>
        <w:rPr>
          <w:rFonts w:ascii="Arial Narrow" w:hAnsi="Arial Narrow" w:cs="Arial Narrow"/>
          <w:bCs/>
          <w:sz w:val="22"/>
          <w:szCs w:val="22"/>
          <w:u w:val="single"/>
        </w:rPr>
      </w:pPr>
      <w:r w:rsidRPr="003A351E">
        <w:rPr>
          <w:rFonts w:ascii="Arial Narrow" w:hAnsi="Arial Narrow" w:cs="Arial Narrow"/>
          <w:bCs/>
          <w:sz w:val="22"/>
          <w:szCs w:val="22"/>
          <w:u w:val="single"/>
        </w:rPr>
        <w:t>Komentár</w:t>
      </w:r>
      <w:r w:rsidR="00F75D2A" w:rsidRPr="003A351E">
        <w:rPr>
          <w:rFonts w:ascii="Arial Narrow" w:hAnsi="Arial Narrow" w:cs="Arial Narrow"/>
          <w:bCs/>
          <w:sz w:val="22"/>
          <w:szCs w:val="22"/>
          <w:u w:val="single"/>
        </w:rPr>
        <w:t>:</w:t>
      </w:r>
    </w:p>
    <w:p w:rsidR="00F75D2A" w:rsidRPr="003A351E" w:rsidRDefault="00F75D2A" w:rsidP="003B764F">
      <w:pPr>
        <w:numPr>
          <w:ilvl w:val="0"/>
          <w:numId w:val="13"/>
        </w:numPr>
        <w:spacing w:after="120"/>
        <w:ind w:left="227" w:hanging="227"/>
        <w:jc w:val="both"/>
        <w:rPr>
          <w:rFonts w:ascii="Arial Narrow" w:hAnsi="Arial Narrow" w:cs="Arial Narrow"/>
          <w:bCs/>
          <w:sz w:val="22"/>
          <w:szCs w:val="22"/>
          <w:u w:val="single"/>
        </w:rPr>
      </w:pPr>
      <w:r w:rsidRPr="003A351E">
        <w:rPr>
          <w:rFonts w:ascii="Arial Narrow" w:hAnsi="Arial Narrow" w:cs="Arial Narrow"/>
          <w:bCs/>
          <w:sz w:val="22"/>
          <w:szCs w:val="22"/>
          <w:u w:val="single"/>
        </w:rPr>
        <w:t>Teoretická daň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(riadok 2) – hypotetická suma dane, ak </w:t>
      </w:r>
      <w:r w:rsidR="003B764F" w:rsidRPr="003A351E">
        <w:rPr>
          <w:rFonts w:ascii="Arial Narrow" w:hAnsi="Arial Narrow" w:cs="Arial Narrow"/>
          <w:bCs/>
          <w:sz w:val="22"/>
          <w:szCs w:val="22"/>
        </w:rPr>
        <w:t xml:space="preserve">by 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sa počítala priamo </w:t>
      </w:r>
      <w:r w:rsidR="003B764F" w:rsidRPr="003A351E">
        <w:rPr>
          <w:rFonts w:ascii="Arial Narrow" w:hAnsi="Arial Narrow" w:cs="Arial Narrow"/>
          <w:bCs/>
          <w:sz w:val="22"/>
          <w:szCs w:val="22"/>
        </w:rPr>
        <w:t>z účtovného výsledku hospodárenia x sadzba dane, teda bez pripočítateľných a odpočítateľných položiek vyplývajúcich zo zákona o dani z príjmov.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</w:t>
      </w:r>
    </w:p>
    <w:p w:rsidR="003B764F" w:rsidRPr="003A351E" w:rsidRDefault="003B764F" w:rsidP="003B764F">
      <w:pPr>
        <w:numPr>
          <w:ilvl w:val="0"/>
          <w:numId w:val="13"/>
        </w:numPr>
        <w:spacing w:after="120"/>
        <w:ind w:left="227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  <w:u w:val="single"/>
        </w:rPr>
        <w:t>Celková daň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(riadok 10) – informácia, koľko je celková daň z príjmov, teda splatná daň a odložená daň spolu.</w:t>
      </w:r>
    </w:p>
    <w:p w:rsidR="00F75D2A" w:rsidRPr="003A351E" w:rsidRDefault="00F75D2A" w:rsidP="00861803">
      <w:pPr>
        <w:spacing w:after="120"/>
        <w:ind w:right="-471"/>
        <w:jc w:val="both"/>
        <w:rPr>
          <w:rFonts w:ascii="Arial Narrow" w:hAnsi="Arial Narrow" w:cs="Arial Narrow"/>
          <w:bCs/>
          <w:sz w:val="22"/>
          <w:szCs w:val="22"/>
          <w:u w:val="single"/>
        </w:rPr>
      </w:pPr>
    </w:p>
    <w:p w:rsidR="00E97221" w:rsidRPr="003A351E" w:rsidRDefault="00E97221" w:rsidP="008C6DA6">
      <w:p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6) Informácie o významných </w:t>
      </w:r>
      <w:r w:rsidRPr="003A351E">
        <w:rPr>
          <w:rFonts w:ascii="Arial Narrow" w:hAnsi="Arial Narrow" w:cs="Arial Narrow"/>
          <w:b/>
          <w:sz w:val="22"/>
          <w:szCs w:val="22"/>
        </w:rPr>
        <w:t>položkách majetku a záväzkoch zabezpečených derivátmi</w:t>
      </w:r>
      <w:r w:rsidRPr="003A351E">
        <w:rPr>
          <w:rFonts w:ascii="Arial Narrow" w:hAnsi="Arial Narrow" w:cs="Arial Narrow"/>
          <w:sz w:val="22"/>
          <w:szCs w:val="22"/>
        </w:rPr>
        <w:t>, pričom sa uvádza forma tohto zabezpečenia a uvádza sa zmena reálnej hodnoty v priebehu účtovného obdobia:</w:t>
      </w:r>
    </w:p>
    <w:p w:rsidR="00E97221" w:rsidRPr="003A351E" w:rsidRDefault="00E97221" w:rsidP="00861803">
      <w:pPr>
        <w:spacing w:after="120"/>
        <w:ind w:right="-471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35630" w:rsidRPr="003A351E" w:rsidRDefault="00E17587" w:rsidP="00E17587">
      <w:pPr>
        <w:spacing w:after="120"/>
        <w:ind w:right="-471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Článok IV – </w:t>
      </w:r>
      <w:r w:rsidR="00124A2A" w:rsidRPr="003A351E">
        <w:rPr>
          <w:rFonts w:ascii="Arial Narrow" w:hAnsi="Arial Narrow" w:cs="Arial Narrow"/>
          <w:b/>
          <w:bCs/>
          <w:sz w:val="22"/>
          <w:szCs w:val="22"/>
        </w:rPr>
        <w:t>I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NFORMÁCIE, KTORÉ VYSVETĽUJÚ A DOP</w:t>
      </w:r>
      <w:r w:rsidR="007B5309">
        <w:rPr>
          <w:rFonts w:ascii="Arial Narrow" w:hAnsi="Arial Narrow" w:cs="Arial Narrow"/>
          <w:b/>
          <w:bCs/>
          <w:sz w:val="22"/>
          <w:szCs w:val="22"/>
        </w:rPr>
        <w:t>ĹŇA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JÚ POLOŽKY VÝKAZU ZISKOV A STRÁT</w:t>
      </w:r>
    </w:p>
    <w:p w:rsidR="00235630" w:rsidRPr="003A351E" w:rsidRDefault="00952C06" w:rsidP="002E490E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a)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S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umy tržieb za vlastné výkony a tovar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729B2" w:rsidRPr="003A351E">
        <w:rPr>
          <w:rFonts w:ascii="Arial Narrow" w:hAnsi="Arial Narrow" w:cs="Arial Narrow"/>
          <w:sz w:val="22"/>
          <w:szCs w:val="22"/>
        </w:rPr>
        <w:t xml:space="preserve">(účtová skupina 60x) - </w:t>
      </w:r>
      <w:r w:rsidR="00235630" w:rsidRPr="003A351E">
        <w:rPr>
          <w:rFonts w:ascii="Arial Narrow" w:hAnsi="Arial Narrow" w:cs="Arial Narrow"/>
          <w:sz w:val="22"/>
          <w:szCs w:val="22"/>
        </w:rPr>
        <w:t>s uvedením ich opisu a hodnoty tržieb podľa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jednotlivých </w:t>
      </w:r>
      <w:r w:rsidR="00235630" w:rsidRPr="003A351E">
        <w:rPr>
          <w:rFonts w:ascii="Arial Narrow" w:hAnsi="Arial Narrow" w:cs="Arial Narrow"/>
          <w:b/>
          <w:sz w:val="22"/>
          <w:szCs w:val="22"/>
        </w:rPr>
        <w:t>typov výrobkov a služieb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účtovnej jednotky a</w:t>
      </w:r>
      <w:r w:rsidRPr="003A351E">
        <w:rPr>
          <w:rFonts w:ascii="Arial Narrow" w:hAnsi="Arial Narrow" w:cs="Arial Narrow"/>
          <w:sz w:val="22"/>
          <w:szCs w:val="22"/>
        </w:rPr>
        <w:t> hlavných oblastí odbytu:</w:t>
      </w:r>
    </w:p>
    <w:p w:rsidR="00AC5487" w:rsidRPr="003A351E" w:rsidRDefault="00AC5487" w:rsidP="002E490E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2242"/>
        <w:gridCol w:w="2490"/>
      </w:tblGrid>
      <w:tr w:rsidR="00A551DF" w:rsidRPr="003A351E" w:rsidTr="008C6DA6">
        <w:tc>
          <w:tcPr>
            <w:tcW w:w="4782" w:type="dxa"/>
            <w:vMerge w:val="restart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Typ výrobku, tovaru alebo služby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Suma výnosov</w:t>
            </w:r>
          </w:p>
        </w:tc>
      </w:tr>
      <w:tr w:rsidR="00A551DF" w:rsidRPr="003A351E" w:rsidTr="008C6DA6">
        <w:tc>
          <w:tcPr>
            <w:tcW w:w="4782" w:type="dxa"/>
            <w:vMerge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19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A551DF" w:rsidRPr="003A351E" w:rsidTr="008C6DA6">
        <w:tc>
          <w:tcPr>
            <w:tcW w:w="4782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Tržby z predaja služieb</w:t>
            </w:r>
          </w:p>
        </w:tc>
        <w:tc>
          <w:tcPr>
            <w:tcW w:w="2267" w:type="dxa"/>
            <w:shd w:val="clear" w:color="auto" w:fill="auto"/>
          </w:tcPr>
          <w:p w:rsidR="00A551DF" w:rsidRPr="00523337" w:rsidRDefault="004619EC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23 438 697</w:t>
            </w:r>
          </w:p>
        </w:tc>
        <w:tc>
          <w:tcPr>
            <w:tcW w:w="2519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15</w:t>
            </w:r>
            <w:r w:rsidR="004619EC">
              <w:rPr>
                <w:rFonts w:ascii="Arial Narrow" w:hAnsi="Arial Narrow" w:cs="Arial Narrow"/>
                <w:color w:val="548DD4"/>
                <w:sz w:val="22"/>
                <w:szCs w:val="22"/>
              </w:rPr>
              <w:t> 342 035</w:t>
            </w:r>
          </w:p>
        </w:tc>
      </w:tr>
      <w:tr w:rsidR="00A551DF" w:rsidRPr="003A351E" w:rsidTr="008C6DA6">
        <w:tc>
          <w:tcPr>
            <w:tcW w:w="4782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Výnos za zákazky</w:t>
            </w:r>
          </w:p>
        </w:tc>
        <w:tc>
          <w:tcPr>
            <w:tcW w:w="2267" w:type="dxa"/>
            <w:shd w:val="clear" w:color="auto" w:fill="auto"/>
          </w:tcPr>
          <w:p w:rsidR="00A551DF" w:rsidRPr="00523337" w:rsidRDefault="004619EC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457 545</w:t>
            </w:r>
          </w:p>
        </w:tc>
        <w:tc>
          <w:tcPr>
            <w:tcW w:w="2519" w:type="dxa"/>
            <w:shd w:val="clear" w:color="auto" w:fill="auto"/>
          </w:tcPr>
          <w:p w:rsidR="00A551DF" w:rsidRPr="00523337" w:rsidRDefault="00D97F34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</w:tbl>
    <w:p w:rsidR="00AC5487" w:rsidRPr="003A351E" w:rsidRDefault="00AC5487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D57B09" w:rsidRPr="003A351E" w:rsidRDefault="00D57B09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952C06" w:rsidP="002729B2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b)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Z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 xml:space="preserve">meny stavu </w:t>
      </w:r>
      <w:r w:rsidR="002729B2" w:rsidRPr="003A351E">
        <w:rPr>
          <w:rFonts w:ascii="Arial Narrow" w:hAnsi="Arial Narrow" w:cs="Arial Narrow"/>
          <w:sz w:val="22"/>
          <w:szCs w:val="22"/>
          <w:u w:val="single"/>
        </w:rPr>
        <w:t xml:space="preserve">vnútroorganizačných </w:t>
      </w:r>
      <w:r w:rsidR="00053F45" w:rsidRPr="003A351E">
        <w:rPr>
          <w:rFonts w:ascii="Arial Narrow" w:hAnsi="Arial Narrow" w:cs="Arial Narrow"/>
          <w:sz w:val="22"/>
          <w:szCs w:val="22"/>
          <w:u w:val="single"/>
        </w:rPr>
        <w:t>zásob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; ak sa zmena ich stavu nerovná rozdielu medzi stavom netto na konci predchádzajúceho účtovného obdobia a stavom netto na konci bežného účtovného obdobia, uvádzajú sa  dôvody vzniku tohto rozdielu podľa jednotlivých položiek zásob, najmä manká a škody, </w:t>
      </w:r>
      <w:r w:rsidR="00ED7779" w:rsidRPr="003A351E">
        <w:rPr>
          <w:rFonts w:ascii="Arial Narrow" w:hAnsi="Arial Narrow" w:cs="Arial Narrow"/>
          <w:sz w:val="22"/>
          <w:szCs w:val="22"/>
        </w:rPr>
        <w:t>zmena metódy oceňovania, dary</w:t>
      </w:r>
      <w:r w:rsidRPr="003A351E">
        <w:rPr>
          <w:rFonts w:ascii="Arial Narrow" w:hAnsi="Arial Narrow" w:cs="Arial Narrow"/>
          <w:sz w:val="22"/>
          <w:szCs w:val="22"/>
        </w:rPr>
        <w:t>:</w:t>
      </w:r>
      <w:r w:rsidR="00ED7779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166"/>
        <w:gridCol w:w="1286"/>
        <w:gridCol w:w="1448"/>
        <w:gridCol w:w="1160"/>
        <w:gridCol w:w="1715"/>
      </w:tblGrid>
      <w:tr w:rsidR="002729B2" w:rsidRPr="003A351E" w:rsidTr="008C6DA6">
        <w:trPr>
          <w:trHeight w:val="800"/>
          <w:jc w:val="center"/>
        </w:trPr>
        <w:tc>
          <w:tcPr>
            <w:tcW w:w="2648" w:type="dxa"/>
            <w:vMerge w:val="restart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Názov položky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2797" w:type="dxa"/>
            <w:gridSpan w:val="2"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Bezprostredne predchádzajúce účtovné obdobie</w:t>
            </w:r>
          </w:p>
        </w:tc>
        <w:tc>
          <w:tcPr>
            <w:tcW w:w="2943" w:type="dxa"/>
            <w:gridSpan w:val="2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 xml:space="preserve">Zmena stavu vnútroorganizačných </w:t>
            </w:r>
          </w:p>
          <w:p w:rsidR="009D0C18" w:rsidRPr="003A351E" w:rsidRDefault="009D0C18" w:rsidP="000B252C">
            <w:pPr>
              <w:pStyle w:val="TopHeader"/>
            </w:pPr>
            <w:r w:rsidRPr="003A351E">
              <w:t xml:space="preserve">zásob </w:t>
            </w:r>
          </w:p>
        </w:tc>
      </w:tr>
      <w:tr w:rsidR="002729B2" w:rsidRPr="003A351E" w:rsidTr="008C6DA6">
        <w:trPr>
          <w:trHeight w:val="670"/>
          <w:jc w:val="center"/>
        </w:trPr>
        <w:tc>
          <w:tcPr>
            <w:tcW w:w="2648" w:type="dxa"/>
            <w:vMerge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Konečný zostatok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Konečný zostatok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Začiatočný stav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57" w:type="dxa"/>
            <w:vAlign w:val="center"/>
            <w:hideMark/>
          </w:tcPr>
          <w:p w:rsidR="009D0C18" w:rsidRPr="003A351E" w:rsidRDefault="009D0C18" w:rsidP="000B252C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2729B2" w:rsidRPr="003A351E" w:rsidTr="008C6DA6">
        <w:trPr>
          <w:trHeight w:val="333"/>
          <w:jc w:val="center"/>
        </w:trPr>
        <w:tc>
          <w:tcPr>
            <w:tcW w:w="2648" w:type="dxa"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Nedokončená výroba </w:t>
            </w:r>
            <w:r w:rsidRPr="003A351E">
              <w:rPr>
                <w:rFonts w:ascii="Arial Narrow" w:hAnsi="Arial Narrow"/>
                <w:sz w:val="22"/>
                <w:szCs w:val="22"/>
              </w:rPr>
              <w:br/>
              <w:t>a polotovary vlastnej výroby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729B2" w:rsidRPr="003A351E" w:rsidTr="008C6DA6">
        <w:trPr>
          <w:trHeight w:val="241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Výrobky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729B2" w:rsidRPr="003A351E" w:rsidTr="008C6DA6">
        <w:trPr>
          <w:trHeight w:val="268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Zvieratá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729B2" w:rsidRPr="003A351E" w:rsidTr="008C6DA6">
        <w:trPr>
          <w:trHeight w:val="263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729B2" w:rsidRPr="003A351E" w:rsidTr="008C6DA6">
        <w:trPr>
          <w:trHeight w:val="275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Manká a</w:t>
            </w:r>
            <w:r w:rsidR="002729B2" w:rsidRPr="003A351E">
              <w:rPr>
                <w:rFonts w:ascii="Arial Narrow" w:hAnsi="Arial Narrow"/>
                <w:sz w:val="22"/>
                <w:szCs w:val="22"/>
              </w:rPr>
              <w:t> </w:t>
            </w:r>
            <w:r w:rsidRPr="003A351E">
              <w:rPr>
                <w:rFonts w:ascii="Arial Narrow" w:hAnsi="Arial Narrow"/>
                <w:sz w:val="22"/>
                <w:szCs w:val="22"/>
              </w:rPr>
              <w:t>škody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882F60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FB14EA">
              <w:rPr>
                <w:rFonts w:ascii="Arial Narrow" w:hAnsi="Arial Narrow"/>
                <w:color w:val="548DD4"/>
                <w:sz w:val="22"/>
                <w:szCs w:val="22"/>
              </w:rPr>
              <w:t>22 418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523337" w:rsidRPr="00523337">
              <w:rPr>
                <w:rFonts w:ascii="Arial Narrow" w:hAnsi="Arial Narrow"/>
                <w:color w:val="548DD4"/>
                <w:sz w:val="22"/>
                <w:szCs w:val="22"/>
              </w:rPr>
              <w:t>12 567</w:t>
            </w:r>
          </w:p>
        </w:tc>
      </w:tr>
      <w:tr w:rsidR="002729B2" w:rsidRPr="003A351E" w:rsidTr="008C6DA6">
        <w:trPr>
          <w:trHeight w:val="266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Reprezentačné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882F60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523337" w:rsidRPr="00523337">
              <w:rPr>
                <w:rFonts w:ascii="Arial Narrow" w:hAnsi="Arial Narrow"/>
                <w:color w:val="548DD4"/>
                <w:sz w:val="22"/>
                <w:szCs w:val="22"/>
              </w:rPr>
              <w:t>7 145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523337" w:rsidRPr="00523337">
              <w:rPr>
                <w:rFonts w:ascii="Arial Narrow" w:hAnsi="Arial Narrow"/>
                <w:color w:val="548DD4"/>
                <w:sz w:val="22"/>
                <w:szCs w:val="22"/>
              </w:rPr>
              <w:t>8 646</w:t>
            </w:r>
          </w:p>
        </w:tc>
      </w:tr>
      <w:tr w:rsidR="002729B2" w:rsidRPr="003A351E" w:rsidTr="008C6DA6">
        <w:trPr>
          <w:trHeight w:val="270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Dary</w:t>
            </w:r>
          </w:p>
        </w:tc>
        <w:tc>
          <w:tcPr>
            <w:tcW w:w="1192" w:type="dxa"/>
            <w:noWrap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315" w:type="dxa"/>
            <w:noWrap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82" w:type="dxa"/>
            <w:noWrap/>
            <w:hideMark/>
          </w:tcPr>
          <w:p w:rsidR="009D0C18" w:rsidRPr="003A351E" w:rsidRDefault="00882F60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523337" w:rsidRPr="00523337">
              <w:rPr>
                <w:rFonts w:ascii="Arial Narrow" w:hAnsi="Arial Narrow"/>
                <w:color w:val="548DD4"/>
                <w:sz w:val="22"/>
                <w:szCs w:val="22"/>
              </w:rPr>
              <w:t>407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523337" w:rsidRPr="00523337">
              <w:rPr>
                <w:rFonts w:ascii="Arial Narrow" w:hAnsi="Arial Narrow"/>
                <w:color w:val="548DD4"/>
                <w:sz w:val="22"/>
                <w:szCs w:val="22"/>
              </w:rPr>
              <w:t>6 989</w:t>
            </w:r>
          </w:p>
        </w:tc>
      </w:tr>
      <w:tr w:rsidR="002729B2" w:rsidRPr="003A351E" w:rsidTr="008C6DA6">
        <w:trPr>
          <w:trHeight w:val="274"/>
          <w:jc w:val="center"/>
        </w:trPr>
        <w:tc>
          <w:tcPr>
            <w:tcW w:w="2648" w:type="dxa"/>
            <w:noWrap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Iné</w:t>
            </w:r>
          </w:p>
        </w:tc>
        <w:tc>
          <w:tcPr>
            <w:tcW w:w="1192" w:type="dxa"/>
            <w:noWrap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315" w:type="dxa"/>
            <w:noWrap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82" w:type="dxa"/>
            <w:noWrap/>
            <w:hideMark/>
          </w:tcPr>
          <w:p w:rsidR="009D0C18" w:rsidRPr="003A351E" w:rsidRDefault="00882F60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2729B2" w:rsidRPr="003A351E" w:rsidTr="008C6DA6">
        <w:trPr>
          <w:trHeight w:val="817"/>
          <w:jc w:val="center"/>
        </w:trPr>
        <w:tc>
          <w:tcPr>
            <w:tcW w:w="2648" w:type="dxa"/>
            <w:vAlign w:val="center"/>
            <w:hideMark/>
          </w:tcPr>
          <w:p w:rsidR="009D0C18" w:rsidRPr="003A351E" w:rsidRDefault="009D0C18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Zmena stavu vnútroorganizačných zásob vo výkaze ziskov a</w:t>
            </w:r>
            <w:r w:rsidR="002729B2"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strát</w:t>
            </w:r>
          </w:p>
        </w:tc>
        <w:tc>
          <w:tcPr>
            <w:tcW w:w="1192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315" w:type="dxa"/>
            <w:noWrap/>
            <w:vAlign w:val="center"/>
            <w:hideMark/>
          </w:tcPr>
          <w:p w:rsidR="009D0C18" w:rsidRPr="003A351E" w:rsidRDefault="009D0C18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82" w:type="dxa"/>
            <w:noWrap/>
            <w:vAlign w:val="center"/>
            <w:hideMark/>
          </w:tcPr>
          <w:p w:rsidR="009D0C18" w:rsidRPr="003A351E" w:rsidRDefault="00882F60" w:rsidP="000B25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86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1757" w:type="dxa"/>
            <w:noWrap/>
            <w:vAlign w:val="center"/>
            <w:hideMark/>
          </w:tcPr>
          <w:p w:rsidR="009D0C18" w:rsidRPr="00523337" w:rsidRDefault="009D0C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</w:tbl>
    <w:p w:rsidR="009D0C18" w:rsidRPr="003A351E" w:rsidRDefault="009D0C18" w:rsidP="009D0C18">
      <w:pPr>
        <w:pStyle w:val="Nzov"/>
        <w:spacing w:before="0" w:beforeAutospacing="0" w:after="0"/>
        <w:ind w:left="360"/>
        <w:jc w:val="left"/>
      </w:pPr>
    </w:p>
    <w:p w:rsidR="009D0C18" w:rsidRPr="003A351E" w:rsidRDefault="009D0C18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D004CC" w:rsidRPr="003A351E" w:rsidRDefault="00053F45" w:rsidP="002729B2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c) </w:t>
      </w:r>
      <w:r w:rsidR="00952C06" w:rsidRPr="003A351E">
        <w:rPr>
          <w:rFonts w:ascii="Arial Narrow" w:hAnsi="Arial Narrow" w:cs="Arial Narrow"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pis a suma významných položiek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v</w:t>
      </w:r>
      <w:r w:rsidR="0070649A" w:rsidRPr="003A351E">
        <w:rPr>
          <w:rFonts w:ascii="Arial Narrow" w:hAnsi="Arial Narrow" w:cs="Arial Narrow"/>
          <w:sz w:val="22"/>
          <w:szCs w:val="22"/>
          <w:u w:val="single"/>
        </w:rPr>
        <w:t xml:space="preserve">ýnosov </w:t>
      </w:r>
      <w:r w:rsidR="00952C06" w:rsidRPr="003A351E">
        <w:rPr>
          <w:rFonts w:ascii="Arial Narrow" w:hAnsi="Arial Narrow" w:cs="Arial Narrow"/>
          <w:sz w:val="22"/>
          <w:szCs w:val="22"/>
          <w:u w:val="single"/>
        </w:rPr>
        <w:t>pri aktivácii nákladov</w:t>
      </w:r>
      <w:r w:rsidR="002729B2" w:rsidRPr="003A351E">
        <w:rPr>
          <w:rFonts w:ascii="Arial Narrow" w:hAnsi="Arial Narrow" w:cs="Arial Narrow"/>
          <w:sz w:val="22"/>
          <w:szCs w:val="22"/>
        </w:rPr>
        <w:t xml:space="preserve"> (účtová skupina 62x)</w:t>
      </w:r>
      <w:r w:rsidR="004A1E6C" w:rsidRPr="003A351E">
        <w:rPr>
          <w:rFonts w:ascii="Arial Narrow" w:hAnsi="Arial Narrow" w:cs="Arial Narrow"/>
          <w:sz w:val="22"/>
          <w:szCs w:val="22"/>
        </w:rPr>
        <w:t>: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A551DF" w:rsidRPr="003A351E" w:rsidTr="008C6DA6">
        <w:tc>
          <w:tcPr>
            <w:tcW w:w="4646" w:type="dxa"/>
            <w:vMerge w:val="restart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 aktivácie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Suma </w:t>
            </w:r>
            <w:r w:rsidR="00712BD7"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aktivovaných </w:t>
            </w: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výnosov</w:t>
            </w:r>
          </w:p>
        </w:tc>
      </w:tr>
      <w:tr w:rsidR="00A551DF" w:rsidRPr="003A351E" w:rsidTr="008C6DA6">
        <w:tc>
          <w:tcPr>
            <w:tcW w:w="4646" w:type="dxa"/>
            <w:vMerge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A551DF" w:rsidRPr="003A351E" w:rsidTr="008C6DA6">
        <w:tc>
          <w:tcPr>
            <w:tcW w:w="4646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5234F" w:rsidRPr="003A351E" w:rsidTr="008C6DA6">
        <w:tc>
          <w:tcPr>
            <w:tcW w:w="4646" w:type="dxa"/>
            <w:shd w:val="clear" w:color="auto" w:fill="auto"/>
          </w:tcPr>
          <w:p w:rsidR="0035234F" w:rsidRPr="003A351E" w:rsidRDefault="0035234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35234F" w:rsidRPr="003A351E" w:rsidRDefault="0035234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35234F" w:rsidRPr="003A351E" w:rsidRDefault="0035234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551DF" w:rsidRPr="003A351E" w:rsidTr="008C6DA6">
        <w:tc>
          <w:tcPr>
            <w:tcW w:w="4646" w:type="dxa"/>
            <w:shd w:val="clear" w:color="auto" w:fill="auto"/>
          </w:tcPr>
          <w:p w:rsidR="00A551DF" w:rsidRPr="003A351E" w:rsidRDefault="0035234F" w:rsidP="0035234F">
            <w:pPr>
              <w:ind w:right="-468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Aktivácia - účtová skupina 62x (R07 VZaS)</w:t>
            </w:r>
          </w:p>
        </w:tc>
        <w:tc>
          <w:tcPr>
            <w:tcW w:w="2337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2729B2" w:rsidRPr="003A351E" w:rsidRDefault="002729B2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D004CC" w:rsidRPr="003A351E" w:rsidRDefault="00D004CC" w:rsidP="00B22268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d) </w:t>
      </w:r>
      <w:r w:rsidR="00952C06" w:rsidRPr="003A351E">
        <w:rPr>
          <w:rFonts w:ascii="Arial Narrow" w:hAnsi="Arial Narrow" w:cs="Arial Narrow"/>
          <w:sz w:val="22"/>
          <w:szCs w:val="22"/>
        </w:rPr>
        <w:t>O</w:t>
      </w:r>
      <w:r w:rsidR="0070649A" w:rsidRPr="003A351E">
        <w:rPr>
          <w:rFonts w:ascii="Arial Narrow" w:hAnsi="Arial Narrow" w:cs="Arial Narrow"/>
          <w:sz w:val="22"/>
          <w:szCs w:val="22"/>
        </w:rPr>
        <w:t>pis a suma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70649A" w:rsidRPr="003A351E">
        <w:rPr>
          <w:rFonts w:ascii="Arial Narrow" w:hAnsi="Arial Narrow" w:cs="Arial Narrow"/>
          <w:sz w:val="22"/>
          <w:szCs w:val="22"/>
        </w:rPr>
        <w:t>ostatných významných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položiek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v</w:t>
      </w:r>
      <w:r w:rsidR="00ED7779" w:rsidRPr="003A351E">
        <w:rPr>
          <w:rFonts w:ascii="Arial Narrow" w:hAnsi="Arial Narrow" w:cs="Arial Narrow"/>
          <w:sz w:val="22"/>
          <w:szCs w:val="22"/>
          <w:u w:val="single"/>
        </w:rPr>
        <w:t>ýnosov z hospodárskej činnosti</w:t>
      </w:r>
      <w:r w:rsidR="00B22268" w:rsidRPr="003A351E">
        <w:rPr>
          <w:rFonts w:ascii="Arial Narrow" w:hAnsi="Arial Narrow" w:cs="Arial Narrow"/>
          <w:sz w:val="22"/>
          <w:szCs w:val="22"/>
          <w:u w:val="single"/>
        </w:rPr>
        <w:t xml:space="preserve"> (účtová skupina 64x)</w:t>
      </w:r>
      <w:r w:rsidR="004A1E6C" w:rsidRPr="003A351E">
        <w:rPr>
          <w:rFonts w:ascii="Arial Narrow" w:hAnsi="Arial Narrow" w:cs="Arial Narrow"/>
          <w:sz w:val="22"/>
          <w:szCs w:val="22"/>
        </w:rPr>
        <w:t>:</w:t>
      </w:r>
      <w:r w:rsidR="00053F45" w:rsidRPr="003A351E">
        <w:rPr>
          <w:rFonts w:ascii="Arial Narrow" w:hAnsi="Arial Narrow" w:cs="Arial Narrow"/>
          <w:sz w:val="22"/>
          <w:szCs w:val="22"/>
        </w:rPr>
        <w:t xml:space="preserve">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A551DF" w:rsidRPr="003A351E" w:rsidTr="008C6DA6">
        <w:tc>
          <w:tcPr>
            <w:tcW w:w="4646" w:type="dxa"/>
            <w:vMerge w:val="restart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Suma výnosov</w:t>
            </w:r>
            <w:r w:rsidR="00712BD7"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 z hospodárskej činnosti</w:t>
            </w:r>
          </w:p>
        </w:tc>
      </w:tr>
      <w:tr w:rsidR="00A551DF" w:rsidRPr="003A351E" w:rsidTr="008C6DA6">
        <w:tc>
          <w:tcPr>
            <w:tcW w:w="4646" w:type="dxa"/>
            <w:vMerge/>
            <w:shd w:val="clear" w:color="auto" w:fill="auto"/>
          </w:tcPr>
          <w:p w:rsidR="00A551DF" w:rsidRPr="003A351E" w:rsidRDefault="00A551D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A551DF" w:rsidRPr="003A351E" w:rsidRDefault="00A551D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A551DF" w:rsidRPr="003A351E" w:rsidTr="008C6DA6">
        <w:tc>
          <w:tcPr>
            <w:tcW w:w="4646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Tržby z predaja DHM</w:t>
            </w:r>
          </w:p>
        </w:tc>
        <w:tc>
          <w:tcPr>
            <w:tcW w:w="2337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8</w:t>
            </w:r>
            <w:r w:rsidR="00D97F34">
              <w:rPr>
                <w:rFonts w:ascii="Arial Narrow" w:hAnsi="Arial Narrow" w:cs="Arial Narrow"/>
                <w:color w:val="548DD4"/>
                <w:sz w:val="22"/>
                <w:szCs w:val="22"/>
              </w:rPr>
              <w:t>3 261</w:t>
            </w:r>
          </w:p>
        </w:tc>
        <w:tc>
          <w:tcPr>
            <w:tcW w:w="2585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58 339</w:t>
            </w:r>
          </w:p>
        </w:tc>
      </w:tr>
      <w:tr w:rsidR="00A551DF" w:rsidRPr="003A351E" w:rsidTr="008C6DA6">
        <w:trPr>
          <w:trHeight w:val="319"/>
        </w:trPr>
        <w:tc>
          <w:tcPr>
            <w:tcW w:w="4646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Pokuty a penále</w:t>
            </w:r>
          </w:p>
        </w:tc>
        <w:tc>
          <w:tcPr>
            <w:tcW w:w="2337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</w:t>
            </w:r>
            <w:r w:rsidR="00D97F34">
              <w:rPr>
                <w:rFonts w:ascii="Arial Narrow" w:hAnsi="Arial Narrow" w:cs="Arial Narrow"/>
                <w:color w:val="548DD4"/>
                <w:sz w:val="22"/>
                <w:szCs w:val="22"/>
              </w:rPr>
              <w:t> 010 968</w:t>
            </w:r>
          </w:p>
        </w:tc>
        <w:tc>
          <w:tcPr>
            <w:tcW w:w="2585" w:type="dxa"/>
            <w:shd w:val="clear" w:color="auto" w:fill="auto"/>
          </w:tcPr>
          <w:p w:rsidR="00A551D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85408B" w:rsidRPr="003A351E" w:rsidTr="008C6DA6">
        <w:tc>
          <w:tcPr>
            <w:tcW w:w="4646" w:type="dxa"/>
            <w:shd w:val="clear" w:color="auto" w:fill="auto"/>
          </w:tcPr>
          <w:p w:rsidR="0085408B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Ostatné výnosy</w:t>
            </w:r>
          </w:p>
        </w:tc>
        <w:tc>
          <w:tcPr>
            <w:tcW w:w="2337" w:type="dxa"/>
            <w:shd w:val="clear" w:color="auto" w:fill="auto"/>
          </w:tcPr>
          <w:p w:rsidR="0085408B" w:rsidRPr="00523337" w:rsidRDefault="00D97F34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469 044</w:t>
            </w:r>
          </w:p>
        </w:tc>
        <w:tc>
          <w:tcPr>
            <w:tcW w:w="2585" w:type="dxa"/>
            <w:shd w:val="clear" w:color="auto" w:fill="auto"/>
          </w:tcPr>
          <w:p w:rsidR="0085408B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65 407</w:t>
            </w:r>
          </w:p>
        </w:tc>
      </w:tr>
    </w:tbl>
    <w:p w:rsidR="00D004CC" w:rsidRPr="003A351E" w:rsidRDefault="00D004CC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B22268" w:rsidRPr="003A351E" w:rsidRDefault="00A551DF" w:rsidP="004F48BF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e) celková suma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osobných nákladov</w:t>
      </w:r>
      <w:r w:rsidR="004F48BF" w:rsidRPr="003A351E">
        <w:rPr>
          <w:rFonts w:ascii="Arial Narrow" w:hAnsi="Arial Narrow" w:cs="Arial Narrow"/>
          <w:sz w:val="22"/>
          <w:szCs w:val="22"/>
        </w:rPr>
        <w:t xml:space="preserve"> - </w:t>
      </w:r>
      <w:r w:rsidRPr="003A351E">
        <w:rPr>
          <w:rFonts w:ascii="Arial Narrow" w:hAnsi="Arial Narrow" w:cs="Arial Narrow"/>
          <w:sz w:val="22"/>
          <w:szCs w:val="22"/>
        </w:rPr>
        <w:t>v členení na mzdy, ostatné náklady na závislú činnosť, sociálne poistenie, zdravotné poistenie, sociálne zabezpečenie: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4F48BF" w:rsidRPr="003A351E" w:rsidTr="008C6DA6">
        <w:tc>
          <w:tcPr>
            <w:tcW w:w="4646" w:type="dxa"/>
            <w:vMerge w:val="restart"/>
            <w:shd w:val="clear" w:color="auto" w:fill="auto"/>
          </w:tcPr>
          <w:p w:rsidR="004F48BF" w:rsidRPr="003A351E" w:rsidRDefault="004F48B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4F48BF" w:rsidRPr="003A351E" w:rsidRDefault="004F48B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Suma </w:t>
            </w:r>
            <w:r w:rsidR="00712BD7" w:rsidRPr="003A351E">
              <w:rPr>
                <w:rFonts w:ascii="Arial Narrow" w:hAnsi="Arial Narrow" w:cs="Arial Narrow"/>
                <w:b/>
                <w:sz w:val="22"/>
                <w:szCs w:val="22"/>
              </w:rPr>
              <w:t xml:space="preserve">osobných </w:t>
            </w: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nákladov</w:t>
            </w:r>
          </w:p>
        </w:tc>
      </w:tr>
      <w:tr w:rsidR="004F48BF" w:rsidRPr="003A351E" w:rsidTr="008C6DA6">
        <w:tc>
          <w:tcPr>
            <w:tcW w:w="4646" w:type="dxa"/>
            <w:vMerge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Mzdové náklady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578 70</w:t>
            </w:r>
            <w:r w:rsidR="00D97F34">
              <w:rPr>
                <w:rFonts w:ascii="Arial Narrow" w:hAnsi="Arial Narrow" w:cs="Arial Narrow"/>
                <w:color w:val="548DD4"/>
                <w:sz w:val="22"/>
                <w:szCs w:val="22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498 948</w:t>
            </w: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Ostatné osobné náklady na závislú činnosť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4F48BF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4F48BF" w:rsidRPr="00523337" w:rsidRDefault="004F48BF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Sociálna poisťovňa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17 46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6</w:t>
            </w:r>
          </w:p>
        </w:tc>
        <w:tc>
          <w:tcPr>
            <w:tcW w:w="2585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13 949</w:t>
            </w: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Zdravotná poisťovňa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5 4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45</w:t>
            </w:r>
          </w:p>
        </w:tc>
        <w:tc>
          <w:tcPr>
            <w:tcW w:w="2585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5 545</w:t>
            </w: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Iné osobné a sociálne náklady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 xml:space="preserve">181 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725</w:t>
            </w:r>
          </w:p>
        </w:tc>
        <w:tc>
          <w:tcPr>
            <w:tcW w:w="2585" w:type="dxa"/>
            <w:shd w:val="clear" w:color="auto" w:fill="auto"/>
          </w:tcPr>
          <w:p w:rsidR="004F48BF" w:rsidRPr="00523337" w:rsidRDefault="00523337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176 430</w:t>
            </w:r>
          </w:p>
        </w:tc>
      </w:tr>
      <w:tr w:rsidR="004F48BF" w:rsidRPr="003A351E" w:rsidTr="008C6DA6">
        <w:tc>
          <w:tcPr>
            <w:tcW w:w="4646" w:type="dxa"/>
            <w:shd w:val="clear" w:color="auto" w:fill="auto"/>
          </w:tcPr>
          <w:p w:rsidR="004F48BF" w:rsidRPr="003A351E" w:rsidRDefault="004F48BF" w:rsidP="00182F4B">
            <w:pPr>
              <w:ind w:right="-468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Osobné náklady spolu (R15 výkazu ZaS)</w:t>
            </w:r>
          </w:p>
        </w:tc>
        <w:tc>
          <w:tcPr>
            <w:tcW w:w="2337" w:type="dxa"/>
            <w:shd w:val="clear" w:color="auto" w:fill="auto"/>
          </w:tcPr>
          <w:p w:rsidR="004F48BF" w:rsidRPr="00523337" w:rsidRDefault="003C7FE9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813 458</w:t>
            </w:r>
          </w:p>
        </w:tc>
        <w:tc>
          <w:tcPr>
            <w:tcW w:w="2585" w:type="dxa"/>
            <w:shd w:val="clear" w:color="auto" w:fill="auto"/>
          </w:tcPr>
          <w:p w:rsidR="004F48BF" w:rsidRPr="00523337" w:rsidRDefault="003C7FE9" w:rsidP="00182F4B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719 748</w:t>
            </w:r>
          </w:p>
        </w:tc>
      </w:tr>
    </w:tbl>
    <w:p w:rsidR="004F48BF" w:rsidRPr="003A351E" w:rsidRDefault="004F48BF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D004CC" w:rsidRPr="003A351E" w:rsidRDefault="00D004CC" w:rsidP="00712BD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e) </w:t>
      </w:r>
      <w:r w:rsidR="00952C06" w:rsidRPr="003A351E">
        <w:rPr>
          <w:rFonts w:ascii="Arial Narrow" w:hAnsi="Arial Narrow" w:cs="Arial Narrow"/>
          <w:sz w:val="22"/>
          <w:szCs w:val="22"/>
        </w:rPr>
        <w:t>O</w:t>
      </w:r>
      <w:r w:rsidR="00235630" w:rsidRPr="003A351E">
        <w:rPr>
          <w:rFonts w:ascii="Arial Narrow" w:hAnsi="Arial Narrow" w:cs="Arial Narrow"/>
          <w:sz w:val="22"/>
          <w:szCs w:val="22"/>
        </w:rPr>
        <w:t>pis a </w:t>
      </w:r>
      <w:r w:rsidR="0070649A" w:rsidRPr="003A351E">
        <w:rPr>
          <w:rFonts w:ascii="Arial Narrow" w:hAnsi="Arial Narrow" w:cs="Arial Narrow"/>
          <w:sz w:val="22"/>
          <w:szCs w:val="22"/>
        </w:rPr>
        <w:t xml:space="preserve">suma významných položiek </w:t>
      </w:r>
      <w:r w:rsidR="00235630" w:rsidRPr="003A351E">
        <w:rPr>
          <w:rFonts w:ascii="Arial Narrow" w:hAnsi="Arial Narrow" w:cs="Arial Narrow"/>
          <w:sz w:val="22"/>
          <w:szCs w:val="22"/>
          <w:u w:val="single"/>
        </w:rPr>
        <w:t>finančných výnosov</w:t>
      </w:r>
      <w:r w:rsidR="00235630" w:rsidRPr="003A351E">
        <w:rPr>
          <w:rFonts w:ascii="Arial Narrow" w:hAnsi="Arial Narrow" w:cs="Arial Narrow"/>
          <w:sz w:val="22"/>
          <w:szCs w:val="22"/>
        </w:rPr>
        <w:t xml:space="preserve"> a celková suma kurzových ziskov; osobitne sa uvádza hodnota kurzových ziskov účtovaná ku dňu, ku ktorém</w:t>
      </w:r>
      <w:r w:rsidR="00967EF0" w:rsidRPr="003A351E">
        <w:rPr>
          <w:rFonts w:ascii="Arial Narrow" w:hAnsi="Arial Narrow" w:cs="Arial Narrow"/>
          <w:sz w:val="22"/>
          <w:szCs w:val="22"/>
        </w:rPr>
        <w:t>u sa zostavuje účtovná závierka</w:t>
      </w:r>
      <w:r w:rsidR="00053F45" w:rsidRPr="003A351E">
        <w:rPr>
          <w:rFonts w:ascii="Arial Narrow" w:hAnsi="Arial Narrow" w:cs="Arial Narrow"/>
          <w:sz w:val="22"/>
          <w:szCs w:val="22"/>
        </w:rPr>
        <w:t xml:space="preserve">.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712BD7" w:rsidRPr="003A351E" w:rsidTr="008C6DA6">
        <w:tc>
          <w:tcPr>
            <w:tcW w:w="4646" w:type="dxa"/>
            <w:vMerge w:val="restart"/>
            <w:shd w:val="clear" w:color="auto" w:fill="auto"/>
          </w:tcPr>
          <w:p w:rsidR="00712BD7" w:rsidRPr="003A351E" w:rsidRDefault="00712BD7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712BD7" w:rsidRPr="003A351E" w:rsidRDefault="00712BD7" w:rsidP="00712BD7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Suma finančných výnosov</w:t>
            </w:r>
          </w:p>
        </w:tc>
      </w:tr>
      <w:tr w:rsidR="00712BD7" w:rsidRPr="003A351E" w:rsidTr="008C6DA6">
        <w:tc>
          <w:tcPr>
            <w:tcW w:w="4646" w:type="dxa"/>
            <w:vMerge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712BD7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Výnosy z predaja CP a podielov (661)</w:t>
            </w:r>
          </w:p>
        </w:tc>
        <w:tc>
          <w:tcPr>
            <w:tcW w:w="2337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Výnos</w:t>
            </w:r>
            <w:r w:rsidR="00EB3ECE" w:rsidRPr="003A351E">
              <w:rPr>
                <w:rFonts w:ascii="Arial Narrow" w:hAnsi="Arial Narrow" w:cs="Arial Narrow"/>
                <w:sz w:val="22"/>
                <w:szCs w:val="22"/>
              </w:rPr>
              <w:t xml:space="preserve">ové 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úrok</w:t>
            </w:r>
            <w:r w:rsidR="00EB3ECE" w:rsidRPr="003A351E">
              <w:rPr>
                <w:rFonts w:ascii="Arial Narrow" w:hAnsi="Arial Narrow" w:cs="Arial Narrow"/>
                <w:sz w:val="22"/>
                <w:szCs w:val="22"/>
              </w:rPr>
              <w:t xml:space="preserve">y </w:t>
            </w:r>
            <w:r w:rsidRPr="003A351E">
              <w:rPr>
                <w:rFonts w:ascii="Arial Narrow" w:hAnsi="Arial Narrow" w:cs="Arial Narrow"/>
                <w:sz w:val="22"/>
                <w:szCs w:val="22"/>
              </w:rPr>
              <w:t>(662)</w:t>
            </w:r>
          </w:p>
        </w:tc>
        <w:tc>
          <w:tcPr>
            <w:tcW w:w="2337" w:type="dxa"/>
            <w:shd w:val="clear" w:color="auto" w:fill="auto"/>
          </w:tcPr>
          <w:p w:rsidR="00712BD7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148</w:t>
            </w:r>
          </w:p>
        </w:tc>
        <w:tc>
          <w:tcPr>
            <w:tcW w:w="2585" w:type="dxa"/>
            <w:shd w:val="clear" w:color="auto" w:fill="auto"/>
          </w:tcPr>
          <w:p w:rsidR="00712BD7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43 795</w:t>
            </w: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712BD7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Kurzové zisky počas roku (663.A)</w:t>
            </w:r>
          </w:p>
        </w:tc>
        <w:tc>
          <w:tcPr>
            <w:tcW w:w="2337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712BD7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Kurzové zisky k závierkovému dňu (663.A)</w:t>
            </w:r>
          </w:p>
        </w:tc>
        <w:tc>
          <w:tcPr>
            <w:tcW w:w="2337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712BD7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Ostatné finančné výnosy (66x)</w:t>
            </w:r>
          </w:p>
        </w:tc>
        <w:tc>
          <w:tcPr>
            <w:tcW w:w="2337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712BD7" w:rsidRPr="003A351E" w:rsidRDefault="00712BD7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12BD7" w:rsidRPr="003A351E" w:rsidTr="008C6DA6">
        <w:tc>
          <w:tcPr>
            <w:tcW w:w="4646" w:type="dxa"/>
            <w:shd w:val="clear" w:color="auto" w:fill="auto"/>
          </w:tcPr>
          <w:p w:rsidR="00712BD7" w:rsidRPr="003A351E" w:rsidRDefault="00712BD7" w:rsidP="00712BD7">
            <w:pPr>
              <w:ind w:right="-468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Výnosy z finančnej činnosti spolu (R29 výkazu ZaS)</w:t>
            </w:r>
          </w:p>
        </w:tc>
        <w:tc>
          <w:tcPr>
            <w:tcW w:w="2337" w:type="dxa"/>
            <w:shd w:val="clear" w:color="auto" w:fill="auto"/>
          </w:tcPr>
          <w:p w:rsidR="00712BD7" w:rsidRPr="003C7FE9" w:rsidRDefault="003C7F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148</w:t>
            </w:r>
          </w:p>
        </w:tc>
        <w:tc>
          <w:tcPr>
            <w:tcW w:w="2585" w:type="dxa"/>
            <w:shd w:val="clear" w:color="auto" w:fill="auto"/>
          </w:tcPr>
          <w:p w:rsidR="00712BD7" w:rsidRPr="003C7FE9" w:rsidRDefault="003C7F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43 795</w:t>
            </w:r>
          </w:p>
        </w:tc>
      </w:tr>
    </w:tbl>
    <w:p w:rsidR="00712BD7" w:rsidRPr="003A351E" w:rsidRDefault="00712BD7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35234F" w:rsidRPr="003A351E" w:rsidRDefault="0035234F" w:rsidP="00F94B39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g) Opis a suma významných položiek </w:t>
      </w:r>
      <w:r w:rsidRPr="003A351E">
        <w:rPr>
          <w:rFonts w:ascii="Arial Narrow" w:hAnsi="Arial Narrow" w:cs="Arial Narrow"/>
          <w:sz w:val="22"/>
          <w:szCs w:val="22"/>
          <w:u w:val="single"/>
        </w:rPr>
        <w:t xml:space="preserve">nákladov na </w:t>
      </w:r>
      <w:r w:rsidR="00F94B39" w:rsidRPr="003A351E">
        <w:rPr>
          <w:rFonts w:ascii="Arial Narrow" w:hAnsi="Arial Narrow" w:cs="Arial Narrow"/>
          <w:sz w:val="22"/>
          <w:szCs w:val="22"/>
          <w:u w:val="single"/>
        </w:rPr>
        <w:t xml:space="preserve">nákup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služ</w:t>
      </w:r>
      <w:r w:rsidR="00F94B39" w:rsidRPr="003A351E">
        <w:rPr>
          <w:rFonts w:ascii="Arial Narrow" w:hAnsi="Arial Narrow" w:cs="Arial Narrow"/>
          <w:sz w:val="22"/>
          <w:szCs w:val="22"/>
          <w:u w:val="single"/>
        </w:rPr>
        <w:t>ieb</w:t>
      </w:r>
      <w:r w:rsidR="00EB3ECE" w:rsidRPr="003A351E">
        <w:rPr>
          <w:rFonts w:ascii="Arial Narrow" w:hAnsi="Arial Narrow" w:cs="Arial Narrow"/>
          <w:sz w:val="22"/>
          <w:szCs w:val="22"/>
          <w:u w:val="single"/>
        </w:rPr>
        <w:t xml:space="preserve"> (účtová skupina 51x)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F94B39" w:rsidRPr="003A351E" w:rsidTr="008C6DA6">
        <w:tc>
          <w:tcPr>
            <w:tcW w:w="4646" w:type="dxa"/>
            <w:vMerge w:val="restart"/>
            <w:shd w:val="clear" w:color="auto" w:fill="auto"/>
          </w:tcPr>
          <w:p w:rsidR="00F94B39" w:rsidRPr="003A351E" w:rsidRDefault="00F94B3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F94B39" w:rsidRPr="003A351E" w:rsidRDefault="00F94B39" w:rsidP="00F94B39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Náklady na nákup služieb</w:t>
            </w:r>
          </w:p>
        </w:tc>
      </w:tr>
      <w:tr w:rsidR="00F94B39" w:rsidRPr="003A351E" w:rsidTr="008C6DA6">
        <w:tc>
          <w:tcPr>
            <w:tcW w:w="4646" w:type="dxa"/>
            <w:vMerge/>
            <w:shd w:val="clear" w:color="auto" w:fill="auto"/>
          </w:tcPr>
          <w:p w:rsidR="00F94B39" w:rsidRPr="003A351E" w:rsidRDefault="00F94B3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F94B39" w:rsidRPr="003A351E" w:rsidRDefault="00F94B3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F94B39" w:rsidRPr="003A351E" w:rsidRDefault="00F94B3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F94B39" w:rsidRPr="003A351E" w:rsidTr="008C6DA6">
        <w:tc>
          <w:tcPr>
            <w:tcW w:w="4646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Ostatné služby 518</w:t>
            </w:r>
          </w:p>
        </w:tc>
        <w:tc>
          <w:tcPr>
            <w:tcW w:w="2337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19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 200 068</w:t>
            </w:r>
          </w:p>
        </w:tc>
        <w:tc>
          <w:tcPr>
            <w:tcW w:w="2585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11 546 843</w:t>
            </w:r>
          </w:p>
        </w:tc>
      </w:tr>
      <w:tr w:rsidR="00F94B39" w:rsidRPr="003A351E" w:rsidTr="008C6DA6">
        <w:tc>
          <w:tcPr>
            <w:tcW w:w="4646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Opravy a údržba 511</w:t>
            </w:r>
          </w:p>
        </w:tc>
        <w:tc>
          <w:tcPr>
            <w:tcW w:w="2337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15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8 065</w:t>
            </w:r>
          </w:p>
        </w:tc>
        <w:tc>
          <w:tcPr>
            <w:tcW w:w="2585" w:type="dxa"/>
            <w:shd w:val="clear" w:color="auto" w:fill="auto"/>
          </w:tcPr>
          <w:p w:rsidR="00F94B39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163 041</w:t>
            </w:r>
          </w:p>
        </w:tc>
      </w:tr>
      <w:tr w:rsidR="00F94B39" w:rsidRPr="003A351E" w:rsidTr="008C6DA6">
        <w:tc>
          <w:tcPr>
            <w:tcW w:w="4646" w:type="dxa"/>
            <w:shd w:val="clear" w:color="auto" w:fill="auto"/>
          </w:tcPr>
          <w:p w:rsidR="00F94B39" w:rsidRPr="003A351E" w:rsidRDefault="00F94B3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F94B39" w:rsidRPr="003A351E" w:rsidRDefault="00F94B3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F94B39" w:rsidRPr="003A351E" w:rsidRDefault="00F94B3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94B39" w:rsidRPr="003A351E" w:rsidTr="008C6DA6">
        <w:tc>
          <w:tcPr>
            <w:tcW w:w="4646" w:type="dxa"/>
            <w:shd w:val="clear" w:color="auto" w:fill="auto"/>
          </w:tcPr>
          <w:p w:rsidR="00F94B39" w:rsidRPr="003A351E" w:rsidRDefault="00F94B39" w:rsidP="00F94B39">
            <w:pPr>
              <w:ind w:right="-468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Náklady na nákup služieb (R14 výkazu ZaS)</w:t>
            </w:r>
          </w:p>
        </w:tc>
        <w:tc>
          <w:tcPr>
            <w:tcW w:w="2337" w:type="dxa"/>
            <w:shd w:val="clear" w:color="auto" w:fill="auto"/>
          </w:tcPr>
          <w:p w:rsidR="00F94B39" w:rsidRPr="003C7FE9" w:rsidRDefault="003C7F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19 386 672</w:t>
            </w:r>
          </w:p>
        </w:tc>
        <w:tc>
          <w:tcPr>
            <w:tcW w:w="2585" w:type="dxa"/>
            <w:shd w:val="clear" w:color="auto" w:fill="auto"/>
          </w:tcPr>
          <w:p w:rsidR="00F94B39" w:rsidRPr="003C7FE9" w:rsidRDefault="003C7F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11 742 141</w:t>
            </w:r>
          </w:p>
        </w:tc>
      </w:tr>
    </w:tbl>
    <w:p w:rsidR="0085408B" w:rsidRPr="003A351E" w:rsidRDefault="0085408B" w:rsidP="0085408B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h) Opis a suma významných položiek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ostatných nákladov z hospodárskej činnosti (účtová sku</w:t>
      </w:r>
      <w:r w:rsidR="00CF7485">
        <w:rPr>
          <w:rFonts w:ascii="Arial Narrow" w:hAnsi="Arial Narrow" w:cs="Arial Narrow"/>
          <w:sz w:val="22"/>
          <w:szCs w:val="22"/>
          <w:u w:val="single"/>
        </w:rPr>
        <w:t>p</w:t>
      </w:r>
      <w:r w:rsidRPr="003A351E">
        <w:rPr>
          <w:rFonts w:ascii="Arial Narrow" w:hAnsi="Arial Narrow" w:cs="Arial Narrow"/>
          <w:sz w:val="22"/>
          <w:szCs w:val="22"/>
          <w:u w:val="single"/>
        </w:rPr>
        <w:t>i</w:t>
      </w:r>
      <w:r w:rsidR="00CF7485">
        <w:rPr>
          <w:rFonts w:ascii="Arial Narrow" w:hAnsi="Arial Narrow" w:cs="Arial Narrow"/>
          <w:sz w:val="22"/>
          <w:szCs w:val="22"/>
          <w:u w:val="single"/>
        </w:rPr>
        <w:t>n</w:t>
      </w:r>
      <w:r w:rsidRPr="003A351E">
        <w:rPr>
          <w:rFonts w:ascii="Arial Narrow" w:hAnsi="Arial Narrow" w:cs="Arial Narrow"/>
          <w:sz w:val="22"/>
          <w:szCs w:val="22"/>
          <w:u w:val="single"/>
        </w:rPr>
        <w:t>a 54x)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337"/>
        <w:gridCol w:w="2585"/>
      </w:tblGrid>
      <w:tr w:rsidR="0085408B" w:rsidRPr="003A351E" w:rsidTr="008C6DA6"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B" w:rsidRPr="003A351E" w:rsidRDefault="0085408B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08B" w:rsidRPr="003A351E" w:rsidRDefault="0085408B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Ostatné náklady z hospodárskej činnosti</w:t>
            </w:r>
          </w:p>
        </w:tc>
      </w:tr>
      <w:tr w:rsidR="0085408B" w:rsidRPr="003A351E" w:rsidTr="008C6DA6">
        <w:tc>
          <w:tcPr>
            <w:tcW w:w="4646" w:type="dxa"/>
            <w:vMerge/>
            <w:shd w:val="clear" w:color="auto" w:fill="auto"/>
          </w:tcPr>
          <w:p w:rsidR="0085408B" w:rsidRPr="003A351E" w:rsidRDefault="0085408B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85408B" w:rsidRPr="003A351E" w:rsidRDefault="0085408B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85408B" w:rsidRPr="003A351E" w:rsidRDefault="0085408B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85408B" w:rsidRPr="003A351E" w:rsidTr="008C6DA6">
        <w:tc>
          <w:tcPr>
            <w:tcW w:w="4646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Poistné</w:t>
            </w:r>
          </w:p>
        </w:tc>
        <w:tc>
          <w:tcPr>
            <w:tcW w:w="2337" w:type="dxa"/>
            <w:shd w:val="clear" w:color="auto" w:fill="auto"/>
          </w:tcPr>
          <w:p w:rsidR="0085408B" w:rsidRPr="00523337" w:rsidRDefault="0085794E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71 402</w:t>
            </w:r>
          </w:p>
        </w:tc>
        <w:tc>
          <w:tcPr>
            <w:tcW w:w="2585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60 185</w:t>
            </w:r>
          </w:p>
        </w:tc>
      </w:tr>
      <w:tr w:rsidR="0085408B" w:rsidRPr="003A351E" w:rsidTr="008C6DA6">
        <w:tc>
          <w:tcPr>
            <w:tcW w:w="4646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Predaj DHM</w:t>
            </w:r>
          </w:p>
        </w:tc>
        <w:tc>
          <w:tcPr>
            <w:tcW w:w="2337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8</w:t>
            </w:r>
            <w:r w:rsidR="003C7FE9">
              <w:rPr>
                <w:rFonts w:ascii="Arial Narrow" w:hAnsi="Arial Narrow" w:cs="Arial Narrow"/>
                <w:color w:val="548DD4"/>
                <w:sz w:val="22"/>
                <w:szCs w:val="22"/>
              </w:rPr>
              <w:t>0 261</w:t>
            </w:r>
          </w:p>
        </w:tc>
        <w:tc>
          <w:tcPr>
            <w:tcW w:w="2585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166 020</w:t>
            </w:r>
          </w:p>
        </w:tc>
      </w:tr>
      <w:tr w:rsidR="0085408B" w:rsidRPr="003A351E" w:rsidTr="008C6DA6">
        <w:tc>
          <w:tcPr>
            <w:tcW w:w="4646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Opravná položka</w:t>
            </w:r>
          </w:p>
        </w:tc>
        <w:tc>
          <w:tcPr>
            <w:tcW w:w="2337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119 935</w:t>
            </w:r>
          </w:p>
        </w:tc>
        <w:tc>
          <w:tcPr>
            <w:tcW w:w="2585" w:type="dxa"/>
            <w:shd w:val="clear" w:color="auto" w:fill="auto"/>
          </w:tcPr>
          <w:p w:rsidR="0085408B" w:rsidRPr="00523337" w:rsidRDefault="00523337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523337">
              <w:rPr>
                <w:rFonts w:ascii="Arial Narrow" w:hAnsi="Arial Narrow" w:cs="Arial Narrow"/>
                <w:color w:val="548DD4"/>
                <w:sz w:val="22"/>
                <w:szCs w:val="22"/>
              </w:rPr>
              <w:t>220 848</w:t>
            </w:r>
          </w:p>
        </w:tc>
      </w:tr>
    </w:tbl>
    <w:p w:rsidR="0085408B" w:rsidRPr="003A351E" w:rsidRDefault="0085408B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EB3ECE" w:rsidRPr="003A351E" w:rsidRDefault="00FB427A" w:rsidP="00EB3ECE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i</w:t>
      </w:r>
      <w:r w:rsidR="00EB3ECE" w:rsidRPr="003A351E">
        <w:rPr>
          <w:rFonts w:ascii="Arial Narrow" w:hAnsi="Arial Narrow" w:cs="Arial Narrow"/>
          <w:sz w:val="22"/>
          <w:szCs w:val="22"/>
        </w:rPr>
        <w:t xml:space="preserve">) Opis a suma významných položiek </w:t>
      </w:r>
      <w:r w:rsidR="00EB3ECE" w:rsidRPr="003A351E">
        <w:rPr>
          <w:rFonts w:ascii="Arial Narrow" w:hAnsi="Arial Narrow" w:cs="Arial Narrow"/>
          <w:sz w:val="22"/>
          <w:szCs w:val="22"/>
          <w:u w:val="single"/>
        </w:rPr>
        <w:t xml:space="preserve">finančných </w:t>
      </w:r>
      <w:r w:rsidR="00CF7485" w:rsidRPr="003A351E">
        <w:rPr>
          <w:rFonts w:ascii="Arial Narrow" w:hAnsi="Arial Narrow" w:cs="Arial Narrow"/>
          <w:sz w:val="22"/>
          <w:szCs w:val="22"/>
          <w:u w:val="single"/>
        </w:rPr>
        <w:t>nákladov</w:t>
      </w:r>
      <w:r w:rsidR="00EB3ECE" w:rsidRPr="003A351E">
        <w:rPr>
          <w:rFonts w:ascii="Arial Narrow" w:hAnsi="Arial Narrow" w:cs="Arial Narrow"/>
          <w:sz w:val="22"/>
          <w:szCs w:val="22"/>
        </w:rPr>
        <w:t xml:space="preserve"> a celková suma kurzových strát; osobitne sa uvádza hodnota kurzových strát účtovaná ku dňu, ku ktorému sa zostavuje účtovná závierka. 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2235"/>
        <w:gridCol w:w="2585"/>
      </w:tblGrid>
      <w:tr w:rsidR="00EB3ECE" w:rsidRPr="003A351E" w:rsidTr="008C6DA6">
        <w:tc>
          <w:tcPr>
            <w:tcW w:w="4748" w:type="dxa"/>
            <w:vMerge w:val="restart"/>
            <w:shd w:val="clear" w:color="auto" w:fill="auto"/>
          </w:tcPr>
          <w:p w:rsidR="00EB3ECE" w:rsidRPr="003A351E" w:rsidRDefault="00EB3ECE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3ECE" w:rsidRPr="003A351E" w:rsidRDefault="00EB3ECE" w:rsidP="00EB3ECE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Suma finančných nákladov</w:t>
            </w:r>
          </w:p>
        </w:tc>
      </w:tr>
      <w:tr w:rsidR="00EB3ECE" w:rsidRPr="003A351E" w:rsidTr="008C6DA6">
        <w:tc>
          <w:tcPr>
            <w:tcW w:w="4748" w:type="dxa"/>
            <w:vMerge/>
            <w:shd w:val="clear" w:color="auto" w:fill="auto"/>
          </w:tcPr>
          <w:p w:rsidR="00EB3ECE" w:rsidRPr="003A351E" w:rsidRDefault="00EB3ECE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EB3ECE" w:rsidRPr="003A351E" w:rsidRDefault="00EB3ECE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EB3ECE" w:rsidRPr="003A351E" w:rsidRDefault="00EB3ECE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Náklady z predaja CP a podielov (561)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EB3ECE" w:rsidP="00077870">
            <w:pPr>
              <w:ind w:right="-468"/>
              <w:jc w:val="both"/>
              <w:rPr>
                <w:rFonts w:ascii="Arial Narrow" w:hAnsi="Arial Narrow" w:cs="Arial Narrow"/>
                <w:color w:val="8DB3E2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EB3ECE" w:rsidRPr="00F038E1" w:rsidRDefault="00EB3ECE" w:rsidP="00077870">
            <w:pPr>
              <w:ind w:right="-468"/>
              <w:jc w:val="both"/>
              <w:rPr>
                <w:rFonts w:ascii="Arial Narrow" w:hAnsi="Arial Narrow" w:cs="Arial Narrow"/>
                <w:color w:val="8DB3E2"/>
                <w:sz w:val="22"/>
                <w:szCs w:val="22"/>
              </w:rPr>
            </w:pP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Nákladové úroky (562)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F038E1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 w:cs="Arial Narrow"/>
                <w:color w:val="548DD4"/>
                <w:sz w:val="22"/>
                <w:szCs w:val="22"/>
              </w:rPr>
              <w:t>108 440</w:t>
            </w:r>
          </w:p>
        </w:tc>
        <w:tc>
          <w:tcPr>
            <w:tcW w:w="2585" w:type="dxa"/>
            <w:shd w:val="clear" w:color="auto" w:fill="auto"/>
          </w:tcPr>
          <w:p w:rsidR="00EB3ECE" w:rsidRPr="00F038E1" w:rsidRDefault="00FF32EB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140 735</w:t>
            </w: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Kurzové straty počas roku (563.A)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F038E1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 w:cs="Arial Narrow"/>
                <w:color w:val="548DD4"/>
                <w:sz w:val="22"/>
                <w:szCs w:val="22"/>
              </w:rPr>
              <w:t>45</w:t>
            </w:r>
          </w:p>
        </w:tc>
        <w:tc>
          <w:tcPr>
            <w:tcW w:w="2585" w:type="dxa"/>
            <w:shd w:val="clear" w:color="auto" w:fill="auto"/>
          </w:tcPr>
          <w:p w:rsidR="00EB3ECE" w:rsidRPr="00F038E1" w:rsidRDefault="00EB3ECE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Kurzové straty k závierkovému dňu (563.A)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EB3ECE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EB3ECE" w:rsidRPr="00F038E1" w:rsidRDefault="00EB3ECE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Ostatné finančné náklady (56x)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F038E1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 w:cs="Arial Narrow"/>
                <w:color w:val="548DD4"/>
                <w:sz w:val="22"/>
                <w:szCs w:val="22"/>
              </w:rPr>
              <w:t>188 065</w:t>
            </w:r>
          </w:p>
        </w:tc>
        <w:tc>
          <w:tcPr>
            <w:tcW w:w="2585" w:type="dxa"/>
            <w:shd w:val="clear" w:color="auto" w:fill="auto"/>
          </w:tcPr>
          <w:p w:rsidR="00EB3ECE" w:rsidRPr="00F038E1" w:rsidRDefault="00FF32EB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74 725</w:t>
            </w:r>
          </w:p>
        </w:tc>
      </w:tr>
      <w:tr w:rsidR="00EB3ECE" w:rsidRPr="003A351E" w:rsidTr="008C6DA6">
        <w:tc>
          <w:tcPr>
            <w:tcW w:w="4748" w:type="dxa"/>
            <w:shd w:val="clear" w:color="auto" w:fill="auto"/>
          </w:tcPr>
          <w:p w:rsidR="00EB3ECE" w:rsidRPr="003A351E" w:rsidRDefault="00EB3ECE" w:rsidP="00EB3ECE">
            <w:pPr>
              <w:ind w:right="-468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Náklady na finančnú činnosť spolu (R45 výkazu ZaS)</w:t>
            </w:r>
          </w:p>
        </w:tc>
        <w:tc>
          <w:tcPr>
            <w:tcW w:w="2235" w:type="dxa"/>
            <w:shd w:val="clear" w:color="auto" w:fill="auto"/>
          </w:tcPr>
          <w:p w:rsidR="00EB3ECE" w:rsidRPr="00F038E1" w:rsidRDefault="00F038E1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 w:cs="Arial Narrow"/>
                <w:color w:val="548DD4"/>
                <w:sz w:val="22"/>
                <w:szCs w:val="22"/>
              </w:rPr>
              <w:t>296 550</w:t>
            </w:r>
          </w:p>
        </w:tc>
        <w:tc>
          <w:tcPr>
            <w:tcW w:w="2585" w:type="dxa"/>
            <w:shd w:val="clear" w:color="auto" w:fill="auto"/>
          </w:tcPr>
          <w:p w:rsidR="00EB3ECE" w:rsidRPr="00F038E1" w:rsidRDefault="00F038E1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F038E1">
              <w:rPr>
                <w:rFonts w:ascii="Arial Narrow" w:hAnsi="Arial Narrow" w:cs="Arial Narrow"/>
                <w:color w:val="548DD4"/>
                <w:sz w:val="22"/>
                <w:szCs w:val="22"/>
              </w:rPr>
              <w:t>215 460</w:t>
            </w:r>
          </w:p>
        </w:tc>
      </w:tr>
    </w:tbl>
    <w:p w:rsidR="00EB3ECE" w:rsidRPr="003A351E" w:rsidRDefault="00EB3ECE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EB3ECE" w:rsidRPr="003A351E" w:rsidRDefault="00EB3ECE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E73317" w:rsidRDefault="00FB427A" w:rsidP="00E73317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2</w:t>
      </w:r>
      <w:r w:rsidR="00D004CC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 xml:space="preserve">Pri výnosoch a nákladoch sa uvádza výška a charakter jednotlivých položiek </w:t>
      </w:r>
      <w:r w:rsidRPr="003A351E">
        <w:rPr>
          <w:rFonts w:ascii="Arial Narrow" w:hAnsi="Arial Narrow" w:cs="Arial Narrow"/>
          <w:b/>
          <w:sz w:val="22"/>
          <w:szCs w:val="22"/>
        </w:rPr>
        <w:t>výnosov a nákladov</w:t>
      </w:r>
      <w:r w:rsidRPr="003A351E">
        <w:rPr>
          <w:rFonts w:ascii="Arial Narrow" w:hAnsi="Arial Narrow" w:cs="Arial Narrow"/>
          <w:sz w:val="22"/>
          <w:szCs w:val="22"/>
        </w:rPr>
        <w:t xml:space="preserve">, ktoré majú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výnimočný rozsah alebo výskyt</w:t>
      </w:r>
      <w:r w:rsidR="00E73317" w:rsidRPr="00E73317">
        <w:rPr>
          <w:rFonts w:ascii="Arial Narrow" w:hAnsi="Arial Narrow" w:cs="Arial Narrow"/>
          <w:sz w:val="22"/>
          <w:szCs w:val="22"/>
        </w:rPr>
        <w:t xml:space="preserve"> (</w:t>
      </w:r>
      <w:r w:rsidR="00E73317">
        <w:rPr>
          <w:rFonts w:ascii="Arial Narrow" w:hAnsi="Arial Narrow" w:cs="Arial Narrow"/>
          <w:sz w:val="22"/>
          <w:szCs w:val="22"/>
        </w:rPr>
        <w:t>napr. výnosy z predaja podniku alebo jeho časti, náklady z dôvodu predaja podniku alebo jeho časti, škody z dôvodu živelných pohrôm):</w:t>
      </w:r>
    </w:p>
    <w:p w:rsidR="00FB427A" w:rsidRPr="003A351E" w:rsidRDefault="00FB427A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E44945" w:rsidRPr="003A351E" w:rsidRDefault="00FB427A" w:rsidP="00586CE9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3) Opis a celková suma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nákladov za overenie individuálnej závierky audítorom</w:t>
      </w:r>
      <w:r w:rsidRPr="003A351E">
        <w:rPr>
          <w:rFonts w:ascii="Arial Narrow" w:hAnsi="Arial Narrow" w:cs="Arial Narrow"/>
          <w:sz w:val="22"/>
          <w:szCs w:val="22"/>
        </w:rPr>
        <w:t xml:space="preserve"> alebo audítor</w:t>
      </w:r>
      <w:r w:rsidR="00586CE9" w:rsidRPr="003A351E">
        <w:rPr>
          <w:rFonts w:ascii="Arial Narrow" w:hAnsi="Arial Narrow" w:cs="Arial Narrow"/>
          <w:sz w:val="22"/>
          <w:szCs w:val="22"/>
        </w:rPr>
        <w:t>sk</w:t>
      </w:r>
      <w:r w:rsidRPr="003A351E">
        <w:rPr>
          <w:rFonts w:ascii="Arial Narrow" w:hAnsi="Arial Narrow" w:cs="Arial Narrow"/>
          <w:sz w:val="22"/>
          <w:szCs w:val="22"/>
        </w:rPr>
        <w:t>ou spoločnosťou, iné uisťovacie služby, daňové poradenstvo</w:t>
      </w:r>
      <w:r w:rsidR="00586CE9" w:rsidRPr="003A351E">
        <w:rPr>
          <w:rFonts w:ascii="Arial Narrow" w:hAnsi="Arial Narrow" w:cs="Arial Narrow"/>
          <w:sz w:val="22"/>
          <w:szCs w:val="22"/>
        </w:rPr>
        <w:t xml:space="preserve"> a ostatné neaudítorské služby poskytnuté týmto audítorom alebo audítorskou spoločnosťou: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309"/>
        <w:gridCol w:w="2554"/>
      </w:tblGrid>
      <w:tr w:rsidR="00586CE9" w:rsidRPr="003A351E" w:rsidTr="008C6DA6"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E9" w:rsidRPr="003A351E" w:rsidRDefault="00586CE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Opis účtovného prípadu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E9" w:rsidRPr="003A351E" w:rsidRDefault="00586CE9" w:rsidP="00586CE9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Náklady na audit a</w:t>
            </w:r>
            <w:r w:rsidR="00F43ABD">
              <w:rPr>
                <w:rFonts w:ascii="Arial Narrow" w:hAnsi="Arial Narrow" w:cs="Arial Narrow"/>
                <w:b/>
                <w:sz w:val="22"/>
                <w:szCs w:val="22"/>
              </w:rPr>
              <w:t> </w:t>
            </w: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poradenstvo</w:t>
            </w:r>
          </w:p>
        </w:tc>
      </w:tr>
      <w:tr w:rsidR="00586CE9" w:rsidRPr="003A351E" w:rsidTr="008C6DA6">
        <w:tc>
          <w:tcPr>
            <w:tcW w:w="4646" w:type="dxa"/>
            <w:vMerge/>
            <w:shd w:val="clear" w:color="auto" w:fill="auto"/>
          </w:tcPr>
          <w:p w:rsidR="00586CE9" w:rsidRPr="003A351E" w:rsidRDefault="00586CE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586CE9" w:rsidRPr="003A351E" w:rsidRDefault="00586CE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Bežný rok</w:t>
            </w:r>
          </w:p>
        </w:tc>
        <w:tc>
          <w:tcPr>
            <w:tcW w:w="2585" w:type="dxa"/>
            <w:shd w:val="clear" w:color="auto" w:fill="auto"/>
          </w:tcPr>
          <w:p w:rsidR="00586CE9" w:rsidRPr="003A351E" w:rsidRDefault="00586CE9" w:rsidP="00077870">
            <w:pPr>
              <w:ind w:right="-468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Minulý rok</w:t>
            </w:r>
          </w:p>
        </w:tc>
      </w:tr>
      <w:tr w:rsidR="00586CE9" w:rsidRPr="003A351E" w:rsidTr="008C6DA6">
        <w:tc>
          <w:tcPr>
            <w:tcW w:w="4646" w:type="dxa"/>
            <w:shd w:val="clear" w:color="auto" w:fill="auto"/>
          </w:tcPr>
          <w:p w:rsidR="00586CE9" w:rsidRPr="003A351E" w:rsidRDefault="00586CE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Náklady za overenie účtovnej závierky</w:t>
            </w:r>
          </w:p>
        </w:tc>
        <w:tc>
          <w:tcPr>
            <w:tcW w:w="2337" w:type="dxa"/>
            <w:shd w:val="clear" w:color="auto" w:fill="auto"/>
          </w:tcPr>
          <w:p w:rsidR="00586CE9" w:rsidRPr="00FF32EB" w:rsidRDefault="00FF32EB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6 000</w:t>
            </w:r>
          </w:p>
        </w:tc>
        <w:tc>
          <w:tcPr>
            <w:tcW w:w="2585" w:type="dxa"/>
            <w:shd w:val="clear" w:color="auto" w:fill="auto"/>
          </w:tcPr>
          <w:p w:rsidR="00586CE9" w:rsidRPr="00FF32EB" w:rsidRDefault="00FF32EB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5 000</w:t>
            </w:r>
          </w:p>
        </w:tc>
      </w:tr>
      <w:tr w:rsidR="00586CE9" w:rsidRPr="003A351E" w:rsidTr="008C6DA6">
        <w:tc>
          <w:tcPr>
            <w:tcW w:w="4646" w:type="dxa"/>
            <w:shd w:val="clear" w:color="auto" w:fill="auto"/>
          </w:tcPr>
          <w:p w:rsidR="00586CE9" w:rsidRPr="003A351E" w:rsidRDefault="00586CE9" w:rsidP="00077870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Iné uisťovacie služby</w:t>
            </w:r>
          </w:p>
        </w:tc>
        <w:tc>
          <w:tcPr>
            <w:tcW w:w="2337" w:type="dxa"/>
            <w:shd w:val="clear" w:color="auto" w:fill="auto"/>
          </w:tcPr>
          <w:p w:rsidR="00586CE9" w:rsidRPr="00FF32EB" w:rsidRDefault="00586C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586CE9" w:rsidRPr="00FF32EB" w:rsidRDefault="00586C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586CE9" w:rsidRPr="003A351E" w:rsidTr="008C6DA6">
        <w:tc>
          <w:tcPr>
            <w:tcW w:w="4646" w:type="dxa"/>
            <w:shd w:val="clear" w:color="auto" w:fill="auto"/>
          </w:tcPr>
          <w:p w:rsidR="00586CE9" w:rsidRPr="003A351E" w:rsidRDefault="00586CE9" w:rsidP="00586CE9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Daňové poradenstvo</w:t>
            </w:r>
          </w:p>
        </w:tc>
        <w:tc>
          <w:tcPr>
            <w:tcW w:w="2337" w:type="dxa"/>
            <w:shd w:val="clear" w:color="auto" w:fill="auto"/>
          </w:tcPr>
          <w:p w:rsidR="00586CE9" w:rsidRPr="00FF32EB" w:rsidRDefault="00586C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</w:tcPr>
          <w:p w:rsidR="00586CE9" w:rsidRPr="00FF32EB" w:rsidRDefault="00586CE9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BC7121" w:rsidRPr="003A351E" w:rsidTr="008C6DA6">
        <w:tc>
          <w:tcPr>
            <w:tcW w:w="4646" w:type="dxa"/>
            <w:shd w:val="clear" w:color="auto" w:fill="auto"/>
          </w:tcPr>
          <w:p w:rsidR="00BC7121" w:rsidRPr="003A351E" w:rsidRDefault="00BC7121" w:rsidP="00586CE9">
            <w:pPr>
              <w:ind w:right="-46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Neaudítorské služby</w:t>
            </w:r>
          </w:p>
        </w:tc>
        <w:tc>
          <w:tcPr>
            <w:tcW w:w="2337" w:type="dxa"/>
            <w:shd w:val="clear" w:color="auto" w:fill="auto"/>
          </w:tcPr>
          <w:p w:rsidR="00BC7121" w:rsidRPr="00FF32EB" w:rsidRDefault="00FF32EB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2 780</w:t>
            </w:r>
          </w:p>
        </w:tc>
        <w:tc>
          <w:tcPr>
            <w:tcW w:w="2585" w:type="dxa"/>
            <w:shd w:val="clear" w:color="auto" w:fill="auto"/>
          </w:tcPr>
          <w:p w:rsidR="00BC7121" w:rsidRPr="00FF32EB" w:rsidRDefault="006940CF" w:rsidP="00077870">
            <w:pPr>
              <w:ind w:right="-468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20 569</w:t>
            </w:r>
          </w:p>
        </w:tc>
      </w:tr>
    </w:tbl>
    <w:p w:rsidR="00586CE9" w:rsidRPr="003A351E" w:rsidRDefault="00586CE9" w:rsidP="002E490E">
      <w:pPr>
        <w:jc w:val="both"/>
        <w:rPr>
          <w:rFonts w:ascii="Arial Narrow" w:hAnsi="Arial Narrow" w:cs="Arial Narrow"/>
          <w:sz w:val="22"/>
          <w:szCs w:val="22"/>
        </w:rPr>
      </w:pPr>
    </w:p>
    <w:p w:rsidR="00586CE9" w:rsidRPr="003A351E" w:rsidRDefault="0095638F" w:rsidP="008C6DA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g) </w:t>
      </w:r>
      <w:r w:rsidRPr="003A351E">
        <w:rPr>
          <w:rFonts w:ascii="Arial Narrow" w:hAnsi="Arial Narrow" w:cs="Arial Narrow"/>
          <w:b/>
          <w:sz w:val="22"/>
          <w:szCs w:val="22"/>
        </w:rPr>
        <w:t>Suma čistého obratu</w:t>
      </w:r>
      <w:r w:rsidRPr="003A351E">
        <w:rPr>
          <w:rFonts w:ascii="Arial Narrow" w:hAnsi="Arial Narrow" w:cs="Arial Narrow"/>
          <w:sz w:val="22"/>
          <w:szCs w:val="22"/>
        </w:rPr>
        <w:t xml:space="preserve"> podľa § </w:t>
      </w:r>
      <w:r w:rsidR="00586CE9" w:rsidRPr="003A351E">
        <w:rPr>
          <w:rFonts w:ascii="Arial Narrow" w:hAnsi="Arial Narrow" w:cs="Arial Narrow"/>
          <w:sz w:val="22"/>
          <w:szCs w:val="22"/>
        </w:rPr>
        <w:t xml:space="preserve">2 </w:t>
      </w:r>
      <w:r w:rsidRPr="003A351E">
        <w:rPr>
          <w:rFonts w:ascii="Arial Narrow" w:hAnsi="Arial Narrow" w:cs="Arial Narrow"/>
          <w:sz w:val="22"/>
          <w:szCs w:val="22"/>
        </w:rPr>
        <w:t>ods.1</w:t>
      </w:r>
      <w:r w:rsidR="00586CE9" w:rsidRPr="003A351E">
        <w:rPr>
          <w:rFonts w:ascii="Arial Narrow" w:hAnsi="Arial Narrow" w:cs="Arial Narrow"/>
          <w:sz w:val="22"/>
          <w:szCs w:val="22"/>
        </w:rPr>
        <w:t xml:space="preserve">5 </w:t>
      </w:r>
      <w:r w:rsidRPr="003A351E">
        <w:rPr>
          <w:rFonts w:ascii="Arial Narrow" w:hAnsi="Arial Narrow" w:cs="Arial Narrow"/>
          <w:sz w:val="22"/>
          <w:szCs w:val="22"/>
        </w:rPr>
        <w:t>zákona</w:t>
      </w:r>
      <w:r w:rsidR="004A1E6C" w:rsidRPr="003A351E">
        <w:rPr>
          <w:rFonts w:ascii="Arial Narrow" w:hAnsi="Arial Narrow" w:cs="Arial Narrow"/>
          <w:sz w:val="22"/>
          <w:szCs w:val="22"/>
        </w:rPr>
        <w:t xml:space="preserve"> o</w:t>
      </w:r>
      <w:r w:rsidR="00586CE9" w:rsidRPr="003A351E">
        <w:rPr>
          <w:rFonts w:ascii="Arial Narrow" w:hAnsi="Arial Narrow" w:cs="Arial Narrow"/>
          <w:sz w:val="22"/>
          <w:szCs w:val="22"/>
        </w:rPr>
        <w:t> </w:t>
      </w:r>
      <w:r w:rsidR="004A1E6C" w:rsidRPr="003A351E">
        <w:rPr>
          <w:rFonts w:ascii="Arial Narrow" w:hAnsi="Arial Narrow" w:cs="Arial Narrow"/>
          <w:sz w:val="22"/>
          <w:szCs w:val="22"/>
        </w:rPr>
        <w:t>účtovníctve</w:t>
      </w:r>
      <w:r w:rsidR="00586CE9" w:rsidRPr="003A351E">
        <w:rPr>
          <w:rFonts w:ascii="Arial Narrow" w:hAnsi="Arial Narrow" w:cs="Arial Narrow"/>
          <w:sz w:val="22"/>
          <w:szCs w:val="22"/>
        </w:rPr>
        <w:t xml:space="preserve"> </w:t>
      </w:r>
      <w:r w:rsidR="00586CE9" w:rsidRPr="003A351E">
        <w:rPr>
          <w:rFonts w:ascii="Arial Narrow" w:hAnsi="Arial Narrow" w:cs="Arial Narrow"/>
          <w:sz w:val="22"/>
          <w:szCs w:val="22"/>
          <w:u w:val="single"/>
        </w:rPr>
        <w:t>podľa jednotlivých typov výrobkov, tovarov, služieb</w:t>
      </w:r>
      <w:r w:rsidR="00586CE9" w:rsidRPr="003A351E">
        <w:rPr>
          <w:rFonts w:ascii="Arial Narrow" w:hAnsi="Arial Narrow" w:cs="Arial Narrow"/>
          <w:sz w:val="22"/>
          <w:szCs w:val="22"/>
        </w:rPr>
        <w:t xml:space="preserve"> alebo iných činností účtovnej jednotky a hla</w:t>
      </w:r>
      <w:r w:rsidR="00077870" w:rsidRPr="003A351E">
        <w:rPr>
          <w:rFonts w:ascii="Arial Narrow" w:hAnsi="Arial Narrow" w:cs="Arial Narrow"/>
          <w:sz w:val="22"/>
          <w:szCs w:val="22"/>
        </w:rPr>
        <w:t>v</w:t>
      </w:r>
      <w:r w:rsidR="00586CE9" w:rsidRPr="003A351E">
        <w:rPr>
          <w:rFonts w:ascii="Arial Narrow" w:hAnsi="Arial Narrow" w:cs="Arial Narrow"/>
          <w:sz w:val="22"/>
          <w:szCs w:val="22"/>
        </w:rPr>
        <w:t>ných geografických oblastí odbytu, ak sa tieto činnosti a oblasti odbytu z hľadiska organizácie predaja výrobkov a tovarov a poskytovania služieb výrazne odlišujú. Ak predmetom činnosti účtovnej jednotky je dosahovanie iných výnosov ako sú výnosy z predaja výrobkov, tovarov a služieb, uvádza sa aj opis iných výnosov zahrňovaných do čistého obratu: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01"/>
      </w:tblGrid>
      <w:tr w:rsidR="00F30374" w:rsidRPr="003A351E" w:rsidTr="00077870">
        <w:trPr>
          <w:trHeight w:val="780"/>
          <w:jc w:val="center"/>
        </w:trPr>
        <w:tc>
          <w:tcPr>
            <w:tcW w:w="0" w:type="auto"/>
            <w:noWrap/>
            <w:vAlign w:val="center"/>
            <w:hideMark/>
          </w:tcPr>
          <w:p w:rsidR="00F30374" w:rsidRPr="003A351E" w:rsidRDefault="00F30374" w:rsidP="000B252C">
            <w:pPr>
              <w:pStyle w:val="TopHeader"/>
            </w:pPr>
            <w:r w:rsidRPr="003A351E">
              <w:t>Názov položky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3A351E" w:rsidRDefault="00F30374" w:rsidP="000B252C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01" w:type="dxa"/>
            <w:vAlign w:val="center"/>
            <w:hideMark/>
          </w:tcPr>
          <w:p w:rsidR="00F30374" w:rsidRPr="003A351E" w:rsidRDefault="00F30374" w:rsidP="000B252C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F30374" w:rsidRPr="003A351E" w:rsidTr="00077870">
        <w:trPr>
          <w:trHeight w:val="267"/>
          <w:jc w:val="center"/>
        </w:trPr>
        <w:tc>
          <w:tcPr>
            <w:tcW w:w="0" w:type="auto"/>
            <w:noWrap/>
            <w:vAlign w:val="center"/>
            <w:hideMark/>
          </w:tcPr>
          <w:p w:rsidR="00F30374" w:rsidRPr="003A351E" w:rsidRDefault="00857F33" w:rsidP="00857F3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Tržby z predaja tovaru (604, 607)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536 702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2 498 082</w:t>
            </w:r>
          </w:p>
        </w:tc>
      </w:tr>
      <w:tr w:rsidR="00F30374" w:rsidRPr="003A351E" w:rsidTr="00077870">
        <w:trPr>
          <w:trHeight w:val="144"/>
          <w:jc w:val="center"/>
        </w:trPr>
        <w:tc>
          <w:tcPr>
            <w:tcW w:w="0" w:type="auto"/>
            <w:noWrap/>
            <w:vAlign w:val="center"/>
            <w:hideMark/>
          </w:tcPr>
          <w:p w:rsidR="00F30374" w:rsidRPr="003A351E" w:rsidRDefault="00F30374" w:rsidP="00857F3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Tržby z predaja </w:t>
            </w:r>
            <w:r w:rsidR="00857F33" w:rsidRPr="003A351E">
              <w:rPr>
                <w:rFonts w:ascii="Arial Narrow" w:hAnsi="Arial Narrow"/>
                <w:sz w:val="22"/>
                <w:szCs w:val="22"/>
              </w:rPr>
              <w:t>vlastných výrobkov (601)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F30374" w:rsidRPr="003A351E" w:rsidTr="00077870">
        <w:trPr>
          <w:trHeight w:val="161"/>
          <w:jc w:val="center"/>
        </w:trPr>
        <w:tc>
          <w:tcPr>
            <w:tcW w:w="0" w:type="auto"/>
            <w:noWrap/>
            <w:vAlign w:val="center"/>
            <w:hideMark/>
          </w:tcPr>
          <w:p w:rsidR="00F30374" w:rsidRPr="003A351E" w:rsidRDefault="00857F33" w:rsidP="000B252C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Tržby z predaja služieb (602, 606)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23</w:t>
            </w:r>
            <w:r w:rsidR="0085794E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6940CF">
              <w:rPr>
                <w:rFonts w:ascii="Arial Narrow" w:hAnsi="Arial Narrow"/>
                <w:color w:val="548DD4"/>
                <w:sz w:val="22"/>
                <w:szCs w:val="22"/>
              </w:rPr>
              <w:t>89</w:t>
            </w:r>
            <w:r w:rsidR="0085794E">
              <w:rPr>
                <w:rFonts w:ascii="Arial Narrow" w:hAnsi="Arial Narrow"/>
                <w:color w:val="548DD4"/>
                <w:sz w:val="22"/>
                <w:szCs w:val="22"/>
              </w:rPr>
              <w:t>6 242</w:t>
            </w:r>
          </w:p>
        </w:tc>
        <w:tc>
          <w:tcPr>
            <w:tcW w:w="1701" w:type="dxa"/>
            <w:noWrap/>
            <w:vAlign w:val="center"/>
            <w:hideMark/>
          </w:tcPr>
          <w:p w:rsidR="00F30374" w:rsidRPr="00FF32EB" w:rsidRDefault="00F30374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15 342 035</w:t>
            </w:r>
          </w:p>
        </w:tc>
      </w:tr>
      <w:tr w:rsidR="00C27218" w:rsidRPr="003A351E" w:rsidTr="00077870">
        <w:trPr>
          <w:trHeight w:val="197"/>
          <w:jc w:val="center"/>
        </w:trPr>
        <w:tc>
          <w:tcPr>
            <w:tcW w:w="0" w:type="auto"/>
            <w:noWrap/>
            <w:vAlign w:val="center"/>
            <w:hideMark/>
          </w:tcPr>
          <w:p w:rsidR="00C27218" w:rsidRPr="003A351E" w:rsidRDefault="00C27218" w:rsidP="005E6774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 xml:space="preserve">Iné </w:t>
            </w:r>
            <w:r w:rsidR="005E6774" w:rsidRPr="003A351E">
              <w:rPr>
                <w:rFonts w:ascii="Arial Narrow" w:hAnsi="Arial Narrow"/>
                <w:sz w:val="22"/>
                <w:szCs w:val="22"/>
              </w:rPr>
              <w:t xml:space="preserve">súvisiace </w:t>
            </w:r>
            <w:r w:rsidRPr="003A351E">
              <w:rPr>
                <w:rFonts w:ascii="Arial Narrow" w:hAnsi="Arial Narrow"/>
                <w:sz w:val="22"/>
                <w:szCs w:val="22"/>
              </w:rPr>
              <w:t>výnosy</w:t>
            </w:r>
            <w:r w:rsidR="005E6774" w:rsidRPr="003A351E">
              <w:rPr>
                <w:rFonts w:ascii="Arial Narrow" w:hAnsi="Arial Narrow"/>
                <w:sz w:val="22"/>
                <w:szCs w:val="22"/>
              </w:rPr>
              <w:t xml:space="preserve"> (64x, 66x)</w:t>
            </w:r>
          </w:p>
        </w:tc>
        <w:tc>
          <w:tcPr>
            <w:tcW w:w="1701" w:type="dxa"/>
            <w:noWrap/>
            <w:vAlign w:val="center"/>
            <w:hideMark/>
          </w:tcPr>
          <w:p w:rsidR="00C27218" w:rsidRPr="00FF32EB" w:rsidRDefault="00C272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85794E">
              <w:rPr>
                <w:rFonts w:ascii="Arial Narrow" w:hAnsi="Arial Narrow"/>
                <w:color w:val="548DD4"/>
                <w:sz w:val="22"/>
                <w:szCs w:val="22"/>
              </w:rPr>
              <w:t> 488 486</w:t>
            </w:r>
          </w:p>
        </w:tc>
        <w:tc>
          <w:tcPr>
            <w:tcW w:w="1701" w:type="dxa"/>
            <w:noWrap/>
            <w:vAlign w:val="center"/>
            <w:hideMark/>
          </w:tcPr>
          <w:p w:rsidR="00C27218" w:rsidRPr="00FF32EB" w:rsidRDefault="00C272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545 230</w:t>
            </w:r>
          </w:p>
        </w:tc>
      </w:tr>
      <w:tr w:rsidR="00C27218" w:rsidRPr="003A351E" w:rsidTr="00077870">
        <w:trPr>
          <w:trHeight w:val="91"/>
          <w:jc w:val="center"/>
        </w:trPr>
        <w:tc>
          <w:tcPr>
            <w:tcW w:w="0" w:type="auto"/>
            <w:noWrap/>
            <w:vAlign w:val="center"/>
            <w:hideMark/>
          </w:tcPr>
          <w:p w:rsidR="00C27218" w:rsidRPr="003A351E" w:rsidRDefault="00C27218" w:rsidP="000B252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bCs/>
                <w:sz w:val="22"/>
                <w:szCs w:val="22"/>
              </w:rPr>
              <w:t>Čistý obrat celkom</w:t>
            </w:r>
          </w:p>
        </w:tc>
        <w:tc>
          <w:tcPr>
            <w:tcW w:w="1701" w:type="dxa"/>
            <w:noWrap/>
            <w:vAlign w:val="center"/>
            <w:hideMark/>
          </w:tcPr>
          <w:p w:rsidR="00C27218" w:rsidRPr="00FF32EB" w:rsidRDefault="00C272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6940CF">
              <w:rPr>
                <w:rFonts w:ascii="Arial Narrow" w:hAnsi="Arial Narrow"/>
                <w:color w:val="548DD4"/>
                <w:sz w:val="22"/>
                <w:szCs w:val="22"/>
              </w:rPr>
              <w:t>4</w:t>
            </w:r>
            <w:r w:rsidR="0085794E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6940CF">
              <w:rPr>
                <w:rFonts w:ascii="Arial Narrow" w:hAnsi="Arial Narrow"/>
                <w:color w:val="548DD4"/>
                <w:sz w:val="22"/>
                <w:szCs w:val="22"/>
              </w:rPr>
              <w:t>43</w:t>
            </w:r>
            <w:r w:rsidR="0085794E">
              <w:rPr>
                <w:rFonts w:ascii="Arial Narrow" w:hAnsi="Arial Narrow"/>
                <w:color w:val="548DD4"/>
                <w:sz w:val="22"/>
                <w:szCs w:val="22"/>
              </w:rPr>
              <w:t>2 944</w:t>
            </w:r>
          </w:p>
        </w:tc>
        <w:tc>
          <w:tcPr>
            <w:tcW w:w="1701" w:type="dxa"/>
            <w:noWrap/>
            <w:vAlign w:val="center"/>
            <w:hideMark/>
          </w:tcPr>
          <w:p w:rsidR="00C27218" w:rsidRPr="00FF32EB" w:rsidRDefault="00C27218" w:rsidP="000B252C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FF32EB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13157A" w:rsidRPr="00FF32EB">
              <w:rPr>
                <w:rFonts w:ascii="Arial Narrow" w:hAnsi="Arial Narrow"/>
                <w:color w:val="548DD4"/>
                <w:sz w:val="22"/>
                <w:szCs w:val="22"/>
              </w:rPr>
              <w:t>18 385 347</w:t>
            </w:r>
          </w:p>
        </w:tc>
      </w:tr>
    </w:tbl>
    <w:p w:rsidR="005E6774" w:rsidRPr="003A351E" w:rsidRDefault="005E6774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077870" w:rsidRPr="003A351E" w:rsidRDefault="00077870" w:rsidP="008C6DA6">
      <w:pPr>
        <w:ind w:right="-141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[Vysvetlivky: </w:t>
      </w:r>
      <w:r w:rsidR="00C27218" w:rsidRPr="003A351E">
        <w:rPr>
          <w:rFonts w:ascii="Arial Narrow" w:hAnsi="Arial Narrow" w:cs="Arial Narrow"/>
          <w:sz w:val="22"/>
          <w:szCs w:val="22"/>
        </w:rPr>
        <w:t xml:space="preserve">Čistý obrat sa vykazuje vo Výkaze ziskov a strát (R01), bez odkazu na súčtové riadky. </w:t>
      </w:r>
      <w:r w:rsidRPr="003A351E">
        <w:rPr>
          <w:rFonts w:ascii="Arial Narrow" w:hAnsi="Arial Narrow" w:cs="Arial Narrow"/>
          <w:sz w:val="22"/>
          <w:szCs w:val="22"/>
        </w:rPr>
        <w:t>Čistý obrat definuje zákon o účtovníctve (§ 2/15 ZoU)</w:t>
      </w:r>
      <w:r w:rsidR="00857F33" w:rsidRPr="003A351E">
        <w:rPr>
          <w:rFonts w:ascii="Arial Narrow" w:hAnsi="Arial Narrow" w:cs="Arial Narrow"/>
          <w:sz w:val="22"/>
          <w:szCs w:val="22"/>
        </w:rPr>
        <w:t xml:space="preserve"> bez odkazu na konkrétne účty</w:t>
      </w:r>
      <w:r w:rsidR="00C27218" w:rsidRPr="003A351E">
        <w:rPr>
          <w:rFonts w:ascii="Arial Narrow" w:hAnsi="Arial Narrow" w:cs="Arial Narrow"/>
          <w:sz w:val="22"/>
          <w:szCs w:val="22"/>
        </w:rPr>
        <w:t xml:space="preserve">. </w:t>
      </w:r>
      <w:r w:rsidR="00857F33" w:rsidRPr="003A351E">
        <w:rPr>
          <w:rFonts w:ascii="Arial Narrow" w:hAnsi="Arial Narrow" w:cs="Arial Narrow"/>
          <w:sz w:val="22"/>
          <w:szCs w:val="22"/>
        </w:rPr>
        <w:t xml:space="preserve">Z logiky veci sa dá odvodiť, že čistý obrat je </w:t>
      </w:r>
      <w:r w:rsidRPr="003A351E">
        <w:rPr>
          <w:rFonts w:ascii="Arial Narrow" w:hAnsi="Arial Narrow" w:cs="Arial Narrow"/>
          <w:sz w:val="22"/>
          <w:szCs w:val="22"/>
        </w:rPr>
        <w:t xml:space="preserve">predaj (odbyt) </w:t>
      </w:r>
      <w:r w:rsidR="00857F33" w:rsidRPr="003A351E">
        <w:rPr>
          <w:rFonts w:ascii="Arial Narrow" w:hAnsi="Arial Narrow" w:cs="Arial Narrow"/>
          <w:sz w:val="22"/>
          <w:szCs w:val="22"/>
        </w:rPr>
        <w:t xml:space="preserve">vlastných výrobkov, tovaru a služieb </w:t>
      </w:r>
      <w:r w:rsidR="00C27218" w:rsidRPr="003A351E">
        <w:rPr>
          <w:rFonts w:ascii="Arial Narrow" w:hAnsi="Arial Narrow" w:cs="Arial Narrow"/>
          <w:sz w:val="22"/>
          <w:szCs w:val="22"/>
        </w:rPr>
        <w:t xml:space="preserve">z hlavnej činnosti </w:t>
      </w:r>
      <w:r w:rsidR="00857F33" w:rsidRPr="003A351E">
        <w:rPr>
          <w:rFonts w:ascii="Arial Narrow" w:hAnsi="Arial Narrow" w:cs="Arial Narrow"/>
          <w:sz w:val="22"/>
          <w:szCs w:val="22"/>
        </w:rPr>
        <w:t xml:space="preserve">do </w:t>
      </w:r>
      <w:r w:rsidRPr="003A351E">
        <w:rPr>
          <w:rFonts w:ascii="Arial Narrow" w:hAnsi="Arial Narrow" w:cs="Arial Narrow"/>
          <w:sz w:val="22"/>
          <w:szCs w:val="22"/>
        </w:rPr>
        <w:t xml:space="preserve">externého prostredia, teda bez výnosov, ktoré nepredstavujú externú realizáciu – napr. aktivácia (62x), zmena stavu zásob (61x), </w:t>
      </w:r>
      <w:r w:rsidR="00857F33" w:rsidRPr="003A351E">
        <w:rPr>
          <w:rFonts w:ascii="Arial Narrow" w:hAnsi="Arial Narrow" w:cs="Arial Narrow"/>
          <w:sz w:val="22"/>
          <w:szCs w:val="22"/>
        </w:rPr>
        <w:t>kurzové zisky (663). Do čistého obratu nevstupujú ani výnosy z predaja nadbytočného vlastného majetku účtovnej jednotky</w:t>
      </w:r>
      <w:r w:rsidR="00C27218" w:rsidRPr="003A351E">
        <w:rPr>
          <w:rFonts w:ascii="Arial Narrow" w:hAnsi="Arial Narrow" w:cs="Arial Narrow"/>
          <w:sz w:val="22"/>
          <w:szCs w:val="22"/>
        </w:rPr>
        <w:t xml:space="preserve">. Ak vznikne výkladový problém, potom je vhodné významné </w:t>
      </w:r>
      <w:r w:rsidR="00857F33" w:rsidRPr="003A351E">
        <w:rPr>
          <w:rFonts w:ascii="Arial Narrow" w:hAnsi="Arial Narrow" w:cs="Arial Narrow"/>
          <w:sz w:val="22"/>
          <w:szCs w:val="22"/>
        </w:rPr>
        <w:t>sporné položky komentovať.</w:t>
      </w:r>
      <w:r w:rsidR="00BC7121" w:rsidRPr="003A351E">
        <w:rPr>
          <w:rFonts w:ascii="Arial Narrow" w:hAnsi="Arial Narrow" w:cs="Arial Narrow"/>
          <w:sz w:val="22"/>
          <w:szCs w:val="22"/>
        </w:rPr>
        <w:t xml:space="preserve"> Čistý obrat sa testuje ako podmienka pre zatriedenie do veľkostnej skupiny účtovnej jednotky (§ 2/5 ZoU) a pre povinnosť auditu (§ 19; § 22 ZoU).</w:t>
      </w:r>
      <w:r w:rsidR="00857F33" w:rsidRPr="003A351E">
        <w:rPr>
          <w:rFonts w:ascii="Arial Narrow" w:hAnsi="Arial Narrow" w:cs="Arial Narrow"/>
          <w:sz w:val="22"/>
          <w:szCs w:val="22"/>
        </w:rPr>
        <w:t>]</w:t>
      </w:r>
      <w:r w:rsidRPr="003A351E">
        <w:rPr>
          <w:rFonts w:ascii="Arial Narrow" w:hAnsi="Arial Narrow" w:cs="Arial Narrow"/>
          <w:sz w:val="22"/>
          <w:szCs w:val="22"/>
        </w:rPr>
        <w:t xml:space="preserve"> </w:t>
      </w:r>
    </w:p>
    <w:p w:rsidR="00E44945" w:rsidRPr="003A351E" w:rsidRDefault="00E44945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BC7121" w:rsidRPr="003A351E" w:rsidRDefault="00BC7121" w:rsidP="00BC7121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01"/>
      </w:tblGrid>
      <w:tr w:rsidR="003A351E" w:rsidRPr="003A351E" w:rsidTr="00092868">
        <w:trPr>
          <w:trHeight w:val="780"/>
          <w:jc w:val="center"/>
        </w:trPr>
        <w:tc>
          <w:tcPr>
            <w:tcW w:w="0" w:type="auto"/>
            <w:noWrap/>
            <w:vAlign w:val="center"/>
            <w:hideMark/>
          </w:tcPr>
          <w:p w:rsidR="00BC7121" w:rsidRPr="003A351E" w:rsidRDefault="00BC7121" w:rsidP="00092868">
            <w:pPr>
              <w:pStyle w:val="TopHeader"/>
            </w:pPr>
            <w:r w:rsidRPr="003A351E">
              <w:t>Geografické oblasti odbytu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3A351E" w:rsidRDefault="00BC7121" w:rsidP="00092868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01" w:type="dxa"/>
            <w:vAlign w:val="center"/>
            <w:hideMark/>
          </w:tcPr>
          <w:p w:rsidR="00BC7121" w:rsidRPr="003A351E" w:rsidRDefault="00BC7121" w:rsidP="00092868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3A351E" w:rsidRPr="003A351E" w:rsidTr="00092868">
        <w:trPr>
          <w:trHeight w:val="267"/>
          <w:jc w:val="center"/>
        </w:trPr>
        <w:tc>
          <w:tcPr>
            <w:tcW w:w="0" w:type="auto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Tuzemsko (</w:t>
            </w:r>
            <w:r w:rsidR="009625B5" w:rsidRPr="003A351E">
              <w:rPr>
                <w:rFonts w:ascii="Arial Narrow" w:hAnsi="Arial Narrow"/>
                <w:sz w:val="22"/>
                <w:szCs w:val="22"/>
              </w:rPr>
              <w:t xml:space="preserve">typ - </w:t>
            </w:r>
            <w:r w:rsidRPr="003A351E">
              <w:rPr>
                <w:rFonts w:ascii="Arial Narrow" w:hAnsi="Arial Narrow"/>
                <w:sz w:val="22"/>
                <w:szCs w:val="22"/>
              </w:rPr>
              <w:t>výrobky, tovar, služby)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880910" w:rsidRDefault="00BC7121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24 432 944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880910" w:rsidRDefault="00BC7121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17 840 117</w:t>
            </w:r>
          </w:p>
        </w:tc>
      </w:tr>
      <w:tr w:rsidR="003A351E" w:rsidRPr="003A351E" w:rsidTr="00092868">
        <w:trPr>
          <w:trHeight w:val="144"/>
          <w:jc w:val="center"/>
        </w:trPr>
        <w:tc>
          <w:tcPr>
            <w:tcW w:w="0" w:type="auto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Európska únia (</w:t>
            </w:r>
            <w:r w:rsidR="009625B5" w:rsidRPr="003A351E">
              <w:rPr>
                <w:rFonts w:ascii="Arial Narrow" w:hAnsi="Arial Narrow"/>
                <w:sz w:val="22"/>
                <w:szCs w:val="22"/>
              </w:rPr>
              <w:t xml:space="preserve">typ - </w:t>
            </w:r>
            <w:r w:rsidRPr="003A351E">
              <w:rPr>
                <w:rFonts w:ascii="Arial Narrow" w:hAnsi="Arial Narrow"/>
                <w:sz w:val="22"/>
                <w:szCs w:val="22"/>
              </w:rPr>
              <w:t>výrobky, tovar, služby)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Tretie štáty (</w:t>
            </w:r>
            <w:r w:rsidR="009625B5" w:rsidRPr="003A351E">
              <w:rPr>
                <w:rFonts w:ascii="Arial Narrow" w:hAnsi="Arial Narrow"/>
                <w:sz w:val="22"/>
                <w:szCs w:val="22"/>
              </w:rPr>
              <w:t xml:space="preserve">typ - </w:t>
            </w:r>
            <w:r w:rsidRPr="003A351E">
              <w:rPr>
                <w:rFonts w:ascii="Arial Narrow" w:hAnsi="Arial Narrow"/>
                <w:sz w:val="22"/>
                <w:szCs w:val="22"/>
              </w:rPr>
              <w:t>výrobky, tovar, služby)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BC7121" w:rsidRPr="003A351E" w:rsidRDefault="00BC7121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BC7121" w:rsidRPr="003A351E" w:rsidRDefault="00BC7121" w:rsidP="00BC7121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BC7121" w:rsidRPr="003A351E" w:rsidRDefault="00BC7121" w:rsidP="00BC7121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BC7121" w:rsidRPr="003A351E" w:rsidRDefault="00BC7121" w:rsidP="0075484E">
      <w:pPr>
        <w:ind w:right="-468"/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BC7121" w:rsidP="00BC7121">
      <w:pPr>
        <w:spacing w:after="120"/>
        <w:ind w:right="-471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Článok V – I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NFORMÁCIE O INÝCH AKTÍVACH A INÝCH PASÍVACH</w:t>
      </w:r>
    </w:p>
    <w:p w:rsidR="007534C7" w:rsidRPr="003A351E" w:rsidRDefault="0055670C" w:rsidP="007534C7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 w:rsidR="007534C7" w:rsidRPr="003A351E">
        <w:rPr>
          <w:rFonts w:ascii="Arial Narrow" w:hAnsi="Arial Narrow" w:cs="Arial Narrow"/>
          <w:sz w:val="22"/>
          <w:szCs w:val="22"/>
        </w:rPr>
        <w:t xml:space="preserve">a) </w:t>
      </w:r>
      <w:r w:rsidR="007534C7" w:rsidRPr="003A351E">
        <w:rPr>
          <w:rFonts w:ascii="Arial Narrow" w:hAnsi="Arial Narrow" w:cs="Arial Narrow"/>
          <w:b/>
          <w:sz w:val="22"/>
          <w:szCs w:val="22"/>
          <w:u w:val="single"/>
        </w:rPr>
        <w:t>Podmienený majetok</w:t>
      </w:r>
      <w:r w:rsidR="007534C7" w:rsidRPr="003A351E">
        <w:rPr>
          <w:rFonts w:ascii="Arial Narrow" w:hAnsi="Arial Narrow" w:cs="Arial Narrow"/>
          <w:sz w:val="22"/>
          <w:szCs w:val="22"/>
        </w:rPr>
        <w:t xml:space="preserve"> – opis a hodnota pravdepodobného majetku, ktorým sa rozumie možný majetok, ktorý vznikol v dôsledku minulých udalostí a ktorého existencia alebo vlastníctvo závisí od toho, či nastane alebo nenastane jeden alebo viac neistých udalostí v budúcnosti, ktorých vznik nezávisí od účtovnej jednotky; týmto majetkom sú – napr. práva zo servisných zmlúv, poistných zmlúv, koncesionárskych zmlúv, licenčných zmlúv:</w:t>
      </w:r>
    </w:p>
    <w:p w:rsidR="007534C7" w:rsidRPr="003A351E" w:rsidRDefault="007534C7" w:rsidP="00697203">
      <w:pPr>
        <w:jc w:val="both"/>
        <w:rPr>
          <w:rFonts w:ascii="Arial Narrow" w:hAnsi="Arial Narrow" w:cs="Arial Narrow"/>
          <w:sz w:val="22"/>
          <w:szCs w:val="22"/>
        </w:rPr>
      </w:pPr>
    </w:p>
    <w:p w:rsidR="00DE00F7" w:rsidRPr="003A351E" w:rsidRDefault="0055670C" w:rsidP="007534C7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1b</w:t>
      </w:r>
      <w:r w:rsidR="00DE00F7" w:rsidRPr="003A351E">
        <w:rPr>
          <w:rFonts w:ascii="Arial Narrow" w:hAnsi="Arial Narrow" w:cs="Arial Narrow"/>
          <w:sz w:val="22"/>
          <w:szCs w:val="22"/>
        </w:rPr>
        <w:t xml:space="preserve">) </w:t>
      </w:r>
      <w:r w:rsidR="00DE00F7" w:rsidRPr="003A351E">
        <w:rPr>
          <w:rFonts w:ascii="Arial Narrow" w:hAnsi="Arial Narrow" w:cs="Arial Narrow"/>
          <w:b/>
          <w:sz w:val="22"/>
          <w:szCs w:val="22"/>
          <w:u w:val="single"/>
        </w:rPr>
        <w:t>P</w:t>
      </w:r>
      <w:r w:rsidR="005F504F" w:rsidRPr="003A351E">
        <w:rPr>
          <w:rFonts w:ascii="Arial Narrow" w:hAnsi="Arial Narrow" w:cs="Arial Narrow"/>
          <w:b/>
          <w:sz w:val="22"/>
          <w:szCs w:val="22"/>
          <w:u w:val="single"/>
        </w:rPr>
        <w:t>odmienen</w:t>
      </w:r>
      <w:r w:rsidR="00DE00F7" w:rsidRPr="003A351E">
        <w:rPr>
          <w:rFonts w:ascii="Arial Narrow" w:hAnsi="Arial Narrow" w:cs="Arial Narrow"/>
          <w:b/>
          <w:sz w:val="22"/>
          <w:szCs w:val="22"/>
          <w:u w:val="single"/>
        </w:rPr>
        <w:t xml:space="preserve">é </w:t>
      </w:r>
      <w:r w:rsidR="005F504F" w:rsidRPr="003A351E">
        <w:rPr>
          <w:rFonts w:ascii="Arial Narrow" w:hAnsi="Arial Narrow" w:cs="Arial Narrow"/>
          <w:b/>
          <w:sz w:val="22"/>
          <w:szCs w:val="22"/>
          <w:u w:val="single"/>
        </w:rPr>
        <w:t>záväzk</w:t>
      </w:r>
      <w:r w:rsidR="00DE00F7" w:rsidRPr="003A351E">
        <w:rPr>
          <w:rFonts w:ascii="Arial Narrow" w:hAnsi="Arial Narrow" w:cs="Arial Narrow"/>
          <w:b/>
          <w:sz w:val="22"/>
          <w:szCs w:val="22"/>
          <w:u w:val="single"/>
        </w:rPr>
        <w:t>y</w:t>
      </w:r>
      <w:r w:rsidR="00DE00F7" w:rsidRPr="003A351E">
        <w:rPr>
          <w:rFonts w:ascii="Arial Narrow" w:hAnsi="Arial Narrow" w:cs="Arial Narrow"/>
          <w:sz w:val="22"/>
          <w:szCs w:val="22"/>
        </w:rPr>
        <w:t xml:space="preserve"> – </w:t>
      </w:r>
      <w:r w:rsidR="00C53BB5" w:rsidRPr="003A351E">
        <w:rPr>
          <w:rFonts w:ascii="Arial Narrow" w:hAnsi="Arial Narrow" w:cs="Arial Narrow"/>
          <w:sz w:val="22"/>
          <w:szCs w:val="22"/>
        </w:rPr>
        <w:t xml:space="preserve">opis a hodnota </w:t>
      </w:r>
      <w:r w:rsidR="00DE00F7" w:rsidRPr="003A351E">
        <w:rPr>
          <w:rFonts w:ascii="Arial Narrow" w:hAnsi="Arial Narrow" w:cs="Arial Narrow"/>
          <w:sz w:val="22"/>
          <w:szCs w:val="22"/>
        </w:rPr>
        <w:t>podmienen</w:t>
      </w:r>
      <w:r w:rsidR="00C53BB5" w:rsidRPr="003A351E">
        <w:rPr>
          <w:rFonts w:ascii="Arial Narrow" w:hAnsi="Arial Narrow" w:cs="Arial Narrow"/>
          <w:sz w:val="22"/>
          <w:szCs w:val="22"/>
        </w:rPr>
        <w:t xml:space="preserve">ých </w:t>
      </w:r>
      <w:r w:rsidR="00DE00F7" w:rsidRPr="003A351E">
        <w:rPr>
          <w:rFonts w:ascii="Arial Narrow" w:hAnsi="Arial Narrow" w:cs="Arial Narrow"/>
          <w:sz w:val="22"/>
          <w:szCs w:val="22"/>
        </w:rPr>
        <w:t>záväzk</w:t>
      </w:r>
      <w:r w:rsidR="00C53BB5" w:rsidRPr="003A351E">
        <w:rPr>
          <w:rFonts w:ascii="Arial Narrow" w:hAnsi="Arial Narrow" w:cs="Arial Narrow"/>
          <w:sz w:val="22"/>
          <w:szCs w:val="22"/>
        </w:rPr>
        <w:t xml:space="preserve">ov vyplývajúcich </w:t>
      </w:r>
      <w:r w:rsidR="007534C7" w:rsidRPr="003A351E">
        <w:rPr>
          <w:rFonts w:ascii="Arial Narrow" w:hAnsi="Arial Narrow" w:cs="Arial Narrow"/>
          <w:sz w:val="22"/>
          <w:szCs w:val="22"/>
        </w:rPr>
        <w:t xml:space="preserve">napr. </w:t>
      </w:r>
      <w:r w:rsidR="00C53BB5" w:rsidRPr="003A351E">
        <w:rPr>
          <w:rFonts w:ascii="Arial Narrow" w:hAnsi="Arial Narrow" w:cs="Arial Narrow"/>
          <w:sz w:val="22"/>
          <w:szCs w:val="22"/>
        </w:rPr>
        <w:t>zo súdnych rozhodnutí, z poskytnutých záruk, zo všeobecne záväzných právnych predpisov</w:t>
      </w:r>
      <w:r w:rsidR="00D35100" w:rsidRPr="003A351E">
        <w:rPr>
          <w:rFonts w:ascii="Arial Narrow" w:hAnsi="Arial Narrow" w:cs="Arial Narrow"/>
          <w:sz w:val="22"/>
          <w:szCs w:val="22"/>
        </w:rPr>
        <w:t>, z</w:t>
      </w:r>
      <w:r w:rsidR="007534C7" w:rsidRPr="003A351E">
        <w:rPr>
          <w:rFonts w:ascii="Arial Narrow" w:hAnsi="Arial Narrow" w:cs="Arial Narrow"/>
          <w:sz w:val="22"/>
          <w:szCs w:val="22"/>
        </w:rPr>
        <w:t> ručenia podľa jednotlivých druhov ručenia; takými podmienenými záväzkami sú:</w:t>
      </w:r>
    </w:p>
    <w:p w:rsidR="007534C7" w:rsidRPr="003A351E" w:rsidRDefault="007534C7" w:rsidP="007534C7">
      <w:pPr>
        <w:numPr>
          <w:ilvl w:val="0"/>
          <w:numId w:val="14"/>
        </w:numPr>
        <w:spacing w:after="120"/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možná povinnosť, ktorá vznikla ako dôsledok minulej udalosti a ktorej existencia závisí od toho, či nastane lebo nenastane jedna alebo viac neistých udalostí v budúcnosti, ktorých vznik nezávisí od účtovnej jednotky:</w:t>
      </w:r>
    </w:p>
    <w:p w:rsidR="007534C7" w:rsidRPr="003A351E" w:rsidRDefault="007534C7" w:rsidP="007534C7">
      <w:pPr>
        <w:numPr>
          <w:ilvl w:val="0"/>
          <w:numId w:val="14"/>
        </w:numPr>
        <w:ind w:left="227" w:hanging="227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povinnosť, ktorá vznikla ako dôsledok minulej udalosti, ale ktorá sa nevykazuje v súvahe, pretože nie je pravdepodobné, že na splnenie tejto povinnosti bude potrebný úbytok ekonomických úžitkov, alebo výška tejto povinnosti sa nedá spoľahlivo oceniť:</w:t>
      </w:r>
    </w:p>
    <w:p w:rsidR="00D35100" w:rsidRPr="003A351E" w:rsidRDefault="00D35100" w:rsidP="00697203">
      <w:pPr>
        <w:jc w:val="both"/>
        <w:rPr>
          <w:rFonts w:ascii="Arial Narrow" w:hAnsi="Arial Narrow" w:cs="Arial Narrow"/>
          <w:sz w:val="22"/>
          <w:szCs w:val="22"/>
        </w:rPr>
      </w:pPr>
    </w:p>
    <w:p w:rsidR="00D35100" w:rsidRPr="003A351E" w:rsidRDefault="00D35100" w:rsidP="00697203">
      <w:pPr>
        <w:jc w:val="both"/>
        <w:rPr>
          <w:rFonts w:ascii="Arial Narrow" w:hAnsi="Arial Narrow" w:cs="Arial Narrow"/>
          <w:sz w:val="22"/>
          <w:szCs w:val="22"/>
        </w:rPr>
      </w:pPr>
    </w:p>
    <w:p w:rsidR="00235630" w:rsidRPr="003A351E" w:rsidRDefault="00C560F3" w:rsidP="00D35100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2</w:t>
      </w:r>
      <w:r w:rsidR="00D35100" w:rsidRPr="003A351E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Ostatné finančné povinnosti</w:t>
      </w:r>
      <w:r w:rsidRPr="003A351E">
        <w:rPr>
          <w:rFonts w:ascii="Arial Narrow" w:hAnsi="Arial Narrow" w:cs="Arial Narrow"/>
          <w:sz w:val="22"/>
          <w:szCs w:val="22"/>
        </w:rPr>
        <w:t xml:space="preserve">, ktoré </w:t>
      </w:r>
      <w:r w:rsidR="00B6552B">
        <w:rPr>
          <w:rFonts w:ascii="Arial Narrow" w:hAnsi="Arial Narrow" w:cs="Arial Narrow"/>
          <w:sz w:val="22"/>
          <w:szCs w:val="22"/>
        </w:rPr>
        <w:t>s</w:t>
      </w:r>
      <w:r w:rsidRPr="003A351E">
        <w:rPr>
          <w:rFonts w:ascii="Arial Narrow" w:hAnsi="Arial Narrow" w:cs="Arial Narrow"/>
          <w:sz w:val="22"/>
          <w:szCs w:val="22"/>
        </w:rPr>
        <w:t xml:space="preserve">a nevykazujú v účtovných výkazoch; pri každej položke sa uvádza popis, výška a údaj, či sa netýka spriaznených osôb – </w:t>
      </w:r>
      <w:r w:rsidR="00D35100" w:rsidRPr="003A351E">
        <w:rPr>
          <w:rFonts w:ascii="Arial Narrow" w:hAnsi="Arial Narrow" w:cs="Arial Narrow"/>
          <w:sz w:val="22"/>
          <w:szCs w:val="22"/>
        </w:rPr>
        <w:t>napr</w:t>
      </w:r>
      <w:r w:rsidRPr="003A351E">
        <w:rPr>
          <w:rFonts w:ascii="Arial Narrow" w:hAnsi="Arial Narrow" w:cs="Arial Narrow"/>
          <w:sz w:val="22"/>
          <w:szCs w:val="22"/>
        </w:rPr>
        <w:t>íklad zákonná povinnosť alebo zmluvná povinnosť odobrať určité množstvo produktu, uskutočniť investície a veľké opravy</w:t>
      </w:r>
      <w:r w:rsidR="00D35100" w:rsidRPr="003A351E">
        <w:rPr>
          <w:rFonts w:ascii="Arial Narrow" w:hAnsi="Arial Narrow" w:cs="Arial Narrow"/>
          <w:sz w:val="22"/>
          <w:szCs w:val="22"/>
        </w:rPr>
        <w:t>:</w:t>
      </w:r>
    </w:p>
    <w:p w:rsidR="00C560F3" w:rsidRPr="003A351E" w:rsidRDefault="00C560F3" w:rsidP="00D35100">
      <w:pPr>
        <w:jc w:val="both"/>
        <w:rPr>
          <w:rFonts w:ascii="Arial Narrow" w:hAnsi="Arial Narrow" w:cs="Arial Narrow"/>
          <w:sz w:val="22"/>
          <w:szCs w:val="22"/>
        </w:rPr>
      </w:pPr>
    </w:p>
    <w:p w:rsidR="00C560F3" w:rsidRPr="003A351E" w:rsidRDefault="00C560F3" w:rsidP="00C560F3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3) </w:t>
      </w:r>
      <w:r w:rsidRPr="003A351E">
        <w:rPr>
          <w:rFonts w:ascii="Arial Narrow" w:hAnsi="Arial Narrow" w:cs="Arial Narrow"/>
          <w:b/>
          <w:sz w:val="22"/>
          <w:szCs w:val="22"/>
          <w:u w:val="single"/>
        </w:rPr>
        <w:t>Podsúvahové účty</w:t>
      </w:r>
      <w:r w:rsidRPr="003A351E">
        <w:rPr>
          <w:rFonts w:ascii="Arial Narrow" w:hAnsi="Arial Narrow" w:cs="Arial Narrow"/>
          <w:sz w:val="22"/>
          <w:szCs w:val="22"/>
        </w:rPr>
        <w:t xml:space="preserve"> – uvádzajú sa informácie o významných položkách sledovaných na podsúvahových účtoch</w:t>
      </w:r>
      <w:r w:rsidR="00B6552B">
        <w:rPr>
          <w:rFonts w:ascii="Arial Narrow" w:hAnsi="Arial Narrow" w:cs="Arial Narrow"/>
          <w:sz w:val="22"/>
          <w:szCs w:val="22"/>
        </w:rPr>
        <w:t xml:space="preserve"> (§ 85 PU)</w:t>
      </w:r>
      <w:r w:rsidRPr="003A351E">
        <w:rPr>
          <w:rFonts w:ascii="Arial Narrow" w:hAnsi="Arial Narrow" w:cs="Arial Narrow"/>
          <w:sz w:val="22"/>
          <w:szCs w:val="22"/>
        </w:rPr>
        <w:t>: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701"/>
        <w:gridCol w:w="1593"/>
      </w:tblGrid>
      <w:tr w:rsidR="003A351E" w:rsidRPr="003A351E" w:rsidTr="008C6DA6">
        <w:trPr>
          <w:trHeight w:val="780"/>
          <w:jc w:val="center"/>
        </w:trPr>
        <w:tc>
          <w:tcPr>
            <w:tcW w:w="0" w:type="auto"/>
            <w:noWrap/>
            <w:vAlign w:val="center"/>
            <w:hideMark/>
          </w:tcPr>
          <w:p w:rsidR="00C560F3" w:rsidRPr="003A351E" w:rsidRDefault="00C560F3" w:rsidP="00C560F3">
            <w:pPr>
              <w:pStyle w:val="TopHeader"/>
            </w:pPr>
            <w:r w:rsidRPr="003A351E">
              <w:t>Názov podsúvahovej položky</w:t>
            </w:r>
          </w:p>
        </w:tc>
        <w:tc>
          <w:tcPr>
            <w:tcW w:w="1701" w:type="dxa"/>
            <w:noWrap/>
            <w:vAlign w:val="center"/>
            <w:hideMark/>
          </w:tcPr>
          <w:p w:rsidR="00C560F3" w:rsidRPr="003A351E" w:rsidRDefault="00C560F3" w:rsidP="00092868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593" w:type="dxa"/>
            <w:vAlign w:val="center"/>
            <w:hideMark/>
          </w:tcPr>
          <w:p w:rsidR="00C560F3" w:rsidRPr="003A351E" w:rsidRDefault="00C560F3" w:rsidP="00092868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3A351E" w:rsidRPr="003A351E" w:rsidTr="008C6DA6">
        <w:trPr>
          <w:trHeight w:val="267"/>
          <w:jc w:val="center"/>
        </w:trPr>
        <w:tc>
          <w:tcPr>
            <w:tcW w:w="0" w:type="auto"/>
            <w:noWrap/>
            <w:vAlign w:val="center"/>
            <w:hideMark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Prenajatý majetok</w:t>
            </w:r>
          </w:p>
        </w:tc>
        <w:tc>
          <w:tcPr>
            <w:tcW w:w="1701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93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A351E" w:rsidRPr="003A351E" w:rsidTr="008C6DA6">
        <w:trPr>
          <w:trHeight w:val="144"/>
          <w:jc w:val="center"/>
        </w:trPr>
        <w:tc>
          <w:tcPr>
            <w:tcW w:w="0" w:type="auto"/>
            <w:noWrap/>
            <w:vAlign w:val="center"/>
            <w:hideMark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Majetok prijatý do úschovy</w:t>
            </w:r>
          </w:p>
        </w:tc>
        <w:tc>
          <w:tcPr>
            <w:tcW w:w="1701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93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A351E" w:rsidRPr="003A351E" w:rsidTr="008C6DA6">
        <w:trPr>
          <w:trHeight w:val="161"/>
          <w:jc w:val="center"/>
        </w:trPr>
        <w:tc>
          <w:tcPr>
            <w:tcW w:w="0" w:type="auto"/>
            <w:noWrap/>
            <w:vAlign w:val="center"/>
            <w:hideMark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Pohľadávky z opcií</w:t>
            </w:r>
          </w:p>
        </w:tc>
        <w:tc>
          <w:tcPr>
            <w:tcW w:w="1701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93" w:type="dxa"/>
            <w:noWrap/>
            <w:vAlign w:val="center"/>
            <w:hideMark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560F3" w:rsidRPr="003A351E" w:rsidTr="008C6DA6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Záväzky z opcií</w:t>
            </w:r>
          </w:p>
        </w:tc>
        <w:tc>
          <w:tcPr>
            <w:tcW w:w="1701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3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0F3" w:rsidRPr="003A351E" w:rsidTr="008C6DA6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Odpísané pohľadávky</w:t>
            </w:r>
          </w:p>
        </w:tc>
        <w:tc>
          <w:tcPr>
            <w:tcW w:w="1701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3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60F3" w:rsidRPr="003A351E" w:rsidTr="008C6DA6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C560F3" w:rsidRPr="003A351E" w:rsidRDefault="00C560F3" w:rsidP="00C560F3">
            <w:p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Iné ............................</w:t>
            </w:r>
          </w:p>
        </w:tc>
        <w:tc>
          <w:tcPr>
            <w:tcW w:w="1701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3" w:type="dxa"/>
            <w:noWrap/>
            <w:vAlign w:val="center"/>
          </w:tcPr>
          <w:p w:rsidR="00C560F3" w:rsidRPr="003A351E" w:rsidRDefault="00C560F3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60F3" w:rsidRPr="003A351E" w:rsidRDefault="00C560F3" w:rsidP="00D35100">
      <w:pPr>
        <w:jc w:val="both"/>
        <w:rPr>
          <w:rFonts w:ascii="Arial Narrow" w:hAnsi="Arial Narrow" w:cs="Arial Narrow"/>
          <w:sz w:val="22"/>
          <w:szCs w:val="22"/>
        </w:rPr>
      </w:pPr>
    </w:p>
    <w:p w:rsidR="004A1E6C" w:rsidRPr="003A351E" w:rsidRDefault="004A1E6C" w:rsidP="0075484E">
      <w:pPr>
        <w:ind w:right="-46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C1A49" w:rsidRDefault="00DA40CD" w:rsidP="00DA40CD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Článok VI – 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UDALOSTI, KTORÉ NASTALI PO ZÁVIERKOVOM DNI</w:t>
      </w:r>
    </w:p>
    <w:p w:rsidR="000A4BDC" w:rsidRPr="003A351E" w:rsidRDefault="000A4BDC" w:rsidP="00DA40CD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(Následné udalosti)</w:t>
      </w:r>
    </w:p>
    <w:p w:rsidR="00DA40CD" w:rsidRPr="003A351E" w:rsidRDefault="00DA40CD" w:rsidP="00DA40CD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1821C1" w:rsidRPr="003A351E" w:rsidRDefault="001821C1" w:rsidP="001821C1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Uvádzajú sa informácie o charaktere a finančnom vplyve významných udalostí, ktoré nastali </w:t>
      </w:r>
      <w:r w:rsidR="000A4BDC">
        <w:rPr>
          <w:rFonts w:ascii="Arial Narrow" w:hAnsi="Arial Narrow" w:cs="Arial Narrow"/>
          <w:sz w:val="22"/>
          <w:szCs w:val="22"/>
        </w:rPr>
        <w:t xml:space="preserve">v čase </w:t>
      </w:r>
      <w:r w:rsidRPr="003A351E">
        <w:rPr>
          <w:rFonts w:ascii="Arial Narrow" w:hAnsi="Arial Narrow" w:cs="Arial Narrow"/>
          <w:sz w:val="22"/>
          <w:szCs w:val="22"/>
        </w:rPr>
        <w:t xml:space="preserve">po </w:t>
      </w:r>
      <w:proofErr w:type="spellStart"/>
      <w:r w:rsidR="000A4BDC">
        <w:rPr>
          <w:rFonts w:ascii="Arial Narrow" w:hAnsi="Arial Narrow" w:cs="Arial Narrow"/>
          <w:sz w:val="22"/>
          <w:szCs w:val="22"/>
        </w:rPr>
        <w:t>závierkovom</w:t>
      </w:r>
      <w:proofErr w:type="spellEnd"/>
      <w:r w:rsidR="000A4BDC">
        <w:rPr>
          <w:rFonts w:ascii="Arial Narrow" w:hAnsi="Arial Narrow" w:cs="Arial Narrow"/>
          <w:sz w:val="22"/>
          <w:szCs w:val="22"/>
        </w:rPr>
        <w:t xml:space="preserve"> dni - </w:t>
      </w:r>
      <w:r w:rsidRPr="003A351E">
        <w:rPr>
          <w:rFonts w:ascii="Arial Narrow" w:hAnsi="Arial Narrow" w:cs="Arial Narrow"/>
          <w:sz w:val="22"/>
          <w:szCs w:val="22"/>
        </w:rPr>
        <w:t xml:space="preserve">do dňa zostavenia účtovnej závierky </w:t>
      </w:r>
      <w:r w:rsidR="000A4BDC">
        <w:rPr>
          <w:rFonts w:ascii="Arial Narrow" w:hAnsi="Arial Narrow" w:cs="Arial Narrow"/>
          <w:sz w:val="22"/>
          <w:szCs w:val="22"/>
        </w:rPr>
        <w:t xml:space="preserve">(t.j. do dňa podpísania výkazov podľa § 17/5 </w:t>
      </w:r>
      <w:proofErr w:type="spellStart"/>
      <w:r w:rsidR="000A4BDC">
        <w:rPr>
          <w:rFonts w:ascii="Arial Narrow" w:hAnsi="Arial Narrow" w:cs="Arial Narrow"/>
          <w:sz w:val="22"/>
          <w:szCs w:val="22"/>
        </w:rPr>
        <w:t>ZoU</w:t>
      </w:r>
      <w:proofErr w:type="spellEnd"/>
      <w:r w:rsidR="000A4BDC">
        <w:rPr>
          <w:rFonts w:ascii="Arial Narrow" w:hAnsi="Arial Narrow" w:cs="Arial Narrow"/>
          <w:sz w:val="22"/>
          <w:szCs w:val="22"/>
        </w:rPr>
        <w:t xml:space="preserve">) </w:t>
      </w:r>
      <w:r w:rsidRPr="003A351E">
        <w:rPr>
          <w:rFonts w:ascii="Arial Narrow" w:hAnsi="Arial Narrow" w:cs="Arial Narrow"/>
          <w:sz w:val="22"/>
          <w:szCs w:val="22"/>
        </w:rPr>
        <w:t>a ktoré nie sú zohľadnené v s</w:t>
      </w:r>
      <w:r w:rsidR="00CF7485">
        <w:rPr>
          <w:rFonts w:ascii="Arial Narrow" w:hAnsi="Arial Narrow" w:cs="Arial Narrow"/>
          <w:sz w:val="22"/>
          <w:szCs w:val="22"/>
        </w:rPr>
        <w:t>ú</w:t>
      </w:r>
      <w:r w:rsidRPr="003A351E">
        <w:rPr>
          <w:rFonts w:ascii="Arial Narrow" w:hAnsi="Arial Narrow" w:cs="Arial Narrow"/>
          <w:sz w:val="22"/>
          <w:szCs w:val="22"/>
        </w:rPr>
        <w:t>vahe alebo vo výkaze ziskov a strát, napríklad: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a)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Pokles alebo zvýšenie trhovej ceny finančného majetku</w:t>
      </w:r>
      <w:r w:rsidRPr="003A351E">
        <w:rPr>
          <w:rFonts w:ascii="Arial Narrow" w:hAnsi="Arial Narrow" w:cs="Arial Narrow"/>
          <w:sz w:val="22"/>
          <w:szCs w:val="22"/>
        </w:rPr>
        <w:t xml:space="preserve"> ako dôsledok okolností, ktoré nastali po dni, ku ktorému sa zostavuje účtovná závierka do dňa zostavenia účtovnej závierky s uvedením dôvodu týchto zmien: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b) </w:t>
      </w:r>
      <w:r w:rsidRPr="003A351E">
        <w:rPr>
          <w:rFonts w:ascii="Arial Narrow" w:hAnsi="Arial Narrow" w:cs="Arial Narrow"/>
          <w:sz w:val="22"/>
          <w:szCs w:val="22"/>
          <w:u w:val="single"/>
        </w:rPr>
        <w:t>Dôvody pre zmenu výšky rezerv a opravných položiek</w:t>
      </w:r>
      <w:r w:rsidRPr="003A351E">
        <w:rPr>
          <w:rFonts w:ascii="Arial Narrow" w:hAnsi="Arial Narrow" w:cs="Arial Narrow"/>
          <w:sz w:val="22"/>
          <w:szCs w:val="22"/>
        </w:rPr>
        <w:t>, ktor</w:t>
      </w:r>
      <w:r w:rsidR="001821C1" w:rsidRPr="003A351E">
        <w:rPr>
          <w:rFonts w:ascii="Arial Narrow" w:hAnsi="Arial Narrow" w:cs="Arial Narrow"/>
          <w:sz w:val="22"/>
          <w:szCs w:val="22"/>
        </w:rPr>
        <w:t>é nastali v dôsledku udalostí po dni, ku ktorému sa zostavuje účtovná závierka do dňa zostavenia účtovnej závierky: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c) Zmena spoločníkov účtovnej jednotky: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d) Prijaté rozhodnutia o predaji účtovnej jednotky alebo jej časti: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e) Zmeny významných položiek dlhodobého finančného majetku: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f) Začatie alebo ukončenie činnosti časti účtovnej jednotky, napríklad odštepného závodu, organizačnej zložky, prevádzkarne: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g) Vydané dlhopisy a iné cenné papiere: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h) Zlúčenie, splynutie, rozdelenie a zmena právnej formy účtovnej jednotky: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 xml:space="preserve">i) Mimoriadne udalosti, ak majú vplyv na hospodárenie účtovnej jednotky, napr. živelná pohroma: </w:t>
      </w:r>
    </w:p>
    <w:p w:rsidR="00DA40CD" w:rsidRPr="003A351E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A40CD" w:rsidRDefault="00DA40CD" w:rsidP="00DA40CD">
      <w:pPr>
        <w:jc w:val="both"/>
        <w:rPr>
          <w:rFonts w:ascii="Arial Narrow" w:hAnsi="Arial Narrow" w:cs="Arial Narrow"/>
          <w:sz w:val="22"/>
          <w:szCs w:val="22"/>
        </w:rPr>
      </w:pPr>
      <w:r w:rsidRPr="003A351E">
        <w:rPr>
          <w:rFonts w:ascii="Arial Narrow" w:hAnsi="Arial Narrow" w:cs="Arial Narrow"/>
          <w:sz w:val="22"/>
          <w:szCs w:val="22"/>
        </w:rPr>
        <w:t>j) Získanie alebo odobratie licencií alebo iných povolení významných pre činnosť účtovnej jednotky:</w:t>
      </w:r>
    </w:p>
    <w:p w:rsidR="000A4BDC" w:rsidRDefault="000A4BDC" w:rsidP="00DA40CD">
      <w:pPr>
        <w:jc w:val="both"/>
        <w:rPr>
          <w:rFonts w:ascii="Arial Narrow" w:hAnsi="Arial Narrow" w:cs="Arial Narrow"/>
          <w:sz w:val="22"/>
          <w:szCs w:val="22"/>
        </w:rPr>
      </w:pPr>
    </w:p>
    <w:p w:rsidR="00D45EE1" w:rsidRDefault="000A4BDC" w:rsidP="000A4BD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[Vysvetlivky: </w:t>
      </w:r>
      <w:r w:rsidRPr="000A4BDC">
        <w:rPr>
          <w:rFonts w:ascii="Arial Narrow" w:hAnsi="Arial Narrow" w:cs="Arial Narrow"/>
          <w:sz w:val="22"/>
          <w:szCs w:val="22"/>
          <w:u w:val="single"/>
        </w:rPr>
        <w:t>Následná udalosť</w:t>
      </w:r>
      <w:r>
        <w:rPr>
          <w:rFonts w:ascii="Arial Narrow" w:hAnsi="Arial Narrow" w:cs="Arial Narrow"/>
          <w:sz w:val="22"/>
          <w:szCs w:val="22"/>
        </w:rPr>
        <w:t xml:space="preserve"> – udalosť, ktorá sa stala následne po </w:t>
      </w:r>
      <w:proofErr w:type="spellStart"/>
      <w:r>
        <w:rPr>
          <w:rFonts w:ascii="Arial Narrow" w:hAnsi="Arial Narrow" w:cs="Arial Narrow"/>
          <w:sz w:val="22"/>
          <w:szCs w:val="22"/>
        </w:rPr>
        <w:t>závierkovom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dni do dňa podpísania výkazov – uvádza sa v poznámkach. </w:t>
      </w:r>
      <w:r w:rsidRPr="000A4BDC">
        <w:rPr>
          <w:rFonts w:ascii="Arial Narrow" w:hAnsi="Arial Narrow" w:cs="Arial Narrow"/>
          <w:sz w:val="22"/>
          <w:szCs w:val="22"/>
          <w:u w:val="single"/>
        </w:rPr>
        <w:t xml:space="preserve">Upravujúci </w:t>
      </w:r>
      <w:proofErr w:type="spellStart"/>
      <w:r w:rsidRPr="000A4BDC">
        <w:rPr>
          <w:rFonts w:ascii="Arial Narrow" w:hAnsi="Arial Narrow" w:cs="Arial Narrow"/>
          <w:sz w:val="22"/>
          <w:szCs w:val="22"/>
          <w:u w:val="single"/>
        </w:rPr>
        <w:t>závierkový</w:t>
      </w:r>
      <w:proofErr w:type="spellEnd"/>
      <w:r w:rsidRPr="000A4BDC">
        <w:rPr>
          <w:rFonts w:ascii="Arial Narrow" w:hAnsi="Arial Narrow" w:cs="Arial Narrow"/>
          <w:sz w:val="22"/>
          <w:szCs w:val="22"/>
          <w:u w:val="single"/>
        </w:rPr>
        <w:t xml:space="preserve"> účtovný prípad</w:t>
      </w:r>
      <w:r>
        <w:rPr>
          <w:rFonts w:ascii="Arial Narrow" w:hAnsi="Arial Narrow" w:cs="Arial Narrow"/>
          <w:sz w:val="22"/>
          <w:szCs w:val="22"/>
        </w:rPr>
        <w:t xml:space="preserve"> – stal sa do </w:t>
      </w:r>
      <w:proofErr w:type="spellStart"/>
      <w:r>
        <w:rPr>
          <w:rFonts w:ascii="Arial Narrow" w:hAnsi="Arial Narrow" w:cs="Arial Narrow"/>
          <w:sz w:val="22"/>
          <w:szCs w:val="22"/>
        </w:rPr>
        <w:t>závierkového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dňa, len bol zistený do dňa podpísania výkazov – riadne sa účtuje do hlavnej knihy a</w:t>
      </w:r>
      <w:r w:rsidR="00B00ECD">
        <w:rPr>
          <w:rFonts w:ascii="Arial Narrow" w:hAnsi="Arial Narrow" w:cs="Arial Narrow"/>
          <w:sz w:val="22"/>
          <w:szCs w:val="22"/>
        </w:rPr>
        <w:t xml:space="preserve"> riadne sa </w:t>
      </w:r>
      <w:r>
        <w:rPr>
          <w:rFonts w:ascii="Arial Narrow" w:hAnsi="Arial Narrow" w:cs="Arial Narrow"/>
          <w:sz w:val="22"/>
          <w:szCs w:val="22"/>
        </w:rPr>
        <w:t>vykazuje</w:t>
      </w:r>
      <w:r w:rsidR="00B00EC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vo výkazoch (§ 17/8 </w:t>
      </w:r>
      <w:proofErr w:type="spellStart"/>
      <w:r>
        <w:rPr>
          <w:rFonts w:ascii="Arial Narrow" w:hAnsi="Arial Narrow" w:cs="Arial Narrow"/>
          <w:sz w:val="22"/>
          <w:szCs w:val="22"/>
        </w:rPr>
        <w:t>ZoU</w:t>
      </w:r>
      <w:proofErr w:type="spellEnd"/>
      <w:r>
        <w:rPr>
          <w:rFonts w:ascii="Arial Narrow" w:hAnsi="Arial Narrow" w:cs="Arial Narrow"/>
          <w:sz w:val="22"/>
          <w:szCs w:val="22"/>
        </w:rPr>
        <w:t>; § 2</w:t>
      </w:r>
      <w:r w:rsidR="00B00ECD"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 xml:space="preserve">; § </w:t>
      </w:r>
      <w:r w:rsidR="00B00ECD">
        <w:rPr>
          <w:rFonts w:ascii="Arial Narrow" w:hAnsi="Arial Narrow" w:cs="Arial Narrow"/>
          <w:sz w:val="22"/>
          <w:szCs w:val="22"/>
        </w:rPr>
        <w:t>18/9; § 19/6; § 48/3; § 50/6 PU).]</w:t>
      </w:r>
    </w:p>
    <w:p w:rsidR="000A4BDC" w:rsidRDefault="000A4BDC" w:rsidP="000A4BDC">
      <w:pPr>
        <w:jc w:val="both"/>
        <w:rPr>
          <w:rFonts w:ascii="Arial Narrow" w:hAnsi="Arial Narrow" w:cs="Arial Narrow"/>
          <w:sz w:val="22"/>
          <w:szCs w:val="22"/>
        </w:rPr>
      </w:pPr>
    </w:p>
    <w:p w:rsidR="000A4BDC" w:rsidRPr="003A351E" w:rsidRDefault="000A4BDC" w:rsidP="000A4BDC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DA40CD" w:rsidRPr="003A351E" w:rsidRDefault="00D45EE1" w:rsidP="00D45EE1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Článok VII – I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NFORMÁCIE O SPRIAZNENÝCH OSOBÁCH</w:t>
      </w:r>
    </w:p>
    <w:p w:rsidR="00DA40CD" w:rsidRPr="003A351E" w:rsidRDefault="00DA40CD" w:rsidP="00DA40CD">
      <w:p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</w:p>
    <w:p w:rsidR="00DA40CD" w:rsidRPr="003A351E" w:rsidRDefault="006E766F" w:rsidP="008C6DA6">
      <w:pPr>
        <w:spacing w:after="120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1) </w:t>
      </w:r>
      <w:r w:rsidR="00D45EE1" w:rsidRPr="003A351E">
        <w:rPr>
          <w:rFonts w:ascii="Arial Narrow" w:hAnsi="Arial Narrow" w:cs="Arial Narrow"/>
          <w:bCs/>
          <w:sz w:val="22"/>
          <w:szCs w:val="22"/>
        </w:rPr>
        <w:t>Informácie o transakciách medzi vykazujúcou účtovnou jednotkou a spriaznenými osobami sa uvádzajú z dôvodu potreby užívateľov účtovnej závierky porozumieť vplyvu týchto transakcií na účtovnú závierku, a to:</w:t>
      </w:r>
    </w:p>
    <w:p w:rsidR="00D45EE1" w:rsidRPr="003A351E" w:rsidRDefault="00D45EE1" w:rsidP="006E766F">
      <w:pPr>
        <w:numPr>
          <w:ilvl w:val="0"/>
          <w:numId w:val="15"/>
        </w:numPr>
        <w:spacing w:after="120"/>
        <w:ind w:left="227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Zoznam transakcií</w:t>
      </w:r>
      <w:r w:rsidRPr="003A351E">
        <w:rPr>
          <w:rFonts w:ascii="Arial Narrow" w:hAnsi="Arial Narrow" w:cs="Arial Narrow"/>
          <w:bCs/>
          <w:sz w:val="22"/>
          <w:szCs w:val="22"/>
        </w:rPr>
        <w:t>, ktoré sa uskutočnili medzi vykazujúcou účtovnou jednotkou a spriaznenými osobami, pričom sa uvádza napríklad kúpa alebo predaj zásob, kúpa alebo predaj nehnuteľností a iného majetku, nákup a predaj služieb, lízing, výskum a vývoj, licencie, financovanie, vrátane pôžičiek a vkladov do vlastného imania, poskytnutie záruk a garancií, podmienený majetok, podmienené záväzky a ostatné finančné povinnosti (napr. zmluvná povinnosť odobrať produkt, uskutočniť investície alebo opravy), úhrada záväzkov v mene príslušnej účtovnej jednotky alebo príslušnou účtovnou jednotkou a to bez ohľadu, či za to bola alebo nebola účtovaná cena</w:t>
      </w:r>
      <w:r w:rsidR="00B00ECD">
        <w:rPr>
          <w:rFonts w:ascii="Arial Narrow" w:hAnsi="Arial Narrow" w:cs="Arial Narrow"/>
          <w:bCs/>
          <w:sz w:val="22"/>
          <w:szCs w:val="22"/>
        </w:rPr>
        <w:t>.</w:t>
      </w:r>
    </w:p>
    <w:p w:rsidR="006E766F" w:rsidRPr="003A351E" w:rsidRDefault="006E766F" w:rsidP="006E766F">
      <w:pPr>
        <w:numPr>
          <w:ilvl w:val="0"/>
          <w:numId w:val="15"/>
        </w:numPr>
        <w:spacing w:after="120"/>
        <w:ind w:left="227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Charakteristika transakcie</w:t>
      </w:r>
      <w:r w:rsidRPr="003A351E">
        <w:rPr>
          <w:rFonts w:ascii="Arial Narrow" w:hAnsi="Arial Narrow" w:cs="Arial Narrow"/>
          <w:bCs/>
          <w:sz w:val="22"/>
          <w:szCs w:val="22"/>
        </w:rPr>
        <w:t>, ktorou je suma, výška zostatku ku dňu, ku ktorému sa zostavuje účtovná závierka, jeho zabezpečenie, opravná položka k pochybným pohľadávkam, odúčtovanie pochybných pohľadávok do nákladov</w:t>
      </w:r>
      <w:r w:rsidR="00B00ECD">
        <w:rPr>
          <w:rFonts w:ascii="Arial Narrow" w:hAnsi="Arial Narrow" w:cs="Arial Narrow"/>
          <w:bCs/>
          <w:sz w:val="22"/>
          <w:szCs w:val="22"/>
        </w:rPr>
        <w:t>.</w:t>
      </w:r>
    </w:p>
    <w:p w:rsidR="006E766F" w:rsidRPr="003A351E" w:rsidRDefault="006E766F" w:rsidP="006E766F">
      <w:pPr>
        <w:numPr>
          <w:ilvl w:val="0"/>
          <w:numId w:val="15"/>
        </w:numPr>
        <w:spacing w:after="120"/>
        <w:ind w:left="227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Samostatne sa uvádzajú transakcie so </w:t>
      </w:r>
      <w:r w:rsidRPr="003A351E">
        <w:rPr>
          <w:rFonts w:ascii="Arial Narrow" w:hAnsi="Arial Narrow" w:cs="Arial Narrow"/>
          <w:b/>
          <w:bCs/>
          <w:sz w:val="22"/>
          <w:szCs w:val="22"/>
        </w:rPr>
        <w:t>spriaznenými osobami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za každú z týchto osôb:</w:t>
      </w:r>
    </w:p>
    <w:p w:rsidR="006E766F" w:rsidRPr="003A351E" w:rsidRDefault="006E766F" w:rsidP="006E766F">
      <w:pPr>
        <w:numPr>
          <w:ilvl w:val="0"/>
          <w:numId w:val="16"/>
        </w:num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subjekt, ktorý v účtovnej jednotke vykonáva rozhodujúci vplyv</w:t>
      </w:r>
      <w:r w:rsidR="00B00ECD">
        <w:rPr>
          <w:rFonts w:ascii="Arial Narrow" w:hAnsi="Arial Narrow" w:cs="Arial Narrow"/>
          <w:bCs/>
          <w:sz w:val="22"/>
          <w:szCs w:val="22"/>
        </w:rPr>
        <w:t xml:space="preserve"> (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vlastník </w:t>
      </w:r>
      <w:r w:rsidR="00B00ECD">
        <w:rPr>
          <w:rFonts w:ascii="Arial Narrow" w:hAnsi="Arial Narrow" w:cs="Arial Narrow"/>
          <w:bCs/>
          <w:sz w:val="22"/>
          <w:szCs w:val="22"/>
        </w:rPr>
        <w:t>nad 50 %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 - materská UJ</w:t>
      </w:r>
      <w:r w:rsidR="00B00ECD">
        <w:rPr>
          <w:rFonts w:ascii="Arial Narrow" w:hAnsi="Arial Narrow" w:cs="Arial Narrow"/>
          <w:bCs/>
          <w:sz w:val="22"/>
          <w:szCs w:val="22"/>
        </w:rPr>
        <w:t>)</w:t>
      </w:r>
      <w:r w:rsidRPr="003A351E">
        <w:rPr>
          <w:rFonts w:ascii="Arial Narrow" w:hAnsi="Arial Narrow" w:cs="Arial Narrow"/>
          <w:bCs/>
          <w:sz w:val="22"/>
          <w:szCs w:val="22"/>
        </w:rPr>
        <w:t>,</w:t>
      </w:r>
    </w:p>
    <w:p w:rsidR="006E766F" w:rsidRPr="003A351E" w:rsidRDefault="006E766F" w:rsidP="008C6DA6">
      <w:pPr>
        <w:numPr>
          <w:ilvl w:val="0"/>
          <w:numId w:val="16"/>
        </w:numPr>
        <w:ind w:left="454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subjekt, ktorý v účtovnej jednotke vykonáva spoločný rozhodujúci vplyv </w:t>
      </w:r>
      <w:r w:rsidR="00B00ECD">
        <w:rPr>
          <w:rFonts w:ascii="Arial Narrow" w:hAnsi="Arial Narrow" w:cs="Arial Narrow"/>
          <w:bCs/>
          <w:sz w:val="22"/>
          <w:szCs w:val="22"/>
        </w:rPr>
        <w:t xml:space="preserve">(zmluvne dohodnutý rozhodujúci vplyv) </w:t>
      </w:r>
      <w:r w:rsidRPr="003A351E">
        <w:rPr>
          <w:rFonts w:ascii="Arial Narrow" w:hAnsi="Arial Narrow" w:cs="Arial Narrow"/>
          <w:bCs/>
          <w:sz w:val="22"/>
          <w:szCs w:val="22"/>
        </w:rPr>
        <w:t>alebo podstatný vplyv</w:t>
      </w:r>
      <w:r w:rsidR="00B00ECD">
        <w:rPr>
          <w:rFonts w:ascii="Arial Narrow" w:hAnsi="Arial Narrow" w:cs="Arial Narrow"/>
          <w:bCs/>
          <w:sz w:val="22"/>
          <w:szCs w:val="22"/>
        </w:rPr>
        <w:t xml:space="preserve"> (</w:t>
      </w:r>
      <w:r w:rsidR="00790F98">
        <w:rPr>
          <w:rFonts w:ascii="Arial Narrow" w:hAnsi="Arial Narrow" w:cs="Arial Narrow"/>
          <w:bCs/>
          <w:sz w:val="22"/>
          <w:szCs w:val="22"/>
        </w:rPr>
        <w:t xml:space="preserve">najmenej </w:t>
      </w:r>
      <w:r w:rsidR="00B00ECD">
        <w:rPr>
          <w:rFonts w:ascii="Arial Narrow" w:hAnsi="Arial Narrow" w:cs="Arial Narrow"/>
          <w:bCs/>
          <w:sz w:val="22"/>
          <w:szCs w:val="22"/>
        </w:rPr>
        <w:t>20</w:t>
      </w:r>
      <w:r w:rsidR="00790F98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B00ECD">
        <w:rPr>
          <w:rFonts w:ascii="Arial Narrow" w:hAnsi="Arial Narrow" w:cs="Arial Narrow"/>
          <w:bCs/>
          <w:sz w:val="22"/>
          <w:szCs w:val="22"/>
        </w:rPr>
        <w:t>%)</w:t>
      </w:r>
      <w:r w:rsidRPr="003A351E">
        <w:rPr>
          <w:rFonts w:ascii="Arial Narrow" w:hAnsi="Arial Narrow" w:cs="Arial Narrow"/>
          <w:bCs/>
          <w:sz w:val="22"/>
          <w:szCs w:val="22"/>
        </w:rPr>
        <w:t>,</w:t>
      </w:r>
    </w:p>
    <w:p w:rsidR="006E766F" w:rsidRPr="003A351E" w:rsidRDefault="006E766F" w:rsidP="006E766F">
      <w:pPr>
        <w:numPr>
          <w:ilvl w:val="0"/>
          <w:numId w:val="16"/>
        </w:num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dcérske účtovné jednotky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 (vlastnená </w:t>
      </w:r>
      <w:r w:rsidR="00790F98">
        <w:rPr>
          <w:rFonts w:ascii="Arial Narrow" w:hAnsi="Arial Narrow" w:cs="Arial Narrow"/>
          <w:bCs/>
          <w:sz w:val="22"/>
          <w:szCs w:val="22"/>
        </w:rPr>
        <w:t xml:space="preserve">inou UJ </w:t>
      </w:r>
      <w:r w:rsidR="00340849">
        <w:rPr>
          <w:rFonts w:ascii="Arial Narrow" w:hAnsi="Arial Narrow" w:cs="Arial Narrow"/>
          <w:bCs/>
          <w:sz w:val="22"/>
          <w:szCs w:val="22"/>
        </w:rPr>
        <w:t>nad 50 %),</w:t>
      </w:r>
    </w:p>
    <w:p w:rsidR="006E766F" w:rsidRPr="003A351E" w:rsidRDefault="006E766F" w:rsidP="006E766F">
      <w:pPr>
        <w:numPr>
          <w:ilvl w:val="0"/>
          <w:numId w:val="16"/>
        </w:num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spoločné účtovné jednotky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 (50 %)</w:t>
      </w:r>
      <w:r w:rsidRPr="003A351E">
        <w:rPr>
          <w:rFonts w:ascii="Arial Narrow" w:hAnsi="Arial Narrow" w:cs="Arial Narrow"/>
          <w:bCs/>
          <w:sz w:val="22"/>
          <w:szCs w:val="22"/>
        </w:rPr>
        <w:t>,</w:t>
      </w:r>
    </w:p>
    <w:p w:rsidR="006E766F" w:rsidRPr="003A351E" w:rsidRDefault="006E766F" w:rsidP="006E766F">
      <w:pPr>
        <w:numPr>
          <w:ilvl w:val="0"/>
          <w:numId w:val="16"/>
        </w:num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pridružené podniky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 (</w:t>
      </w:r>
      <w:r w:rsidR="00790F98">
        <w:rPr>
          <w:rFonts w:ascii="Arial Narrow" w:hAnsi="Arial Narrow" w:cs="Arial Narrow"/>
          <w:bCs/>
          <w:sz w:val="22"/>
          <w:szCs w:val="22"/>
        </w:rPr>
        <w:t xml:space="preserve">najmenej </w:t>
      </w:r>
      <w:r w:rsidR="00340849">
        <w:rPr>
          <w:rFonts w:ascii="Arial Narrow" w:hAnsi="Arial Narrow" w:cs="Arial Narrow"/>
          <w:bCs/>
          <w:sz w:val="22"/>
          <w:szCs w:val="22"/>
        </w:rPr>
        <w:t>20 %)</w:t>
      </w:r>
      <w:r w:rsidRPr="003A351E">
        <w:rPr>
          <w:rFonts w:ascii="Arial Narrow" w:hAnsi="Arial Narrow" w:cs="Arial Narrow"/>
          <w:bCs/>
          <w:sz w:val="22"/>
          <w:szCs w:val="22"/>
        </w:rPr>
        <w:t>,</w:t>
      </w:r>
    </w:p>
    <w:p w:rsidR="006E766F" w:rsidRPr="003A351E" w:rsidRDefault="006E766F" w:rsidP="006E766F">
      <w:pPr>
        <w:numPr>
          <w:ilvl w:val="0"/>
          <w:numId w:val="16"/>
        </w:num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kľúčový manažment účtovnej jednotky alebo jej materskej účtovnej jednotky,</w:t>
      </w:r>
    </w:p>
    <w:p w:rsidR="00D45EE1" w:rsidRPr="003A351E" w:rsidRDefault="006E766F" w:rsidP="008C6DA6">
      <w:pPr>
        <w:numPr>
          <w:ilvl w:val="0"/>
          <w:numId w:val="16"/>
        </w:numPr>
        <w:ind w:left="454" w:hanging="227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>ostatné spriaznené osoby</w:t>
      </w:r>
      <w:r w:rsidR="00340849">
        <w:rPr>
          <w:rFonts w:ascii="Arial Narrow" w:hAnsi="Arial Narrow" w:cs="Arial Narrow"/>
          <w:bCs/>
          <w:sz w:val="22"/>
          <w:szCs w:val="22"/>
        </w:rPr>
        <w:t xml:space="preserve"> (napr. personálne prepojenie - blízke osoby vlastníkov alebo kľúčového manažmentu; rozhodujúci obchodní partneri alebo rozhodujúci veritelia a ich blízke osoby).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</w:t>
      </w:r>
    </w:p>
    <w:p w:rsidR="00D45EE1" w:rsidRPr="003A351E" w:rsidRDefault="00D45EE1" w:rsidP="00DA40CD">
      <w:p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01"/>
      </w:tblGrid>
      <w:tr w:rsidR="003A351E" w:rsidRPr="003A351E" w:rsidTr="001B1F02">
        <w:trPr>
          <w:trHeight w:val="264"/>
          <w:jc w:val="center"/>
        </w:trPr>
        <w:tc>
          <w:tcPr>
            <w:tcW w:w="0" w:type="auto"/>
            <w:noWrap/>
            <w:vAlign w:val="center"/>
            <w:hideMark/>
          </w:tcPr>
          <w:p w:rsidR="001B1F02" w:rsidRPr="003A351E" w:rsidRDefault="001B1F02" w:rsidP="001B1F02">
            <w:pPr>
              <w:pStyle w:val="TopHeader"/>
              <w:jc w:val="left"/>
            </w:pPr>
            <w:r w:rsidRPr="003A351E">
              <w:t>Spriaznená osoba</w:t>
            </w:r>
            <w:r w:rsidRPr="003E7D76">
              <w:rPr>
                <w:color w:val="548DD4"/>
              </w:rPr>
              <w:t>:</w:t>
            </w:r>
            <w:r w:rsidR="003E7D76" w:rsidRPr="003E7D76">
              <w:rPr>
                <w:color w:val="548DD4"/>
              </w:rPr>
              <w:t xml:space="preserve">    personálne prepojenie</w:t>
            </w:r>
          </w:p>
          <w:p w:rsidR="001B1F02" w:rsidRPr="003A351E" w:rsidRDefault="001B1F02" w:rsidP="001B1F02">
            <w:pPr>
              <w:pStyle w:val="TopHeader"/>
              <w:jc w:val="left"/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B1F02" w:rsidRPr="003A351E" w:rsidRDefault="001B1F02" w:rsidP="00092868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B1F02" w:rsidRPr="003A351E" w:rsidRDefault="001B1F02" w:rsidP="00092868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3A351E" w:rsidRPr="003A351E" w:rsidTr="00092868">
        <w:trPr>
          <w:trHeight w:val="263"/>
          <w:jc w:val="center"/>
        </w:trPr>
        <w:tc>
          <w:tcPr>
            <w:tcW w:w="0" w:type="auto"/>
            <w:noWrap/>
            <w:vAlign w:val="center"/>
          </w:tcPr>
          <w:p w:rsidR="001B1F02" w:rsidRPr="003A351E" w:rsidRDefault="001B1F02" w:rsidP="001B1F02">
            <w:pPr>
              <w:pStyle w:val="TopHeader"/>
              <w:jc w:val="left"/>
            </w:pPr>
            <w:r w:rsidRPr="003A351E">
              <w:t>Zoznam transakcií:</w:t>
            </w:r>
          </w:p>
        </w:tc>
        <w:tc>
          <w:tcPr>
            <w:tcW w:w="1701" w:type="dxa"/>
            <w:vMerge/>
            <w:noWrap/>
            <w:vAlign w:val="center"/>
          </w:tcPr>
          <w:p w:rsidR="001B1F02" w:rsidRPr="003A351E" w:rsidRDefault="001B1F02" w:rsidP="00092868">
            <w:pPr>
              <w:pStyle w:val="TopHeader"/>
            </w:pPr>
          </w:p>
        </w:tc>
        <w:tc>
          <w:tcPr>
            <w:tcW w:w="1701" w:type="dxa"/>
            <w:vMerge/>
            <w:vAlign w:val="center"/>
          </w:tcPr>
          <w:p w:rsidR="001B1F02" w:rsidRPr="003A351E" w:rsidRDefault="001B1F02" w:rsidP="00092868">
            <w:pPr>
              <w:pStyle w:val="TopHeader"/>
            </w:pPr>
          </w:p>
        </w:tc>
      </w:tr>
      <w:tr w:rsidR="003A351E" w:rsidRPr="003A351E" w:rsidTr="001B1F02">
        <w:trPr>
          <w:trHeight w:val="267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Bekor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3E7D76" w:rsidRPr="003E7D76">
              <w:rPr>
                <w:rFonts w:ascii="Arial Narrow" w:hAnsi="Arial Narrow"/>
                <w:color w:val="548DD4"/>
                <w:sz w:val="22"/>
                <w:szCs w:val="22"/>
              </w:rPr>
              <w:t>3</w:t>
            </w:r>
            <w:r w:rsidR="002A0ECC">
              <w:rPr>
                <w:rFonts w:ascii="Arial Narrow" w:hAnsi="Arial Narrow"/>
                <w:color w:val="548DD4"/>
                <w:sz w:val="22"/>
                <w:szCs w:val="22"/>
              </w:rPr>
              <w:t>03460,39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C57339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>
              <w:rPr>
                <w:rFonts w:ascii="Arial Narrow" w:hAnsi="Arial Narrow"/>
                <w:color w:val="548DD4"/>
                <w:sz w:val="22"/>
                <w:szCs w:val="22"/>
              </w:rPr>
              <w:t>82027</w:t>
            </w:r>
          </w:p>
        </w:tc>
      </w:tr>
      <w:tr w:rsidR="003A351E" w:rsidRPr="003A351E" w:rsidTr="001B1F02">
        <w:trPr>
          <w:trHeight w:val="144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Snell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A0ECC">
              <w:rPr>
                <w:rFonts w:ascii="Arial Narrow" w:hAnsi="Arial Narrow"/>
                <w:color w:val="548DD4"/>
                <w:sz w:val="22"/>
                <w:szCs w:val="22"/>
              </w:rPr>
              <w:t>2837,40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>
              <w:rPr>
                <w:rFonts w:ascii="Arial Narrow" w:hAnsi="Arial Narrow"/>
                <w:color w:val="548DD4"/>
                <w:sz w:val="22"/>
                <w:szCs w:val="22"/>
              </w:rPr>
              <w:t>1066,05</w:t>
            </w:r>
          </w:p>
        </w:tc>
      </w:tr>
      <w:tr w:rsidR="003A351E" w:rsidRPr="003A351E" w:rsidTr="001B1F02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 xml:space="preserve">Alexander </w:t>
            </w: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Gyurkovics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3E7D76" w:rsidRPr="003E7D76">
              <w:rPr>
                <w:rFonts w:ascii="Arial Narrow" w:hAnsi="Arial Narrow"/>
                <w:color w:val="548DD4"/>
                <w:sz w:val="22"/>
                <w:szCs w:val="22"/>
              </w:rPr>
              <w:t>2</w:t>
            </w:r>
            <w:r w:rsidR="002A0ECC">
              <w:rPr>
                <w:rFonts w:ascii="Arial Narrow" w:hAnsi="Arial Narrow"/>
                <w:color w:val="548DD4"/>
                <w:sz w:val="22"/>
                <w:szCs w:val="22"/>
              </w:rPr>
              <w:t>510,5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>
              <w:rPr>
                <w:rFonts w:ascii="Arial Narrow" w:hAnsi="Arial Narrow"/>
                <w:color w:val="548DD4"/>
                <w:sz w:val="22"/>
                <w:szCs w:val="22"/>
              </w:rPr>
              <w:t>15711,33</w:t>
            </w:r>
          </w:p>
        </w:tc>
      </w:tr>
    </w:tbl>
    <w:p w:rsidR="00235630" w:rsidRPr="003A351E" w:rsidRDefault="00235630" w:rsidP="0075484E">
      <w:pPr>
        <w:ind w:right="-46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01"/>
      </w:tblGrid>
      <w:tr w:rsidR="003A351E" w:rsidRPr="003A351E" w:rsidTr="00092868">
        <w:trPr>
          <w:trHeight w:val="264"/>
          <w:jc w:val="center"/>
        </w:trPr>
        <w:tc>
          <w:tcPr>
            <w:tcW w:w="0" w:type="auto"/>
            <w:noWrap/>
            <w:vAlign w:val="center"/>
            <w:hideMark/>
          </w:tcPr>
          <w:p w:rsidR="001B1F02" w:rsidRPr="003A351E" w:rsidRDefault="001B1F02" w:rsidP="00092868">
            <w:pPr>
              <w:pStyle w:val="TopHeader"/>
              <w:jc w:val="left"/>
            </w:pPr>
            <w:r w:rsidRPr="003A351E">
              <w:t>Spriaznená osoba</w:t>
            </w:r>
            <w:r w:rsidRPr="003E7D76">
              <w:rPr>
                <w:color w:val="548DD4"/>
              </w:rPr>
              <w:t>:</w:t>
            </w:r>
            <w:r w:rsidR="003E7D76" w:rsidRPr="003E7D76">
              <w:rPr>
                <w:color w:val="548DD4"/>
              </w:rPr>
              <w:t xml:space="preserve">   personálne prepojenie</w:t>
            </w:r>
          </w:p>
          <w:p w:rsidR="001B1F02" w:rsidRPr="003A351E" w:rsidRDefault="001B1F02" w:rsidP="00092868">
            <w:pPr>
              <w:pStyle w:val="TopHeader"/>
              <w:jc w:val="left"/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1B1F02" w:rsidRPr="003A351E" w:rsidRDefault="001B1F02" w:rsidP="00092868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B1F02" w:rsidRPr="003A351E" w:rsidRDefault="001B1F02" w:rsidP="00092868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3A351E" w:rsidRPr="003A351E" w:rsidTr="00092868">
        <w:trPr>
          <w:trHeight w:val="263"/>
          <w:jc w:val="center"/>
        </w:trPr>
        <w:tc>
          <w:tcPr>
            <w:tcW w:w="0" w:type="auto"/>
            <w:noWrap/>
            <w:vAlign w:val="center"/>
          </w:tcPr>
          <w:p w:rsidR="001B1F02" w:rsidRPr="003A351E" w:rsidRDefault="001B1F02" w:rsidP="00092868">
            <w:pPr>
              <w:pStyle w:val="TopHeader"/>
              <w:jc w:val="left"/>
            </w:pPr>
            <w:r w:rsidRPr="003A351E">
              <w:t>Zoznam transakcií:</w:t>
            </w:r>
          </w:p>
        </w:tc>
        <w:tc>
          <w:tcPr>
            <w:tcW w:w="1701" w:type="dxa"/>
            <w:vMerge/>
            <w:noWrap/>
            <w:vAlign w:val="center"/>
          </w:tcPr>
          <w:p w:rsidR="001B1F02" w:rsidRPr="003A351E" w:rsidRDefault="001B1F02" w:rsidP="00092868">
            <w:pPr>
              <w:pStyle w:val="TopHeader"/>
            </w:pPr>
          </w:p>
        </w:tc>
        <w:tc>
          <w:tcPr>
            <w:tcW w:w="1701" w:type="dxa"/>
            <w:vMerge/>
            <w:vAlign w:val="center"/>
          </w:tcPr>
          <w:p w:rsidR="001B1F02" w:rsidRPr="003A351E" w:rsidRDefault="001B1F02" w:rsidP="00092868">
            <w:pPr>
              <w:pStyle w:val="TopHeader"/>
            </w:pPr>
          </w:p>
        </w:tc>
      </w:tr>
      <w:tr w:rsidR="003A351E" w:rsidRPr="003A351E" w:rsidTr="00092868">
        <w:trPr>
          <w:trHeight w:val="267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Bekor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2A0ECC">
              <w:rPr>
                <w:rFonts w:ascii="Arial Narrow" w:hAnsi="Arial Narrow"/>
                <w:color w:val="548DD4"/>
                <w:sz w:val="22"/>
                <w:szCs w:val="22"/>
              </w:rPr>
              <w:t>858987,88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>
              <w:rPr>
                <w:rFonts w:ascii="Arial Narrow" w:hAnsi="Arial Narrow"/>
                <w:color w:val="548DD4"/>
                <w:sz w:val="22"/>
                <w:szCs w:val="22"/>
              </w:rPr>
              <w:t>1043005,23</w:t>
            </w:r>
          </w:p>
        </w:tc>
      </w:tr>
      <w:tr w:rsidR="003A351E" w:rsidRPr="003A351E" w:rsidTr="00092868">
        <w:trPr>
          <w:trHeight w:val="144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Snell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3E7D76" w:rsidRPr="003E7D76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 w:rsidRPr="00C57339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1B1F02" w:rsidRPr="003E7D76" w:rsidRDefault="003E7D76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 xml:space="preserve">Alexander  </w:t>
            </w:r>
            <w:proofErr w:type="spellStart"/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Gyurkovics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:rsidR="001B1F02" w:rsidRPr="003E7D76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3E7D76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3E7D76" w:rsidRPr="003E7D76">
              <w:rPr>
                <w:rFonts w:ascii="Arial Narrow" w:hAnsi="Arial Narrow"/>
                <w:color w:val="548DD4"/>
                <w:sz w:val="22"/>
                <w:szCs w:val="22"/>
              </w:rPr>
              <w:t>1</w:t>
            </w:r>
            <w:r w:rsidR="002A0ECC">
              <w:rPr>
                <w:rFonts w:ascii="Arial Narrow" w:hAnsi="Arial Narrow"/>
                <w:color w:val="548DD4"/>
                <w:sz w:val="22"/>
                <w:szCs w:val="22"/>
              </w:rPr>
              <w:t>0463,00</w:t>
            </w:r>
          </w:p>
        </w:tc>
        <w:tc>
          <w:tcPr>
            <w:tcW w:w="1701" w:type="dxa"/>
            <w:noWrap/>
            <w:vAlign w:val="center"/>
            <w:hideMark/>
          </w:tcPr>
          <w:p w:rsidR="001B1F02" w:rsidRPr="00C57339" w:rsidRDefault="001B1F02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C57339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C57339">
              <w:rPr>
                <w:rFonts w:ascii="Arial Narrow" w:hAnsi="Arial Narrow"/>
                <w:color w:val="548DD4"/>
                <w:sz w:val="22"/>
                <w:szCs w:val="22"/>
              </w:rPr>
              <w:t>466855,09</w:t>
            </w:r>
          </w:p>
        </w:tc>
      </w:tr>
    </w:tbl>
    <w:p w:rsidR="001B1F02" w:rsidRPr="003A351E" w:rsidRDefault="001B1F02" w:rsidP="0075484E">
      <w:pPr>
        <w:ind w:right="-46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1B1F02" w:rsidRPr="003A351E" w:rsidRDefault="001B1F02" w:rsidP="008C6DA6">
      <w:pPr>
        <w:spacing w:after="120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Cs/>
          <w:sz w:val="22"/>
          <w:szCs w:val="22"/>
        </w:rPr>
        <w:t xml:space="preserve">2) </w:t>
      </w:r>
      <w:r w:rsidRPr="003A351E">
        <w:rPr>
          <w:rFonts w:ascii="Arial Narrow" w:hAnsi="Arial Narrow" w:cs="Arial Narrow"/>
          <w:b/>
          <w:bCs/>
          <w:sz w:val="22"/>
          <w:szCs w:val="22"/>
          <w:u w:val="single"/>
        </w:rPr>
        <w:t>Príjmy a výhody členov orgánov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 – štatutárneho orgánu, dozorného orgánu a iného orgánu účtovnej jednotky</w:t>
      </w:r>
      <w:r w:rsidR="009F058C" w:rsidRPr="003A351E">
        <w:rPr>
          <w:rFonts w:ascii="Arial Narrow" w:hAnsi="Arial Narrow" w:cs="Arial Narrow"/>
          <w:bCs/>
          <w:sz w:val="22"/>
          <w:szCs w:val="22"/>
        </w:rPr>
        <w:t xml:space="preserve">, pričom sa 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uvádzajú </w:t>
      </w:r>
      <w:r w:rsidR="009F058C" w:rsidRPr="003A351E">
        <w:rPr>
          <w:rFonts w:ascii="Arial Narrow" w:hAnsi="Arial Narrow" w:cs="Arial Narrow"/>
          <w:bCs/>
          <w:sz w:val="22"/>
          <w:szCs w:val="22"/>
        </w:rPr>
        <w:t xml:space="preserve">najmä </w:t>
      </w:r>
      <w:r w:rsidRPr="003A351E">
        <w:rPr>
          <w:rFonts w:ascii="Arial Narrow" w:hAnsi="Arial Narrow" w:cs="Arial Narrow"/>
          <w:bCs/>
          <w:sz w:val="22"/>
          <w:szCs w:val="22"/>
        </w:rPr>
        <w:t>informácie o</w:t>
      </w:r>
      <w:r w:rsidR="009F058C" w:rsidRPr="003A351E">
        <w:rPr>
          <w:rFonts w:ascii="Arial Narrow" w:hAnsi="Arial Narrow" w:cs="Arial Narrow"/>
          <w:bCs/>
          <w:sz w:val="22"/>
          <w:szCs w:val="22"/>
        </w:rPr>
        <w:t xml:space="preserve"> – odmenách za výkon funkcie vrátane dôchodkových programov, záruky a iné zabezpečenia, pôžičky (podmienky a úroky), použitie majetku účtovnej jednotky na súkromné účely; v členení na jednotlivé </w:t>
      </w:r>
      <w:r w:rsidRPr="003A351E">
        <w:rPr>
          <w:rFonts w:ascii="Arial Narrow" w:hAnsi="Arial Narrow" w:cs="Arial Narrow"/>
          <w:bCs/>
          <w:sz w:val="22"/>
          <w:szCs w:val="22"/>
        </w:rPr>
        <w:t xml:space="preserve">orgány (informácie sa neuvádzajú vtedy, ak by umožnili identifikáciu finančnej situácie konkrétnej </w:t>
      </w:r>
      <w:r w:rsidR="00EC2956">
        <w:rPr>
          <w:rFonts w:ascii="Arial Narrow" w:hAnsi="Arial Narrow" w:cs="Arial Narrow"/>
          <w:bCs/>
          <w:sz w:val="22"/>
          <w:szCs w:val="22"/>
        </w:rPr>
        <w:t xml:space="preserve">fyzickej </w:t>
      </w:r>
      <w:r w:rsidRPr="003A351E">
        <w:rPr>
          <w:rFonts w:ascii="Arial Narrow" w:hAnsi="Arial Narrow" w:cs="Arial Narrow"/>
          <w:bCs/>
          <w:sz w:val="22"/>
          <w:szCs w:val="22"/>
        </w:rPr>
        <w:t>osoby):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  <w:gridCol w:w="1701"/>
        <w:gridCol w:w="1701"/>
      </w:tblGrid>
      <w:tr w:rsidR="003A351E" w:rsidRPr="003A351E" w:rsidTr="00092868">
        <w:trPr>
          <w:trHeight w:val="780"/>
          <w:jc w:val="center"/>
        </w:trPr>
        <w:tc>
          <w:tcPr>
            <w:tcW w:w="0" w:type="auto"/>
            <w:noWrap/>
            <w:vAlign w:val="center"/>
            <w:hideMark/>
          </w:tcPr>
          <w:p w:rsidR="009F058C" w:rsidRPr="003A351E" w:rsidRDefault="009F058C" w:rsidP="009F058C">
            <w:pPr>
              <w:pStyle w:val="TopHeader"/>
            </w:pPr>
            <w:r w:rsidRPr="003A351E">
              <w:t>Orgány účtovnej jednotky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3A351E" w:rsidRDefault="009F058C" w:rsidP="00092868">
            <w:pPr>
              <w:pStyle w:val="TopHeader"/>
            </w:pPr>
            <w:r w:rsidRPr="003A351E">
              <w:t>Bežné účtovné obdobie</w:t>
            </w:r>
          </w:p>
        </w:tc>
        <w:tc>
          <w:tcPr>
            <w:tcW w:w="1701" w:type="dxa"/>
            <w:vAlign w:val="center"/>
            <w:hideMark/>
          </w:tcPr>
          <w:p w:rsidR="009F058C" w:rsidRPr="003A351E" w:rsidRDefault="009F058C" w:rsidP="00092868">
            <w:pPr>
              <w:pStyle w:val="TopHeader"/>
            </w:pPr>
            <w:r w:rsidRPr="003A351E">
              <w:t>Bezprostredne predchádzajúce účtovné obdobie</w:t>
            </w:r>
          </w:p>
        </w:tc>
      </w:tr>
      <w:tr w:rsidR="003A351E" w:rsidRPr="003A351E" w:rsidTr="00092868">
        <w:trPr>
          <w:trHeight w:val="267"/>
          <w:jc w:val="center"/>
        </w:trPr>
        <w:tc>
          <w:tcPr>
            <w:tcW w:w="0" w:type="auto"/>
            <w:noWrap/>
            <w:vAlign w:val="center"/>
            <w:hideMark/>
          </w:tcPr>
          <w:p w:rsidR="009F058C" w:rsidRPr="003A351E" w:rsidRDefault="009F058C" w:rsidP="009F05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Štatutárny orgán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3A351E" w:rsidRPr="003A351E" w:rsidTr="00092868">
        <w:trPr>
          <w:trHeight w:val="144"/>
          <w:jc w:val="center"/>
        </w:trPr>
        <w:tc>
          <w:tcPr>
            <w:tcW w:w="0" w:type="auto"/>
            <w:noWrap/>
            <w:vAlign w:val="center"/>
            <w:hideMark/>
          </w:tcPr>
          <w:p w:rsidR="009F058C" w:rsidRPr="003A351E" w:rsidRDefault="009F058C" w:rsidP="009F058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druh príjmu (výhody</w:t>
            </w:r>
            <w:r w:rsidR="00F724BB" w:rsidRPr="003A351E">
              <w:rPr>
                <w:rFonts w:ascii="Arial Narrow" w:hAnsi="Arial Narrow"/>
                <w:sz w:val="22"/>
                <w:szCs w:val="22"/>
              </w:rPr>
              <w:t>)</w:t>
            </w:r>
            <w:r w:rsidRPr="003A351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  <w:hideMark/>
          </w:tcPr>
          <w:p w:rsidR="009F058C" w:rsidRPr="003A351E" w:rsidRDefault="009F058C" w:rsidP="000928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Dozorný orgán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 </w:t>
            </w:r>
            <w:r w:rsidR="00880910"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9F058C" w:rsidRPr="003A351E" w:rsidRDefault="009F058C" w:rsidP="009F058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druh príjmu (výhody):</w:t>
            </w:r>
          </w:p>
        </w:tc>
        <w:tc>
          <w:tcPr>
            <w:tcW w:w="1701" w:type="dxa"/>
            <w:noWrap/>
            <w:vAlign w:val="center"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9F058C" w:rsidRPr="00880910" w:rsidRDefault="009F058C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9F058C" w:rsidRPr="003A351E" w:rsidRDefault="009F058C" w:rsidP="000928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/>
                <w:b/>
                <w:sz w:val="22"/>
                <w:szCs w:val="22"/>
              </w:rPr>
              <w:t>Iný orgán účtovnej jednotky</w:t>
            </w:r>
          </w:p>
        </w:tc>
        <w:tc>
          <w:tcPr>
            <w:tcW w:w="1701" w:type="dxa"/>
            <w:noWrap/>
            <w:vAlign w:val="center"/>
          </w:tcPr>
          <w:p w:rsidR="009F058C" w:rsidRPr="00880910" w:rsidRDefault="00880910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9F058C" w:rsidRPr="00880910" w:rsidRDefault="00880910" w:rsidP="00092868">
            <w:pPr>
              <w:rPr>
                <w:rFonts w:ascii="Arial Narrow" w:hAnsi="Arial Narrow"/>
                <w:color w:val="548DD4"/>
                <w:sz w:val="22"/>
                <w:szCs w:val="22"/>
              </w:rPr>
            </w:pPr>
            <w:r w:rsidRPr="00880910">
              <w:rPr>
                <w:rFonts w:ascii="Arial Narrow" w:hAnsi="Arial Narrow"/>
                <w:color w:val="548DD4"/>
                <w:sz w:val="22"/>
                <w:szCs w:val="22"/>
              </w:rPr>
              <w:t>0</w:t>
            </w:r>
          </w:p>
        </w:tc>
      </w:tr>
      <w:tr w:rsidR="003A351E" w:rsidRPr="003A351E" w:rsidTr="00092868">
        <w:trPr>
          <w:trHeight w:val="161"/>
          <w:jc w:val="center"/>
        </w:trPr>
        <w:tc>
          <w:tcPr>
            <w:tcW w:w="0" w:type="auto"/>
            <w:noWrap/>
            <w:vAlign w:val="center"/>
          </w:tcPr>
          <w:p w:rsidR="009F058C" w:rsidRPr="003A351E" w:rsidRDefault="009F058C" w:rsidP="009F058C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3A351E">
              <w:rPr>
                <w:rFonts w:ascii="Arial Narrow" w:hAnsi="Arial Narrow"/>
                <w:sz w:val="22"/>
                <w:szCs w:val="22"/>
              </w:rPr>
              <w:t>druh príjmu (výhody):</w:t>
            </w:r>
          </w:p>
        </w:tc>
        <w:tc>
          <w:tcPr>
            <w:tcW w:w="1701" w:type="dxa"/>
            <w:noWrap/>
            <w:vAlign w:val="center"/>
          </w:tcPr>
          <w:p w:rsidR="009F058C" w:rsidRPr="003A351E" w:rsidRDefault="009F058C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9F058C" w:rsidRPr="003A351E" w:rsidRDefault="009F058C" w:rsidP="000928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3816" w:rsidRPr="003A351E" w:rsidRDefault="00DA3816" w:rsidP="0075484E">
      <w:pPr>
        <w:ind w:right="-468"/>
        <w:jc w:val="both"/>
        <w:rPr>
          <w:rFonts w:ascii="Arial Narrow" w:hAnsi="Arial Narrow" w:cs="Arial Narrow"/>
          <w:bCs/>
          <w:sz w:val="22"/>
          <w:szCs w:val="22"/>
        </w:rPr>
      </w:pPr>
    </w:p>
    <w:p w:rsidR="00B52FF9" w:rsidRPr="003A351E" w:rsidRDefault="00B52FF9" w:rsidP="00B52FF9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A3816" w:rsidRPr="003A351E" w:rsidRDefault="00B52FF9" w:rsidP="00B52FF9">
      <w:pPr>
        <w:ind w:right="-468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Článok VIII – O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STATNÉ INFORMÁCIE</w:t>
      </w:r>
    </w:p>
    <w:p w:rsidR="00B52FF9" w:rsidRPr="003A351E" w:rsidRDefault="00B52FF9" w:rsidP="0075484E">
      <w:pPr>
        <w:ind w:right="-46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B52FF9" w:rsidRPr="003A351E" w:rsidRDefault="00B52FF9" w:rsidP="00B52FF9">
      <w:pPr>
        <w:spacing w:after="120"/>
        <w:ind w:right="-471"/>
        <w:jc w:val="both"/>
        <w:rPr>
          <w:rFonts w:ascii="Arial Narrow" w:hAnsi="Arial Narrow" w:cs="Arial Narrow"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1) Informácie o práve poskytovať služby vo verejnom záujme:</w:t>
      </w:r>
    </w:p>
    <w:p w:rsidR="00B52FF9" w:rsidRPr="003A351E" w:rsidRDefault="00B52FF9" w:rsidP="00B52FF9">
      <w:pPr>
        <w:spacing w:after="120"/>
        <w:ind w:right="-471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2) Informácie o osobitnej kategórii priemyselnej výroby (§ 23d/6 ZoU):</w:t>
      </w:r>
    </w:p>
    <w:p w:rsidR="00B52FF9" w:rsidRPr="003A351E" w:rsidRDefault="00B52FF9" w:rsidP="00B52FF9">
      <w:pPr>
        <w:spacing w:after="120"/>
        <w:ind w:right="-471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>3) Informácie o finančných vzťahoch s orgánmi verejnej moci (§ 23d/6 ZoU):</w:t>
      </w:r>
    </w:p>
    <w:p w:rsidR="00DA3816" w:rsidRPr="003A351E" w:rsidRDefault="00DA3816" w:rsidP="0075484E">
      <w:pPr>
        <w:ind w:right="-468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35630" w:rsidRPr="003A351E" w:rsidRDefault="00235630" w:rsidP="00A35F64">
      <w:pPr>
        <w:jc w:val="both"/>
        <w:rPr>
          <w:rFonts w:ascii="Arial Narrow" w:hAnsi="Arial Narrow" w:cs="Arial Narrow"/>
          <w:sz w:val="22"/>
          <w:szCs w:val="22"/>
        </w:rPr>
      </w:pPr>
    </w:p>
    <w:p w:rsidR="00B93686" w:rsidRDefault="00B52FF9" w:rsidP="00B52FF9">
      <w:pPr>
        <w:spacing w:after="120"/>
        <w:ind w:right="-471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Článok IX 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–</w:t>
      </w: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84A8C" w:rsidRPr="003A351E">
        <w:rPr>
          <w:rFonts w:ascii="Arial Narrow" w:hAnsi="Arial Narrow" w:cs="Arial Narrow"/>
          <w:b/>
          <w:bCs/>
          <w:sz w:val="22"/>
          <w:szCs w:val="22"/>
        </w:rPr>
        <w:t>P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REHĽAD O POHYBE VLASTNÉHO IMANIA</w:t>
      </w:r>
    </w:p>
    <w:p w:rsidR="00B05037" w:rsidRPr="003A351E" w:rsidRDefault="00B05037" w:rsidP="00B52FF9">
      <w:pPr>
        <w:spacing w:after="120"/>
        <w:ind w:right="-471"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2693"/>
      </w:tblGrid>
      <w:tr w:rsidR="00B05037" w:rsidRPr="003A351E" w:rsidTr="008C6DA6">
        <w:trPr>
          <w:trHeight w:val="179"/>
        </w:trPr>
        <w:tc>
          <w:tcPr>
            <w:tcW w:w="9709" w:type="dxa"/>
            <w:gridSpan w:val="2"/>
            <w:shd w:val="clear" w:color="auto" w:fill="auto"/>
          </w:tcPr>
          <w:p w:rsidR="00B05037" w:rsidRPr="003A351E" w:rsidRDefault="00B05037" w:rsidP="00B05037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Bežné účtovné obdobie</w:t>
            </w:r>
          </w:p>
        </w:tc>
      </w:tr>
      <w:tr w:rsidR="003A351E" w:rsidRPr="003A351E" w:rsidTr="008C6DA6">
        <w:trPr>
          <w:trHeight w:val="179"/>
        </w:trPr>
        <w:tc>
          <w:tcPr>
            <w:tcW w:w="7016" w:type="dxa"/>
            <w:shd w:val="clear" w:color="auto" w:fill="auto"/>
          </w:tcPr>
          <w:p w:rsidR="00DD36B7" w:rsidRPr="003A351E" w:rsidRDefault="00DD36B7" w:rsidP="00086D86">
            <w:pPr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Stav vlastného imania na začiatku účtovného obdobia: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1</w:t>
            </w:r>
            <w:r w:rsidR="006940CF">
              <w:rPr>
                <w:rFonts w:ascii="Arial Narrow" w:hAnsi="Arial Narrow" w:cs="Arial Narrow"/>
                <w:color w:val="548DD4"/>
                <w:sz w:val="22"/>
                <w:szCs w:val="22"/>
              </w:rPr>
              <w:t> 296 98</w:t>
            </w:r>
            <w:r w:rsidR="0085794E">
              <w:rPr>
                <w:rFonts w:ascii="Arial Narrow" w:hAnsi="Arial Narrow" w:cs="Arial Narrow"/>
                <w:color w:val="548DD4"/>
                <w:sz w:val="22"/>
                <w:szCs w:val="22"/>
              </w:rPr>
              <w:t>2</w:t>
            </w:r>
          </w:p>
        </w:tc>
      </w:tr>
      <w:tr w:rsidR="003A351E" w:rsidRPr="003A351E" w:rsidTr="008C6DA6">
        <w:trPr>
          <w:trHeight w:val="227"/>
        </w:trPr>
        <w:tc>
          <w:tcPr>
            <w:tcW w:w="7016" w:type="dxa"/>
            <w:shd w:val="clear" w:color="auto" w:fill="auto"/>
          </w:tcPr>
          <w:p w:rsidR="00DD36B7" w:rsidRPr="003A351E" w:rsidRDefault="00DD36B7" w:rsidP="00086D86">
            <w:pPr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Zvýšenie alebo zníženie vlastného imania počas účtovného obdobia: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85794E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575 881</w:t>
            </w: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DD36B7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Stav vlastného imania na konci účtovného obdobia: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1</w:t>
            </w:r>
            <w:r w:rsidR="0085794E">
              <w:rPr>
                <w:rFonts w:ascii="Arial Narrow" w:hAnsi="Arial Narrow" w:cs="Arial Narrow"/>
                <w:color w:val="548DD4"/>
                <w:sz w:val="22"/>
                <w:szCs w:val="22"/>
              </w:rPr>
              <w:t> 872 863</w:t>
            </w: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i/>
                <w:sz w:val="22"/>
                <w:szCs w:val="22"/>
              </w:rPr>
              <w:t>Dôvody zmien vlastného imania v členení: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0B12AB" w:rsidP="00086D86">
            <w:pPr>
              <w:spacing w:after="120"/>
              <w:ind w:right="-471"/>
              <w:jc w:val="center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x</w:t>
            </w: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a) základné imanie zapísané do obchodného registra (účte 411):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50 000</w:t>
            </w: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b) základné imanie nezapísané do obchodného registra (účet 419):</w:t>
            </w:r>
          </w:p>
        </w:tc>
        <w:tc>
          <w:tcPr>
            <w:tcW w:w="2693" w:type="dxa"/>
            <w:shd w:val="clear" w:color="auto" w:fill="auto"/>
          </w:tcPr>
          <w:p w:rsidR="00DD36B7" w:rsidRPr="003A351E" w:rsidRDefault="00DD36B7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c) emisné ážio (účet 412):</w:t>
            </w:r>
          </w:p>
        </w:tc>
        <w:tc>
          <w:tcPr>
            <w:tcW w:w="2693" w:type="dxa"/>
            <w:shd w:val="clear" w:color="auto" w:fill="auto"/>
          </w:tcPr>
          <w:p w:rsidR="00DD36B7" w:rsidRPr="003A351E" w:rsidRDefault="00DD36B7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D36B7" w:rsidRPr="003A351E" w:rsidTr="008C6DA6">
        <w:tc>
          <w:tcPr>
            <w:tcW w:w="7016" w:type="dxa"/>
            <w:shd w:val="clear" w:color="auto" w:fill="auto"/>
          </w:tcPr>
          <w:p w:rsidR="00DD36B7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d) zákonné rezervné fondy (účet 417, 418, 421, 422):</w:t>
            </w:r>
          </w:p>
        </w:tc>
        <w:tc>
          <w:tcPr>
            <w:tcW w:w="2693" w:type="dxa"/>
            <w:shd w:val="clear" w:color="auto" w:fill="auto"/>
          </w:tcPr>
          <w:p w:rsidR="00DD36B7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5 001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e) ostatné kapitálové fondy (účet 413):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734 598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f) oceňovacie rozdiely nezahrnuté do výsledku hospodárenia (účet 414, 415, 416):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g) ostatné fondy tvorené zo zisku (účet 423, 427):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h) nerozdelený zisk minulých rokov (účet 428):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85794E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548DD4"/>
                <w:sz w:val="22"/>
                <w:szCs w:val="22"/>
              </w:rPr>
              <w:t>641 120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i) neuhradená strata minulých rokov (účet 429):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j) účtovný zisk alebo účtovná strata (účet 431):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6</w:t>
            </w:r>
            <w:r w:rsidR="0085794E">
              <w:rPr>
                <w:rFonts w:ascii="Arial Narrow" w:hAnsi="Arial Narrow" w:cs="Arial Narrow"/>
                <w:color w:val="548DD4"/>
                <w:sz w:val="22"/>
                <w:szCs w:val="22"/>
              </w:rPr>
              <w:t>13 675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k) vyplatené dividendy: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l) ďalšie zmeny vlastného imania: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3A351E" w:rsidRPr="003A351E" w:rsidTr="008C6DA6">
        <w:trPr>
          <w:trHeight w:val="153"/>
        </w:trPr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m) zmeny účtované na účte fyzickej osoby (účet 491): </w:t>
            </w:r>
          </w:p>
        </w:tc>
        <w:tc>
          <w:tcPr>
            <w:tcW w:w="2693" w:type="dxa"/>
            <w:shd w:val="clear" w:color="auto" w:fill="auto"/>
          </w:tcPr>
          <w:p w:rsidR="000B12AB" w:rsidRPr="003A351E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D36B7" w:rsidRPr="003A351E" w:rsidRDefault="00DD36B7" w:rsidP="00B93686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2693"/>
      </w:tblGrid>
      <w:tr w:rsidR="00B05037" w:rsidRPr="003A351E" w:rsidTr="008C6DA6">
        <w:trPr>
          <w:trHeight w:val="173"/>
        </w:trPr>
        <w:tc>
          <w:tcPr>
            <w:tcW w:w="9709" w:type="dxa"/>
            <w:gridSpan w:val="2"/>
            <w:shd w:val="clear" w:color="auto" w:fill="auto"/>
          </w:tcPr>
          <w:p w:rsidR="00B05037" w:rsidRPr="003A351E" w:rsidRDefault="00B05037" w:rsidP="00B05037">
            <w:pPr>
              <w:spacing w:after="120"/>
              <w:ind w:right="-471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Bezprostredne predchádzajúce účtovné obdobie</w:t>
            </w:r>
          </w:p>
        </w:tc>
      </w:tr>
      <w:tr w:rsidR="000B12AB" w:rsidRPr="003A351E" w:rsidTr="008C6DA6">
        <w:trPr>
          <w:trHeight w:val="173"/>
        </w:trPr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Stav vlastného imania na začiatku účtovného obdobia: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1 043 901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Zvýšenie alebo zníženie vlastného imania počas účtovného obdobia: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253 080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b/>
                <w:sz w:val="22"/>
                <w:szCs w:val="22"/>
              </w:rPr>
              <w:t>Stav vlastného imania na konci účtovného obdobia: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1 296 981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i/>
                <w:sz w:val="22"/>
                <w:szCs w:val="22"/>
              </w:rPr>
              <w:t>Dôvody zmien vlastného imania v členení: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center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x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a) základné imanie zapísané do obchodného registra (účte 411):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50 000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b) základné imanie nezapísané do obchodného registra (účet 419):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c) emisné ážio (účet 412):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d) zákonné rezervné fondy (účet 417, 418, 421, 422):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5 001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e) ostatné kapitálové fondy (účet 413):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734 598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f) oceňovacie rozdiely nezahrnuté do výsledku hospodárenia (účet 414, 415, 416):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g) ostatné fondy tvorené zo zisku (účet 423, 427):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h) nerozdelený zisk minulých rokov (účet 428):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254 302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i) neuhradená strata minulých rokov (účet 429):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j) účtovný zisk alebo účtovná strata (účet 431):</w:t>
            </w:r>
          </w:p>
        </w:tc>
        <w:tc>
          <w:tcPr>
            <w:tcW w:w="2693" w:type="dxa"/>
            <w:shd w:val="clear" w:color="auto" w:fill="auto"/>
          </w:tcPr>
          <w:p w:rsidR="000B12AB" w:rsidRPr="0013157A" w:rsidRDefault="0013157A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color w:val="548DD4"/>
                <w:sz w:val="22"/>
                <w:szCs w:val="22"/>
              </w:rPr>
            </w:pPr>
            <w:r w:rsidRPr="0013157A">
              <w:rPr>
                <w:rFonts w:ascii="Arial Narrow" w:hAnsi="Arial Narrow" w:cs="Arial Narrow"/>
                <w:color w:val="548DD4"/>
                <w:sz w:val="22"/>
                <w:szCs w:val="22"/>
              </w:rPr>
              <w:t>253 080</w:t>
            </w: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k) vyplatené dividendy:</w:t>
            </w:r>
          </w:p>
        </w:tc>
        <w:tc>
          <w:tcPr>
            <w:tcW w:w="2693" w:type="dxa"/>
            <w:shd w:val="clear" w:color="auto" w:fill="auto"/>
          </w:tcPr>
          <w:p w:rsidR="000B12AB" w:rsidRPr="003A351E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>l) ďalšie zmeny vlastného imania:</w:t>
            </w:r>
          </w:p>
        </w:tc>
        <w:tc>
          <w:tcPr>
            <w:tcW w:w="2693" w:type="dxa"/>
            <w:shd w:val="clear" w:color="auto" w:fill="auto"/>
          </w:tcPr>
          <w:p w:rsidR="000B12AB" w:rsidRPr="003A351E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B12AB" w:rsidRPr="003A351E" w:rsidTr="008C6DA6">
        <w:tc>
          <w:tcPr>
            <w:tcW w:w="7016" w:type="dxa"/>
            <w:shd w:val="clear" w:color="auto" w:fill="auto"/>
          </w:tcPr>
          <w:p w:rsidR="000B12AB" w:rsidRPr="003A351E" w:rsidRDefault="000B12AB" w:rsidP="00086D86">
            <w:pPr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A351E">
              <w:rPr>
                <w:rFonts w:ascii="Arial Narrow" w:hAnsi="Arial Narrow" w:cs="Arial Narrow"/>
                <w:sz w:val="22"/>
                <w:szCs w:val="22"/>
              </w:rPr>
              <w:t xml:space="preserve">m) zmeny účtované na účte fyzickej osoby (účet 491): </w:t>
            </w:r>
          </w:p>
        </w:tc>
        <w:tc>
          <w:tcPr>
            <w:tcW w:w="2693" w:type="dxa"/>
            <w:shd w:val="clear" w:color="auto" w:fill="auto"/>
          </w:tcPr>
          <w:p w:rsidR="000B12AB" w:rsidRPr="003A351E" w:rsidRDefault="000B12AB" w:rsidP="00086D86">
            <w:pPr>
              <w:spacing w:after="120"/>
              <w:ind w:right="-47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B12AB" w:rsidRPr="003A351E" w:rsidRDefault="000B12AB" w:rsidP="00B93686">
      <w:pPr>
        <w:spacing w:after="120"/>
        <w:ind w:right="-471"/>
        <w:jc w:val="both"/>
        <w:rPr>
          <w:rFonts w:ascii="Arial Narrow" w:hAnsi="Arial Narrow" w:cs="Arial Narrow"/>
          <w:sz w:val="22"/>
          <w:szCs w:val="22"/>
        </w:rPr>
      </w:pPr>
    </w:p>
    <w:p w:rsidR="00B52FF9" w:rsidRPr="003A351E" w:rsidRDefault="00B52FF9" w:rsidP="00B52FF9">
      <w:pPr>
        <w:spacing w:after="120"/>
        <w:ind w:right="-471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Článok X 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>–</w:t>
      </w:r>
      <w:r w:rsidRPr="003A351E">
        <w:rPr>
          <w:rFonts w:ascii="Arial Narrow" w:hAnsi="Arial Narrow" w:cs="Arial Narrow"/>
          <w:b/>
          <w:bCs/>
          <w:sz w:val="22"/>
          <w:szCs w:val="22"/>
        </w:rPr>
        <w:t xml:space="preserve"> P</w:t>
      </w:r>
      <w:r w:rsidR="00F43ABD">
        <w:rPr>
          <w:rFonts w:ascii="Arial Narrow" w:hAnsi="Arial Narrow" w:cs="Arial Narrow"/>
          <w:b/>
          <w:bCs/>
          <w:sz w:val="22"/>
          <w:szCs w:val="22"/>
        </w:rPr>
        <w:t xml:space="preserve">REHĽAD PEŇAŽNÝCH TOKOV: </w:t>
      </w:r>
      <w:r w:rsidRPr="003A351E">
        <w:rPr>
          <w:rFonts w:ascii="Arial Narrow" w:hAnsi="Arial Narrow" w:cs="Arial Narrow"/>
          <w:b/>
          <w:bCs/>
          <w:sz w:val="22"/>
          <w:szCs w:val="22"/>
        </w:rPr>
        <w:t>v prílohe</w:t>
      </w:r>
    </w:p>
    <w:p w:rsidR="00E51AE1" w:rsidRPr="002716CB" w:rsidRDefault="00E51AE1" w:rsidP="0075484E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sectPr w:rsidR="00E51AE1" w:rsidRPr="002716CB" w:rsidSect="00433587">
      <w:headerReference w:type="default" r:id="rId8"/>
      <w:footerReference w:type="default" r:id="rId9"/>
      <w:headerReference w:type="first" r:id="rId10"/>
      <w:pgSz w:w="11907" w:h="16840" w:code="9"/>
      <w:pgMar w:top="1417" w:right="992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EE" w:rsidRDefault="002D4BEE">
      <w:r>
        <w:separator/>
      </w:r>
    </w:p>
  </w:endnote>
  <w:endnote w:type="continuationSeparator" w:id="0">
    <w:p w:rsidR="002D4BEE" w:rsidRDefault="002D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8" w:rsidRDefault="008E7E0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17DB6">
      <w:rPr>
        <w:noProof/>
      </w:rPr>
      <w:t>5</w:t>
    </w:r>
    <w:r>
      <w:fldChar w:fldCharType="end"/>
    </w:r>
  </w:p>
  <w:p w:rsidR="008E7E08" w:rsidRDefault="008E7E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EE" w:rsidRDefault="002D4BEE">
      <w:r>
        <w:separator/>
      </w:r>
    </w:p>
  </w:footnote>
  <w:footnote w:type="continuationSeparator" w:id="0">
    <w:p w:rsidR="002D4BEE" w:rsidRDefault="002D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08" w:rsidRDefault="008E7E08" w:rsidP="008C4D3A">
    <w:pPr>
      <w:pStyle w:val="Zkladntext0"/>
      <w:tabs>
        <w:tab w:val="left" w:pos="2990"/>
        <w:tab w:val="left" w:pos="6348"/>
      </w:tabs>
      <w:ind w:left="-397" w:firstLine="0"/>
      <w:jc w:val="center"/>
      <w:rPr>
        <w:rFonts w:ascii="Arial" w:hAnsi="Arial" w:cs="Arial"/>
        <w:sz w:val="22"/>
        <w:szCs w:val="22"/>
      </w:rPr>
    </w:pPr>
    <w:r w:rsidRPr="002C3C72">
      <w:rPr>
        <w:rFonts w:ascii="Arial" w:hAnsi="Arial" w:cs="Arial"/>
        <w:sz w:val="22"/>
        <w:szCs w:val="22"/>
        <w:bdr w:val="single" w:sz="4" w:space="0" w:color="auto" w:frame="1"/>
        <w:lang w:val="sk-SK"/>
      </w:rPr>
      <w:t>Po</w:t>
    </w:r>
    <w:r w:rsidRPr="002C3C72">
      <w:rPr>
        <w:rFonts w:ascii="Arial" w:hAnsi="Arial" w:cs="Arial"/>
        <w:spacing w:val="1"/>
        <w:sz w:val="22"/>
        <w:szCs w:val="22"/>
        <w:bdr w:val="single" w:sz="4" w:space="0" w:color="auto" w:frame="1"/>
        <w:lang w:val="sk-SK"/>
      </w:rPr>
      <w:t>z</w:t>
    </w:r>
    <w:r w:rsidRPr="002C3C72">
      <w:rPr>
        <w:rFonts w:ascii="Arial" w:hAnsi="Arial" w:cs="Arial"/>
        <w:sz w:val="22"/>
        <w:szCs w:val="22"/>
        <w:bdr w:val="single" w:sz="4" w:space="0" w:color="auto" w:frame="1"/>
        <w:lang w:val="sk-SK"/>
      </w:rPr>
      <w:t>n</w:t>
    </w:r>
    <w:r w:rsidRPr="002C3C72">
      <w:rPr>
        <w:rFonts w:ascii="Arial" w:hAnsi="Arial" w:cs="Arial"/>
        <w:spacing w:val="-1"/>
        <w:sz w:val="22"/>
        <w:szCs w:val="22"/>
        <w:bdr w:val="single" w:sz="4" w:space="0" w:color="auto" w:frame="1"/>
        <w:lang w:val="sk-SK"/>
      </w:rPr>
      <w:t>á</w:t>
    </w:r>
    <w:r w:rsidRPr="002C3C72">
      <w:rPr>
        <w:rFonts w:ascii="Arial" w:hAnsi="Arial" w:cs="Arial"/>
        <w:sz w:val="22"/>
        <w:szCs w:val="22"/>
        <w:bdr w:val="single" w:sz="4" w:space="0" w:color="auto" w:frame="1"/>
        <w:lang w:val="sk-SK"/>
      </w:rPr>
      <w:t>m</w:t>
    </w:r>
    <w:r w:rsidRPr="002C3C72">
      <w:rPr>
        <w:rFonts w:ascii="Arial" w:hAnsi="Arial" w:cs="Arial"/>
        <w:spacing w:val="2"/>
        <w:sz w:val="22"/>
        <w:szCs w:val="22"/>
        <w:bdr w:val="single" w:sz="4" w:space="0" w:color="auto" w:frame="1"/>
        <w:lang w:val="sk-SK"/>
      </w:rPr>
      <w:t>k</w:t>
    </w:r>
    <w:r w:rsidRPr="002C3C72">
      <w:rPr>
        <w:rFonts w:ascii="Arial" w:hAnsi="Arial" w:cs="Arial"/>
        <w:sz w:val="22"/>
        <w:szCs w:val="22"/>
        <w:bdr w:val="single" w:sz="4" w:space="0" w:color="auto" w:frame="1"/>
        <w:lang w:val="sk-SK"/>
      </w:rPr>
      <w:t>y</w:t>
    </w:r>
    <w:r w:rsidRPr="002C3C72">
      <w:rPr>
        <w:rFonts w:ascii="Arial" w:hAnsi="Arial" w:cs="Arial"/>
        <w:spacing w:val="-8"/>
        <w:sz w:val="22"/>
        <w:szCs w:val="22"/>
        <w:bdr w:val="single" w:sz="4" w:space="0" w:color="auto" w:frame="1"/>
        <w:lang w:val="sk-SK"/>
      </w:rPr>
      <w:t xml:space="preserve"> </w:t>
    </w:r>
    <w:r w:rsidRPr="002C3C72">
      <w:rPr>
        <w:rFonts w:ascii="Arial" w:hAnsi="Arial" w:cs="Arial"/>
        <w:spacing w:val="1"/>
        <w:sz w:val="22"/>
        <w:szCs w:val="22"/>
        <w:bdr w:val="single" w:sz="4" w:space="0" w:color="auto" w:frame="1"/>
        <w:lang w:val="sk-SK"/>
      </w:rPr>
      <w:t>Ú</w:t>
    </w:r>
    <w:r w:rsidRPr="002C3C72">
      <w:rPr>
        <w:rFonts w:ascii="Arial" w:hAnsi="Arial" w:cs="Arial"/>
        <w:sz w:val="22"/>
        <w:szCs w:val="22"/>
        <w:bdr w:val="single" w:sz="4" w:space="0" w:color="auto" w:frame="1"/>
        <w:lang w:val="sk-SK"/>
      </w:rPr>
      <w:t>č</w:t>
    </w:r>
    <w:r>
      <w:rPr>
        <w:rFonts w:ascii="Arial" w:hAnsi="Arial" w:cs="Arial"/>
        <w:sz w:val="22"/>
        <w:szCs w:val="22"/>
        <w:bdr w:val="single" w:sz="4" w:space="0" w:color="auto" w:frame="1"/>
      </w:rPr>
      <w:t xml:space="preserve"> POD 3 –</w:t>
    </w:r>
    <w:r>
      <w:rPr>
        <w:rFonts w:ascii="Arial" w:hAnsi="Arial" w:cs="Arial"/>
        <w:spacing w:val="-1"/>
        <w:sz w:val="22"/>
        <w:szCs w:val="22"/>
        <w:bdr w:val="single" w:sz="4" w:space="0" w:color="auto" w:frame="1"/>
      </w:rPr>
      <w:t xml:space="preserve"> </w:t>
    </w:r>
    <w:r>
      <w:rPr>
        <w:rFonts w:ascii="Arial" w:hAnsi="Arial" w:cs="Arial"/>
        <w:sz w:val="22"/>
        <w:szCs w:val="22"/>
        <w:bdr w:val="single" w:sz="4" w:space="0" w:color="auto" w:frame="1"/>
      </w:rPr>
      <w:t>01</w:t>
    </w:r>
    <w:r>
      <w:rPr>
        <w:rFonts w:ascii="Arial" w:hAnsi="Arial" w:cs="Arial"/>
        <w:sz w:val="22"/>
        <w:szCs w:val="22"/>
      </w:rPr>
      <w:t xml:space="preserve">                          </w:t>
    </w:r>
    <w:r>
      <w:rPr>
        <w:rFonts w:ascii="Arial" w:hAnsi="Arial" w:cs="Arial"/>
        <w:sz w:val="22"/>
        <w:szCs w:val="22"/>
        <w:bdr w:val="single" w:sz="4" w:space="0" w:color="auto" w:frame="1"/>
      </w:rPr>
      <w:t xml:space="preserve"> </w:t>
    </w:r>
    <w:r>
      <w:rPr>
        <w:rFonts w:ascii="Arial" w:hAnsi="Arial" w:cs="Arial"/>
        <w:spacing w:val="-6"/>
        <w:sz w:val="22"/>
        <w:szCs w:val="22"/>
        <w:bdr w:val="single" w:sz="4" w:space="0" w:color="auto" w:frame="1"/>
      </w:rPr>
      <w:t>I</w:t>
    </w:r>
    <w:r>
      <w:rPr>
        <w:rFonts w:ascii="Arial" w:hAnsi="Arial" w:cs="Arial"/>
        <w:sz w:val="22"/>
        <w:szCs w:val="22"/>
        <w:bdr w:val="single" w:sz="4" w:space="0" w:color="auto" w:frame="1"/>
      </w:rPr>
      <w:t xml:space="preserve">ČO: 43989268      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  <w:bdr w:val="single" w:sz="4" w:space="0" w:color="auto" w:frame="1"/>
      </w:rPr>
      <w:t xml:space="preserve"> </w:t>
    </w:r>
    <w:r>
      <w:rPr>
        <w:rFonts w:ascii="Arial" w:hAnsi="Arial" w:cs="Arial"/>
        <w:spacing w:val="1"/>
        <w:sz w:val="22"/>
        <w:szCs w:val="22"/>
        <w:bdr w:val="single" w:sz="4" w:space="0" w:color="auto" w:frame="1"/>
      </w:rPr>
      <w:t>D</w:t>
    </w:r>
    <w:r>
      <w:rPr>
        <w:rFonts w:ascii="Arial" w:hAnsi="Arial" w:cs="Arial"/>
        <w:spacing w:val="-6"/>
        <w:sz w:val="22"/>
        <w:szCs w:val="22"/>
        <w:bdr w:val="single" w:sz="4" w:space="0" w:color="auto" w:frame="1"/>
      </w:rPr>
      <w:t>I</w:t>
    </w:r>
    <w:r>
      <w:rPr>
        <w:rFonts w:ascii="Arial" w:hAnsi="Arial" w:cs="Arial"/>
        <w:sz w:val="22"/>
        <w:szCs w:val="22"/>
        <w:bdr w:val="single" w:sz="4" w:space="0" w:color="auto" w:frame="1"/>
      </w:rPr>
      <w:t>Č: 2022539596</w:t>
    </w:r>
  </w:p>
  <w:p w:rsidR="008E7E08" w:rsidRDefault="008E7E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260"/>
      <w:gridCol w:w="554"/>
      <w:gridCol w:w="320"/>
      <w:gridCol w:w="320"/>
      <w:gridCol w:w="320"/>
      <w:gridCol w:w="320"/>
      <w:gridCol w:w="320"/>
      <w:gridCol w:w="320"/>
      <w:gridCol w:w="320"/>
      <w:gridCol w:w="320"/>
      <w:gridCol w:w="320"/>
      <w:gridCol w:w="320"/>
    </w:tblGrid>
    <w:tr w:rsidR="008E7E08" w:rsidRPr="003F477D" w:rsidTr="00AD5E55">
      <w:trPr>
        <w:trHeight w:val="330"/>
      </w:trPr>
      <w:tc>
        <w:tcPr>
          <w:tcW w:w="2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8E7E08" w:rsidRPr="003F477D" w:rsidRDefault="008E7E08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Poznámky Úč POD 3 - 04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8E7E08" w:rsidRPr="003F477D" w:rsidRDefault="008E7E08" w:rsidP="00AD5E55">
          <w:pPr>
            <w:jc w:val="center"/>
            <w:rPr>
              <w:color w:val="000000"/>
              <w:szCs w:val="22"/>
            </w:rPr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8E7E08" w:rsidRPr="003F477D" w:rsidRDefault="008E7E08" w:rsidP="00AD5E55">
          <w:pPr>
            <w:rPr>
              <w:color w:val="000000"/>
              <w:szCs w:val="22"/>
            </w:rPr>
          </w:pPr>
          <w:r w:rsidRPr="003F477D">
            <w:rPr>
              <w:color w:val="000000"/>
              <w:szCs w:val="22"/>
            </w:rPr>
            <w:t>DIČ</w:t>
          </w:r>
        </w:p>
      </w:tc>
      <w:tc>
        <w:tcPr>
          <w:tcW w:w="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 w:rsidRPr="003F477D">
            <w:rPr>
              <w:szCs w:val="22"/>
            </w:rPr>
            <w:t> </w:t>
          </w:r>
          <w:r>
            <w:rPr>
              <w:szCs w:val="22"/>
            </w:rPr>
            <w:t>1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2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3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4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5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6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7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8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9</w:t>
          </w:r>
          <w:r w:rsidRPr="003F477D">
            <w:rPr>
              <w:szCs w:val="22"/>
            </w:rPr>
            <w:t> </w:t>
          </w:r>
        </w:p>
      </w:tc>
      <w:tc>
        <w:tcPr>
          <w:tcW w:w="2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E7E08" w:rsidRPr="003F477D" w:rsidRDefault="008E7E08" w:rsidP="00AD5E55">
          <w:pPr>
            <w:jc w:val="center"/>
            <w:rPr>
              <w:szCs w:val="22"/>
            </w:rPr>
          </w:pPr>
          <w:r>
            <w:rPr>
              <w:szCs w:val="22"/>
            </w:rPr>
            <w:t>0</w:t>
          </w:r>
          <w:r w:rsidRPr="003F477D">
            <w:rPr>
              <w:szCs w:val="22"/>
            </w:rPr>
            <w:t> </w:t>
          </w:r>
        </w:p>
      </w:tc>
    </w:tr>
  </w:tbl>
  <w:p w:rsidR="008E7E08" w:rsidRDefault="008E7E08" w:rsidP="002715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550F6C"/>
    <w:multiLevelType w:val="hybridMultilevel"/>
    <w:tmpl w:val="9FCE2FE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97DE9"/>
    <w:multiLevelType w:val="hybridMultilevel"/>
    <w:tmpl w:val="43FA4BE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A061E"/>
    <w:multiLevelType w:val="hybridMultilevel"/>
    <w:tmpl w:val="DD64C7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2651F"/>
    <w:multiLevelType w:val="hybridMultilevel"/>
    <w:tmpl w:val="588A164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61CFE"/>
    <w:multiLevelType w:val="hybridMultilevel"/>
    <w:tmpl w:val="F6E078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114BA"/>
    <w:multiLevelType w:val="hybridMultilevel"/>
    <w:tmpl w:val="C150C35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838A8"/>
    <w:multiLevelType w:val="hybridMultilevel"/>
    <w:tmpl w:val="9C18CD4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540DA"/>
    <w:multiLevelType w:val="hybridMultilevel"/>
    <w:tmpl w:val="9384D3F6"/>
    <w:lvl w:ilvl="0" w:tplc="854AE1A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F4A87"/>
    <w:multiLevelType w:val="hybridMultilevel"/>
    <w:tmpl w:val="AA0043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87002"/>
    <w:multiLevelType w:val="hybridMultilevel"/>
    <w:tmpl w:val="BA861BF0"/>
    <w:lvl w:ilvl="0" w:tplc="221C0A74">
      <w:start w:val="1"/>
      <w:numFmt w:val="decimal"/>
      <w:pStyle w:val="Nadpis1"/>
      <w:lvlText w:val="§ %1"/>
      <w:lvlJc w:val="center"/>
      <w:pPr>
        <w:tabs>
          <w:tab w:val="num" w:pos="5220"/>
        </w:tabs>
        <w:ind w:left="4500"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86DDE">
      <w:start w:val="1"/>
      <w:numFmt w:val="decimal"/>
      <w:lvlText w:val="(%7)"/>
      <w:lvlJc w:val="left"/>
      <w:pPr>
        <w:tabs>
          <w:tab w:val="num" w:pos="5070"/>
        </w:tabs>
        <w:ind w:left="5070" w:hanging="390"/>
      </w:pPr>
      <w:rPr>
        <w:rFonts w:hint="default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666C6"/>
    <w:multiLevelType w:val="hybridMultilevel"/>
    <w:tmpl w:val="245AF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B3674"/>
    <w:multiLevelType w:val="hybridMultilevel"/>
    <w:tmpl w:val="81B697A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70941"/>
    <w:multiLevelType w:val="hybridMultilevel"/>
    <w:tmpl w:val="8C84430E"/>
    <w:lvl w:ilvl="0" w:tplc="041B000F">
      <w:start w:val="1"/>
      <w:numFmt w:val="decimal"/>
      <w:lvlText w:val="%1."/>
      <w:lvlJc w:val="left"/>
      <w:pPr>
        <w:ind w:left="586" w:hanging="360"/>
      </w:pPr>
    </w:lvl>
    <w:lvl w:ilvl="1" w:tplc="041B0019" w:tentative="1">
      <w:start w:val="1"/>
      <w:numFmt w:val="lowerLetter"/>
      <w:lvlText w:val="%2."/>
      <w:lvlJc w:val="left"/>
      <w:pPr>
        <w:ind w:left="1306" w:hanging="360"/>
      </w:pPr>
    </w:lvl>
    <w:lvl w:ilvl="2" w:tplc="041B001B" w:tentative="1">
      <w:start w:val="1"/>
      <w:numFmt w:val="lowerRoman"/>
      <w:lvlText w:val="%3."/>
      <w:lvlJc w:val="right"/>
      <w:pPr>
        <w:ind w:left="2026" w:hanging="180"/>
      </w:pPr>
    </w:lvl>
    <w:lvl w:ilvl="3" w:tplc="041B000F" w:tentative="1">
      <w:start w:val="1"/>
      <w:numFmt w:val="decimal"/>
      <w:lvlText w:val="%4."/>
      <w:lvlJc w:val="left"/>
      <w:pPr>
        <w:ind w:left="2746" w:hanging="360"/>
      </w:pPr>
    </w:lvl>
    <w:lvl w:ilvl="4" w:tplc="041B0019" w:tentative="1">
      <w:start w:val="1"/>
      <w:numFmt w:val="lowerLetter"/>
      <w:lvlText w:val="%5."/>
      <w:lvlJc w:val="left"/>
      <w:pPr>
        <w:ind w:left="3466" w:hanging="360"/>
      </w:pPr>
    </w:lvl>
    <w:lvl w:ilvl="5" w:tplc="041B001B" w:tentative="1">
      <w:start w:val="1"/>
      <w:numFmt w:val="lowerRoman"/>
      <w:lvlText w:val="%6."/>
      <w:lvlJc w:val="right"/>
      <w:pPr>
        <w:ind w:left="4186" w:hanging="180"/>
      </w:pPr>
    </w:lvl>
    <w:lvl w:ilvl="6" w:tplc="041B000F" w:tentative="1">
      <w:start w:val="1"/>
      <w:numFmt w:val="decimal"/>
      <w:lvlText w:val="%7."/>
      <w:lvlJc w:val="left"/>
      <w:pPr>
        <w:ind w:left="4906" w:hanging="360"/>
      </w:pPr>
    </w:lvl>
    <w:lvl w:ilvl="7" w:tplc="041B0019" w:tentative="1">
      <w:start w:val="1"/>
      <w:numFmt w:val="lowerLetter"/>
      <w:lvlText w:val="%8."/>
      <w:lvlJc w:val="left"/>
      <w:pPr>
        <w:ind w:left="5626" w:hanging="360"/>
      </w:pPr>
    </w:lvl>
    <w:lvl w:ilvl="8" w:tplc="041B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7AE74515"/>
    <w:multiLevelType w:val="hybridMultilevel"/>
    <w:tmpl w:val="F8C8B4C0"/>
    <w:lvl w:ilvl="0" w:tplc="041B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DA27D5C"/>
    <w:multiLevelType w:val="hybridMultilevel"/>
    <w:tmpl w:val="CCDEE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D"/>
    <w:rsid w:val="00000C65"/>
    <w:rsid w:val="000104C1"/>
    <w:rsid w:val="00024CC8"/>
    <w:rsid w:val="0002705A"/>
    <w:rsid w:val="000322E4"/>
    <w:rsid w:val="0003730D"/>
    <w:rsid w:val="000433E0"/>
    <w:rsid w:val="00044E9F"/>
    <w:rsid w:val="00045B2B"/>
    <w:rsid w:val="0004669A"/>
    <w:rsid w:val="00051B40"/>
    <w:rsid w:val="000538A8"/>
    <w:rsid w:val="0005393E"/>
    <w:rsid w:val="00053F45"/>
    <w:rsid w:val="0005650F"/>
    <w:rsid w:val="00057E69"/>
    <w:rsid w:val="00066A39"/>
    <w:rsid w:val="00067195"/>
    <w:rsid w:val="00070129"/>
    <w:rsid w:val="00070DC9"/>
    <w:rsid w:val="00077870"/>
    <w:rsid w:val="00080329"/>
    <w:rsid w:val="000814D5"/>
    <w:rsid w:val="00086D86"/>
    <w:rsid w:val="00092868"/>
    <w:rsid w:val="000933AB"/>
    <w:rsid w:val="0009688B"/>
    <w:rsid w:val="000A29B3"/>
    <w:rsid w:val="000A2AF1"/>
    <w:rsid w:val="000A46AB"/>
    <w:rsid w:val="000A4BDC"/>
    <w:rsid w:val="000B05BB"/>
    <w:rsid w:val="000B12AB"/>
    <w:rsid w:val="000B1BA1"/>
    <w:rsid w:val="000B252C"/>
    <w:rsid w:val="000B2961"/>
    <w:rsid w:val="000B684D"/>
    <w:rsid w:val="000C1504"/>
    <w:rsid w:val="000E0FA5"/>
    <w:rsid w:val="000E4475"/>
    <w:rsid w:val="000E57B5"/>
    <w:rsid w:val="000E7875"/>
    <w:rsid w:val="000F226D"/>
    <w:rsid w:val="000F41B6"/>
    <w:rsid w:val="00103870"/>
    <w:rsid w:val="00105490"/>
    <w:rsid w:val="001126C4"/>
    <w:rsid w:val="001148AB"/>
    <w:rsid w:val="001162B1"/>
    <w:rsid w:val="00117BEB"/>
    <w:rsid w:val="00123502"/>
    <w:rsid w:val="00124A2A"/>
    <w:rsid w:val="00126DE3"/>
    <w:rsid w:val="001314DC"/>
    <w:rsid w:val="0013157A"/>
    <w:rsid w:val="001375F1"/>
    <w:rsid w:val="001422DA"/>
    <w:rsid w:val="001550FB"/>
    <w:rsid w:val="001553EC"/>
    <w:rsid w:val="001641B3"/>
    <w:rsid w:val="00171D3D"/>
    <w:rsid w:val="00173E72"/>
    <w:rsid w:val="00175067"/>
    <w:rsid w:val="00177499"/>
    <w:rsid w:val="00177E9D"/>
    <w:rsid w:val="001821C1"/>
    <w:rsid w:val="00182CD7"/>
    <w:rsid w:val="00182F4B"/>
    <w:rsid w:val="001922C8"/>
    <w:rsid w:val="00194863"/>
    <w:rsid w:val="00195EE4"/>
    <w:rsid w:val="001A0386"/>
    <w:rsid w:val="001A1F4C"/>
    <w:rsid w:val="001A46CA"/>
    <w:rsid w:val="001A5D58"/>
    <w:rsid w:val="001A5DD0"/>
    <w:rsid w:val="001A6AA3"/>
    <w:rsid w:val="001B1F02"/>
    <w:rsid w:val="001B34AD"/>
    <w:rsid w:val="001B376D"/>
    <w:rsid w:val="001B4475"/>
    <w:rsid w:val="001C2CAD"/>
    <w:rsid w:val="001C5B3C"/>
    <w:rsid w:val="001C7886"/>
    <w:rsid w:val="001E0093"/>
    <w:rsid w:val="001E1B23"/>
    <w:rsid w:val="001E6826"/>
    <w:rsid w:val="001F453E"/>
    <w:rsid w:val="001F718C"/>
    <w:rsid w:val="001F7CCE"/>
    <w:rsid w:val="00201FAE"/>
    <w:rsid w:val="002100EC"/>
    <w:rsid w:val="00214CAD"/>
    <w:rsid w:val="0021761B"/>
    <w:rsid w:val="00223544"/>
    <w:rsid w:val="00223758"/>
    <w:rsid w:val="002342CE"/>
    <w:rsid w:val="00235630"/>
    <w:rsid w:val="00246C6C"/>
    <w:rsid w:val="002474D2"/>
    <w:rsid w:val="00262920"/>
    <w:rsid w:val="0026388C"/>
    <w:rsid w:val="00265418"/>
    <w:rsid w:val="0026737F"/>
    <w:rsid w:val="002715D0"/>
    <w:rsid w:val="002716CB"/>
    <w:rsid w:val="002729B2"/>
    <w:rsid w:val="00272B4B"/>
    <w:rsid w:val="00281335"/>
    <w:rsid w:val="00282986"/>
    <w:rsid w:val="00283B09"/>
    <w:rsid w:val="00284FBF"/>
    <w:rsid w:val="00286F8A"/>
    <w:rsid w:val="00287F94"/>
    <w:rsid w:val="00292240"/>
    <w:rsid w:val="0029438D"/>
    <w:rsid w:val="00295E93"/>
    <w:rsid w:val="00296685"/>
    <w:rsid w:val="00297BB8"/>
    <w:rsid w:val="002A0ECC"/>
    <w:rsid w:val="002A1BAA"/>
    <w:rsid w:val="002A2389"/>
    <w:rsid w:val="002A28DC"/>
    <w:rsid w:val="002A4000"/>
    <w:rsid w:val="002A78C8"/>
    <w:rsid w:val="002B0283"/>
    <w:rsid w:val="002B2E75"/>
    <w:rsid w:val="002C1869"/>
    <w:rsid w:val="002C1A49"/>
    <w:rsid w:val="002C25D7"/>
    <w:rsid w:val="002C3C72"/>
    <w:rsid w:val="002D0D47"/>
    <w:rsid w:val="002D267F"/>
    <w:rsid w:val="002D31B2"/>
    <w:rsid w:val="002D4BEE"/>
    <w:rsid w:val="002E1542"/>
    <w:rsid w:val="002E490E"/>
    <w:rsid w:val="002E6607"/>
    <w:rsid w:val="002F23B0"/>
    <w:rsid w:val="002F5C77"/>
    <w:rsid w:val="00302371"/>
    <w:rsid w:val="003023F7"/>
    <w:rsid w:val="003061CE"/>
    <w:rsid w:val="00306960"/>
    <w:rsid w:val="00312CE9"/>
    <w:rsid w:val="003208FD"/>
    <w:rsid w:val="00331575"/>
    <w:rsid w:val="00331EB6"/>
    <w:rsid w:val="00332E9A"/>
    <w:rsid w:val="00335A66"/>
    <w:rsid w:val="00336F51"/>
    <w:rsid w:val="00340849"/>
    <w:rsid w:val="00346F61"/>
    <w:rsid w:val="00351402"/>
    <w:rsid w:val="0035234F"/>
    <w:rsid w:val="00355441"/>
    <w:rsid w:val="00362212"/>
    <w:rsid w:val="0036452C"/>
    <w:rsid w:val="003672E8"/>
    <w:rsid w:val="003773CD"/>
    <w:rsid w:val="0038045E"/>
    <w:rsid w:val="00391830"/>
    <w:rsid w:val="00391A1E"/>
    <w:rsid w:val="00392ABF"/>
    <w:rsid w:val="00394749"/>
    <w:rsid w:val="00396C6C"/>
    <w:rsid w:val="003974CA"/>
    <w:rsid w:val="003A15E2"/>
    <w:rsid w:val="003A351E"/>
    <w:rsid w:val="003A6346"/>
    <w:rsid w:val="003B22E0"/>
    <w:rsid w:val="003B764F"/>
    <w:rsid w:val="003C024D"/>
    <w:rsid w:val="003C13BE"/>
    <w:rsid w:val="003C20BE"/>
    <w:rsid w:val="003C4F72"/>
    <w:rsid w:val="003C7FE9"/>
    <w:rsid w:val="003D1B77"/>
    <w:rsid w:val="003D3AF5"/>
    <w:rsid w:val="003D4C8A"/>
    <w:rsid w:val="003E1FCF"/>
    <w:rsid w:val="003E330A"/>
    <w:rsid w:val="003E3C41"/>
    <w:rsid w:val="003E7344"/>
    <w:rsid w:val="003E7D76"/>
    <w:rsid w:val="003F0D89"/>
    <w:rsid w:val="003F6CA1"/>
    <w:rsid w:val="00400EF7"/>
    <w:rsid w:val="00406D81"/>
    <w:rsid w:val="0041493D"/>
    <w:rsid w:val="00420F05"/>
    <w:rsid w:val="004233E2"/>
    <w:rsid w:val="00426264"/>
    <w:rsid w:val="004264CD"/>
    <w:rsid w:val="00433587"/>
    <w:rsid w:val="00434A9A"/>
    <w:rsid w:val="00444759"/>
    <w:rsid w:val="0044745F"/>
    <w:rsid w:val="0045072D"/>
    <w:rsid w:val="00453111"/>
    <w:rsid w:val="0045492B"/>
    <w:rsid w:val="00454AEB"/>
    <w:rsid w:val="00454F2D"/>
    <w:rsid w:val="0045642D"/>
    <w:rsid w:val="00460CC6"/>
    <w:rsid w:val="004617C6"/>
    <w:rsid w:val="004619EC"/>
    <w:rsid w:val="00462200"/>
    <w:rsid w:val="00464EC6"/>
    <w:rsid w:val="004736E2"/>
    <w:rsid w:val="00475E52"/>
    <w:rsid w:val="00482574"/>
    <w:rsid w:val="00484634"/>
    <w:rsid w:val="00484848"/>
    <w:rsid w:val="00487167"/>
    <w:rsid w:val="00487CB2"/>
    <w:rsid w:val="004A0C7E"/>
    <w:rsid w:val="004A1C62"/>
    <w:rsid w:val="004A1E6C"/>
    <w:rsid w:val="004A2FB9"/>
    <w:rsid w:val="004A3D87"/>
    <w:rsid w:val="004B34FE"/>
    <w:rsid w:val="004B4B10"/>
    <w:rsid w:val="004B7DB5"/>
    <w:rsid w:val="004C30CE"/>
    <w:rsid w:val="004C5915"/>
    <w:rsid w:val="004C7D02"/>
    <w:rsid w:val="004D2FC9"/>
    <w:rsid w:val="004D52BA"/>
    <w:rsid w:val="004D5595"/>
    <w:rsid w:val="004D6D30"/>
    <w:rsid w:val="004E0AC2"/>
    <w:rsid w:val="004E32B6"/>
    <w:rsid w:val="004E4A85"/>
    <w:rsid w:val="004E4FCE"/>
    <w:rsid w:val="004E76A2"/>
    <w:rsid w:val="004F48BF"/>
    <w:rsid w:val="005008FA"/>
    <w:rsid w:val="005031B8"/>
    <w:rsid w:val="00511DDE"/>
    <w:rsid w:val="00512000"/>
    <w:rsid w:val="00514A3A"/>
    <w:rsid w:val="0051700A"/>
    <w:rsid w:val="005222B8"/>
    <w:rsid w:val="00523337"/>
    <w:rsid w:val="00525F09"/>
    <w:rsid w:val="00526FB9"/>
    <w:rsid w:val="00527E38"/>
    <w:rsid w:val="00547AE9"/>
    <w:rsid w:val="00550F87"/>
    <w:rsid w:val="005527DA"/>
    <w:rsid w:val="0055670C"/>
    <w:rsid w:val="00561317"/>
    <w:rsid w:val="00561BA9"/>
    <w:rsid w:val="00562E0F"/>
    <w:rsid w:val="00566CE3"/>
    <w:rsid w:val="005708A2"/>
    <w:rsid w:val="00573E9F"/>
    <w:rsid w:val="005753A2"/>
    <w:rsid w:val="0057641B"/>
    <w:rsid w:val="00582C1D"/>
    <w:rsid w:val="00582F0F"/>
    <w:rsid w:val="00585033"/>
    <w:rsid w:val="00585C1A"/>
    <w:rsid w:val="00586CE9"/>
    <w:rsid w:val="00590ACE"/>
    <w:rsid w:val="00593B4A"/>
    <w:rsid w:val="005951C5"/>
    <w:rsid w:val="005A41F7"/>
    <w:rsid w:val="005A5912"/>
    <w:rsid w:val="005A612F"/>
    <w:rsid w:val="005C08D0"/>
    <w:rsid w:val="005C3B7A"/>
    <w:rsid w:val="005C7EEB"/>
    <w:rsid w:val="005D6564"/>
    <w:rsid w:val="005D7097"/>
    <w:rsid w:val="005E12D2"/>
    <w:rsid w:val="005E4F88"/>
    <w:rsid w:val="005E6774"/>
    <w:rsid w:val="005E6F68"/>
    <w:rsid w:val="005F1DFA"/>
    <w:rsid w:val="005F26DB"/>
    <w:rsid w:val="005F504F"/>
    <w:rsid w:val="006119A6"/>
    <w:rsid w:val="00614845"/>
    <w:rsid w:val="00615C55"/>
    <w:rsid w:val="00636459"/>
    <w:rsid w:val="00640019"/>
    <w:rsid w:val="00642FD8"/>
    <w:rsid w:val="006437E0"/>
    <w:rsid w:val="00651F5C"/>
    <w:rsid w:val="00661CE7"/>
    <w:rsid w:val="00671EEA"/>
    <w:rsid w:val="00675FD1"/>
    <w:rsid w:val="0067616D"/>
    <w:rsid w:val="006761B2"/>
    <w:rsid w:val="006767A9"/>
    <w:rsid w:val="00683790"/>
    <w:rsid w:val="00684E4D"/>
    <w:rsid w:val="00687848"/>
    <w:rsid w:val="006940CF"/>
    <w:rsid w:val="00697203"/>
    <w:rsid w:val="006A00C7"/>
    <w:rsid w:val="006A0CA6"/>
    <w:rsid w:val="006B2406"/>
    <w:rsid w:val="006B69FE"/>
    <w:rsid w:val="006C018F"/>
    <w:rsid w:val="006C69B5"/>
    <w:rsid w:val="006C7BF2"/>
    <w:rsid w:val="006D2872"/>
    <w:rsid w:val="006D45DD"/>
    <w:rsid w:val="006D7398"/>
    <w:rsid w:val="006E1435"/>
    <w:rsid w:val="006E30F1"/>
    <w:rsid w:val="006E324E"/>
    <w:rsid w:val="006E766F"/>
    <w:rsid w:val="006F131C"/>
    <w:rsid w:val="006F5596"/>
    <w:rsid w:val="006F5A49"/>
    <w:rsid w:val="00701C3B"/>
    <w:rsid w:val="00704DF2"/>
    <w:rsid w:val="0070649A"/>
    <w:rsid w:val="00711BAB"/>
    <w:rsid w:val="00711C27"/>
    <w:rsid w:val="00712BD7"/>
    <w:rsid w:val="007139BF"/>
    <w:rsid w:val="00717DB6"/>
    <w:rsid w:val="00720838"/>
    <w:rsid w:val="00723420"/>
    <w:rsid w:val="007274B4"/>
    <w:rsid w:val="00733A07"/>
    <w:rsid w:val="00736286"/>
    <w:rsid w:val="00741A9D"/>
    <w:rsid w:val="007475DC"/>
    <w:rsid w:val="007502AE"/>
    <w:rsid w:val="0075132C"/>
    <w:rsid w:val="007534C7"/>
    <w:rsid w:val="0075484E"/>
    <w:rsid w:val="00755E77"/>
    <w:rsid w:val="007561E8"/>
    <w:rsid w:val="00760326"/>
    <w:rsid w:val="0076539B"/>
    <w:rsid w:val="00771D0D"/>
    <w:rsid w:val="007728FB"/>
    <w:rsid w:val="007753B9"/>
    <w:rsid w:val="00777503"/>
    <w:rsid w:val="00780227"/>
    <w:rsid w:val="007805CE"/>
    <w:rsid w:val="0078433D"/>
    <w:rsid w:val="00790F98"/>
    <w:rsid w:val="007A17D1"/>
    <w:rsid w:val="007A1F08"/>
    <w:rsid w:val="007A5455"/>
    <w:rsid w:val="007A6BEE"/>
    <w:rsid w:val="007B5309"/>
    <w:rsid w:val="007B6B6C"/>
    <w:rsid w:val="007C04E4"/>
    <w:rsid w:val="007C24FE"/>
    <w:rsid w:val="007C40F2"/>
    <w:rsid w:val="007C52AA"/>
    <w:rsid w:val="007C6DC0"/>
    <w:rsid w:val="007D0D5D"/>
    <w:rsid w:val="007D50DA"/>
    <w:rsid w:val="007E32BC"/>
    <w:rsid w:val="007E4153"/>
    <w:rsid w:val="007E4948"/>
    <w:rsid w:val="007E7210"/>
    <w:rsid w:val="007F26F7"/>
    <w:rsid w:val="007F3179"/>
    <w:rsid w:val="007F523F"/>
    <w:rsid w:val="007F6029"/>
    <w:rsid w:val="0080258D"/>
    <w:rsid w:val="0080392F"/>
    <w:rsid w:val="008119BF"/>
    <w:rsid w:val="00815AE4"/>
    <w:rsid w:val="00815F77"/>
    <w:rsid w:val="00822A3C"/>
    <w:rsid w:val="00822B3E"/>
    <w:rsid w:val="008271F6"/>
    <w:rsid w:val="00827D2A"/>
    <w:rsid w:val="00832FF0"/>
    <w:rsid w:val="0084070B"/>
    <w:rsid w:val="00846209"/>
    <w:rsid w:val="0085044A"/>
    <w:rsid w:val="0085408B"/>
    <w:rsid w:val="0085794E"/>
    <w:rsid w:val="00857F33"/>
    <w:rsid w:val="00861401"/>
    <w:rsid w:val="00861803"/>
    <w:rsid w:val="00865983"/>
    <w:rsid w:val="00867392"/>
    <w:rsid w:val="0087132B"/>
    <w:rsid w:val="00880910"/>
    <w:rsid w:val="00882F60"/>
    <w:rsid w:val="00884A8C"/>
    <w:rsid w:val="00890711"/>
    <w:rsid w:val="008945D9"/>
    <w:rsid w:val="008A1671"/>
    <w:rsid w:val="008A4E24"/>
    <w:rsid w:val="008A6CD3"/>
    <w:rsid w:val="008B0093"/>
    <w:rsid w:val="008B186E"/>
    <w:rsid w:val="008B19F2"/>
    <w:rsid w:val="008B3CF8"/>
    <w:rsid w:val="008B4817"/>
    <w:rsid w:val="008B6609"/>
    <w:rsid w:val="008B6B57"/>
    <w:rsid w:val="008C2857"/>
    <w:rsid w:val="008C4105"/>
    <w:rsid w:val="008C4D3A"/>
    <w:rsid w:val="008C5C88"/>
    <w:rsid w:val="008C6DA6"/>
    <w:rsid w:val="008D0B38"/>
    <w:rsid w:val="008D3EB6"/>
    <w:rsid w:val="008D6D25"/>
    <w:rsid w:val="008E18B3"/>
    <w:rsid w:val="008E5C36"/>
    <w:rsid w:val="008E6809"/>
    <w:rsid w:val="008E7E08"/>
    <w:rsid w:val="008F7BD4"/>
    <w:rsid w:val="0090056C"/>
    <w:rsid w:val="00925C6F"/>
    <w:rsid w:val="00935334"/>
    <w:rsid w:val="00940C7E"/>
    <w:rsid w:val="00945CB3"/>
    <w:rsid w:val="0095296D"/>
    <w:rsid w:val="00952C06"/>
    <w:rsid w:val="0095638F"/>
    <w:rsid w:val="009625B5"/>
    <w:rsid w:val="009630FD"/>
    <w:rsid w:val="00967EF0"/>
    <w:rsid w:val="009814FE"/>
    <w:rsid w:val="00990840"/>
    <w:rsid w:val="009965DA"/>
    <w:rsid w:val="009A06CA"/>
    <w:rsid w:val="009B124D"/>
    <w:rsid w:val="009B17D1"/>
    <w:rsid w:val="009C2162"/>
    <w:rsid w:val="009C284C"/>
    <w:rsid w:val="009C49BF"/>
    <w:rsid w:val="009C58C9"/>
    <w:rsid w:val="009D0C18"/>
    <w:rsid w:val="009D2303"/>
    <w:rsid w:val="009D3DB8"/>
    <w:rsid w:val="009E39F8"/>
    <w:rsid w:val="009F04E7"/>
    <w:rsid w:val="009F058C"/>
    <w:rsid w:val="009F5D0D"/>
    <w:rsid w:val="009F65FA"/>
    <w:rsid w:val="009F6DA7"/>
    <w:rsid w:val="009F71A5"/>
    <w:rsid w:val="00A009F5"/>
    <w:rsid w:val="00A068D1"/>
    <w:rsid w:val="00A06EA9"/>
    <w:rsid w:val="00A10E26"/>
    <w:rsid w:val="00A11E31"/>
    <w:rsid w:val="00A16C95"/>
    <w:rsid w:val="00A2195C"/>
    <w:rsid w:val="00A24812"/>
    <w:rsid w:val="00A26876"/>
    <w:rsid w:val="00A3246D"/>
    <w:rsid w:val="00A35F64"/>
    <w:rsid w:val="00A37D7E"/>
    <w:rsid w:val="00A40E0B"/>
    <w:rsid w:val="00A47495"/>
    <w:rsid w:val="00A5030E"/>
    <w:rsid w:val="00A53820"/>
    <w:rsid w:val="00A551DF"/>
    <w:rsid w:val="00A5679E"/>
    <w:rsid w:val="00A63B92"/>
    <w:rsid w:val="00A649E0"/>
    <w:rsid w:val="00A67316"/>
    <w:rsid w:val="00A678A6"/>
    <w:rsid w:val="00A746B7"/>
    <w:rsid w:val="00A75780"/>
    <w:rsid w:val="00A76945"/>
    <w:rsid w:val="00A8074E"/>
    <w:rsid w:val="00A84C9F"/>
    <w:rsid w:val="00A9024B"/>
    <w:rsid w:val="00A91854"/>
    <w:rsid w:val="00A95B16"/>
    <w:rsid w:val="00AA0570"/>
    <w:rsid w:val="00AA2BED"/>
    <w:rsid w:val="00AA3E88"/>
    <w:rsid w:val="00AA44FB"/>
    <w:rsid w:val="00AA70A4"/>
    <w:rsid w:val="00AC5487"/>
    <w:rsid w:val="00AD1402"/>
    <w:rsid w:val="00AD5E55"/>
    <w:rsid w:val="00AE0094"/>
    <w:rsid w:val="00AE28DD"/>
    <w:rsid w:val="00AE370A"/>
    <w:rsid w:val="00AE433D"/>
    <w:rsid w:val="00AF0C89"/>
    <w:rsid w:val="00AF17B0"/>
    <w:rsid w:val="00AF51AA"/>
    <w:rsid w:val="00AF6469"/>
    <w:rsid w:val="00AF7D14"/>
    <w:rsid w:val="00B00ECD"/>
    <w:rsid w:val="00B05037"/>
    <w:rsid w:val="00B1126C"/>
    <w:rsid w:val="00B13D40"/>
    <w:rsid w:val="00B13E94"/>
    <w:rsid w:val="00B140E6"/>
    <w:rsid w:val="00B15EB7"/>
    <w:rsid w:val="00B20048"/>
    <w:rsid w:val="00B22268"/>
    <w:rsid w:val="00B23F82"/>
    <w:rsid w:val="00B2416E"/>
    <w:rsid w:val="00B2784D"/>
    <w:rsid w:val="00B34E35"/>
    <w:rsid w:val="00B46883"/>
    <w:rsid w:val="00B47D3C"/>
    <w:rsid w:val="00B50B0E"/>
    <w:rsid w:val="00B51F0A"/>
    <w:rsid w:val="00B52FF9"/>
    <w:rsid w:val="00B53B34"/>
    <w:rsid w:val="00B5432A"/>
    <w:rsid w:val="00B613A8"/>
    <w:rsid w:val="00B63144"/>
    <w:rsid w:val="00B6552B"/>
    <w:rsid w:val="00B66313"/>
    <w:rsid w:val="00B77EB8"/>
    <w:rsid w:val="00B811C0"/>
    <w:rsid w:val="00B82176"/>
    <w:rsid w:val="00B85A12"/>
    <w:rsid w:val="00B87E21"/>
    <w:rsid w:val="00B9102F"/>
    <w:rsid w:val="00B93686"/>
    <w:rsid w:val="00BA12FE"/>
    <w:rsid w:val="00BA43D8"/>
    <w:rsid w:val="00BC3432"/>
    <w:rsid w:val="00BC3D4A"/>
    <w:rsid w:val="00BC7121"/>
    <w:rsid w:val="00BD2B3D"/>
    <w:rsid w:val="00BD2F98"/>
    <w:rsid w:val="00BD55A8"/>
    <w:rsid w:val="00BE7888"/>
    <w:rsid w:val="00BF1944"/>
    <w:rsid w:val="00BF26EB"/>
    <w:rsid w:val="00BF4EC0"/>
    <w:rsid w:val="00BF51A4"/>
    <w:rsid w:val="00C035C7"/>
    <w:rsid w:val="00C0603C"/>
    <w:rsid w:val="00C07A86"/>
    <w:rsid w:val="00C128B8"/>
    <w:rsid w:val="00C139DC"/>
    <w:rsid w:val="00C15E63"/>
    <w:rsid w:val="00C16273"/>
    <w:rsid w:val="00C252C9"/>
    <w:rsid w:val="00C27218"/>
    <w:rsid w:val="00C31D64"/>
    <w:rsid w:val="00C35D1A"/>
    <w:rsid w:val="00C36A24"/>
    <w:rsid w:val="00C41DAA"/>
    <w:rsid w:val="00C42CE5"/>
    <w:rsid w:val="00C45559"/>
    <w:rsid w:val="00C47EB8"/>
    <w:rsid w:val="00C5163D"/>
    <w:rsid w:val="00C521F8"/>
    <w:rsid w:val="00C53BB5"/>
    <w:rsid w:val="00C55FAB"/>
    <w:rsid w:val="00C560F3"/>
    <w:rsid w:val="00C57038"/>
    <w:rsid w:val="00C57339"/>
    <w:rsid w:val="00C61C50"/>
    <w:rsid w:val="00C71790"/>
    <w:rsid w:val="00C73DCF"/>
    <w:rsid w:val="00C74B86"/>
    <w:rsid w:val="00C80FCD"/>
    <w:rsid w:val="00C84F78"/>
    <w:rsid w:val="00C86E91"/>
    <w:rsid w:val="00C87B89"/>
    <w:rsid w:val="00C91085"/>
    <w:rsid w:val="00CB15B6"/>
    <w:rsid w:val="00CC40E4"/>
    <w:rsid w:val="00CC6D14"/>
    <w:rsid w:val="00CD0EB6"/>
    <w:rsid w:val="00CD1923"/>
    <w:rsid w:val="00CD1BFB"/>
    <w:rsid w:val="00CD2EA4"/>
    <w:rsid w:val="00CD452D"/>
    <w:rsid w:val="00CD560B"/>
    <w:rsid w:val="00CD594A"/>
    <w:rsid w:val="00CD7556"/>
    <w:rsid w:val="00CE47B4"/>
    <w:rsid w:val="00CF092E"/>
    <w:rsid w:val="00CF7485"/>
    <w:rsid w:val="00D004CC"/>
    <w:rsid w:val="00D0225B"/>
    <w:rsid w:val="00D223FE"/>
    <w:rsid w:val="00D237A3"/>
    <w:rsid w:val="00D23B0B"/>
    <w:rsid w:val="00D30075"/>
    <w:rsid w:val="00D319A0"/>
    <w:rsid w:val="00D33238"/>
    <w:rsid w:val="00D343DA"/>
    <w:rsid w:val="00D35100"/>
    <w:rsid w:val="00D36819"/>
    <w:rsid w:val="00D404F7"/>
    <w:rsid w:val="00D42468"/>
    <w:rsid w:val="00D45EE1"/>
    <w:rsid w:val="00D47EBF"/>
    <w:rsid w:val="00D505AF"/>
    <w:rsid w:val="00D51AF9"/>
    <w:rsid w:val="00D56526"/>
    <w:rsid w:val="00D57B09"/>
    <w:rsid w:val="00D65F08"/>
    <w:rsid w:val="00D676DD"/>
    <w:rsid w:val="00D97CDB"/>
    <w:rsid w:val="00D97F34"/>
    <w:rsid w:val="00DA1265"/>
    <w:rsid w:val="00DA33E6"/>
    <w:rsid w:val="00DA3816"/>
    <w:rsid w:val="00DA40CD"/>
    <w:rsid w:val="00DA4EEF"/>
    <w:rsid w:val="00DA68AA"/>
    <w:rsid w:val="00DA7353"/>
    <w:rsid w:val="00DB00DC"/>
    <w:rsid w:val="00DB7199"/>
    <w:rsid w:val="00DC6C53"/>
    <w:rsid w:val="00DC77A2"/>
    <w:rsid w:val="00DD36B7"/>
    <w:rsid w:val="00DD45F0"/>
    <w:rsid w:val="00DD6176"/>
    <w:rsid w:val="00DE00F7"/>
    <w:rsid w:val="00DE4D02"/>
    <w:rsid w:val="00DF0BC8"/>
    <w:rsid w:val="00DF5ABB"/>
    <w:rsid w:val="00E02BAC"/>
    <w:rsid w:val="00E13E03"/>
    <w:rsid w:val="00E17587"/>
    <w:rsid w:val="00E247AD"/>
    <w:rsid w:val="00E2552D"/>
    <w:rsid w:val="00E25D82"/>
    <w:rsid w:val="00E30EE5"/>
    <w:rsid w:val="00E32473"/>
    <w:rsid w:val="00E34D4E"/>
    <w:rsid w:val="00E36C92"/>
    <w:rsid w:val="00E40050"/>
    <w:rsid w:val="00E42502"/>
    <w:rsid w:val="00E42DA8"/>
    <w:rsid w:val="00E43AEB"/>
    <w:rsid w:val="00E44945"/>
    <w:rsid w:val="00E44F15"/>
    <w:rsid w:val="00E508B2"/>
    <w:rsid w:val="00E50A4C"/>
    <w:rsid w:val="00E517ED"/>
    <w:rsid w:val="00E51AE1"/>
    <w:rsid w:val="00E55384"/>
    <w:rsid w:val="00E55B3B"/>
    <w:rsid w:val="00E56718"/>
    <w:rsid w:val="00E6025D"/>
    <w:rsid w:val="00E60AA7"/>
    <w:rsid w:val="00E61271"/>
    <w:rsid w:val="00E61ACE"/>
    <w:rsid w:val="00E65523"/>
    <w:rsid w:val="00E65655"/>
    <w:rsid w:val="00E67116"/>
    <w:rsid w:val="00E70599"/>
    <w:rsid w:val="00E7088D"/>
    <w:rsid w:val="00E72E71"/>
    <w:rsid w:val="00E73317"/>
    <w:rsid w:val="00E81C52"/>
    <w:rsid w:val="00E90529"/>
    <w:rsid w:val="00E97221"/>
    <w:rsid w:val="00EA0DDC"/>
    <w:rsid w:val="00EA33CE"/>
    <w:rsid w:val="00EB23E0"/>
    <w:rsid w:val="00EB3ECE"/>
    <w:rsid w:val="00EB5BB2"/>
    <w:rsid w:val="00EB5CCE"/>
    <w:rsid w:val="00EB6193"/>
    <w:rsid w:val="00EC2956"/>
    <w:rsid w:val="00ED7779"/>
    <w:rsid w:val="00EF6214"/>
    <w:rsid w:val="00EF6867"/>
    <w:rsid w:val="00F038E1"/>
    <w:rsid w:val="00F1419E"/>
    <w:rsid w:val="00F15A2F"/>
    <w:rsid w:val="00F20F67"/>
    <w:rsid w:val="00F210A0"/>
    <w:rsid w:val="00F22C5A"/>
    <w:rsid w:val="00F23BF7"/>
    <w:rsid w:val="00F246E3"/>
    <w:rsid w:val="00F2575B"/>
    <w:rsid w:val="00F26D58"/>
    <w:rsid w:val="00F30374"/>
    <w:rsid w:val="00F420C8"/>
    <w:rsid w:val="00F43ABD"/>
    <w:rsid w:val="00F45973"/>
    <w:rsid w:val="00F5097F"/>
    <w:rsid w:val="00F57983"/>
    <w:rsid w:val="00F616AF"/>
    <w:rsid w:val="00F658AA"/>
    <w:rsid w:val="00F724BB"/>
    <w:rsid w:val="00F75D2A"/>
    <w:rsid w:val="00F773E0"/>
    <w:rsid w:val="00F82459"/>
    <w:rsid w:val="00F83213"/>
    <w:rsid w:val="00F836A0"/>
    <w:rsid w:val="00F86679"/>
    <w:rsid w:val="00F8734A"/>
    <w:rsid w:val="00F920DE"/>
    <w:rsid w:val="00F94B39"/>
    <w:rsid w:val="00FA0504"/>
    <w:rsid w:val="00FA5372"/>
    <w:rsid w:val="00FB124C"/>
    <w:rsid w:val="00FB14EA"/>
    <w:rsid w:val="00FB427A"/>
    <w:rsid w:val="00FB7889"/>
    <w:rsid w:val="00FC64AE"/>
    <w:rsid w:val="00FC75CB"/>
    <w:rsid w:val="00FF1C1B"/>
    <w:rsid w:val="00FF230B"/>
    <w:rsid w:val="00FF32EB"/>
    <w:rsid w:val="00FF50C7"/>
    <w:rsid w:val="00FF67E6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3B8BF8"/>
  <w15:chartTrackingRefBased/>
  <w15:docId w15:val="{8211C003-3040-4828-A3B0-EE8853A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sid w:val="00DD6176"/>
    <w:rPr>
      <w:sz w:val="24"/>
      <w:szCs w:val="24"/>
    </w:rPr>
  </w:style>
  <w:style w:type="paragraph" w:styleId="Nadpis1">
    <w:name w:val="heading 1"/>
    <w:basedOn w:val="Normlny"/>
    <w:next w:val="Nadpis2"/>
    <w:link w:val="Nadpis1Char"/>
    <w:qFormat/>
    <w:rsid w:val="00DD6176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qFormat/>
    <w:rsid w:val="00DD6176"/>
    <w:pPr>
      <w:keepNext/>
      <w:spacing w:after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Pr>
      <w:b/>
      <w:bCs/>
      <w:kern w:val="32"/>
      <w:sz w:val="24"/>
      <w:szCs w:val="24"/>
      <w:lang w:val="sk-SK" w:eastAsia="sk-SK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Zkladntext">
    <w:name w:val="Základní text"/>
    <w:rsid w:val="00DD6176"/>
    <w:pPr>
      <w:spacing w:after="240"/>
      <w:jc w:val="both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DD6176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character" w:styleId="Odkaznapoznmkupodiarou">
    <w:name w:val="footnote reference"/>
    <w:semiHidden/>
    <w:rsid w:val="00DD6176"/>
    <w:rPr>
      <w:vertAlign w:val="superscript"/>
    </w:rPr>
  </w:style>
  <w:style w:type="paragraph" w:styleId="Pta">
    <w:name w:val="footer"/>
    <w:basedOn w:val="Normlny"/>
    <w:link w:val="PtaChar"/>
    <w:uiPriority w:val="99"/>
    <w:rsid w:val="006761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locked/>
    <w:rPr>
      <w:sz w:val="24"/>
      <w:szCs w:val="24"/>
    </w:rPr>
  </w:style>
  <w:style w:type="character" w:styleId="slostrany">
    <w:name w:val="page number"/>
    <w:basedOn w:val="Predvolenpsmoodseku"/>
    <w:rsid w:val="006761B2"/>
  </w:style>
  <w:style w:type="table" w:styleId="Mriekatabuky">
    <w:name w:val="Table Grid"/>
    <w:basedOn w:val="Normlnatabuka"/>
    <w:uiPriority w:val="59"/>
    <w:rsid w:val="003B22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99"/>
    <w:qFormat/>
    <w:rsid w:val="00A84C9F"/>
    <w:pPr>
      <w:keepNext/>
      <w:spacing w:before="100" w:beforeAutospacing="1" w:after="220"/>
      <w:jc w:val="center"/>
      <w:outlineLvl w:val="0"/>
    </w:pPr>
    <w:rPr>
      <w:rFonts w:ascii="Arial Narrow" w:hAnsi="Arial Narrow"/>
      <w:b/>
      <w:bCs/>
      <w:kern w:val="28"/>
      <w:sz w:val="32"/>
      <w:szCs w:val="32"/>
      <w:lang w:eastAsia="x-none"/>
    </w:rPr>
  </w:style>
  <w:style w:type="character" w:customStyle="1" w:styleId="NzovChar">
    <w:name w:val="Názov Char"/>
    <w:link w:val="Nzov"/>
    <w:uiPriority w:val="99"/>
    <w:locked/>
    <w:rsid w:val="00A84C9F"/>
    <w:rPr>
      <w:rFonts w:ascii="Arial Narrow" w:hAnsi="Arial Narrow" w:cs="Arial Narrow"/>
      <w:b/>
      <w:bCs/>
      <w:kern w:val="28"/>
      <w:sz w:val="32"/>
      <w:szCs w:val="32"/>
      <w:lang w:val="sk-SK" w:eastAsia="x-none"/>
    </w:rPr>
  </w:style>
  <w:style w:type="paragraph" w:customStyle="1" w:styleId="TopHeader">
    <w:name w:val="Top Header"/>
    <w:basedOn w:val="Normlny"/>
    <w:qFormat/>
    <w:rsid w:val="0095296D"/>
    <w:pPr>
      <w:jc w:val="center"/>
    </w:pPr>
    <w:rPr>
      <w:rFonts w:ascii="Arial Narrow" w:hAnsi="Arial Narrow" w:cs="Arial Narrow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3C13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locked/>
    <w:rsid w:val="003C13BE"/>
    <w:rPr>
      <w:sz w:val="24"/>
      <w:szCs w:val="24"/>
      <w:lang w:val="sk-SK" w:eastAsia="sk-SK"/>
    </w:rPr>
  </w:style>
  <w:style w:type="paragraph" w:styleId="Zkladntext0">
    <w:name w:val="Body Text"/>
    <w:basedOn w:val="Normlny"/>
    <w:link w:val="ZkladntextChar"/>
    <w:uiPriority w:val="1"/>
    <w:unhideWhenUsed/>
    <w:qFormat/>
    <w:rsid w:val="00EA0DDC"/>
    <w:pPr>
      <w:widowControl w:val="0"/>
      <w:ind w:left="668" w:hanging="567"/>
    </w:pPr>
    <w:rPr>
      <w:lang w:val="en-US" w:eastAsia="en-US"/>
    </w:rPr>
  </w:style>
  <w:style w:type="character" w:customStyle="1" w:styleId="ZkladntextChar">
    <w:name w:val="Základný text Char"/>
    <w:link w:val="Zkladntext0"/>
    <w:uiPriority w:val="1"/>
    <w:rsid w:val="00EA0DDC"/>
    <w:rPr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qFormat/>
    <w:rsid w:val="00EA0D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1565-1BEF-4989-B2F6-DE2561FE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9121</Words>
  <Characters>51993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MF-SR</Company>
  <LinksUpToDate>false</LinksUpToDate>
  <CharactersWithSpaces>60993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user</dc:creator>
  <cp:keywords/>
  <cp:lastModifiedBy>Viktor Valach</cp:lastModifiedBy>
  <cp:revision>4</cp:revision>
  <cp:lastPrinted>2015-07-21T10:39:00Z</cp:lastPrinted>
  <dcterms:created xsi:type="dcterms:W3CDTF">2016-06-23T09:30:00Z</dcterms:created>
  <dcterms:modified xsi:type="dcterms:W3CDTF">2016-06-23T09:31:00Z</dcterms:modified>
</cp:coreProperties>
</file>