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3196" w:rsidRDefault="00533196" w:rsidP="00FC1109">
      <w:pPr>
        <w:pStyle w:val="BodyText"/>
        <w:rPr>
          <w:b/>
          <w:sz w:val="24"/>
        </w:rPr>
      </w:pPr>
      <w:r>
        <w:rPr>
          <w:b/>
          <w:sz w:val="24"/>
        </w:rPr>
        <w:t xml:space="preserve">                               </w:t>
      </w:r>
      <w:r w:rsidRPr="0080519D">
        <w:rPr>
          <w:b/>
          <w:sz w:val="24"/>
        </w:rPr>
        <w:t xml:space="preserve">Poznámky k účtovnej závierke k 31. 12. </w:t>
      </w:r>
      <w:r>
        <w:rPr>
          <w:b/>
          <w:sz w:val="24"/>
        </w:rPr>
        <w:t>201</w:t>
      </w:r>
      <w:bookmarkStart w:id="0" w:name="_Toc530739894"/>
      <w:r>
        <w:rPr>
          <w:b/>
          <w:sz w:val="24"/>
        </w:rPr>
        <w:t>5</w:t>
      </w:r>
    </w:p>
    <w:p w:rsidR="00533196" w:rsidRDefault="00533196" w:rsidP="0012669D">
      <w:pPr>
        <w:pStyle w:val="BodyText"/>
        <w:ind w:left="0"/>
        <w:jc w:val="left"/>
        <w:rPr>
          <w:sz w:val="22"/>
        </w:rPr>
      </w:pPr>
    </w:p>
    <w:p w:rsidR="00533196" w:rsidRPr="0012669D" w:rsidRDefault="00533196" w:rsidP="0012669D">
      <w:pPr>
        <w:pStyle w:val="BodyText"/>
        <w:ind w:left="0"/>
        <w:jc w:val="left"/>
        <w:rPr>
          <w:b/>
          <w:sz w:val="22"/>
        </w:rPr>
      </w:pPr>
      <w:r>
        <w:rPr>
          <w:b/>
          <w:sz w:val="22"/>
        </w:rPr>
        <w:t xml:space="preserve">I. </w:t>
      </w:r>
      <w:r w:rsidRPr="0012669D">
        <w:rPr>
          <w:b/>
          <w:sz w:val="22"/>
        </w:rPr>
        <w:t xml:space="preserve"> </w:t>
      </w:r>
      <w:r>
        <w:rPr>
          <w:b/>
          <w:sz w:val="22"/>
        </w:rPr>
        <w:t>VŠEOBECNÉ INFORMÁCIE</w:t>
      </w:r>
      <w:bookmarkEnd w:id="0"/>
    </w:p>
    <w:p w:rsidR="00533196" w:rsidRPr="0080519D" w:rsidRDefault="00533196">
      <w:pPr>
        <w:pStyle w:val="BodyText"/>
        <w:jc w:val="left"/>
        <w:rPr>
          <w:sz w:val="22"/>
        </w:rPr>
      </w:pPr>
    </w:p>
    <w:p w:rsidR="00533196" w:rsidRPr="0080519D" w:rsidRDefault="00533196">
      <w:pPr>
        <w:pStyle w:val="Heading2"/>
        <w:jc w:val="both"/>
        <w:rPr>
          <w:sz w:val="22"/>
        </w:rPr>
      </w:pPr>
      <w:bookmarkStart w:id="1" w:name="_Toc530739895"/>
      <w:r>
        <w:rPr>
          <w:sz w:val="22"/>
        </w:rPr>
        <w:t>Základné údaje o spoločnosti</w:t>
      </w:r>
      <w:bookmarkEnd w:id="1"/>
    </w:p>
    <w:p w:rsidR="00533196" w:rsidRPr="0080519D" w:rsidRDefault="00533196">
      <w:pPr>
        <w:pStyle w:val="BodyText"/>
        <w:jc w:val="left"/>
        <w:rPr>
          <w:sz w:val="22"/>
        </w:rPr>
      </w:pPr>
    </w:p>
    <w:p w:rsidR="00533196" w:rsidRPr="009D663D" w:rsidRDefault="00533196">
      <w:pPr>
        <w:pStyle w:val="BodyText"/>
        <w:jc w:val="left"/>
        <w:rPr>
          <w:b/>
          <w:sz w:val="22"/>
        </w:rPr>
      </w:pPr>
      <w:r w:rsidRPr="009D663D">
        <w:rPr>
          <w:b/>
          <w:sz w:val="22"/>
        </w:rPr>
        <w:t xml:space="preserve">KYKLOP a.s. </w:t>
      </w:r>
    </w:p>
    <w:p w:rsidR="00533196" w:rsidRPr="009D663D" w:rsidRDefault="00533196">
      <w:pPr>
        <w:pStyle w:val="BodyText"/>
        <w:jc w:val="left"/>
        <w:rPr>
          <w:b/>
          <w:sz w:val="22"/>
        </w:rPr>
      </w:pPr>
      <w:r w:rsidRPr="009D663D">
        <w:rPr>
          <w:b/>
          <w:sz w:val="22"/>
        </w:rPr>
        <w:t>Pri Krásnej 4</w:t>
      </w:r>
    </w:p>
    <w:p w:rsidR="00533196" w:rsidRPr="009D663D" w:rsidRDefault="00533196">
      <w:pPr>
        <w:pStyle w:val="BodyText"/>
        <w:jc w:val="left"/>
        <w:rPr>
          <w:b/>
          <w:sz w:val="22"/>
        </w:rPr>
      </w:pPr>
      <w:r w:rsidRPr="009D663D">
        <w:rPr>
          <w:b/>
          <w:sz w:val="22"/>
        </w:rPr>
        <w:t>040 12  Košice</w:t>
      </w:r>
    </w:p>
    <w:p w:rsidR="00533196" w:rsidRPr="009D663D" w:rsidRDefault="00533196">
      <w:pPr>
        <w:pStyle w:val="BodyText"/>
        <w:jc w:val="left"/>
        <w:rPr>
          <w:b/>
          <w:sz w:val="22"/>
        </w:rPr>
      </w:pPr>
    </w:p>
    <w:p w:rsidR="00533196" w:rsidRPr="009D663D" w:rsidRDefault="00533196">
      <w:pPr>
        <w:pStyle w:val="BodyText"/>
        <w:jc w:val="left"/>
        <w:rPr>
          <w:b/>
          <w:sz w:val="22"/>
        </w:rPr>
      </w:pPr>
      <w:r w:rsidRPr="009D663D">
        <w:rPr>
          <w:b/>
          <w:sz w:val="22"/>
        </w:rPr>
        <w:t>IČO: 2021583509</w:t>
      </w:r>
    </w:p>
    <w:p w:rsidR="00533196" w:rsidRPr="009D663D" w:rsidRDefault="00533196">
      <w:pPr>
        <w:pStyle w:val="BodyText"/>
        <w:jc w:val="left"/>
        <w:rPr>
          <w:b/>
          <w:sz w:val="22"/>
        </w:rPr>
      </w:pPr>
      <w:r w:rsidRPr="009D663D">
        <w:rPr>
          <w:b/>
          <w:sz w:val="22"/>
        </w:rPr>
        <w:t>DIČ: 36208094</w:t>
      </w:r>
    </w:p>
    <w:p w:rsidR="00533196" w:rsidRPr="0080519D" w:rsidRDefault="00533196">
      <w:pPr>
        <w:pStyle w:val="BodyText"/>
        <w:jc w:val="left"/>
        <w:rPr>
          <w:sz w:val="22"/>
        </w:rPr>
      </w:pPr>
    </w:p>
    <w:p w:rsidR="00533196" w:rsidRDefault="00533196" w:rsidP="00C17135">
      <w:pPr>
        <w:pStyle w:val="BodyText"/>
        <w:rPr>
          <w:sz w:val="22"/>
        </w:rPr>
      </w:pPr>
      <w:r w:rsidRPr="0080519D">
        <w:rPr>
          <w:sz w:val="22"/>
        </w:rPr>
        <w:t xml:space="preserve">Spoločnosť KYKLOP a.s.  (ďalej len Spoločnosť) bola založená 06. júla 2001 a do obchodného registra bola zapísaná 1. augusta 2001 (Obchodný register Okresného súdu Košice  I v Košiciach, oddiel Sa., vložka 1187/V). </w:t>
      </w:r>
    </w:p>
    <w:p w:rsidR="00533196" w:rsidRPr="0080519D" w:rsidRDefault="00533196" w:rsidP="00C17135">
      <w:pPr>
        <w:pStyle w:val="BodyText"/>
        <w:rPr>
          <w:sz w:val="22"/>
        </w:rPr>
      </w:pPr>
    </w:p>
    <w:p w:rsidR="00533196" w:rsidRPr="0080519D" w:rsidRDefault="00533196" w:rsidP="00A5256A">
      <w:pPr>
        <w:pStyle w:val="Heading2"/>
        <w:jc w:val="both"/>
        <w:rPr>
          <w:sz w:val="22"/>
        </w:rPr>
      </w:pPr>
      <w:r w:rsidRPr="0080519D">
        <w:rPr>
          <w:sz w:val="22"/>
        </w:rPr>
        <w:t xml:space="preserve">Priemerný počet zamestnancov </w:t>
      </w:r>
    </w:p>
    <w:p w:rsidR="00533196" w:rsidRDefault="00533196" w:rsidP="00A5256A">
      <w:pPr>
        <w:pStyle w:val="BodyText"/>
        <w:jc w:val="left"/>
        <w:rPr>
          <w:sz w:val="22"/>
        </w:rPr>
      </w:pPr>
      <w:r>
        <w:rPr>
          <w:sz w:val="22"/>
        </w:rPr>
        <w:t xml:space="preserve">V </w:t>
      </w:r>
      <w:r w:rsidRPr="0080519D">
        <w:rPr>
          <w:sz w:val="22"/>
        </w:rPr>
        <w:t> roku 20</w:t>
      </w:r>
      <w:r>
        <w:rPr>
          <w:sz w:val="22"/>
        </w:rPr>
        <w:t>15</w:t>
      </w:r>
      <w:r w:rsidRPr="0080519D">
        <w:rPr>
          <w:sz w:val="22"/>
        </w:rPr>
        <w:t xml:space="preserve"> spoločnosť </w:t>
      </w:r>
      <w:r>
        <w:rPr>
          <w:sz w:val="22"/>
        </w:rPr>
        <w:t>ne</w:t>
      </w:r>
      <w:r w:rsidRPr="0080519D">
        <w:rPr>
          <w:sz w:val="22"/>
        </w:rPr>
        <w:t>zamestnávala</w:t>
      </w:r>
      <w:r>
        <w:rPr>
          <w:sz w:val="22"/>
        </w:rPr>
        <w:t xml:space="preserve"> zamestnancov</w:t>
      </w:r>
    </w:p>
    <w:p w:rsidR="00533196" w:rsidRPr="0080519D" w:rsidRDefault="00533196">
      <w:pPr>
        <w:jc w:val="both"/>
        <w:rPr>
          <w:sz w:val="22"/>
        </w:rPr>
      </w:pPr>
    </w:p>
    <w:p w:rsidR="00533196" w:rsidRDefault="00533196">
      <w:pPr>
        <w:pStyle w:val="Heading2"/>
        <w:jc w:val="both"/>
        <w:rPr>
          <w:sz w:val="22"/>
        </w:rPr>
      </w:pPr>
      <w:bookmarkStart w:id="2" w:name="_Toc530739896"/>
      <w:r w:rsidRPr="0080519D">
        <w:rPr>
          <w:sz w:val="22"/>
        </w:rPr>
        <w:t>Hlavnými činnosťami Spoločnosti sú:</w:t>
      </w:r>
      <w:bookmarkEnd w:id="2"/>
    </w:p>
    <w:p w:rsidR="00533196" w:rsidRPr="001C6B30" w:rsidRDefault="00533196" w:rsidP="001C6B30">
      <w:pPr>
        <w:rPr>
          <w:lang w:val="sk-SK" w:eastAsia="en-US"/>
        </w:rPr>
      </w:pPr>
    </w:p>
    <w:p w:rsidR="00533196" w:rsidRPr="0080519D" w:rsidRDefault="00533196">
      <w:pPr>
        <w:pStyle w:val="BodyText"/>
        <w:numPr>
          <w:ilvl w:val="0"/>
          <w:numId w:val="34"/>
        </w:numPr>
        <w:jc w:val="left"/>
        <w:rPr>
          <w:sz w:val="22"/>
        </w:rPr>
      </w:pPr>
      <w:r w:rsidRPr="0080519D">
        <w:rPr>
          <w:sz w:val="22"/>
        </w:rPr>
        <w:t>výroba oceľovej pásky pozdĺžnym delením plochých hutníckych výrobkov</w:t>
      </w:r>
    </w:p>
    <w:p w:rsidR="00533196" w:rsidRPr="0080519D" w:rsidRDefault="00533196">
      <w:pPr>
        <w:pStyle w:val="BodyText"/>
        <w:numPr>
          <w:ilvl w:val="0"/>
          <w:numId w:val="34"/>
        </w:numPr>
        <w:jc w:val="left"/>
        <w:rPr>
          <w:sz w:val="22"/>
        </w:rPr>
      </w:pPr>
      <w:r w:rsidRPr="0080519D">
        <w:rPr>
          <w:sz w:val="22"/>
        </w:rPr>
        <w:t xml:space="preserve">veľkoobchod a maloobchod </w:t>
      </w:r>
    </w:p>
    <w:p w:rsidR="00533196" w:rsidRPr="0080519D" w:rsidRDefault="00533196">
      <w:pPr>
        <w:pStyle w:val="BodyText"/>
        <w:numPr>
          <w:ilvl w:val="0"/>
          <w:numId w:val="34"/>
        </w:numPr>
        <w:jc w:val="left"/>
        <w:rPr>
          <w:sz w:val="22"/>
        </w:rPr>
      </w:pPr>
      <w:r w:rsidRPr="0080519D">
        <w:rPr>
          <w:sz w:val="22"/>
        </w:rPr>
        <w:t>skladovanie</w:t>
      </w:r>
    </w:p>
    <w:p w:rsidR="00533196" w:rsidRPr="0080519D" w:rsidRDefault="00533196">
      <w:pPr>
        <w:pStyle w:val="BodyText"/>
        <w:numPr>
          <w:ilvl w:val="0"/>
          <w:numId w:val="34"/>
        </w:numPr>
        <w:jc w:val="left"/>
        <w:rPr>
          <w:sz w:val="22"/>
        </w:rPr>
      </w:pPr>
      <w:r w:rsidRPr="0080519D">
        <w:rPr>
          <w:sz w:val="22"/>
        </w:rPr>
        <w:t>prenájom motorových vozidiel</w:t>
      </w:r>
    </w:p>
    <w:p w:rsidR="00533196" w:rsidRPr="0080519D" w:rsidRDefault="00533196">
      <w:pPr>
        <w:pStyle w:val="BodyText"/>
        <w:numPr>
          <w:ilvl w:val="0"/>
          <w:numId w:val="34"/>
        </w:numPr>
        <w:jc w:val="left"/>
        <w:rPr>
          <w:sz w:val="22"/>
        </w:rPr>
      </w:pPr>
      <w:r w:rsidRPr="0080519D">
        <w:rPr>
          <w:sz w:val="22"/>
        </w:rPr>
        <w:t>prenájom strojov a zariadení</w:t>
      </w:r>
    </w:p>
    <w:p w:rsidR="00533196" w:rsidRPr="0080519D" w:rsidRDefault="00533196">
      <w:pPr>
        <w:pStyle w:val="BodyText"/>
        <w:numPr>
          <w:ilvl w:val="0"/>
          <w:numId w:val="34"/>
        </w:numPr>
        <w:jc w:val="left"/>
        <w:rPr>
          <w:sz w:val="22"/>
        </w:rPr>
      </w:pPr>
      <w:r w:rsidRPr="0080519D">
        <w:rPr>
          <w:sz w:val="22"/>
        </w:rPr>
        <w:t>operatívny a finančný leasing</w:t>
      </w:r>
    </w:p>
    <w:p w:rsidR="00533196" w:rsidRPr="0080519D" w:rsidRDefault="00533196">
      <w:pPr>
        <w:pStyle w:val="BodyText"/>
        <w:numPr>
          <w:ilvl w:val="0"/>
          <w:numId w:val="34"/>
        </w:numPr>
        <w:jc w:val="left"/>
        <w:rPr>
          <w:sz w:val="22"/>
        </w:rPr>
      </w:pPr>
      <w:r w:rsidRPr="0080519D">
        <w:rPr>
          <w:sz w:val="22"/>
        </w:rPr>
        <w:t>sprostredkovateľská činnosť mimo sprostredkovania práce za úhradu</w:t>
      </w:r>
    </w:p>
    <w:p w:rsidR="00533196" w:rsidRDefault="00533196">
      <w:pPr>
        <w:pStyle w:val="BodyText"/>
        <w:numPr>
          <w:ilvl w:val="0"/>
          <w:numId w:val="34"/>
        </w:numPr>
        <w:jc w:val="left"/>
        <w:rPr>
          <w:sz w:val="22"/>
        </w:rPr>
      </w:pPr>
      <w:r w:rsidRPr="0080519D">
        <w:rPr>
          <w:sz w:val="22"/>
        </w:rPr>
        <w:t>poradenská a konzultačná činnosť v rozsahu predmetu podnikania okrem účtovného, ekonomického a organizačného poradenstva</w:t>
      </w:r>
    </w:p>
    <w:p w:rsidR="00533196" w:rsidRDefault="00533196">
      <w:pPr>
        <w:pStyle w:val="BodyText"/>
        <w:numPr>
          <w:ilvl w:val="0"/>
          <w:numId w:val="34"/>
        </w:numPr>
        <w:jc w:val="left"/>
        <w:rPr>
          <w:sz w:val="22"/>
        </w:rPr>
      </w:pPr>
      <w:r>
        <w:rPr>
          <w:sz w:val="22"/>
        </w:rPr>
        <w:t>povrchová úprava kovových výrobkov: poťahovanie kovových predmetov nekovovými materiálmi ( plasty)</w:t>
      </w:r>
    </w:p>
    <w:p w:rsidR="00533196" w:rsidRPr="0080519D" w:rsidRDefault="00533196">
      <w:pPr>
        <w:pStyle w:val="BodyText"/>
        <w:numPr>
          <w:ilvl w:val="0"/>
          <w:numId w:val="34"/>
        </w:numPr>
        <w:jc w:val="left"/>
        <w:rPr>
          <w:sz w:val="22"/>
        </w:rPr>
      </w:pPr>
      <w:r>
        <w:rPr>
          <w:sz w:val="22"/>
        </w:rPr>
        <w:t>výroba a hutnícke spracovanie železa a ocele: ploché výrobky z ocele, zo železa, nepoťahované, pokovované, poťahované</w:t>
      </w:r>
    </w:p>
    <w:p w:rsidR="00533196" w:rsidRPr="0080519D" w:rsidRDefault="00533196">
      <w:pPr>
        <w:pStyle w:val="BodyText"/>
        <w:jc w:val="left"/>
        <w:rPr>
          <w:sz w:val="22"/>
        </w:rPr>
      </w:pPr>
    </w:p>
    <w:p w:rsidR="00533196" w:rsidRPr="0080519D" w:rsidRDefault="00533196">
      <w:pPr>
        <w:pStyle w:val="BodyText"/>
        <w:jc w:val="left"/>
        <w:rPr>
          <w:sz w:val="22"/>
        </w:rPr>
      </w:pPr>
    </w:p>
    <w:p w:rsidR="00533196" w:rsidRPr="0080519D" w:rsidRDefault="00533196">
      <w:pPr>
        <w:pStyle w:val="Heading2"/>
        <w:jc w:val="both"/>
        <w:rPr>
          <w:sz w:val="22"/>
        </w:rPr>
      </w:pPr>
      <w:r w:rsidRPr="0080519D">
        <w:rPr>
          <w:sz w:val="22"/>
        </w:rPr>
        <w:t>Právny dôvod na zostavenie účtovnej závierky</w:t>
      </w:r>
    </w:p>
    <w:p w:rsidR="00533196" w:rsidRDefault="00533196" w:rsidP="000B6883">
      <w:pPr>
        <w:pStyle w:val="BodyText"/>
        <w:ind w:hanging="426"/>
        <w:jc w:val="left"/>
        <w:rPr>
          <w:sz w:val="22"/>
        </w:rPr>
      </w:pPr>
    </w:p>
    <w:p w:rsidR="00533196" w:rsidRDefault="00533196" w:rsidP="00FC1109">
      <w:pPr>
        <w:pStyle w:val="BodyText"/>
        <w:ind w:hanging="426"/>
        <w:jc w:val="left"/>
        <w:rPr>
          <w:sz w:val="22"/>
        </w:rPr>
      </w:pPr>
      <w:r w:rsidRPr="0080519D">
        <w:rPr>
          <w:sz w:val="22"/>
        </w:rPr>
        <w:tab/>
        <w:t>Účtovná závierka Spoločnosti k 31. decembru 20</w:t>
      </w:r>
      <w:r>
        <w:rPr>
          <w:sz w:val="22"/>
        </w:rPr>
        <w:t>15</w:t>
      </w:r>
      <w:r w:rsidRPr="0080519D">
        <w:rPr>
          <w:sz w:val="22"/>
        </w:rPr>
        <w:t xml:space="preserve"> je zostavená ako riadna účtovná závierka podľa § 17 ods. 6 zákona NR SR č. 431/2002 Z. z. o účtovníctve, za účtovné obdobie od </w:t>
      </w:r>
    </w:p>
    <w:p w:rsidR="00533196" w:rsidRDefault="00533196" w:rsidP="000B6883">
      <w:pPr>
        <w:pStyle w:val="BodyText"/>
        <w:ind w:hanging="426"/>
        <w:jc w:val="left"/>
        <w:rPr>
          <w:sz w:val="22"/>
        </w:rPr>
      </w:pPr>
      <w:r>
        <w:rPr>
          <w:sz w:val="22"/>
        </w:rPr>
        <w:t xml:space="preserve">       </w:t>
      </w:r>
      <w:r w:rsidRPr="0080519D">
        <w:rPr>
          <w:sz w:val="22"/>
        </w:rPr>
        <w:t>1.januára 20</w:t>
      </w:r>
      <w:r>
        <w:rPr>
          <w:sz w:val="22"/>
        </w:rPr>
        <w:t>15</w:t>
      </w:r>
      <w:r w:rsidRPr="0080519D">
        <w:rPr>
          <w:sz w:val="22"/>
        </w:rPr>
        <w:t xml:space="preserve"> do 31. decembra 20</w:t>
      </w:r>
      <w:r>
        <w:rPr>
          <w:sz w:val="22"/>
        </w:rPr>
        <w:t>15</w:t>
      </w:r>
      <w:r w:rsidRPr="0080519D">
        <w:rPr>
          <w:sz w:val="22"/>
        </w:rPr>
        <w:t>.</w:t>
      </w:r>
    </w:p>
    <w:p w:rsidR="00533196" w:rsidRPr="0080519D" w:rsidRDefault="00533196">
      <w:pPr>
        <w:pStyle w:val="BodyText"/>
        <w:ind w:hanging="426"/>
        <w:jc w:val="left"/>
        <w:rPr>
          <w:sz w:val="22"/>
        </w:rPr>
      </w:pPr>
    </w:p>
    <w:p w:rsidR="00533196" w:rsidRPr="0080519D" w:rsidRDefault="00533196">
      <w:pPr>
        <w:pStyle w:val="Heading2"/>
        <w:jc w:val="both"/>
        <w:rPr>
          <w:sz w:val="22"/>
        </w:rPr>
      </w:pPr>
      <w:r w:rsidRPr="0080519D">
        <w:rPr>
          <w:sz w:val="22"/>
        </w:rPr>
        <w:t>Dátum schválenia účtovnej závierky za predchádzajúce účtovné obdobie</w:t>
      </w:r>
    </w:p>
    <w:p w:rsidR="00533196" w:rsidRDefault="00533196" w:rsidP="001C6B30">
      <w:pPr>
        <w:pStyle w:val="BodyText"/>
        <w:ind w:left="360"/>
        <w:jc w:val="left"/>
        <w:rPr>
          <w:sz w:val="22"/>
        </w:rPr>
      </w:pPr>
    </w:p>
    <w:p w:rsidR="00533196" w:rsidRDefault="00533196">
      <w:pPr>
        <w:pStyle w:val="BodyText"/>
        <w:ind w:hanging="426"/>
        <w:jc w:val="left"/>
        <w:rPr>
          <w:sz w:val="22"/>
        </w:rPr>
      </w:pPr>
      <w:r>
        <w:rPr>
          <w:sz w:val="22"/>
        </w:rPr>
        <w:t xml:space="preserve">       </w:t>
      </w:r>
      <w:r w:rsidRPr="0080519D">
        <w:rPr>
          <w:sz w:val="22"/>
        </w:rPr>
        <w:t>Účtovná závierka Spoločnosti k 31. decembru 20</w:t>
      </w:r>
      <w:r>
        <w:rPr>
          <w:sz w:val="22"/>
        </w:rPr>
        <w:t>14</w:t>
      </w:r>
      <w:r w:rsidRPr="0080519D">
        <w:rPr>
          <w:sz w:val="22"/>
        </w:rPr>
        <w:t>, za predchádzajúce účtovné obdobie, bola schválená valným zhromaždením</w:t>
      </w:r>
      <w:r>
        <w:rPr>
          <w:sz w:val="22"/>
        </w:rPr>
        <w:t xml:space="preserve"> </w:t>
      </w:r>
      <w:r w:rsidRPr="0080519D">
        <w:rPr>
          <w:sz w:val="22"/>
        </w:rPr>
        <w:t>.</w:t>
      </w:r>
    </w:p>
    <w:p w:rsidR="00533196" w:rsidRDefault="00533196" w:rsidP="000B6883">
      <w:pPr>
        <w:pStyle w:val="BodyText"/>
        <w:ind w:left="0"/>
        <w:jc w:val="left"/>
        <w:rPr>
          <w:sz w:val="22"/>
        </w:rPr>
      </w:pPr>
    </w:p>
    <w:p w:rsidR="00533196" w:rsidRDefault="00533196">
      <w:pPr>
        <w:pStyle w:val="BodyText"/>
        <w:ind w:hanging="426"/>
        <w:jc w:val="left"/>
        <w:rPr>
          <w:sz w:val="22"/>
        </w:rPr>
      </w:pPr>
    </w:p>
    <w:p w:rsidR="00533196" w:rsidRDefault="00533196">
      <w:pPr>
        <w:pStyle w:val="BodyText"/>
        <w:ind w:hanging="426"/>
        <w:jc w:val="left"/>
        <w:rPr>
          <w:sz w:val="22"/>
        </w:rPr>
      </w:pPr>
    </w:p>
    <w:p w:rsidR="00533196" w:rsidRPr="00357946" w:rsidRDefault="00533196">
      <w:pPr>
        <w:pStyle w:val="BodyText"/>
        <w:ind w:hanging="426"/>
        <w:jc w:val="left"/>
        <w:rPr>
          <w:b/>
          <w:sz w:val="22"/>
        </w:rPr>
      </w:pPr>
      <w:r>
        <w:rPr>
          <w:b/>
          <w:sz w:val="22"/>
        </w:rPr>
        <w:t>6.     Schválenie audítora</w:t>
      </w:r>
    </w:p>
    <w:p w:rsidR="00533196" w:rsidRDefault="00533196">
      <w:pPr>
        <w:pStyle w:val="BodyText"/>
        <w:jc w:val="left"/>
        <w:rPr>
          <w:sz w:val="22"/>
        </w:rPr>
      </w:pPr>
    </w:p>
    <w:p w:rsidR="00533196" w:rsidRDefault="00533196" w:rsidP="000B6883">
      <w:pPr>
        <w:pStyle w:val="BodyText"/>
        <w:rPr>
          <w:sz w:val="22"/>
        </w:rPr>
      </w:pPr>
      <w:r>
        <w:rPr>
          <w:sz w:val="22"/>
        </w:rPr>
        <w:t>Spoločnosť nemá povinnosť overenia účtovnej závierky audítorom podľa § 19 zákona 431/2002 Z.z. o účtovníctve.</w:t>
      </w:r>
    </w:p>
    <w:p w:rsidR="00533196" w:rsidRDefault="00533196" w:rsidP="000B6883">
      <w:pPr>
        <w:pStyle w:val="BodyText"/>
        <w:rPr>
          <w:sz w:val="22"/>
        </w:rPr>
      </w:pPr>
    </w:p>
    <w:p w:rsidR="00533196" w:rsidRPr="00AB660C" w:rsidRDefault="00533196" w:rsidP="00AB660C">
      <w:pPr>
        <w:pStyle w:val="BodyText"/>
        <w:ind w:left="0"/>
        <w:rPr>
          <w:b/>
          <w:sz w:val="22"/>
        </w:rPr>
      </w:pPr>
      <w:r w:rsidRPr="00AB660C">
        <w:rPr>
          <w:b/>
          <w:sz w:val="22"/>
        </w:rPr>
        <w:t>7. Členovia orgánov spoločnosti</w:t>
      </w:r>
    </w:p>
    <w:p w:rsidR="00533196" w:rsidRPr="0080519D" w:rsidRDefault="00533196">
      <w:pPr>
        <w:pStyle w:val="BodyText"/>
        <w:jc w:val="left"/>
        <w:rPr>
          <w:sz w:val="22"/>
        </w:rPr>
      </w:pPr>
    </w:p>
    <w:p w:rsidR="00533196" w:rsidRPr="008D2E6B" w:rsidRDefault="00533196">
      <w:pPr>
        <w:ind w:left="426"/>
        <w:rPr>
          <w:lang w:val="sk-SK"/>
        </w:rPr>
      </w:pPr>
      <w:r w:rsidRPr="008D2E6B">
        <w:rPr>
          <w:lang w:val="sk-SK"/>
        </w:rPr>
        <w:t>Štatutárny orgán: Ing. Darko Karlovský, predseda predstavenstva</w:t>
      </w:r>
    </w:p>
    <w:p w:rsidR="00533196" w:rsidRPr="008D2E6B" w:rsidRDefault="00533196">
      <w:pPr>
        <w:ind w:left="426"/>
        <w:rPr>
          <w:lang w:val="sk-SK"/>
        </w:rPr>
      </w:pPr>
      <w:r w:rsidRPr="008D2E6B">
        <w:rPr>
          <w:lang w:val="sk-SK"/>
        </w:rPr>
        <w:t xml:space="preserve">                             </w:t>
      </w:r>
      <w:r>
        <w:rPr>
          <w:lang w:val="sk-SK"/>
        </w:rPr>
        <w:t>Tomáš Karlovský, člen</w:t>
      </w:r>
    </w:p>
    <w:p w:rsidR="00533196" w:rsidRPr="008D2E6B" w:rsidRDefault="00533196">
      <w:pPr>
        <w:ind w:left="426"/>
        <w:rPr>
          <w:lang w:val="sk-SK"/>
        </w:rPr>
      </w:pPr>
      <w:r w:rsidRPr="008D2E6B">
        <w:rPr>
          <w:lang w:val="sk-SK"/>
        </w:rPr>
        <w:t xml:space="preserve">                             </w:t>
      </w:r>
      <w:r>
        <w:rPr>
          <w:lang w:val="sk-SK"/>
        </w:rPr>
        <w:t>Kamila Karlovská</w:t>
      </w:r>
      <w:r w:rsidRPr="008D2E6B">
        <w:rPr>
          <w:lang w:val="sk-SK"/>
        </w:rPr>
        <w:t>, člen</w:t>
      </w:r>
      <w:r>
        <w:rPr>
          <w:lang w:val="sk-SK"/>
        </w:rPr>
        <w:t>ka</w:t>
      </w:r>
      <w:r w:rsidRPr="008D2E6B">
        <w:rPr>
          <w:lang w:val="sk-SK"/>
        </w:rPr>
        <w:tab/>
      </w:r>
    </w:p>
    <w:p w:rsidR="00533196" w:rsidRPr="008D2E6B" w:rsidRDefault="00533196">
      <w:pPr>
        <w:ind w:left="426"/>
        <w:rPr>
          <w:lang w:val="sk-SK"/>
        </w:rPr>
      </w:pPr>
    </w:p>
    <w:p w:rsidR="00533196" w:rsidRPr="008D2E6B" w:rsidRDefault="00533196">
      <w:pPr>
        <w:ind w:left="426"/>
        <w:rPr>
          <w:lang w:val="sk-SK"/>
        </w:rPr>
      </w:pPr>
      <w:r w:rsidRPr="008D2E6B">
        <w:rPr>
          <w:lang w:val="sk-SK"/>
        </w:rPr>
        <w:t>Dozorná rada:  Tibor Lučkai, člen  dozornej rady</w:t>
      </w:r>
    </w:p>
    <w:p w:rsidR="00533196" w:rsidRPr="008D2E6B" w:rsidRDefault="00533196">
      <w:pPr>
        <w:ind w:left="426"/>
        <w:rPr>
          <w:lang w:val="sk-SK"/>
        </w:rPr>
      </w:pPr>
      <w:r w:rsidRPr="008D2E6B">
        <w:rPr>
          <w:lang w:val="sk-SK"/>
        </w:rPr>
        <w:t xml:space="preserve">                         </w:t>
      </w:r>
      <w:r>
        <w:rPr>
          <w:lang w:val="sk-SK"/>
        </w:rPr>
        <w:t xml:space="preserve">Ing. </w:t>
      </w:r>
      <w:r w:rsidRPr="008D2E6B">
        <w:rPr>
          <w:lang w:val="sk-SK"/>
        </w:rPr>
        <w:t>Matilda Sciranková, predseda dozornej rady</w:t>
      </w:r>
    </w:p>
    <w:p w:rsidR="00533196" w:rsidRDefault="00533196">
      <w:pPr>
        <w:ind w:left="426"/>
        <w:rPr>
          <w:lang w:val="sk-SK"/>
        </w:rPr>
      </w:pPr>
      <w:r w:rsidRPr="008D2E6B">
        <w:rPr>
          <w:lang w:val="sk-SK"/>
        </w:rPr>
        <w:t xml:space="preserve">                         </w:t>
      </w:r>
      <w:r>
        <w:rPr>
          <w:lang w:val="sk-SK"/>
        </w:rPr>
        <w:t>RNDr.Zuzana Špaldonová</w:t>
      </w:r>
      <w:r w:rsidRPr="008D2E6B">
        <w:rPr>
          <w:lang w:val="sk-SK"/>
        </w:rPr>
        <w:t>, člen dozornej rady</w:t>
      </w:r>
    </w:p>
    <w:p w:rsidR="00533196" w:rsidRPr="008D2E6B" w:rsidRDefault="00533196">
      <w:pPr>
        <w:ind w:left="426"/>
        <w:rPr>
          <w:lang w:val="sk-SK"/>
        </w:rPr>
      </w:pPr>
    </w:p>
    <w:p w:rsidR="00533196" w:rsidRDefault="00533196" w:rsidP="00AB660C">
      <w:pPr>
        <w:jc w:val="both"/>
        <w:rPr>
          <w:b/>
          <w:lang w:val="sk-SK"/>
        </w:rPr>
      </w:pPr>
    </w:p>
    <w:p w:rsidR="00533196" w:rsidRPr="00AB660C" w:rsidRDefault="00533196" w:rsidP="00AB660C">
      <w:pPr>
        <w:jc w:val="both"/>
        <w:rPr>
          <w:b/>
          <w:sz w:val="22"/>
        </w:rPr>
      </w:pPr>
      <w:r w:rsidRPr="00AB660C">
        <w:rPr>
          <w:b/>
          <w:lang w:val="sk-SK"/>
        </w:rPr>
        <w:t>8. Štruktúra akcionárov a ich podiel na základnom imaní</w:t>
      </w:r>
      <w:r w:rsidRPr="00AB660C">
        <w:rPr>
          <w:b/>
          <w:sz w:val="22"/>
        </w:rPr>
        <w:tab/>
      </w:r>
    </w:p>
    <w:p w:rsidR="00533196" w:rsidRPr="00D52C9E" w:rsidRDefault="00533196" w:rsidP="00097328">
      <w:pPr>
        <w:pStyle w:val="BodyText"/>
        <w:ind w:left="0"/>
        <w:jc w:val="left"/>
        <w:rPr>
          <w:sz w:val="22"/>
        </w:rPr>
      </w:pPr>
    </w:p>
    <w:p w:rsidR="00533196" w:rsidRDefault="00533196" w:rsidP="007B31DD">
      <w:pPr>
        <w:pStyle w:val="BodyText"/>
        <w:jc w:val="left"/>
        <w:rPr>
          <w:sz w:val="22"/>
        </w:rPr>
      </w:pPr>
      <w:r>
        <w:rPr>
          <w:sz w:val="22"/>
        </w:rPr>
        <w:t>Štruktúra akcionárov k 31.12.2015 bola takáto :</w:t>
      </w:r>
    </w:p>
    <w:p w:rsidR="00533196" w:rsidRPr="0080519D" w:rsidRDefault="00533196" w:rsidP="007B31DD">
      <w:pPr>
        <w:pStyle w:val="BodyText"/>
        <w:ind w:left="0"/>
        <w:jc w:val="left"/>
        <w:rPr>
          <w:sz w:val="22"/>
        </w:rPr>
      </w:pPr>
    </w:p>
    <w:p w:rsidR="00533196" w:rsidRPr="00097328" w:rsidRDefault="00533196" w:rsidP="007B31DD">
      <w:pPr>
        <w:pStyle w:val="BodyText"/>
        <w:jc w:val="left"/>
        <w:rPr>
          <w:sz w:val="22"/>
        </w:rPr>
      </w:pPr>
      <w:r>
        <w:object w:dxaOrig="7099" w:dyaOrig="16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84pt" o:ole="" filled="t">
            <v:fill color2="black"/>
            <v:imagedata r:id="rId7" o:title=""/>
          </v:shape>
          <o:OLEObject Type="Embed" ProgID="Excel.Sheet.8" ShapeID="_x0000_i1025" DrawAspect="Content" ObjectID="_1528151366" r:id="rId8"/>
        </w:object>
      </w:r>
    </w:p>
    <w:p w:rsidR="00533196" w:rsidRDefault="00533196" w:rsidP="00AB660C">
      <w:pPr>
        <w:pStyle w:val="BodyText"/>
        <w:ind w:left="0"/>
        <w:jc w:val="left"/>
        <w:rPr>
          <w:b/>
          <w:sz w:val="22"/>
        </w:rPr>
      </w:pPr>
    </w:p>
    <w:p w:rsidR="00533196" w:rsidRDefault="00533196" w:rsidP="00AB660C">
      <w:pPr>
        <w:pStyle w:val="BodyText"/>
        <w:ind w:left="0"/>
        <w:jc w:val="left"/>
        <w:rPr>
          <w:b/>
          <w:sz w:val="22"/>
        </w:rPr>
      </w:pPr>
    </w:p>
    <w:p w:rsidR="00533196" w:rsidRDefault="00533196" w:rsidP="00AB660C">
      <w:pPr>
        <w:pStyle w:val="BodyText"/>
        <w:ind w:left="0"/>
        <w:jc w:val="left"/>
        <w:rPr>
          <w:b/>
          <w:sz w:val="22"/>
        </w:rPr>
      </w:pPr>
    </w:p>
    <w:p w:rsidR="00533196" w:rsidRPr="00AB660C" w:rsidRDefault="00533196" w:rsidP="00AB660C">
      <w:pPr>
        <w:pStyle w:val="BodyText"/>
        <w:ind w:left="0"/>
        <w:jc w:val="left"/>
        <w:rPr>
          <w:b/>
          <w:sz w:val="22"/>
        </w:rPr>
      </w:pPr>
      <w:r w:rsidRPr="00AB660C">
        <w:rPr>
          <w:b/>
          <w:sz w:val="22"/>
        </w:rPr>
        <w:t>9. Informácie o konsolidovanom celku</w:t>
      </w:r>
    </w:p>
    <w:p w:rsidR="00533196" w:rsidRPr="00AB660C" w:rsidRDefault="00533196">
      <w:pPr>
        <w:pStyle w:val="BodyText"/>
        <w:jc w:val="left"/>
        <w:rPr>
          <w:b/>
          <w:sz w:val="22"/>
        </w:rPr>
      </w:pPr>
    </w:p>
    <w:p w:rsidR="00533196" w:rsidRPr="005D2584" w:rsidRDefault="00533196">
      <w:pPr>
        <w:pStyle w:val="BodyText"/>
        <w:jc w:val="left"/>
        <w:rPr>
          <w:sz w:val="22"/>
        </w:rPr>
      </w:pPr>
    </w:p>
    <w:p w:rsidR="00533196" w:rsidRPr="005D2584" w:rsidRDefault="00533196" w:rsidP="005F77A1">
      <w:pPr>
        <w:pStyle w:val="BodyText"/>
        <w:ind w:left="360"/>
        <w:rPr>
          <w:sz w:val="22"/>
        </w:rPr>
      </w:pPr>
      <w:r w:rsidRPr="005D2584">
        <w:rPr>
          <w:sz w:val="22"/>
        </w:rPr>
        <w:t>Povinnosť zostaviť  konsolidovanú účtovnú závierku za rok 20</w:t>
      </w:r>
      <w:r>
        <w:rPr>
          <w:sz w:val="22"/>
        </w:rPr>
        <w:t xml:space="preserve">15 </w:t>
      </w:r>
      <w:r w:rsidRPr="005D2584">
        <w:rPr>
          <w:sz w:val="22"/>
        </w:rPr>
        <w:t>spoločnos</w:t>
      </w:r>
      <w:r>
        <w:rPr>
          <w:sz w:val="22"/>
        </w:rPr>
        <w:t>ti</w:t>
      </w:r>
      <w:r w:rsidRPr="005D2584">
        <w:rPr>
          <w:sz w:val="22"/>
        </w:rPr>
        <w:t xml:space="preserve"> KYKLOP a.s., Pri Krásnej 4, 040 12  Košice</w:t>
      </w:r>
      <w:r>
        <w:rPr>
          <w:sz w:val="22"/>
        </w:rPr>
        <w:t xml:space="preserve"> nevznikla.</w:t>
      </w:r>
    </w:p>
    <w:p w:rsidR="00533196" w:rsidRPr="005D2584" w:rsidRDefault="00533196">
      <w:pPr>
        <w:pStyle w:val="BodyText"/>
        <w:jc w:val="left"/>
        <w:rPr>
          <w:sz w:val="22"/>
        </w:rPr>
      </w:pPr>
    </w:p>
    <w:p w:rsidR="00533196" w:rsidRPr="005D2584" w:rsidRDefault="00533196" w:rsidP="00AB660C">
      <w:pPr>
        <w:pStyle w:val="Heading1"/>
        <w:numPr>
          <w:ilvl w:val="0"/>
          <w:numId w:val="39"/>
        </w:numPr>
        <w:ind w:left="284" w:hanging="284"/>
        <w:jc w:val="both"/>
        <w:rPr>
          <w:sz w:val="22"/>
        </w:rPr>
      </w:pPr>
      <w:bookmarkStart w:id="3" w:name="_Toc530739899"/>
      <w:r w:rsidRPr="005D2584">
        <w:rPr>
          <w:sz w:val="22"/>
        </w:rPr>
        <w:t xml:space="preserve">Informácie o účtovných zásadách a účtovných metódach  </w:t>
      </w:r>
      <w:bookmarkEnd w:id="3"/>
    </w:p>
    <w:p w:rsidR="00533196" w:rsidRPr="005D2584" w:rsidRDefault="00533196">
      <w:pPr>
        <w:pStyle w:val="BodyText"/>
        <w:jc w:val="left"/>
        <w:rPr>
          <w:sz w:val="22"/>
        </w:rPr>
      </w:pPr>
    </w:p>
    <w:p w:rsidR="00533196" w:rsidRPr="004C69A3" w:rsidRDefault="00533196" w:rsidP="008D2E6B">
      <w:pPr>
        <w:pStyle w:val="Pismenka"/>
        <w:tabs>
          <w:tab w:val="clear" w:pos="426"/>
        </w:tabs>
        <w:ind w:left="0" w:firstLine="0"/>
        <w:jc w:val="left"/>
        <w:rPr>
          <w:sz w:val="22"/>
          <w:szCs w:val="22"/>
        </w:rPr>
      </w:pPr>
      <w:r w:rsidRPr="001A0411">
        <w:rPr>
          <w:szCs w:val="18"/>
        </w:rPr>
        <w:t>(</w:t>
      </w:r>
      <w:r w:rsidRPr="004C69A3">
        <w:rPr>
          <w:sz w:val="22"/>
          <w:szCs w:val="22"/>
        </w:rPr>
        <w:t>a)   Východiská pre zostavenie účtovnej závierky</w:t>
      </w:r>
    </w:p>
    <w:p w:rsidR="00533196" w:rsidRPr="004C69A3" w:rsidRDefault="00533196">
      <w:pPr>
        <w:pStyle w:val="BodyText"/>
        <w:ind w:left="450"/>
        <w:jc w:val="left"/>
        <w:rPr>
          <w:sz w:val="22"/>
          <w:szCs w:val="22"/>
        </w:rPr>
      </w:pPr>
      <w:r w:rsidRPr="004C69A3">
        <w:rPr>
          <w:sz w:val="22"/>
          <w:szCs w:val="22"/>
        </w:rPr>
        <w:t>Účtovná závierka bola zostavená za predpokladu nepretržitého trvania Spoločnosti (going concern).</w:t>
      </w:r>
    </w:p>
    <w:p w:rsidR="00533196" w:rsidRPr="004C69A3" w:rsidRDefault="00533196">
      <w:pPr>
        <w:pStyle w:val="BodyText"/>
        <w:ind w:left="450"/>
        <w:jc w:val="left"/>
        <w:rPr>
          <w:sz w:val="22"/>
          <w:szCs w:val="22"/>
        </w:rPr>
      </w:pPr>
    </w:p>
    <w:p w:rsidR="00533196" w:rsidRPr="004C69A3" w:rsidRDefault="00533196" w:rsidP="008D2E6B">
      <w:pPr>
        <w:pStyle w:val="BodyText"/>
        <w:spacing w:line="300" w:lineRule="atLeast"/>
        <w:ind w:left="448"/>
        <w:rPr>
          <w:sz w:val="22"/>
          <w:szCs w:val="22"/>
        </w:rPr>
      </w:pPr>
      <w:r w:rsidRPr="004C69A3">
        <w:rPr>
          <w:sz w:val="22"/>
          <w:szCs w:val="22"/>
        </w:rPr>
        <w:t>Účtovné metódy a všeobecné účtovné zásady boli účtovnou jednotkou konzistentne aplikované počas celého obdobia.</w:t>
      </w:r>
    </w:p>
    <w:p w:rsidR="00533196" w:rsidRPr="004C69A3" w:rsidRDefault="00533196" w:rsidP="008D2E6B">
      <w:pPr>
        <w:pStyle w:val="BodyText"/>
        <w:spacing w:line="300" w:lineRule="atLeast"/>
        <w:ind w:left="448"/>
        <w:rPr>
          <w:sz w:val="22"/>
          <w:szCs w:val="22"/>
        </w:rPr>
      </w:pPr>
    </w:p>
    <w:p w:rsidR="00533196" w:rsidRDefault="00533196" w:rsidP="008D2E6B">
      <w:pPr>
        <w:pStyle w:val="BodyText"/>
        <w:spacing w:line="300" w:lineRule="atLeast"/>
        <w:ind w:left="448"/>
        <w:rPr>
          <w:sz w:val="22"/>
          <w:szCs w:val="22"/>
        </w:rPr>
      </w:pPr>
    </w:p>
    <w:p w:rsidR="00533196" w:rsidRPr="005D2584" w:rsidRDefault="00533196" w:rsidP="008D2E6B">
      <w:pPr>
        <w:pStyle w:val="Pismenka"/>
        <w:tabs>
          <w:tab w:val="clear" w:pos="426"/>
        </w:tabs>
        <w:ind w:left="0" w:firstLine="0"/>
        <w:jc w:val="left"/>
        <w:rPr>
          <w:sz w:val="22"/>
        </w:rPr>
      </w:pPr>
      <w:r>
        <w:rPr>
          <w:sz w:val="22"/>
        </w:rPr>
        <w:t xml:space="preserve"> (b)  Dlhodobý nehmotný a dlhodobý </w:t>
      </w:r>
      <w:r w:rsidRPr="005D2584">
        <w:rPr>
          <w:sz w:val="22"/>
        </w:rPr>
        <w:t>hmotný majetok</w:t>
      </w:r>
    </w:p>
    <w:p w:rsidR="00533196" w:rsidRDefault="00533196" w:rsidP="001A0411">
      <w:pPr>
        <w:pStyle w:val="BodyText"/>
        <w:rPr>
          <w:szCs w:val="18"/>
        </w:rPr>
      </w:pPr>
    </w:p>
    <w:p w:rsidR="00533196" w:rsidRPr="004C69A3" w:rsidRDefault="00533196" w:rsidP="001A0411">
      <w:pPr>
        <w:pStyle w:val="BodyText"/>
        <w:rPr>
          <w:sz w:val="22"/>
          <w:szCs w:val="22"/>
        </w:rPr>
      </w:pPr>
      <w:r w:rsidRPr="004C69A3">
        <w:rPr>
          <w:sz w:val="22"/>
          <w:szCs w:val="22"/>
        </w:rPr>
        <w:t xml:space="preserve">Dlhodobý majetok  nakupovaný sa oceňuje obstarávacou cenou, ktorá zahrňuje cenu obstarania a náklady súvisiace s obstaraním (clo, prepravu, montáž, poistné a pod.). Súčasťou obstarávacej ceny od 1. januára 2005  sú úroky z cudzích zdrojov, ktoré vznikli do momentu uvedenia dlhodobého majetku do používania. </w:t>
      </w:r>
    </w:p>
    <w:p w:rsidR="00533196" w:rsidRPr="004C69A3" w:rsidRDefault="00533196" w:rsidP="001A0411">
      <w:pPr>
        <w:pStyle w:val="BodyText"/>
        <w:rPr>
          <w:sz w:val="22"/>
          <w:szCs w:val="22"/>
        </w:rPr>
      </w:pPr>
    </w:p>
    <w:p w:rsidR="00533196" w:rsidRPr="004C69A3" w:rsidRDefault="00533196" w:rsidP="001A0411">
      <w:pPr>
        <w:pStyle w:val="BodyText"/>
        <w:rPr>
          <w:sz w:val="22"/>
          <w:szCs w:val="22"/>
        </w:rPr>
      </w:pPr>
      <w:r w:rsidRPr="004C69A3">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33196" w:rsidRPr="004C69A3" w:rsidRDefault="00533196" w:rsidP="001A0411">
      <w:pPr>
        <w:pStyle w:val="BodyText"/>
        <w:rPr>
          <w:sz w:val="22"/>
          <w:szCs w:val="22"/>
        </w:rPr>
      </w:pPr>
    </w:p>
    <w:p w:rsidR="00533196" w:rsidRPr="004C69A3" w:rsidRDefault="00533196" w:rsidP="001A0411">
      <w:pPr>
        <w:pStyle w:val="BodyText"/>
        <w:rPr>
          <w:sz w:val="22"/>
          <w:szCs w:val="22"/>
        </w:rPr>
      </w:pPr>
      <w:r w:rsidRPr="004C69A3">
        <w:rPr>
          <w:sz w:val="22"/>
          <w:szCs w:val="22"/>
        </w:rPr>
        <w:t xml:space="preserve">Dlhodobý hmotný a dlhodobý nehmotný majetok obstaraný zámenou sa od 1. januára 2008 oceňuje reálnou hodnotou. </w:t>
      </w:r>
    </w:p>
    <w:p w:rsidR="00533196" w:rsidRPr="004C69A3" w:rsidRDefault="00533196" w:rsidP="001A0411">
      <w:pPr>
        <w:pStyle w:val="BodyText"/>
        <w:rPr>
          <w:sz w:val="22"/>
          <w:szCs w:val="22"/>
        </w:rPr>
      </w:pPr>
    </w:p>
    <w:p w:rsidR="00533196" w:rsidRPr="004C69A3" w:rsidRDefault="00533196" w:rsidP="001A0411">
      <w:pPr>
        <w:pStyle w:val="BodyText"/>
        <w:rPr>
          <w:sz w:val="22"/>
          <w:szCs w:val="22"/>
        </w:rPr>
      </w:pPr>
      <w:r w:rsidRPr="004C69A3">
        <w:rPr>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33196" w:rsidRPr="004C69A3" w:rsidRDefault="00533196" w:rsidP="001A0411">
      <w:pPr>
        <w:pStyle w:val="BodyText"/>
        <w:ind w:left="0"/>
        <w:rPr>
          <w:sz w:val="22"/>
          <w:szCs w:val="22"/>
        </w:rPr>
      </w:pPr>
    </w:p>
    <w:p w:rsidR="00533196" w:rsidRPr="004C69A3" w:rsidRDefault="00533196" w:rsidP="001A0411">
      <w:pPr>
        <w:pStyle w:val="BodyText"/>
        <w:rPr>
          <w:sz w:val="22"/>
          <w:szCs w:val="22"/>
        </w:rPr>
      </w:pPr>
      <w:r w:rsidRPr="004C69A3">
        <w:rPr>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33196" w:rsidRPr="004C69A3" w:rsidRDefault="00533196" w:rsidP="001A0411">
      <w:pPr>
        <w:pStyle w:val="BodyText"/>
        <w:rPr>
          <w:sz w:val="22"/>
          <w:szCs w:val="22"/>
        </w:rPr>
      </w:pPr>
      <w:r w:rsidRPr="004C69A3">
        <w:rPr>
          <w:sz w:val="22"/>
          <w:szCs w:val="22"/>
        </w:rPr>
        <w:t xml:space="preserve"> </w:t>
      </w:r>
    </w:p>
    <w:p w:rsidR="00533196" w:rsidRPr="004C69A3" w:rsidRDefault="00533196" w:rsidP="001A0411">
      <w:pPr>
        <w:pStyle w:val="BodyText"/>
        <w:rPr>
          <w:sz w:val="22"/>
          <w:szCs w:val="22"/>
        </w:rPr>
      </w:pPr>
      <w:r w:rsidRPr="004C69A3">
        <w:rPr>
          <w:sz w:val="22"/>
          <w:szCs w:val="22"/>
        </w:rPr>
        <w:t xml:space="preserve">Odpisy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Drobný dlhodobý nehmotný majetok, ktorého obstarávacia cena (resp. vlastné náklady) je 2 400 eur (do 1.3.2009 suma 1660 eur) a nižšia, sa účtuje  jednorazovo pri uvedení do používania priamo do nákladov.. </w:t>
      </w:r>
    </w:p>
    <w:p w:rsidR="00533196" w:rsidRPr="004C69A3" w:rsidRDefault="00533196" w:rsidP="001A0411">
      <w:pPr>
        <w:pStyle w:val="BodyText"/>
        <w:rPr>
          <w:sz w:val="22"/>
          <w:szCs w:val="22"/>
        </w:rPr>
      </w:pPr>
    </w:p>
    <w:p w:rsidR="00533196" w:rsidRPr="004C69A3" w:rsidRDefault="00533196" w:rsidP="001A0411">
      <w:pPr>
        <w:pStyle w:val="BodyText"/>
        <w:rPr>
          <w:sz w:val="22"/>
          <w:szCs w:val="22"/>
        </w:rPr>
      </w:pPr>
    </w:p>
    <w:p w:rsidR="00533196" w:rsidRPr="004C69A3" w:rsidRDefault="00533196" w:rsidP="001A0411">
      <w:pPr>
        <w:pStyle w:val="BodyText"/>
        <w:rPr>
          <w:sz w:val="22"/>
          <w:szCs w:val="22"/>
        </w:rPr>
      </w:pPr>
      <w:r w:rsidRPr="004C69A3">
        <w:rPr>
          <w:sz w:val="22"/>
          <w:szCs w:val="22"/>
        </w:rPr>
        <w:t>Predpokladaná doba používania, metóda odpisovania a odpisová sadzba sú uvedené v nasledujúcej tabuľke:</w:t>
      </w:r>
    </w:p>
    <w:p w:rsidR="00533196" w:rsidRPr="004C69A3" w:rsidRDefault="00533196">
      <w:pPr>
        <w:pStyle w:val="BodyText"/>
        <w:jc w:val="left"/>
        <w:rPr>
          <w:sz w:val="22"/>
          <w:szCs w:val="22"/>
        </w:rPr>
      </w:pPr>
    </w:p>
    <w:p w:rsidR="00533196" w:rsidRPr="004C69A3" w:rsidRDefault="00533196">
      <w:pPr>
        <w:pStyle w:val="BodyText"/>
        <w:jc w:val="left"/>
        <w:rPr>
          <w:sz w:val="22"/>
          <w:szCs w:val="22"/>
        </w:rPr>
      </w:pPr>
    </w:p>
    <w:tbl>
      <w:tblPr>
        <w:tblW w:w="0" w:type="auto"/>
        <w:tblInd w:w="456" w:type="dxa"/>
        <w:tblLayout w:type="fixed"/>
        <w:tblCellMar>
          <w:left w:w="30" w:type="dxa"/>
          <w:right w:w="30" w:type="dxa"/>
        </w:tblCellMar>
        <w:tblLook w:val="0000"/>
      </w:tblPr>
      <w:tblGrid>
        <w:gridCol w:w="2976"/>
        <w:gridCol w:w="426"/>
        <w:gridCol w:w="1559"/>
        <w:gridCol w:w="142"/>
        <w:gridCol w:w="1842"/>
        <w:gridCol w:w="142"/>
        <w:gridCol w:w="1730"/>
      </w:tblGrid>
      <w:tr w:rsidR="00533196" w:rsidRPr="004C69A3" w:rsidTr="0060725E">
        <w:trPr>
          <w:trHeight w:val="250"/>
        </w:trPr>
        <w:tc>
          <w:tcPr>
            <w:tcW w:w="3402" w:type="dxa"/>
            <w:gridSpan w:val="2"/>
          </w:tcPr>
          <w:p w:rsidR="00533196" w:rsidRPr="004C69A3" w:rsidRDefault="00533196" w:rsidP="0060725E">
            <w:pPr>
              <w:pStyle w:val="Tabulka"/>
              <w:rPr>
                <w:color w:val="auto"/>
                <w:sz w:val="22"/>
                <w:szCs w:val="22"/>
              </w:rPr>
            </w:pPr>
            <w:r w:rsidRPr="004C69A3">
              <w:rPr>
                <w:color w:val="auto"/>
                <w:sz w:val="22"/>
                <w:szCs w:val="22"/>
              </w:rPr>
              <w:br w:type="page"/>
            </w:r>
            <w:r w:rsidRPr="004C69A3">
              <w:rPr>
                <w:color w:val="auto"/>
                <w:sz w:val="22"/>
                <w:szCs w:val="22"/>
              </w:rPr>
              <w:br w:type="page"/>
            </w:r>
          </w:p>
        </w:tc>
        <w:tc>
          <w:tcPr>
            <w:tcW w:w="1559" w:type="dxa"/>
          </w:tcPr>
          <w:p w:rsidR="00533196" w:rsidRPr="004C69A3" w:rsidRDefault="00533196" w:rsidP="0060725E">
            <w:pPr>
              <w:pStyle w:val="Tabulka"/>
              <w:jc w:val="center"/>
              <w:rPr>
                <w:color w:val="auto"/>
                <w:sz w:val="22"/>
                <w:szCs w:val="22"/>
              </w:rPr>
            </w:pPr>
            <w:r w:rsidRPr="004C69A3">
              <w:rPr>
                <w:color w:val="auto"/>
                <w:sz w:val="22"/>
                <w:szCs w:val="22"/>
              </w:rPr>
              <w:t>predpokladaná</w:t>
            </w:r>
          </w:p>
        </w:tc>
        <w:tc>
          <w:tcPr>
            <w:tcW w:w="142" w:type="dxa"/>
          </w:tcPr>
          <w:p w:rsidR="00533196" w:rsidRPr="004C69A3" w:rsidRDefault="00533196" w:rsidP="0060725E">
            <w:pPr>
              <w:pStyle w:val="Tabulka"/>
              <w:jc w:val="center"/>
              <w:rPr>
                <w:color w:val="auto"/>
                <w:sz w:val="22"/>
                <w:szCs w:val="22"/>
              </w:rPr>
            </w:pPr>
          </w:p>
        </w:tc>
        <w:tc>
          <w:tcPr>
            <w:tcW w:w="1842" w:type="dxa"/>
          </w:tcPr>
          <w:p w:rsidR="00533196" w:rsidRPr="004C69A3" w:rsidRDefault="00533196" w:rsidP="0060725E">
            <w:pPr>
              <w:pStyle w:val="Tabulka"/>
              <w:jc w:val="center"/>
              <w:rPr>
                <w:color w:val="auto"/>
                <w:sz w:val="22"/>
                <w:szCs w:val="22"/>
              </w:rPr>
            </w:pPr>
            <w:r w:rsidRPr="004C69A3">
              <w:rPr>
                <w:color w:val="auto"/>
                <w:sz w:val="22"/>
                <w:szCs w:val="22"/>
              </w:rPr>
              <w:t>metóda</w:t>
            </w:r>
          </w:p>
        </w:tc>
        <w:tc>
          <w:tcPr>
            <w:tcW w:w="142" w:type="dxa"/>
          </w:tcPr>
          <w:p w:rsidR="00533196" w:rsidRPr="004C69A3" w:rsidRDefault="00533196" w:rsidP="0060725E">
            <w:pPr>
              <w:pStyle w:val="Tabulka"/>
              <w:jc w:val="center"/>
              <w:rPr>
                <w:color w:val="auto"/>
                <w:sz w:val="22"/>
                <w:szCs w:val="22"/>
              </w:rPr>
            </w:pPr>
          </w:p>
        </w:tc>
        <w:tc>
          <w:tcPr>
            <w:tcW w:w="1730" w:type="dxa"/>
          </w:tcPr>
          <w:p w:rsidR="00533196" w:rsidRPr="004C69A3" w:rsidRDefault="00533196" w:rsidP="0060725E">
            <w:pPr>
              <w:pStyle w:val="Tabulka"/>
              <w:jc w:val="center"/>
              <w:rPr>
                <w:color w:val="auto"/>
                <w:sz w:val="22"/>
                <w:szCs w:val="22"/>
              </w:rPr>
            </w:pPr>
            <w:r w:rsidRPr="004C69A3">
              <w:rPr>
                <w:color w:val="auto"/>
                <w:sz w:val="22"/>
                <w:szCs w:val="22"/>
              </w:rPr>
              <w:t>ročná odpisová</w:t>
            </w:r>
          </w:p>
        </w:tc>
      </w:tr>
      <w:tr w:rsidR="00533196" w:rsidRPr="004C69A3" w:rsidTr="0060725E">
        <w:trPr>
          <w:trHeight w:val="250"/>
        </w:trPr>
        <w:tc>
          <w:tcPr>
            <w:tcW w:w="2976" w:type="dxa"/>
            <w:tcBorders>
              <w:bottom w:val="single" w:sz="4" w:space="0" w:color="auto"/>
            </w:tcBorders>
          </w:tcPr>
          <w:p w:rsidR="00533196" w:rsidRPr="004C69A3" w:rsidRDefault="00533196" w:rsidP="0060725E">
            <w:pPr>
              <w:pStyle w:val="Tabulka"/>
              <w:rPr>
                <w:color w:val="auto"/>
                <w:sz w:val="22"/>
                <w:szCs w:val="22"/>
              </w:rPr>
            </w:pPr>
          </w:p>
        </w:tc>
        <w:tc>
          <w:tcPr>
            <w:tcW w:w="426" w:type="dxa"/>
          </w:tcPr>
          <w:p w:rsidR="00533196" w:rsidRPr="004C69A3" w:rsidRDefault="00533196" w:rsidP="0060725E">
            <w:pPr>
              <w:pStyle w:val="Tabulka"/>
              <w:rPr>
                <w:color w:val="auto"/>
                <w:sz w:val="22"/>
                <w:szCs w:val="22"/>
              </w:rPr>
            </w:pPr>
          </w:p>
        </w:tc>
        <w:tc>
          <w:tcPr>
            <w:tcW w:w="1559" w:type="dxa"/>
            <w:tcBorders>
              <w:bottom w:val="single" w:sz="4" w:space="0" w:color="auto"/>
            </w:tcBorders>
          </w:tcPr>
          <w:p w:rsidR="00533196" w:rsidRPr="004C69A3" w:rsidRDefault="00533196" w:rsidP="0060725E">
            <w:pPr>
              <w:pStyle w:val="Tabulka"/>
              <w:jc w:val="center"/>
              <w:rPr>
                <w:color w:val="auto"/>
                <w:sz w:val="22"/>
                <w:szCs w:val="22"/>
              </w:rPr>
            </w:pPr>
            <w:r w:rsidRPr="004C69A3">
              <w:rPr>
                <w:color w:val="auto"/>
                <w:sz w:val="22"/>
                <w:szCs w:val="22"/>
              </w:rPr>
              <w:t>doba používania</w:t>
            </w:r>
          </w:p>
        </w:tc>
        <w:tc>
          <w:tcPr>
            <w:tcW w:w="142" w:type="dxa"/>
          </w:tcPr>
          <w:p w:rsidR="00533196" w:rsidRPr="004C69A3" w:rsidRDefault="00533196" w:rsidP="0060725E">
            <w:pPr>
              <w:pStyle w:val="Tabulka"/>
              <w:jc w:val="center"/>
              <w:rPr>
                <w:color w:val="auto"/>
                <w:sz w:val="22"/>
                <w:szCs w:val="22"/>
              </w:rPr>
            </w:pPr>
          </w:p>
        </w:tc>
        <w:tc>
          <w:tcPr>
            <w:tcW w:w="1842" w:type="dxa"/>
            <w:tcBorders>
              <w:bottom w:val="single" w:sz="4" w:space="0" w:color="auto"/>
            </w:tcBorders>
          </w:tcPr>
          <w:p w:rsidR="00533196" w:rsidRPr="004C69A3" w:rsidRDefault="00533196" w:rsidP="0060725E">
            <w:pPr>
              <w:pStyle w:val="Tabulka"/>
              <w:jc w:val="center"/>
              <w:rPr>
                <w:color w:val="auto"/>
                <w:sz w:val="22"/>
                <w:szCs w:val="22"/>
              </w:rPr>
            </w:pPr>
            <w:r w:rsidRPr="004C69A3">
              <w:rPr>
                <w:color w:val="auto"/>
                <w:sz w:val="22"/>
                <w:szCs w:val="22"/>
              </w:rPr>
              <w:t>odpisovania</w:t>
            </w:r>
          </w:p>
        </w:tc>
        <w:tc>
          <w:tcPr>
            <w:tcW w:w="142" w:type="dxa"/>
          </w:tcPr>
          <w:p w:rsidR="00533196" w:rsidRPr="004C69A3" w:rsidRDefault="00533196" w:rsidP="0060725E">
            <w:pPr>
              <w:pStyle w:val="Tabulka"/>
              <w:jc w:val="center"/>
              <w:rPr>
                <w:color w:val="auto"/>
                <w:sz w:val="22"/>
                <w:szCs w:val="22"/>
              </w:rPr>
            </w:pPr>
          </w:p>
        </w:tc>
        <w:tc>
          <w:tcPr>
            <w:tcW w:w="1730" w:type="dxa"/>
            <w:tcBorders>
              <w:bottom w:val="single" w:sz="4" w:space="0" w:color="auto"/>
            </w:tcBorders>
          </w:tcPr>
          <w:p w:rsidR="00533196" w:rsidRPr="004C69A3" w:rsidRDefault="00533196" w:rsidP="0060725E">
            <w:pPr>
              <w:pStyle w:val="Tabulka"/>
              <w:jc w:val="center"/>
              <w:rPr>
                <w:color w:val="auto"/>
                <w:sz w:val="22"/>
                <w:szCs w:val="22"/>
              </w:rPr>
            </w:pPr>
            <w:r w:rsidRPr="004C69A3">
              <w:rPr>
                <w:color w:val="auto"/>
                <w:sz w:val="22"/>
                <w:szCs w:val="22"/>
              </w:rPr>
              <w:t>sadzba v %</w:t>
            </w:r>
          </w:p>
        </w:tc>
      </w:tr>
      <w:tr w:rsidR="00533196" w:rsidRPr="004C69A3" w:rsidTr="0060725E">
        <w:trPr>
          <w:trHeight w:val="205"/>
        </w:trPr>
        <w:tc>
          <w:tcPr>
            <w:tcW w:w="3402" w:type="dxa"/>
            <w:gridSpan w:val="2"/>
          </w:tcPr>
          <w:p w:rsidR="00533196" w:rsidRPr="004C69A3" w:rsidRDefault="00533196" w:rsidP="0060725E">
            <w:pPr>
              <w:pStyle w:val="Tabulka"/>
              <w:rPr>
                <w:color w:val="auto"/>
                <w:sz w:val="22"/>
                <w:szCs w:val="22"/>
              </w:rPr>
            </w:pPr>
          </w:p>
        </w:tc>
        <w:tc>
          <w:tcPr>
            <w:tcW w:w="1559" w:type="dxa"/>
          </w:tcPr>
          <w:p w:rsidR="00533196" w:rsidRPr="004C69A3" w:rsidRDefault="00533196" w:rsidP="0060725E">
            <w:pPr>
              <w:pStyle w:val="Tabulka"/>
              <w:jc w:val="center"/>
              <w:rPr>
                <w:color w:val="auto"/>
                <w:sz w:val="22"/>
                <w:szCs w:val="22"/>
              </w:rPr>
            </w:pPr>
          </w:p>
        </w:tc>
        <w:tc>
          <w:tcPr>
            <w:tcW w:w="142" w:type="dxa"/>
          </w:tcPr>
          <w:p w:rsidR="00533196" w:rsidRPr="004C69A3" w:rsidRDefault="00533196" w:rsidP="0060725E">
            <w:pPr>
              <w:pStyle w:val="Tabulka"/>
              <w:jc w:val="center"/>
              <w:rPr>
                <w:color w:val="auto"/>
                <w:sz w:val="22"/>
                <w:szCs w:val="22"/>
              </w:rPr>
            </w:pPr>
          </w:p>
        </w:tc>
        <w:tc>
          <w:tcPr>
            <w:tcW w:w="1842" w:type="dxa"/>
          </w:tcPr>
          <w:p w:rsidR="00533196" w:rsidRPr="004C69A3" w:rsidRDefault="00533196" w:rsidP="0060725E">
            <w:pPr>
              <w:pStyle w:val="Tabulka"/>
              <w:jc w:val="center"/>
              <w:rPr>
                <w:color w:val="auto"/>
                <w:sz w:val="22"/>
                <w:szCs w:val="22"/>
              </w:rPr>
            </w:pPr>
          </w:p>
        </w:tc>
        <w:tc>
          <w:tcPr>
            <w:tcW w:w="142" w:type="dxa"/>
          </w:tcPr>
          <w:p w:rsidR="00533196" w:rsidRPr="004C69A3" w:rsidRDefault="00533196" w:rsidP="0060725E">
            <w:pPr>
              <w:pStyle w:val="Tabulka"/>
              <w:jc w:val="center"/>
              <w:rPr>
                <w:color w:val="auto"/>
                <w:sz w:val="22"/>
                <w:szCs w:val="22"/>
              </w:rPr>
            </w:pPr>
          </w:p>
        </w:tc>
        <w:tc>
          <w:tcPr>
            <w:tcW w:w="1730" w:type="dxa"/>
          </w:tcPr>
          <w:p w:rsidR="00533196" w:rsidRPr="004C69A3" w:rsidRDefault="00533196" w:rsidP="0060725E">
            <w:pPr>
              <w:pStyle w:val="Tabulka"/>
              <w:jc w:val="center"/>
              <w:rPr>
                <w:color w:val="auto"/>
                <w:sz w:val="22"/>
                <w:szCs w:val="22"/>
              </w:rPr>
            </w:pPr>
          </w:p>
        </w:tc>
      </w:tr>
      <w:tr w:rsidR="00533196" w:rsidRPr="004C69A3" w:rsidTr="0060725E">
        <w:trPr>
          <w:trHeight w:val="250"/>
        </w:trPr>
        <w:tc>
          <w:tcPr>
            <w:tcW w:w="3402" w:type="dxa"/>
            <w:gridSpan w:val="2"/>
          </w:tcPr>
          <w:p w:rsidR="00533196" w:rsidRPr="004C69A3" w:rsidRDefault="00533196" w:rsidP="0060725E">
            <w:pPr>
              <w:pStyle w:val="Tabulka"/>
              <w:rPr>
                <w:color w:val="auto"/>
                <w:sz w:val="22"/>
                <w:szCs w:val="22"/>
              </w:rPr>
            </w:pPr>
          </w:p>
        </w:tc>
        <w:tc>
          <w:tcPr>
            <w:tcW w:w="1559" w:type="dxa"/>
          </w:tcPr>
          <w:p w:rsidR="00533196" w:rsidRPr="004C69A3" w:rsidRDefault="00533196" w:rsidP="0060725E">
            <w:pPr>
              <w:pStyle w:val="Tabulka"/>
              <w:jc w:val="center"/>
              <w:rPr>
                <w:color w:val="auto"/>
                <w:sz w:val="22"/>
                <w:szCs w:val="22"/>
              </w:rPr>
            </w:pPr>
          </w:p>
        </w:tc>
        <w:tc>
          <w:tcPr>
            <w:tcW w:w="142" w:type="dxa"/>
          </w:tcPr>
          <w:p w:rsidR="00533196" w:rsidRPr="004C69A3" w:rsidRDefault="00533196" w:rsidP="0060725E">
            <w:pPr>
              <w:pStyle w:val="Tabulka"/>
              <w:jc w:val="center"/>
              <w:rPr>
                <w:color w:val="auto"/>
                <w:sz w:val="22"/>
                <w:szCs w:val="22"/>
              </w:rPr>
            </w:pPr>
          </w:p>
        </w:tc>
        <w:tc>
          <w:tcPr>
            <w:tcW w:w="1842" w:type="dxa"/>
          </w:tcPr>
          <w:p w:rsidR="00533196" w:rsidRPr="004C69A3" w:rsidRDefault="00533196" w:rsidP="0060725E">
            <w:pPr>
              <w:pStyle w:val="Tabulka"/>
              <w:jc w:val="center"/>
              <w:rPr>
                <w:color w:val="auto"/>
                <w:sz w:val="22"/>
                <w:szCs w:val="22"/>
              </w:rPr>
            </w:pPr>
          </w:p>
        </w:tc>
        <w:tc>
          <w:tcPr>
            <w:tcW w:w="142" w:type="dxa"/>
          </w:tcPr>
          <w:p w:rsidR="00533196" w:rsidRPr="004C69A3" w:rsidRDefault="00533196" w:rsidP="0060725E">
            <w:pPr>
              <w:pStyle w:val="Tabulka"/>
              <w:jc w:val="center"/>
              <w:rPr>
                <w:color w:val="auto"/>
                <w:sz w:val="22"/>
                <w:szCs w:val="22"/>
              </w:rPr>
            </w:pPr>
          </w:p>
        </w:tc>
        <w:tc>
          <w:tcPr>
            <w:tcW w:w="1730" w:type="dxa"/>
          </w:tcPr>
          <w:p w:rsidR="00533196" w:rsidRPr="004C69A3" w:rsidRDefault="00533196" w:rsidP="0060725E">
            <w:pPr>
              <w:pStyle w:val="Tabulka"/>
              <w:jc w:val="center"/>
              <w:rPr>
                <w:color w:val="auto"/>
                <w:sz w:val="22"/>
                <w:szCs w:val="22"/>
              </w:rPr>
            </w:pPr>
          </w:p>
        </w:tc>
      </w:tr>
      <w:tr w:rsidR="00533196" w:rsidRPr="004C69A3" w:rsidTr="0060725E">
        <w:trPr>
          <w:trHeight w:val="250"/>
        </w:trPr>
        <w:tc>
          <w:tcPr>
            <w:tcW w:w="3402" w:type="dxa"/>
            <w:gridSpan w:val="2"/>
          </w:tcPr>
          <w:p w:rsidR="00533196" w:rsidRPr="004C69A3" w:rsidRDefault="00533196" w:rsidP="0060725E">
            <w:pPr>
              <w:pStyle w:val="Tabulka"/>
              <w:rPr>
                <w:color w:val="auto"/>
                <w:sz w:val="22"/>
                <w:szCs w:val="22"/>
              </w:rPr>
            </w:pPr>
            <w:r w:rsidRPr="004C69A3">
              <w:rPr>
                <w:color w:val="auto"/>
                <w:sz w:val="22"/>
                <w:szCs w:val="22"/>
              </w:rPr>
              <w:t>Softvér</w:t>
            </w:r>
          </w:p>
        </w:tc>
        <w:tc>
          <w:tcPr>
            <w:tcW w:w="1559" w:type="dxa"/>
          </w:tcPr>
          <w:p w:rsidR="00533196" w:rsidRPr="004C69A3" w:rsidRDefault="00533196" w:rsidP="0060725E">
            <w:pPr>
              <w:pStyle w:val="Tabulka"/>
              <w:jc w:val="center"/>
              <w:rPr>
                <w:color w:val="auto"/>
                <w:sz w:val="22"/>
                <w:szCs w:val="22"/>
              </w:rPr>
            </w:pPr>
            <w:r w:rsidRPr="004C69A3">
              <w:rPr>
                <w:color w:val="auto"/>
                <w:sz w:val="22"/>
                <w:szCs w:val="22"/>
              </w:rPr>
              <w:t>4</w:t>
            </w:r>
          </w:p>
        </w:tc>
        <w:tc>
          <w:tcPr>
            <w:tcW w:w="142" w:type="dxa"/>
          </w:tcPr>
          <w:p w:rsidR="00533196" w:rsidRPr="004C69A3" w:rsidRDefault="00533196" w:rsidP="0060725E">
            <w:pPr>
              <w:pStyle w:val="Tabulka"/>
              <w:jc w:val="center"/>
              <w:rPr>
                <w:color w:val="auto"/>
                <w:sz w:val="22"/>
                <w:szCs w:val="22"/>
              </w:rPr>
            </w:pPr>
          </w:p>
        </w:tc>
        <w:tc>
          <w:tcPr>
            <w:tcW w:w="1842" w:type="dxa"/>
          </w:tcPr>
          <w:p w:rsidR="00533196" w:rsidRPr="004C69A3" w:rsidRDefault="00533196" w:rsidP="0060725E">
            <w:pPr>
              <w:pStyle w:val="Tabulka"/>
              <w:jc w:val="center"/>
              <w:rPr>
                <w:color w:val="auto"/>
                <w:sz w:val="22"/>
                <w:szCs w:val="22"/>
              </w:rPr>
            </w:pPr>
            <w:r w:rsidRPr="004C69A3">
              <w:rPr>
                <w:color w:val="auto"/>
                <w:sz w:val="22"/>
                <w:szCs w:val="22"/>
              </w:rPr>
              <w:t>lineárna</w:t>
            </w:r>
          </w:p>
        </w:tc>
        <w:tc>
          <w:tcPr>
            <w:tcW w:w="142" w:type="dxa"/>
          </w:tcPr>
          <w:p w:rsidR="00533196" w:rsidRPr="004C69A3" w:rsidRDefault="00533196" w:rsidP="0060725E">
            <w:pPr>
              <w:pStyle w:val="Tabulka"/>
              <w:jc w:val="center"/>
              <w:rPr>
                <w:color w:val="auto"/>
                <w:sz w:val="22"/>
                <w:szCs w:val="22"/>
              </w:rPr>
            </w:pPr>
          </w:p>
        </w:tc>
        <w:tc>
          <w:tcPr>
            <w:tcW w:w="1730" w:type="dxa"/>
          </w:tcPr>
          <w:p w:rsidR="00533196" w:rsidRPr="004C69A3" w:rsidRDefault="00533196" w:rsidP="0060725E">
            <w:pPr>
              <w:pStyle w:val="Tabulka"/>
              <w:jc w:val="center"/>
              <w:rPr>
                <w:color w:val="auto"/>
                <w:sz w:val="22"/>
                <w:szCs w:val="22"/>
              </w:rPr>
            </w:pPr>
            <w:r w:rsidRPr="004C69A3">
              <w:rPr>
                <w:color w:val="auto"/>
                <w:sz w:val="22"/>
                <w:szCs w:val="22"/>
              </w:rPr>
              <w:t>25</w:t>
            </w:r>
          </w:p>
        </w:tc>
      </w:tr>
      <w:tr w:rsidR="00533196" w:rsidRPr="004C69A3" w:rsidTr="0060725E">
        <w:trPr>
          <w:trHeight w:val="94"/>
        </w:trPr>
        <w:tc>
          <w:tcPr>
            <w:tcW w:w="3402" w:type="dxa"/>
            <w:gridSpan w:val="2"/>
          </w:tcPr>
          <w:p w:rsidR="00533196" w:rsidRPr="004C69A3" w:rsidRDefault="00533196" w:rsidP="0060725E">
            <w:pPr>
              <w:pStyle w:val="Tabulka"/>
              <w:rPr>
                <w:color w:val="auto"/>
                <w:sz w:val="22"/>
                <w:szCs w:val="22"/>
              </w:rPr>
            </w:pPr>
            <w:r w:rsidRPr="004C69A3">
              <w:rPr>
                <w:color w:val="auto"/>
                <w:sz w:val="22"/>
                <w:szCs w:val="22"/>
              </w:rPr>
              <w:t>oceniteľné práva (licencia)</w:t>
            </w:r>
          </w:p>
        </w:tc>
        <w:tc>
          <w:tcPr>
            <w:tcW w:w="1559" w:type="dxa"/>
          </w:tcPr>
          <w:p w:rsidR="00533196" w:rsidRPr="004C69A3" w:rsidRDefault="00533196" w:rsidP="0060725E">
            <w:pPr>
              <w:pStyle w:val="Tabulka"/>
              <w:jc w:val="center"/>
              <w:rPr>
                <w:color w:val="auto"/>
                <w:sz w:val="22"/>
                <w:szCs w:val="22"/>
              </w:rPr>
            </w:pPr>
            <w:r w:rsidRPr="004C69A3">
              <w:rPr>
                <w:color w:val="auto"/>
                <w:sz w:val="22"/>
                <w:szCs w:val="22"/>
              </w:rPr>
              <w:t>5</w:t>
            </w:r>
          </w:p>
        </w:tc>
        <w:tc>
          <w:tcPr>
            <w:tcW w:w="142" w:type="dxa"/>
          </w:tcPr>
          <w:p w:rsidR="00533196" w:rsidRPr="004C69A3" w:rsidRDefault="00533196" w:rsidP="0060725E">
            <w:pPr>
              <w:pStyle w:val="Tabulka"/>
              <w:jc w:val="center"/>
              <w:rPr>
                <w:color w:val="auto"/>
                <w:sz w:val="22"/>
                <w:szCs w:val="22"/>
              </w:rPr>
            </w:pPr>
          </w:p>
        </w:tc>
        <w:tc>
          <w:tcPr>
            <w:tcW w:w="1842" w:type="dxa"/>
          </w:tcPr>
          <w:p w:rsidR="00533196" w:rsidRPr="004C69A3" w:rsidRDefault="00533196" w:rsidP="0060725E">
            <w:pPr>
              <w:pStyle w:val="Tabulka"/>
              <w:jc w:val="center"/>
              <w:rPr>
                <w:color w:val="auto"/>
                <w:sz w:val="22"/>
                <w:szCs w:val="22"/>
              </w:rPr>
            </w:pPr>
            <w:r w:rsidRPr="004C69A3">
              <w:rPr>
                <w:color w:val="auto"/>
                <w:sz w:val="22"/>
                <w:szCs w:val="22"/>
              </w:rPr>
              <w:t>lineárna</w:t>
            </w:r>
          </w:p>
        </w:tc>
        <w:tc>
          <w:tcPr>
            <w:tcW w:w="142" w:type="dxa"/>
          </w:tcPr>
          <w:p w:rsidR="00533196" w:rsidRPr="004C69A3" w:rsidRDefault="00533196" w:rsidP="0060725E">
            <w:pPr>
              <w:pStyle w:val="Tabulka"/>
              <w:jc w:val="center"/>
              <w:rPr>
                <w:color w:val="auto"/>
                <w:sz w:val="22"/>
                <w:szCs w:val="22"/>
              </w:rPr>
            </w:pPr>
          </w:p>
        </w:tc>
        <w:tc>
          <w:tcPr>
            <w:tcW w:w="1730" w:type="dxa"/>
          </w:tcPr>
          <w:p w:rsidR="00533196" w:rsidRPr="004C69A3" w:rsidRDefault="00533196" w:rsidP="0060725E">
            <w:pPr>
              <w:pStyle w:val="Tabulka"/>
              <w:jc w:val="center"/>
              <w:rPr>
                <w:color w:val="auto"/>
                <w:sz w:val="22"/>
                <w:szCs w:val="22"/>
              </w:rPr>
            </w:pPr>
            <w:r w:rsidRPr="004C69A3">
              <w:rPr>
                <w:color w:val="auto"/>
                <w:sz w:val="22"/>
                <w:szCs w:val="22"/>
              </w:rPr>
              <w:t>20</w:t>
            </w:r>
          </w:p>
        </w:tc>
      </w:tr>
      <w:tr w:rsidR="00533196" w:rsidRPr="004C69A3" w:rsidTr="0060725E">
        <w:trPr>
          <w:trHeight w:val="250"/>
        </w:trPr>
        <w:tc>
          <w:tcPr>
            <w:tcW w:w="3402" w:type="dxa"/>
            <w:gridSpan w:val="2"/>
          </w:tcPr>
          <w:p w:rsidR="00533196" w:rsidRPr="004C69A3" w:rsidRDefault="00533196" w:rsidP="0060725E">
            <w:pPr>
              <w:pStyle w:val="Tabulka"/>
              <w:rPr>
                <w:color w:val="auto"/>
                <w:sz w:val="22"/>
                <w:szCs w:val="22"/>
              </w:rPr>
            </w:pPr>
            <w:r w:rsidRPr="004C69A3">
              <w:rPr>
                <w:color w:val="auto"/>
                <w:sz w:val="22"/>
                <w:szCs w:val="22"/>
              </w:rPr>
              <w:t>drobný dlhodobý nehmotný majetok</w:t>
            </w:r>
          </w:p>
        </w:tc>
        <w:tc>
          <w:tcPr>
            <w:tcW w:w="1559" w:type="dxa"/>
          </w:tcPr>
          <w:p w:rsidR="00533196" w:rsidRPr="004C69A3" w:rsidRDefault="00533196" w:rsidP="0060725E">
            <w:pPr>
              <w:pStyle w:val="Tabulka"/>
              <w:jc w:val="center"/>
              <w:rPr>
                <w:color w:val="auto"/>
                <w:sz w:val="22"/>
                <w:szCs w:val="22"/>
              </w:rPr>
            </w:pPr>
            <w:r w:rsidRPr="004C69A3">
              <w:rPr>
                <w:color w:val="auto"/>
                <w:sz w:val="22"/>
                <w:szCs w:val="22"/>
              </w:rPr>
              <w:t>Rôzna</w:t>
            </w:r>
          </w:p>
        </w:tc>
        <w:tc>
          <w:tcPr>
            <w:tcW w:w="142" w:type="dxa"/>
          </w:tcPr>
          <w:p w:rsidR="00533196" w:rsidRPr="004C69A3" w:rsidRDefault="00533196" w:rsidP="0060725E">
            <w:pPr>
              <w:pStyle w:val="Tabulka"/>
              <w:jc w:val="center"/>
              <w:rPr>
                <w:color w:val="auto"/>
                <w:sz w:val="22"/>
                <w:szCs w:val="22"/>
              </w:rPr>
            </w:pPr>
          </w:p>
        </w:tc>
        <w:tc>
          <w:tcPr>
            <w:tcW w:w="1842" w:type="dxa"/>
          </w:tcPr>
          <w:p w:rsidR="00533196" w:rsidRPr="004C69A3" w:rsidRDefault="00533196" w:rsidP="0060725E">
            <w:pPr>
              <w:pStyle w:val="Tabulka"/>
              <w:jc w:val="center"/>
              <w:rPr>
                <w:color w:val="auto"/>
                <w:sz w:val="22"/>
                <w:szCs w:val="22"/>
              </w:rPr>
            </w:pPr>
            <w:r w:rsidRPr="004C69A3">
              <w:rPr>
                <w:color w:val="auto"/>
                <w:sz w:val="22"/>
                <w:szCs w:val="22"/>
              </w:rPr>
              <w:t>jednorazový odpis</w:t>
            </w:r>
          </w:p>
        </w:tc>
        <w:tc>
          <w:tcPr>
            <w:tcW w:w="142" w:type="dxa"/>
          </w:tcPr>
          <w:p w:rsidR="00533196" w:rsidRPr="004C69A3" w:rsidRDefault="00533196" w:rsidP="0060725E">
            <w:pPr>
              <w:pStyle w:val="Tabulka"/>
              <w:jc w:val="center"/>
              <w:rPr>
                <w:color w:val="auto"/>
                <w:sz w:val="22"/>
                <w:szCs w:val="22"/>
              </w:rPr>
            </w:pPr>
          </w:p>
        </w:tc>
        <w:tc>
          <w:tcPr>
            <w:tcW w:w="1730" w:type="dxa"/>
          </w:tcPr>
          <w:p w:rsidR="00533196" w:rsidRPr="004C69A3" w:rsidRDefault="00533196" w:rsidP="0060725E">
            <w:pPr>
              <w:pStyle w:val="Tabulka"/>
              <w:jc w:val="center"/>
              <w:rPr>
                <w:color w:val="auto"/>
                <w:sz w:val="22"/>
                <w:szCs w:val="22"/>
              </w:rPr>
            </w:pPr>
            <w:r w:rsidRPr="004C69A3">
              <w:rPr>
                <w:color w:val="auto"/>
                <w:sz w:val="22"/>
                <w:szCs w:val="22"/>
              </w:rPr>
              <w:t>100</w:t>
            </w:r>
          </w:p>
        </w:tc>
      </w:tr>
    </w:tbl>
    <w:p w:rsidR="00533196" w:rsidRPr="004C69A3" w:rsidRDefault="00533196" w:rsidP="001A0411">
      <w:pPr>
        <w:pStyle w:val="BodyText"/>
        <w:rPr>
          <w:sz w:val="22"/>
          <w:szCs w:val="22"/>
        </w:rPr>
      </w:pPr>
    </w:p>
    <w:p w:rsidR="00533196" w:rsidRPr="004C69A3" w:rsidRDefault="00533196" w:rsidP="001A0411">
      <w:pPr>
        <w:pStyle w:val="BodyText"/>
        <w:rPr>
          <w:sz w:val="22"/>
          <w:szCs w:val="22"/>
        </w:rPr>
      </w:pPr>
      <w:r w:rsidRPr="004C69A3">
        <w:rPr>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(resp. vlastné náklady) je 1 700 eur (do 1.3.2009 suma 996 eur) a nižšia, sa účtuje  ako o zásobách.  Pozemky sa neodpisujú. Predpokladaná doba používania, metóda odpisovania a odpisová sadzba sú uvedené v nasledujúcej tabuľke:</w:t>
      </w:r>
    </w:p>
    <w:p w:rsidR="00533196" w:rsidRPr="004C69A3" w:rsidRDefault="00533196" w:rsidP="001A0411">
      <w:pPr>
        <w:pStyle w:val="BodyText"/>
        <w:rPr>
          <w:sz w:val="22"/>
          <w:szCs w:val="22"/>
        </w:rPr>
      </w:pPr>
    </w:p>
    <w:tbl>
      <w:tblPr>
        <w:tblW w:w="8930" w:type="dxa"/>
        <w:tblInd w:w="314" w:type="dxa"/>
        <w:tblLayout w:type="fixed"/>
        <w:tblCellMar>
          <w:left w:w="30" w:type="dxa"/>
          <w:right w:w="30" w:type="dxa"/>
        </w:tblCellMar>
        <w:tblLook w:val="0000"/>
      </w:tblPr>
      <w:tblGrid>
        <w:gridCol w:w="3118"/>
        <w:gridCol w:w="426"/>
        <w:gridCol w:w="1701"/>
        <w:gridCol w:w="141"/>
        <w:gridCol w:w="1701"/>
        <w:gridCol w:w="142"/>
        <w:gridCol w:w="1701"/>
      </w:tblGrid>
      <w:tr w:rsidR="00533196" w:rsidRPr="004C69A3" w:rsidTr="0060725E">
        <w:trPr>
          <w:trHeight w:val="250"/>
        </w:trPr>
        <w:tc>
          <w:tcPr>
            <w:tcW w:w="3544" w:type="dxa"/>
            <w:gridSpan w:val="2"/>
          </w:tcPr>
          <w:p w:rsidR="00533196" w:rsidRPr="004C69A3" w:rsidRDefault="00533196" w:rsidP="0060725E">
            <w:pPr>
              <w:pStyle w:val="Tabulka"/>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predpokladaná</w:t>
            </w:r>
          </w:p>
        </w:tc>
        <w:tc>
          <w:tcPr>
            <w:tcW w:w="141"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metóda</w:t>
            </w:r>
          </w:p>
        </w:tc>
        <w:tc>
          <w:tcPr>
            <w:tcW w:w="142"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ročná odpisová</w:t>
            </w:r>
          </w:p>
        </w:tc>
      </w:tr>
      <w:tr w:rsidR="00533196" w:rsidRPr="004C69A3" w:rsidTr="0060725E">
        <w:trPr>
          <w:trHeight w:val="250"/>
        </w:trPr>
        <w:tc>
          <w:tcPr>
            <w:tcW w:w="3118" w:type="dxa"/>
            <w:tcBorders>
              <w:bottom w:val="single" w:sz="4" w:space="0" w:color="auto"/>
            </w:tcBorders>
          </w:tcPr>
          <w:p w:rsidR="00533196" w:rsidRPr="004C69A3" w:rsidRDefault="00533196" w:rsidP="0060725E">
            <w:pPr>
              <w:pStyle w:val="Tabulka"/>
              <w:rPr>
                <w:color w:val="auto"/>
                <w:sz w:val="22"/>
                <w:szCs w:val="22"/>
              </w:rPr>
            </w:pPr>
          </w:p>
        </w:tc>
        <w:tc>
          <w:tcPr>
            <w:tcW w:w="426" w:type="dxa"/>
          </w:tcPr>
          <w:p w:rsidR="00533196" w:rsidRPr="004C69A3" w:rsidRDefault="00533196" w:rsidP="0060725E">
            <w:pPr>
              <w:pStyle w:val="Tabulka"/>
              <w:rPr>
                <w:color w:val="auto"/>
                <w:sz w:val="22"/>
                <w:szCs w:val="22"/>
              </w:rPr>
            </w:pPr>
          </w:p>
        </w:tc>
        <w:tc>
          <w:tcPr>
            <w:tcW w:w="1701" w:type="dxa"/>
            <w:tcBorders>
              <w:bottom w:val="single" w:sz="4" w:space="0" w:color="auto"/>
            </w:tcBorders>
          </w:tcPr>
          <w:p w:rsidR="00533196" w:rsidRPr="004C69A3" w:rsidRDefault="00533196" w:rsidP="0060725E">
            <w:pPr>
              <w:pStyle w:val="Tabulka"/>
              <w:jc w:val="center"/>
              <w:rPr>
                <w:color w:val="auto"/>
                <w:sz w:val="22"/>
                <w:szCs w:val="22"/>
              </w:rPr>
            </w:pPr>
            <w:r w:rsidRPr="004C69A3">
              <w:rPr>
                <w:color w:val="auto"/>
                <w:sz w:val="22"/>
                <w:szCs w:val="22"/>
              </w:rPr>
              <w:t>doba používania</w:t>
            </w:r>
          </w:p>
        </w:tc>
        <w:tc>
          <w:tcPr>
            <w:tcW w:w="141" w:type="dxa"/>
          </w:tcPr>
          <w:p w:rsidR="00533196" w:rsidRPr="004C69A3" w:rsidRDefault="00533196" w:rsidP="0060725E">
            <w:pPr>
              <w:pStyle w:val="Tabulka"/>
              <w:jc w:val="center"/>
              <w:rPr>
                <w:color w:val="auto"/>
                <w:sz w:val="22"/>
                <w:szCs w:val="22"/>
              </w:rPr>
            </w:pPr>
          </w:p>
        </w:tc>
        <w:tc>
          <w:tcPr>
            <w:tcW w:w="1701" w:type="dxa"/>
            <w:tcBorders>
              <w:bottom w:val="single" w:sz="4" w:space="0" w:color="auto"/>
            </w:tcBorders>
          </w:tcPr>
          <w:p w:rsidR="00533196" w:rsidRPr="004C69A3" w:rsidRDefault="00533196" w:rsidP="0060725E">
            <w:pPr>
              <w:pStyle w:val="Tabulka"/>
              <w:jc w:val="center"/>
              <w:rPr>
                <w:color w:val="auto"/>
                <w:sz w:val="22"/>
                <w:szCs w:val="22"/>
              </w:rPr>
            </w:pPr>
            <w:r w:rsidRPr="004C69A3">
              <w:rPr>
                <w:color w:val="auto"/>
                <w:sz w:val="22"/>
                <w:szCs w:val="22"/>
              </w:rPr>
              <w:t>odpisovania</w:t>
            </w:r>
          </w:p>
        </w:tc>
        <w:tc>
          <w:tcPr>
            <w:tcW w:w="142" w:type="dxa"/>
          </w:tcPr>
          <w:p w:rsidR="00533196" w:rsidRPr="004C69A3" w:rsidRDefault="00533196" w:rsidP="0060725E">
            <w:pPr>
              <w:pStyle w:val="Tabulka"/>
              <w:jc w:val="center"/>
              <w:rPr>
                <w:color w:val="auto"/>
                <w:sz w:val="22"/>
                <w:szCs w:val="22"/>
              </w:rPr>
            </w:pPr>
          </w:p>
        </w:tc>
        <w:tc>
          <w:tcPr>
            <w:tcW w:w="1701" w:type="dxa"/>
            <w:tcBorders>
              <w:bottom w:val="single" w:sz="4" w:space="0" w:color="auto"/>
            </w:tcBorders>
          </w:tcPr>
          <w:p w:rsidR="00533196" w:rsidRPr="004C69A3" w:rsidRDefault="00533196" w:rsidP="0060725E">
            <w:pPr>
              <w:pStyle w:val="Tabulka"/>
              <w:jc w:val="center"/>
              <w:rPr>
                <w:color w:val="auto"/>
                <w:sz w:val="22"/>
                <w:szCs w:val="22"/>
              </w:rPr>
            </w:pPr>
            <w:r w:rsidRPr="004C69A3">
              <w:rPr>
                <w:color w:val="auto"/>
                <w:sz w:val="22"/>
                <w:szCs w:val="22"/>
              </w:rPr>
              <w:t>sadzba v %</w:t>
            </w:r>
          </w:p>
        </w:tc>
      </w:tr>
      <w:tr w:rsidR="00533196" w:rsidRPr="004C69A3" w:rsidTr="0060725E">
        <w:trPr>
          <w:trHeight w:val="250"/>
        </w:trPr>
        <w:tc>
          <w:tcPr>
            <w:tcW w:w="3544" w:type="dxa"/>
            <w:gridSpan w:val="2"/>
          </w:tcPr>
          <w:p w:rsidR="00533196" w:rsidRPr="004C69A3" w:rsidRDefault="00533196" w:rsidP="0060725E">
            <w:pPr>
              <w:pStyle w:val="Tabulka"/>
              <w:rPr>
                <w:color w:val="auto"/>
                <w:sz w:val="22"/>
                <w:szCs w:val="22"/>
              </w:rPr>
            </w:pPr>
            <w:r w:rsidRPr="004C69A3">
              <w:rPr>
                <w:color w:val="auto"/>
                <w:sz w:val="22"/>
                <w:szCs w:val="22"/>
              </w:rPr>
              <w:t>Stavby</w:t>
            </w: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20-30</w:t>
            </w:r>
          </w:p>
        </w:tc>
        <w:tc>
          <w:tcPr>
            <w:tcW w:w="141"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lineárna</w:t>
            </w:r>
          </w:p>
        </w:tc>
        <w:tc>
          <w:tcPr>
            <w:tcW w:w="142"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3,3 až 5</w:t>
            </w:r>
          </w:p>
        </w:tc>
      </w:tr>
      <w:tr w:rsidR="00533196" w:rsidRPr="004C69A3" w:rsidTr="0060725E">
        <w:trPr>
          <w:trHeight w:val="250"/>
        </w:trPr>
        <w:tc>
          <w:tcPr>
            <w:tcW w:w="3544" w:type="dxa"/>
            <w:gridSpan w:val="2"/>
          </w:tcPr>
          <w:p w:rsidR="00533196" w:rsidRPr="004C69A3" w:rsidRDefault="00533196" w:rsidP="0060725E">
            <w:pPr>
              <w:pStyle w:val="Tabulka"/>
              <w:rPr>
                <w:color w:val="auto"/>
                <w:sz w:val="22"/>
                <w:szCs w:val="22"/>
              </w:rPr>
            </w:pPr>
            <w:r w:rsidRPr="004C69A3">
              <w:rPr>
                <w:color w:val="auto"/>
                <w:sz w:val="22"/>
                <w:szCs w:val="22"/>
              </w:rPr>
              <w:t>stroje, prístroje a</w:t>
            </w:r>
            <w:r>
              <w:rPr>
                <w:color w:val="auto"/>
                <w:sz w:val="22"/>
                <w:szCs w:val="22"/>
              </w:rPr>
              <w:t> </w:t>
            </w:r>
            <w:r w:rsidRPr="004C69A3">
              <w:rPr>
                <w:color w:val="auto"/>
                <w:sz w:val="22"/>
                <w:szCs w:val="22"/>
              </w:rPr>
              <w:t>zariadenia</w:t>
            </w:r>
          </w:p>
        </w:tc>
        <w:tc>
          <w:tcPr>
            <w:tcW w:w="1701" w:type="dxa"/>
          </w:tcPr>
          <w:p w:rsidR="00533196" w:rsidRPr="004C69A3" w:rsidRDefault="00533196" w:rsidP="001B28B9">
            <w:pPr>
              <w:pStyle w:val="Tabulka"/>
              <w:jc w:val="center"/>
              <w:rPr>
                <w:color w:val="auto"/>
                <w:sz w:val="22"/>
                <w:szCs w:val="22"/>
              </w:rPr>
            </w:pPr>
            <w:r>
              <w:rPr>
                <w:color w:val="auto"/>
                <w:sz w:val="22"/>
                <w:szCs w:val="22"/>
              </w:rPr>
              <w:t>4 až 12</w:t>
            </w:r>
          </w:p>
        </w:tc>
        <w:tc>
          <w:tcPr>
            <w:tcW w:w="141"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lineárna</w:t>
            </w:r>
          </w:p>
        </w:tc>
        <w:tc>
          <w:tcPr>
            <w:tcW w:w="142"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12,5 až 25</w:t>
            </w:r>
          </w:p>
        </w:tc>
      </w:tr>
      <w:tr w:rsidR="00533196" w:rsidRPr="004C69A3" w:rsidTr="0060725E">
        <w:trPr>
          <w:trHeight w:val="250"/>
        </w:trPr>
        <w:tc>
          <w:tcPr>
            <w:tcW w:w="3544" w:type="dxa"/>
            <w:gridSpan w:val="2"/>
          </w:tcPr>
          <w:p w:rsidR="00533196" w:rsidRPr="004C69A3" w:rsidRDefault="00533196" w:rsidP="0060725E">
            <w:pPr>
              <w:pStyle w:val="Tabulka"/>
              <w:rPr>
                <w:color w:val="auto"/>
                <w:sz w:val="22"/>
                <w:szCs w:val="22"/>
              </w:rPr>
            </w:pPr>
            <w:r w:rsidRPr="004C69A3">
              <w:rPr>
                <w:color w:val="auto"/>
                <w:sz w:val="22"/>
                <w:szCs w:val="22"/>
              </w:rPr>
              <w:t>dopravné prostriedky</w:t>
            </w: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4 až 6</w:t>
            </w:r>
          </w:p>
        </w:tc>
        <w:tc>
          <w:tcPr>
            <w:tcW w:w="141"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lineárna</w:t>
            </w:r>
          </w:p>
        </w:tc>
        <w:tc>
          <w:tcPr>
            <w:tcW w:w="142"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16 až 25</w:t>
            </w:r>
          </w:p>
        </w:tc>
      </w:tr>
      <w:tr w:rsidR="00533196" w:rsidRPr="004C69A3" w:rsidTr="0060725E">
        <w:trPr>
          <w:trHeight w:val="250"/>
        </w:trPr>
        <w:tc>
          <w:tcPr>
            <w:tcW w:w="3544" w:type="dxa"/>
            <w:gridSpan w:val="2"/>
          </w:tcPr>
          <w:p w:rsidR="00533196" w:rsidRPr="004C69A3" w:rsidRDefault="00533196" w:rsidP="0060725E">
            <w:pPr>
              <w:pStyle w:val="Tabulka"/>
              <w:rPr>
                <w:color w:val="auto"/>
                <w:sz w:val="22"/>
                <w:szCs w:val="22"/>
              </w:rPr>
            </w:pPr>
            <w:r w:rsidRPr="004C69A3">
              <w:rPr>
                <w:color w:val="auto"/>
                <w:sz w:val="22"/>
                <w:szCs w:val="22"/>
              </w:rPr>
              <w:t>drobný dlhodobý hmotný majetok</w:t>
            </w:r>
          </w:p>
          <w:p w:rsidR="00533196" w:rsidRPr="004C69A3" w:rsidRDefault="00533196" w:rsidP="0060725E">
            <w:pPr>
              <w:pStyle w:val="Tabulka"/>
              <w:rPr>
                <w:color w:val="auto"/>
                <w:sz w:val="22"/>
                <w:szCs w:val="22"/>
              </w:rPr>
            </w:pPr>
          </w:p>
          <w:p w:rsidR="00533196" w:rsidRPr="004C69A3" w:rsidRDefault="00533196" w:rsidP="0060725E">
            <w:pPr>
              <w:pStyle w:val="Tabulka"/>
              <w:rPr>
                <w:color w:val="auto"/>
                <w:sz w:val="22"/>
                <w:szCs w:val="22"/>
              </w:rPr>
            </w:pPr>
          </w:p>
          <w:p w:rsidR="00533196" w:rsidRPr="004C69A3" w:rsidRDefault="00533196" w:rsidP="0060725E">
            <w:pPr>
              <w:pStyle w:val="Tabulka"/>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rôzna</w:t>
            </w:r>
          </w:p>
        </w:tc>
        <w:tc>
          <w:tcPr>
            <w:tcW w:w="141"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jednorazový odpis</w:t>
            </w:r>
          </w:p>
        </w:tc>
        <w:tc>
          <w:tcPr>
            <w:tcW w:w="142" w:type="dxa"/>
          </w:tcPr>
          <w:p w:rsidR="00533196" w:rsidRPr="004C69A3" w:rsidRDefault="00533196" w:rsidP="0060725E">
            <w:pPr>
              <w:pStyle w:val="Tabulka"/>
              <w:jc w:val="center"/>
              <w:rPr>
                <w:color w:val="auto"/>
                <w:sz w:val="22"/>
                <w:szCs w:val="22"/>
              </w:rPr>
            </w:pPr>
          </w:p>
        </w:tc>
        <w:tc>
          <w:tcPr>
            <w:tcW w:w="1701" w:type="dxa"/>
          </w:tcPr>
          <w:p w:rsidR="00533196" w:rsidRPr="004C69A3" w:rsidRDefault="00533196" w:rsidP="0060725E">
            <w:pPr>
              <w:pStyle w:val="Tabulka"/>
              <w:jc w:val="center"/>
              <w:rPr>
                <w:color w:val="auto"/>
                <w:sz w:val="22"/>
                <w:szCs w:val="22"/>
              </w:rPr>
            </w:pPr>
            <w:r w:rsidRPr="004C69A3">
              <w:rPr>
                <w:color w:val="auto"/>
                <w:sz w:val="22"/>
                <w:szCs w:val="22"/>
              </w:rPr>
              <w:t>100</w:t>
            </w:r>
          </w:p>
          <w:p w:rsidR="00533196" w:rsidRPr="004C69A3" w:rsidRDefault="00533196" w:rsidP="0060725E">
            <w:pPr>
              <w:pStyle w:val="Tabulka"/>
              <w:jc w:val="center"/>
              <w:rPr>
                <w:color w:val="auto"/>
                <w:sz w:val="22"/>
                <w:szCs w:val="22"/>
              </w:rPr>
            </w:pPr>
          </w:p>
        </w:tc>
      </w:tr>
    </w:tbl>
    <w:p w:rsidR="00533196" w:rsidRPr="001A0411" w:rsidRDefault="00533196">
      <w:pPr>
        <w:pStyle w:val="Pismenka"/>
        <w:tabs>
          <w:tab w:val="clear" w:pos="426"/>
        </w:tabs>
        <w:ind w:left="0" w:firstLine="0"/>
        <w:jc w:val="left"/>
        <w:rPr>
          <w:i/>
          <w:szCs w:val="18"/>
        </w:rPr>
      </w:pPr>
    </w:p>
    <w:p w:rsidR="00533196" w:rsidRPr="004C69A3" w:rsidRDefault="00533196" w:rsidP="008D2E6B">
      <w:pPr>
        <w:pStyle w:val="Pismenka"/>
        <w:tabs>
          <w:tab w:val="clear" w:pos="426"/>
        </w:tabs>
        <w:ind w:left="0" w:firstLine="0"/>
        <w:jc w:val="left"/>
        <w:rPr>
          <w:sz w:val="22"/>
          <w:szCs w:val="22"/>
        </w:rPr>
      </w:pPr>
      <w:r w:rsidRPr="004C69A3">
        <w:rPr>
          <w:sz w:val="22"/>
          <w:szCs w:val="22"/>
        </w:rPr>
        <w:t>(c)   Cenné papiere a podiely</w:t>
      </w:r>
    </w:p>
    <w:p w:rsidR="00533196" w:rsidRPr="004C69A3" w:rsidRDefault="00533196">
      <w:pPr>
        <w:pStyle w:val="BodyText"/>
        <w:jc w:val="left"/>
        <w:rPr>
          <w:sz w:val="22"/>
          <w:szCs w:val="22"/>
        </w:rPr>
      </w:pPr>
    </w:p>
    <w:p w:rsidR="00533196" w:rsidRPr="004C69A3" w:rsidRDefault="00533196" w:rsidP="001A0411">
      <w:pPr>
        <w:pStyle w:val="BodyText"/>
        <w:rPr>
          <w:sz w:val="22"/>
          <w:szCs w:val="22"/>
        </w:rPr>
      </w:pPr>
      <w:r w:rsidRPr="004C69A3">
        <w:rPr>
          <w:sz w:val="22"/>
          <w:szCs w:val="22"/>
        </w:rPr>
        <w:t xml:space="preserve">Cenné papiere a podiely sa oceňujú obstarávacími cenami, vrátane nákladov súvisiacich s obstaraním. Od obstarávacej ceny je odpočítané zníženie hodnoty cenných papierov a podielov. </w:t>
      </w:r>
    </w:p>
    <w:p w:rsidR="00533196" w:rsidRPr="004C69A3" w:rsidRDefault="00533196">
      <w:pPr>
        <w:pStyle w:val="BodyText"/>
        <w:jc w:val="left"/>
        <w:rPr>
          <w:sz w:val="22"/>
          <w:szCs w:val="22"/>
        </w:rPr>
      </w:pPr>
    </w:p>
    <w:p w:rsidR="00533196" w:rsidRPr="004C69A3" w:rsidRDefault="00533196">
      <w:pPr>
        <w:pStyle w:val="BodyText"/>
        <w:jc w:val="left"/>
        <w:rPr>
          <w:sz w:val="22"/>
          <w:szCs w:val="22"/>
        </w:rPr>
      </w:pPr>
    </w:p>
    <w:p w:rsidR="00533196" w:rsidRPr="004C69A3" w:rsidRDefault="00533196" w:rsidP="008D2E6B">
      <w:pPr>
        <w:pStyle w:val="Pismenka"/>
        <w:tabs>
          <w:tab w:val="clear" w:pos="426"/>
        </w:tabs>
        <w:ind w:left="0" w:firstLine="0"/>
        <w:jc w:val="left"/>
        <w:rPr>
          <w:sz w:val="22"/>
          <w:szCs w:val="22"/>
        </w:rPr>
      </w:pPr>
      <w:r w:rsidRPr="004C69A3">
        <w:rPr>
          <w:sz w:val="22"/>
          <w:szCs w:val="22"/>
        </w:rPr>
        <w:t xml:space="preserve">(d)    Zásoby </w:t>
      </w:r>
    </w:p>
    <w:p w:rsidR="00533196" w:rsidRDefault="00533196" w:rsidP="004C69A3">
      <w:pPr>
        <w:pStyle w:val="BodyText"/>
        <w:ind w:left="0"/>
        <w:rPr>
          <w:sz w:val="22"/>
          <w:szCs w:val="22"/>
        </w:rPr>
      </w:pPr>
      <w:r w:rsidRPr="004C69A3">
        <w:rPr>
          <w:sz w:val="22"/>
          <w:szCs w:val="22"/>
        </w:rPr>
        <w:t xml:space="preserve">       Zásoby nakupované sa oceňujú obstarávacou cenou, ktorá zahr</w:t>
      </w:r>
      <w:r>
        <w:rPr>
          <w:sz w:val="22"/>
          <w:szCs w:val="22"/>
        </w:rPr>
        <w:t>ň</w:t>
      </w:r>
      <w:r w:rsidRPr="004C69A3">
        <w:rPr>
          <w:sz w:val="22"/>
          <w:szCs w:val="22"/>
        </w:rPr>
        <w:t xml:space="preserve">uje cenu obstarania a náklady </w:t>
      </w:r>
    </w:p>
    <w:p w:rsidR="00533196" w:rsidRDefault="00533196" w:rsidP="004C69A3">
      <w:pPr>
        <w:pStyle w:val="BodyText"/>
        <w:ind w:left="0"/>
        <w:rPr>
          <w:sz w:val="22"/>
          <w:szCs w:val="22"/>
        </w:rPr>
      </w:pPr>
      <w:r>
        <w:rPr>
          <w:sz w:val="22"/>
          <w:szCs w:val="22"/>
        </w:rPr>
        <w:t xml:space="preserve">      </w:t>
      </w:r>
      <w:r w:rsidRPr="004C69A3">
        <w:rPr>
          <w:sz w:val="22"/>
          <w:szCs w:val="22"/>
        </w:rPr>
        <w:t xml:space="preserve">súvisiace s obstaraním  (clo, prepravu, poistné, provízie, skonto a pod.). Úroky z cudzích zdrojov </w:t>
      </w:r>
    </w:p>
    <w:p w:rsidR="00533196" w:rsidRPr="004C69A3" w:rsidRDefault="00533196" w:rsidP="004C69A3">
      <w:pPr>
        <w:pStyle w:val="BodyText"/>
        <w:ind w:left="0"/>
        <w:rPr>
          <w:sz w:val="22"/>
          <w:szCs w:val="22"/>
        </w:rPr>
      </w:pPr>
      <w:r>
        <w:rPr>
          <w:sz w:val="22"/>
          <w:szCs w:val="22"/>
        </w:rPr>
        <w:t xml:space="preserve">      n</w:t>
      </w:r>
      <w:r w:rsidRPr="004C69A3">
        <w:rPr>
          <w:sz w:val="22"/>
          <w:szCs w:val="22"/>
        </w:rPr>
        <w:t xml:space="preserve">ie sú súčasťou obstarávacej ceny. </w:t>
      </w:r>
    </w:p>
    <w:p w:rsidR="00533196" w:rsidRPr="004C69A3" w:rsidRDefault="00533196" w:rsidP="004C69A3">
      <w:pPr>
        <w:pStyle w:val="BodyText"/>
        <w:ind w:left="0"/>
        <w:rPr>
          <w:sz w:val="22"/>
          <w:szCs w:val="22"/>
        </w:rPr>
      </w:pPr>
      <w:r w:rsidRPr="004C69A3">
        <w:rPr>
          <w:sz w:val="22"/>
          <w:szCs w:val="22"/>
        </w:rPr>
        <w:t xml:space="preserve">      Nakupované zásoby sú oceňované metódou FIFO.</w:t>
      </w:r>
    </w:p>
    <w:p w:rsidR="00533196" w:rsidRPr="004C69A3" w:rsidRDefault="00533196" w:rsidP="004C69A3">
      <w:pPr>
        <w:pStyle w:val="BodyText"/>
        <w:rPr>
          <w:sz w:val="22"/>
          <w:szCs w:val="22"/>
        </w:rPr>
      </w:pPr>
    </w:p>
    <w:p w:rsidR="00533196" w:rsidRPr="004C69A3" w:rsidRDefault="00533196" w:rsidP="004C69A3">
      <w:pPr>
        <w:pStyle w:val="BodyText"/>
        <w:rPr>
          <w:sz w:val="22"/>
          <w:szCs w:val="22"/>
        </w:rPr>
      </w:pPr>
      <w:r w:rsidRPr="004C69A3">
        <w:rPr>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zahrnuje v závislosti od stupňa rozpracovanosti týchto zásob. Správna réžia a odbytové náklady nie sú súčasťou vlastných nákladov. Súčasťou vlastných nákladov nie sú úroky z cudzích zdrojov.</w:t>
      </w:r>
    </w:p>
    <w:p w:rsidR="00533196" w:rsidRPr="004C69A3" w:rsidRDefault="00533196" w:rsidP="004C69A3">
      <w:pPr>
        <w:pStyle w:val="BodyText"/>
        <w:rPr>
          <w:sz w:val="22"/>
          <w:szCs w:val="22"/>
        </w:rPr>
      </w:pPr>
      <w:r w:rsidRPr="004C69A3">
        <w:rPr>
          <w:sz w:val="22"/>
          <w:szCs w:val="22"/>
        </w:rPr>
        <w:t>Toto ocenenie sa upravuje o zníženie hodnoty zásob.</w:t>
      </w:r>
    </w:p>
    <w:p w:rsidR="00533196" w:rsidRPr="004C69A3" w:rsidRDefault="00533196" w:rsidP="00000CE0">
      <w:pPr>
        <w:pStyle w:val="BodyText"/>
        <w:rPr>
          <w:sz w:val="22"/>
          <w:szCs w:val="22"/>
        </w:rPr>
      </w:pPr>
    </w:p>
    <w:p w:rsidR="00533196" w:rsidRPr="003D1FDA" w:rsidRDefault="00533196" w:rsidP="008D2E6B">
      <w:pPr>
        <w:pStyle w:val="Pismenka"/>
        <w:tabs>
          <w:tab w:val="clear" w:pos="426"/>
        </w:tabs>
        <w:ind w:left="0" w:firstLine="0"/>
        <w:jc w:val="left"/>
        <w:rPr>
          <w:sz w:val="22"/>
          <w:szCs w:val="22"/>
        </w:rPr>
      </w:pPr>
      <w:r w:rsidRPr="003D1FDA">
        <w:rPr>
          <w:sz w:val="22"/>
          <w:szCs w:val="22"/>
        </w:rPr>
        <w:t xml:space="preserve"> (e)   Zákazková výroba</w:t>
      </w:r>
    </w:p>
    <w:p w:rsidR="00533196" w:rsidRPr="003D1FDA" w:rsidRDefault="00533196">
      <w:pPr>
        <w:pStyle w:val="BodyText"/>
        <w:jc w:val="left"/>
        <w:rPr>
          <w:sz w:val="22"/>
          <w:szCs w:val="22"/>
        </w:rPr>
      </w:pPr>
      <w:r w:rsidRPr="003D1FDA">
        <w:rPr>
          <w:sz w:val="22"/>
          <w:szCs w:val="22"/>
        </w:rPr>
        <w:t>Zákazková výroba sa vykazuje použitím metódy stupňa dokončenia zákazky (angl. percentage-of-completion-method).</w:t>
      </w:r>
    </w:p>
    <w:p w:rsidR="00533196" w:rsidRPr="003D1FDA" w:rsidRDefault="00533196">
      <w:pPr>
        <w:pStyle w:val="Pismenka"/>
        <w:tabs>
          <w:tab w:val="clear" w:pos="426"/>
        </w:tabs>
        <w:ind w:left="-90" w:firstLine="0"/>
        <w:jc w:val="left"/>
        <w:rPr>
          <w:b w:val="0"/>
          <w:sz w:val="22"/>
          <w:szCs w:val="22"/>
        </w:rPr>
      </w:pPr>
    </w:p>
    <w:p w:rsidR="00533196" w:rsidRPr="003D1FDA" w:rsidRDefault="00533196" w:rsidP="008D2E6B">
      <w:pPr>
        <w:pStyle w:val="Pismenka"/>
        <w:tabs>
          <w:tab w:val="clear" w:pos="426"/>
        </w:tabs>
        <w:ind w:left="0" w:firstLine="0"/>
        <w:jc w:val="left"/>
        <w:rPr>
          <w:sz w:val="22"/>
          <w:szCs w:val="22"/>
        </w:rPr>
      </w:pPr>
      <w:r w:rsidRPr="003D1FDA">
        <w:rPr>
          <w:sz w:val="22"/>
          <w:szCs w:val="22"/>
        </w:rPr>
        <w:t>(f)   Pohľadávky</w:t>
      </w:r>
    </w:p>
    <w:p w:rsidR="00533196" w:rsidRPr="003D1FDA" w:rsidRDefault="00533196" w:rsidP="00000CE0">
      <w:pPr>
        <w:pStyle w:val="BodyText"/>
        <w:rPr>
          <w:sz w:val="22"/>
          <w:szCs w:val="22"/>
        </w:rPr>
      </w:pPr>
      <w:r w:rsidRPr="003D1FDA">
        <w:rPr>
          <w:sz w:val="22"/>
          <w:szCs w:val="22"/>
        </w:rPr>
        <w:t>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33196" w:rsidRPr="003D1FDA" w:rsidRDefault="00533196" w:rsidP="00000CE0">
      <w:pPr>
        <w:pStyle w:val="BodyText"/>
        <w:rPr>
          <w:sz w:val="22"/>
          <w:szCs w:val="22"/>
        </w:rPr>
      </w:pPr>
    </w:p>
    <w:p w:rsidR="00533196" w:rsidRPr="003D1FDA" w:rsidRDefault="00533196" w:rsidP="00997440">
      <w:pPr>
        <w:pStyle w:val="Pismenka"/>
        <w:tabs>
          <w:tab w:val="clear" w:pos="426"/>
        </w:tabs>
        <w:ind w:left="0" w:firstLine="0"/>
        <w:rPr>
          <w:sz w:val="22"/>
          <w:szCs w:val="22"/>
        </w:rPr>
      </w:pPr>
      <w:r w:rsidRPr="003D1FDA">
        <w:rPr>
          <w:sz w:val="22"/>
          <w:szCs w:val="22"/>
        </w:rPr>
        <w:t>(g)  Peňažné prostriedky a ceniny</w:t>
      </w:r>
    </w:p>
    <w:p w:rsidR="00533196" w:rsidRPr="003D1FDA" w:rsidRDefault="00533196" w:rsidP="00000CE0">
      <w:pPr>
        <w:pStyle w:val="BodyText"/>
        <w:rPr>
          <w:sz w:val="22"/>
          <w:szCs w:val="22"/>
        </w:rPr>
      </w:pPr>
      <w:r w:rsidRPr="003D1FDA">
        <w:rPr>
          <w:sz w:val="22"/>
          <w:szCs w:val="22"/>
        </w:rPr>
        <w:t>Peňažné prostriedky a ceniny sa oceňujú ich menovitou hodnotou. Zníženie ich hodnoty sa vyjadruje opravnou položkou.</w:t>
      </w:r>
    </w:p>
    <w:p w:rsidR="00533196" w:rsidRPr="003D1FDA" w:rsidRDefault="00533196" w:rsidP="00000CE0">
      <w:pPr>
        <w:pStyle w:val="BodyText"/>
        <w:rPr>
          <w:sz w:val="22"/>
          <w:szCs w:val="22"/>
        </w:rPr>
      </w:pPr>
    </w:p>
    <w:p w:rsidR="00533196" w:rsidRPr="003D1FDA" w:rsidRDefault="00533196" w:rsidP="00997440">
      <w:pPr>
        <w:pStyle w:val="Pismenka"/>
        <w:tabs>
          <w:tab w:val="clear" w:pos="426"/>
        </w:tabs>
        <w:ind w:left="0" w:firstLine="0"/>
        <w:rPr>
          <w:sz w:val="22"/>
          <w:szCs w:val="22"/>
        </w:rPr>
      </w:pPr>
      <w:r w:rsidRPr="003D1FDA">
        <w:rPr>
          <w:sz w:val="22"/>
          <w:szCs w:val="22"/>
        </w:rPr>
        <w:t>(h)  Náklady budúcich období a príjmy budúcich období</w:t>
      </w:r>
    </w:p>
    <w:p w:rsidR="00533196" w:rsidRPr="003D1FDA" w:rsidRDefault="00533196" w:rsidP="00000CE0">
      <w:pPr>
        <w:pStyle w:val="BodyText"/>
        <w:rPr>
          <w:sz w:val="22"/>
          <w:szCs w:val="22"/>
        </w:rPr>
      </w:pPr>
      <w:r w:rsidRPr="003D1FDA">
        <w:rPr>
          <w:sz w:val="22"/>
          <w:szCs w:val="22"/>
        </w:rPr>
        <w:t>Náklady budúcich období a príjmy budúcich období sa vykazujú vo výške, ktorá je potrebná na dodržanie zásady vecnej a časovej súvislosti s účtovným obdobím.</w:t>
      </w:r>
    </w:p>
    <w:p w:rsidR="00533196" w:rsidRPr="003D1FDA" w:rsidRDefault="00533196" w:rsidP="00000CE0">
      <w:pPr>
        <w:pStyle w:val="BodyText"/>
        <w:rPr>
          <w:sz w:val="22"/>
          <w:szCs w:val="22"/>
        </w:rPr>
      </w:pPr>
    </w:p>
    <w:p w:rsidR="00533196" w:rsidRPr="003D1FDA" w:rsidRDefault="00533196" w:rsidP="00997440">
      <w:pPr>
        <w:pStyle w:val="Pismenka"/>
        <w:tabs>
          <w:tab w:val="clear" w:pos="426"/>
        </w:tabs>
        <w:ind w:left="0" w:firstLine="0"/>
        <w:jc w:val="left"/>
        <w:rPr>
          <w:sz w:val="22"/>
          <w:szCs w:val="22"/>
        </w:rPr>
      </w:pPr>
      <w:r w:rsidRPr="003D1FDA">
        <w:rPr>
          <w:sz w:val="22"/>
          <w:szCs w:val="22"/>
        </w:rPr>
        <w:t>(i)   Rezervy</w:t>
      </w:r>
    </w:p>
    <w:p w:rsidR="00533196" w:rsidRPr="003D1FDA" w:rsidRDefault="00533196">
      <w:pPr>
        <w:pStyle w:val="BodyText"/>
        <w:jc w:val="left"/>
        <w:rPr>
          <w:sz w:val="22"/>
          <w:szCs w:val="22"/>
        </w:rPr>
      </w:pPr>
      <w:r w:rsidRPr="003D1FDA">
        <w:rPr>
          <w:sz w:val="22"/>
          <w:szCs w:val="22"/>
        </w:rPr>
        <w:t>Rezervy sú záväzky s neurčitým časovým vymedzením alebo výškou, tvoria sa na krytie známych rizík alebo strát z podnikania. Oceňujú sa v očakávanej výške záväzku.</w:t>
      </w:r>
    </w:p>
    <w:p w:rsidR="00533196" w:rsidRPr="003D1FDA" w:rsidRDefault="00533196">
      <w:pPr>
        <w:pStyle w:val="Pismenka"/>
        <w:tabs>
          <w:tab w:val="clear" w:pos="426"/>
        </w:tabs>
        <w:ind w:left="0" w:firstLine="0"/>
        <w:jc w:val="left"/>
        <w:rPr>
          <w:sz w:val="22"/>
          <w:szCs w:val="22"/>
        </w:rPr>
      </w:pPr>
    </w:p>
    <w:p w:rsidR="00533196" w:rsidRPr="003D1FDA" w:rsidRDefault="00533196">
      <w:pPr>
        <w:pStyle w:val="Pismenka"/>
        <w:tabs>
          <w:tab w:val="clear" w:pos="426"/>
        </w:tabs>
        <w:jc w:val="left"/>
        <w:rPr>
          <w:sz w:val="22"/>
          <w:szCs w:val="22"/>
        </w:rPr>
      </w:pPr>
    </w:p>
    <w:p w:rsidR="00533196" w:rsidRPr="003D1FDA" w:rsidRDefault="00533196" w:rsidP="00997440">
      <w:pPr>
        <w:pStyle w:val="Pismenka"/>
        <w:tabs>
          <w:tab w:val="clear" w:pos="426"/>
        </w:tabs>
        <w:ind w:left="0" w:firstLine="0"/>
        <w:jc w:val="left"/>
        <w:rPr>
          <w:sz w:val="22"/>
          <w:szCs w:val="22"/>
        </w:rPr>
      </w:pPr>
      <w:r w:rsidRPr="003D1FDA">
        <w:rPr>
          <w:sz w:val="22"/>
          <w:szCs w:val="22"/>
        </w:rPr>
        <w:t>(j)   Záväzky</w:t>
      </w:r>
    </w:p>
    <w:p w:rsidR="00533196" w:rsidRPr="003D1FDA" w:rsidRDefault="00533196" w:rsidP="00000CE0">
      <w:pPr>
        <w:pStyle w:val="BodyText"/>
        <w:rPr>
          <w:sz w:val="22"/>
          <w:szCs w:val="22"/>
        </w:rPr>
      </w:pPr>
      <w:r w:rsidRPr="003D1FDA">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33196" w:rsidRPr="004C69A3" w:rsidRDefault="00533196" w:rsidP="00000CE0">
      <w:pPr>
        <w:pStyle w:val="BodyText"/>
        <w:rPr>
          <w:szCs w:val="18"/>
        </w:rPr>
      </w:pPr>
    </w:p>
    <w:p w:rsidR="00533196" w:rsidRPr="003D1FDA" w:rsidRDefault="00533196" w:rsidP="00997440">
      <w:pPr>
        <w:pStyle w:val="Pismenka"/>
        <w:tabs>
          <w:tab w:val="clear" w:pos="426"/>
        </w:tabs>
        <w:ind w:left="0" w:firstLine="0"/>
        <w:rPr>
          <w:sz w:val="22"/>
          <w:szCs w:val="22"/>
        </w:rPr>
      </w:pPr>
      <w:r w:rsidRPr="003D1FDA">
        <w:rPr>
          <w:sz w:val="22"/>
          <w:szCs w:val="22"/>
        </w:rPr>
        <w:t>(k)   Odložené dane</w:t>
      </w:r>
    </w:p>
    <w:p w:rsidR="00533196" w:rsidRPr="003D1FDA" w:rsidRDefault="00533196" w:rsidP="00000CE0">
      <w:pPr>
        <w:pStyle w:val="BodyText"/>
        <w:rPr>
          <w:sz w:val="22"/>
          <w:szCs w:val="22"/>
        </w:rPr>
      </w:pPr>
      <w:r w:rsidRPr="003D1FDA">
        <w:rPr>
          <w:sz w:val="22"/>
          <w:szCs w:val="22"/>
        </w:rPr>
        <w:t xml:space="preserve">Odložené dane (odložená daňová pohľadávka a odložený daňový záväzok) sa vzťahujú na: </w:t>
      </w:r>
    </w:p>
    <w:p w:rsidR="00533196" w:rsidRPr="003D1FDA" w:rsidRDefault="00533196">
      <w:pPr>
        <w:pStyle w:val="BodyText"/>
        <w:numPr>
          <w:ilvl w:val="0"/>
          <w:numId w:val="22"/>
        </w:numPr>
        <w:jc w:val="left"/>
        <w:rPr>
          <w:sz w:val="22"/>
          <w:szCs w:val="22"/>
        </w:rPr>
      </w:pPr>
      <w:r w:rsidRPr="003D1FDA">
        <w:rPr>
          <w:sz w:val="22"/>
          <w:szCs w:val="22"/>
        </w:rPr>
        <w:t>dočasné rozdiely medzi účtovnou hodnotou majetku a účtovnou hodnotou záväzkov vykázanou v súvahe a ich daňovou základňou,</w:t>
      </w:r>
    </w:p>
    <w:p w:rsidR="00533196" w:rsidRPr="003D1FDA" w:rsidRDefault="00533196">
      <w:pPr>
        <w:pStyle w:val="BodyText"/>
        <w:numPr>
          <w:ilvl w:val="0"/>
          <w:numId w:val="22"/>
        </w:numPr>
        <w:jc w:val="left"/>
        <w:rPr>
          <w:sz w:val="22"/>
          <w:szCs w:val="22"/>
        </w:rPr>
      </w:pPr>
      <w:r w:rsidRPr="003D1FDA">
        <w:rPr>
          <w:sz w:val="22"/>
          <w:szCs w:val="22"/>
        </w:rPr>
        <w:t>možnosti umorovať daňovú stratu v budúcnosti, pod ktorou sa rozumie možnosť odpočítať daňovú stratu od základu dane v budúcnosti,</w:t>
      </w:r>
    </w:p>
    <w:p w:rsidR="00533196" w:rsidRPr="003D1FDA" w:rsidRDefault="00533196" w:rsidP="00FC4A7D">
      <w:pPr>
        <w:pStyle w:val="BodyText"/>
        <w:numPr>
          <w:ilvl w:val="0"/>
          <w:numId w:val="22"/>
        </w:numPr>
        <w:jc w:val="left"/>
        <w:rPr>
          <w:sz w:val="22"/>
          <w:szCs w:val="22"/>
        </w:rPr>
      </w:pPr>
      <w:r w:rsidRPr="003D1FDA">
        <w:rPr>
          <w:sz w:val="22"/>
          <w:szCs w:val="22"/>
        </w:rPr>
        <w:t>možnosti previesť nevyužité daňové odpočty a iné daňové nároky do budúcich období.</w:t>
      </w:r>
    </w:p>
    <w:p w:rsidR="00533196" w:rsidRPr="003D1FDA" w:rsidRDefault="00533196">
      <w:pPr>
        <w:pStyle w:val="BodyText"/>
        <w:ind w:firstLine="24"/>
        <w:jc w:val="left"/>
        <w:rPr>
          <w:i/>
          <w:sz w:val="22"/>
          <w:szCs w:val="22"/>
        </w:rPr>
      </w:pPr>
    </w:p>
    <w:p w:rsidR="00533196" w:rsidRPr="003D1FDA" w:rsidRDefault="00533196">
      <w:pPr>
        <w:pStyle w:val="BodyText"/>
        <w:ind w:left="0"/>
        <w:jc w:val="left"/>
        <w:rPr>
          <w:i/>
          <w:sz w:val="22"/>
          <w:szCs w:val="22"/>
        </w:rPr>
      </w:pPr>
    </w:p>
    <w:p w:rsidR="00533196" w:rsidRPr="003D1FDA" w:rsidRDefault="00533196" w:rsidP="00997440">
      <w:pPr>
        <w:pStyle w:val="Pismenka"/>
        <w:tabs>
          <w:tab w:val="clear" w:pos="426"/>
        </w:tabs>
        <w:ind w:left="0" w:firstLine="0"/>
        <w:jc w:val="left"/>
        <w:rPr>
          <w:sz w:val="22"/>
          <w:szCs w:val="22"/>
        </w:rPr>
      </w:pPr>
      <w:r w:rsidRPr="003D1FDA">
        <w:rPr>
          <w:sz w:val="22"/>
          <w:szCs w:val="22"/>
        </w:rPr>
        <w:t>(l)   Výdavky budúcich období a výnosy budúcich období</w:t>
      </w:r>
    </w:p>
    <w:p w:rsidR="00533196" w:rsidRPr="003D1FDA" w:rsidRDefault="00533196">
      <w:pPr>
        <w:pStyle w:val="BodyText"/>
        <w:jc w:val="left"/>
        <w:rPr>
          <w:sz w:val="22"/>
          <w:szCs w:val="22"/>
        </w:rPr>
      </w:pPr>
      <w:r w:rsidRPr="003D1FDA">
        <w:rPr>
          <w:sz w:val="22"/>
          <w:szCs w:val="22"/>
        </w:rPr>
        <w:t>Výdavky budúcich období a výnosy budúcich období sa vykazujú vo výške, ktorá je potrebná na dodržanie zásady vecnej a časovej súvislosti s účtovným obdobím.</w:t>
      </w:r>
    </w:p>
    <w:p w:rsidR="00533196" w:rsidRPr="003D1FDA" w:rsidRDefault="00533196">
      <w:pPr>
        <w:pStyle w:val="BodyText"/>
        <w:jc w:val="left"/>
        <w:rPr>
          <w:sz w:val="22"/>
          <w:szCs w:val="22"/>
        </w:rPr>
      </w:pPr>
    </w:p>
    <w:p w:rsidR="00533196" w:rsidRPr="003D1FDA" w:rsidRDefault="00533196" w:rsidP="00997440">
      <w:pPr>
        <w:pStyle w:val="Pismenka"/>
        <w:tabs>
          <w:tab w:val="clear" w:pos="426"/>
        </w:tabs>
        <w:ind w:left="0" w:firstLine="0"/>
        <w:jc w:val="left"/>
        <w:rPr>
          <w:sz w:val="22"/>
          <w:szCs w:val="22"/>
        </w:rPr>
      </w:pPr>
      <w:r w:rsidRPr="003D1FDA">
        <w:rPr>
          <w:sz w:val="22"/>
          <w:szCs w:val="22"/>
        </w:rPr>
        <w:t>(m)  Prenájom (Leasing)</w:t>
      </w:r>
    </w:p>
    <w:p w:rsidR="00533196" w:rsidRPr="003D1FDA" w:rsidRDefault="00533196" w:rsidP="00997440">
      <w:pPr>
        <w:autoSpaceDE w:val="0"/>
        <w:autoSpaceDN w:val="0"/>
        <w:adjustRightInd w:val="0"/>
        <w:ind w:left="426"/>
        <w:rPr>
          <w:sz w:val="22"/>
          <w:szCs w:val="22"/>
          <w:lang w:val="sk-SK" w:eastAsia="sk-SK"/>
        </w:rPr>
      </w:pPr>
      <w:r w:rsidRPr="003D1FDA">
        <w:rPr>
          <w:sz w:val="22"/>
          <w:szCs w:val="22"/>
          <w:lang w:val="sk-SK" w:eastAsia="sk-SK"/>
        </w:rPr>
        <w:t>Operatívny prenájom. Majetok prenajatý na základe operatívneho prenájmu vykazuje ako svoj majetok jeho vlastník, nie nájomca.</w:t>
      </w:r>
    </w:p>
    <w:p w:rsidR="00533196" w:rsidRPr="003D1FDA" w:rsidRDefault="00533196" w:rsidP="00997440">
      <w:pPr>
        <w:autoSpaceDE w:val="0"/>
        <w:autoSpaceDN w:val="0"/>
        <w:adjustRightInd w:val="0"/>
        <w:ind w:left="426"/>
        <w:rPr>
          <w:sz w:val="22"/>
          <w:szCs w:val="22"/>
          <w:lang w:val="sk-SK"/>
        </w:rPr>
      </w:pPr>
      <w:r w:rsidRPr="003D1FDA">
        <w:rPr>
          <w:sz w:val="22"/>
          <w:szCs w:val="22"/>
          <w:lang w:val="sk-SK" w:eastAsia="sk-SK"/>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33196" w:rsidRPr="003D1FDA" w:rsidRDefault="00533196">
      <w:pPr>
        <w:pStyle w:val="BodyText"/>
        <w:jc w:val="left"/>
        <w:rPr>
          <w:sz w:val="22"/>
          <w:szCs w:val="22"/>
        </w:rPr>
      </w:pPr>
    </w:p>
    <w:p w:rsidR="00533196" w:rsidRPr="003D1FDA" w:rsidRDefault="00533196" w:rsidP="00997440">
      <w:pPr>
        <w:pStyle w:val="Pismenka"/>
        <w:tabs>
          <w:tab w:val="clear" w:pos="426"/>
        </w:tabs>
        <w:ind w:left="0" w:firstLine="0"/>
        <w:rPr>
          <w:sz w:val="22"/>
          <w:szCs w:val="22"/>
        </w:rPr>
      </w:pPr>
      <w:r w:rsidRPr="003D1FDA">
        <w:rPr>
          <w:sz w:val="22"/>
          <w:szCs w:val="22"/>
        </w:rPr>
        <w:t>(n)   Deriváty</w:t>
      </w:r>
    </w:p>
    <w:p w:rsidR="00533196" w:rsidRPr="003D1FDA" w:rsidRDefault="00533196" w:rsidP="00000CE0">
      <w:pPr>
        <w:pStyle w:val="BodyText"/>
        <w:rPr>
          <w:sz w:val="22"/>
          <w:szCs w:val="22"/>
        </w:rPr>
      </w:pPr>
      <w:r w:rsidRPr="003D1FDA">
        <w:rPr>
          <w:sz w:val="22"/>
          <w:szCs w:val="22"/>
        </w:rPr>
        <w:t>Deriváty sa oceňujú reálnou hodnotou.</w:t>
      </w:r>
    </w:p>
    <w:p w:rsidR="00533196" w:rsidRPr="003D1FDA" w:rsidRDefault="00533196" w:rsidP="00000CE0">
      <w:pPr>
        <w:pStyle w:val="BodyText"/>
        <w:rPr>
          <w:sz w:val="22"/>
          <w:szCs w:val="22"/>
        </w:rPr>
      </w:pPr>
    </w:p>
    <w:p w:rsidR="00533196" w:rsidRPr="003D1FDA" w:rsidRDefault="00533196" w:rsidP="00000CE0">
      <w:pPr>
        <w:pStyle w:val="BodyText"/>
        <w:rPr>
          <w:sz w:val="22"/>
          <w:szCs w:val="22"/>
        </w:rPr>
      </w:pPr>
      <w:r w:rsidRPr="003D1FDA">
        <w:rPr>
          <w:sz w:val="22"/>
          <w:szCs w:val="22"/>
        </w:rPr>
        <w:t>Zmeny reálnych hodnôt zabezpečovacích derivátov sa účtujú bez vplyvu na výsledok hospodárenia, priamo do vlastného imania.</w:t>
      </w:r>
    </w:p>
    <w:p w:rsidR="00533196" w:rsidRPr="003D1FDA" w:rsidRDefault="00533196" w:rsidP="00000CE0">
      <w:pPr>
        <w:pStyle w:val="BodyText"/>
        <w:rPr>
          <w:sz w:val="22"/>
          <w:szCs w:val="22"/>
        </w:rPr>
      </w:pPr>
    </w:p>
    <w:p w:rsidR="00533196" w:rsidRPr="003D1FDA" w:rsidRDefault="00533196" w:rsidP="00000CE0">
      <w:pPr>
        <w:pStyle w:val="BodyText"/>
        <w:rPr>
          <w:sz w:val="22"/>
          <w:szCs w:val="22"/>
        </w:rPr>
      </w:pPr>
      <w:r w:rsidRPr="003D1FDA">
        <w:rPr>
          <w:sz w:val="22"/>
          <w:szCs w:val="22"/>
        </w:rPr>
        <w:t>Zmeny reálnych hodnôt derivátov určených na obchodovanie na tuzemskej burze, zahraničnej burze alebo inom verejnom trhu sa účtujú s vplyvom na výsledok hospodárenia.</w:t>
      </w:r>
    </w:p>
    <w:p w:rsidR="00533196" w:rsidRPr="003D1FDA" w:rsidRDefault="00533196" w:rsidP="00000CE0">
      <w:pPr>
        <w:pStyle w:val="BodyText"/>
        <w:rPr>
          <w:sz w:val="22"/>
          <w:szCs w:val="22"/>
        </w:rPr>
      </w:pPr>
    </w:p>
    <w:p w:rsidR="00533196" w:rsidRPr="003D1FDA" w:rsidRDefault="00533196" w:rsidP="00000CE0">
      <w:pPr>
        <w:pStyle w:val="BodyText"/>
        <w:rPr>
          <w:sz w:val="22"/>
          <w:szCs w:val="22"/>
        </w:rPr>
      </w:pPr>
      <w:r w:rsidRPr="003D1FDA">
        <w:rPr>
          <w:sz w:val="22"/>
          <w:szCs w:val="22"/>
        </w:rPr>
        <w:t>Zmeny reálnych hodnôt derivátov určených na obchodovanie na neverejnom trhu  sa účtujú bez vplyvu na výsledok hospodárenia, priamo do vlastného imania.</w:t>
      </w:r>
    </w:p>
    <w:p w:rsidR="00533196" w:rsidRPr="003D1FDA" w:rsidRDefault="00533196" w:rsidP="00000CE0">
      <w:pPr>
        <w:pStyle w:val="BodyText"/>
        <w:rPr>
          <w:sz w:val="22"/>
          <w:szCs w:val="22"/>
        </w:rPr>
      </w:pPr>
    </w:p>
    <w:p w:rsidR="00533196" w:rsidRPr="003D1FDA" w:rsidRDefault="00533196" w:rsidP="00997440">
      <w:pPr>
        <w:pStyle w:val="Pismenka"/>
        <w:tabs>
          <w:tab w:val="clear" w:pos="426"/>
        </w:tabs>
        <w:ind w:left="0" w:firstLine="0"/>
        <w:rPr>
          <w:sz w:val="22"/>
          <w:szCs w:val="22"/>
        </w:rPr>
      </w:pPr>
      <w:r w:rsidRPr="003D1FDA">
        <w:rPr>
          <w:sz w:val="22"/>
          <w:szCs w:val="22"/>
        </w:rPr>
        <w:t>(o)   Majetok a záväzky zabezpečené derivátmi</w:t>
      </w:r>
    </w:p>
    <w:p w:rsidR="00533196" w:rsidRPr="003D1FDA" w:rsidRDefault="00533196" w:rsidP="00000CE0">
      <w:pPr>
        <w:pStyle w:val="BodyText"/>
        <w:rPr>
          <w:sz w:val="22"/>
          <w:szCs w:val="22"/>
        </w:rPr>
      </w:pPr>
      <w:r w:rsidRPr="003D1FDA">
        <w:rPr>
          <w:sz w:val="22"/>
          <w:szCs w:val="22"/>
        </w:rPr>
        <w:t xml:space="preserve">Majetok a záväzky zabezpečené derivátmi sa oceňujú reálnou hodnotou. Zmeny reálnych hodnôt majetku a záväzkov zabezpečených derivátmi sa účtujú bez vplyvu na výsledok hospodárenia, priamo do vlastného imania. </w:t>
      </w:r>
    </w:p>
    <w:p w:rsidR="00533196" w:rsidRPr="003D1FDA" w:rsidRDefault="00533196" w:rsidP="00000CE0">
      <w:pPr>
        <w:pStyle w:val="BodyText"/>
        <w:rPr>
          <w:sz w:val="22"/>
          <w:szCs w:val="22"/>
        </w:rPr>
      </w:pPr>
    </w:p>
    <w:p w:rsidR="00533196" w:rsidRPr="003D1FDA" w:rsidRDefault="00533196" w:rsidP="004C69A3">
      <w:pPr>
        <w:pStyle w:val="Pismenka"/>
        <w:tabs>
          <w:tab w:val="clear" w:pos="426"/>
        </w:tabs>
        <w:ind w:left="0" w:firstLine="0"/>
        <w:rPr>
          <w:sz w:val="22"/>
          <w:szCs w:val="22"/>
        </w:rPr>
      </w:pPr>
      <w:r w:rsidRPr="003D1FDA">
        <w:rPr>
          <w:sz w:val="22"/>
          <w:szCs w:val="22"/>
        </w:rPr>
        <w:t>(p)   Cudzia mena</w:t>
      </w:r>
    </w:p>
    <w:p w:rsidR="00533196" w:rsidRPr="003D1FDA" w:rsidRDefault="00533196" w:rsidP="004C69A3">
      <w:pPr>
        <w:autoSpaceDE w:val="0"/>
        <w:autoSpaceDN w:val="0"/>
        <w:adjustRightInd w:val="0"/>
        <w:ind w:left="426"/>
        <w:jc w:val="both"/>
        <w:rPr>
          <w:sz w:val="22"/>
          <w:szCs w:val="22"/>
        </w:rPr>
      </w:pPr>
      <w:r w:rsidRPr="003D1FDA">
        <w:rPr>
          <w:sz w:val="22"/>
          <w:szCs w:val="22"/>
          <w:lang w:val="sk-SK" w:eastAsia="sk-SK"/>
        </w:rPr>
        <w:t xml:space="preserve">Majetok a záväzky vyjadrené v cudzej mene sa prepočítajú na eurá kurzom Európskej banky alebo Národnej banky Slovenska, ak voči danej mene nebol určený kurz Európskou centrálnou bankou, vyhláseným v deň predchádzajúci dňu uskutočnenia účtovného prípadu. Ku dňu, ku ktorému sa zostavuje účtovná závierka, sa majetok a záväzky v cudzej mene prepočítavajú na eurá kurzom Európskej centrálnej banky alebo Národnej banky Slovenska vyhláseným v tento deň. </w:t>
      </w:r>
    </w:p>
    <w:p w:rsidR="00533196" w:rsidRPr="003D1FDA" w:rsidRDefault="00533196" w:rsidP="004C69A3">
      <w:pPr>
        <w:pStyle w:val="BodyText"/>
        <w:rPr>
          <w:sz w:val="22"/>
          <w:szCs w:val="22"/>
        </w:rPr>
      </w:pPr>
    </w:p>
    <w:p w:rsidR="00533196" w:rsidRPr="003D1FDA" w:rsidRDefault="00533196">
      <w:pPr>
        <w:pStyle w:val="BodyText"/>
        <w:jc w:val="left"/>
        <w:rPr>
          <w:sz w:val="22"/>
          <w:szCs w:val="22"/>
        </w:rPr>
      </w:pPr>
    </w:p>
    <w:p w:rsidR="00533196" w:rsidRPr="003D1FDA" w:rsidRDefault="00533196" w:rsidP="00997440">
      <w:pPr>
        <w:pStyle w:val="Pismenka"/>
        <w:tabs>
          <w:tab w:val="clear" w:pos="426"/>
        </w:tabs>
        <w:ind w:left="0" w:firstLine="0"/>
        <w:jc w:val="left"/>
        <w:rPr>
          <w:sz w:val="22"/>
          <w:szCs w:val="22"/>
        </w:rPr>
      </w:pPr>
      <w:r w:rsidRPr="003D1FDA">
        <w:rPr>
          <w:sz w:val="22"/>
          <w:szCs w:val="22"/>
        </w:rPr>
        <w:t>(q)  Výnosy</w:t>
      </w:r>
    </w:p>
    <w:p w:rsidR="00533196" w:rsidRPr="003D1FDA" w:rsidRDefault="00533196" w:rsidP="00000CE0">
      <w:pPr>
        <w:pStyle w:val="BodyText"/>
        <w:rPr>
          <w:sz w:val="22"/>
          <w:szCs w:val="22"/>
        </w:rPr>
      </w:pPr>
      <w:r w:rsidRPr="003D1FDA">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33196" w:rsidRDefault="00533196" w:rsidP="00FC1109">
      <w:pPr>
        <w:pStyle w:val="BodyText"/>
        <w:ind w:left="0"/>
        <w:jc w:val="left"/>
        <w:rPr>
          <w:sz w:val="22"/>
          <w:szCs w:val="22"/>
        </w:rPr>
      </w:pPr>
    </w:p>
    <w:p w:rsidR="00533196" w:rsidRDefault="00533196" w:rsidP="00FC1109">
      <w:pPr>
        <w:pStyle w:val="BodyText"/>
        <w:ind w:left="0"/>
        <w:jc w:val="left"/>
        <w:rPr>
          <w:i/>
          <w:sz w:val="22"/>
        </w:rPr>
      </w:pPr>
    </w:p>
    <w:p w:rsidR="00533196" w:rsidRDefault="00533196">
      <w:pPr>
        <w:pStyle w:val="BodyText"/>
        <w:jc w:val="left"/>
        <w:rPr>
          <w:i/>
          <w:sz w:val="22"/>
        </w:rPr>
      </w:pPr>
    </w:p>
    <w:p w:rsidR="00533196" w:rsidRPr="005D2584" w:rsidRDefault="00533196" w:rsidP="001B28B9">
      <w:pPr>
        <w:pStyle w:val="Heading1"/>
        <w:numPr>
          <w:ilvl w:val="0"/>
          <w:numId w:val="0"/>
        </w:numPr>
        <w:jc w:val="both"/>
        <w:rPr>
          <w:sz w:val="22"/>
        </w:rPr>
      </w:pPr>
      <w:bookmarkStart w:id="4" w:name="_Toc530739900"/>
      <w:r>
        <w:rPr>
          <w:sz w:val="22"/>
        </w:rPr>
        <w:t>III. Údaje vykÁzané na strane aktív súvahy</w:t>
      </w:r>
      <w:bookmarkEnd w:id="4"/>
    </w:p>
    <w:p w:rsidR="00533196" w:rsidRDefault="00533196">
      <w:pPr>
        <w:pStyle w:val="Header"/>
        <w:numPr>
          <w:ilvl w:val="12"/>
          <w:numId w:val="0"/>
        </w:numPr>
        <w:tabs>
          <w:tab w:val="clear" w:pos="4153"/>
          <w:tab w:val="clear" w:pos="8306"/>
        </w:tabs>
        <w:rPr>
          <w:i/>
          <w:sz w:val="22"/>
        </w:rPr>
      </w:pPr>
    </w:p>
    <w:p w:rsidR="00533196" w:rsidRDefault="00533196">
      <w:pPr>
        <w:pStyle w:val="Header"/>
        <w:numPr>
          <w:ilvl w:val="12"/>
          <w:numId w:val="0"/>
        </w:numPr>
        <w:tabs>
          <w:tab w:val="clear" w:pos="4153"/>
          <w:tab w:val="clear" w:pos="8306"/>
        </w:tabs>
        <w:rPr>
          <w:i/>
          <w:sz w:val="22"/>
        </w:rPr>
      </w:pPr>
    </w:p>
    <w:p w:rsidR="00533196" w:rsidRPr="005D2584" w:rsidRDefault="00533196" w:rsidP="00525E4C">
      <w:pPr>
        <w:pStyle w:val="Heading2"/>
        <w:numPr>
          <w:ilvl w:val="0"/>
          <w:numId w:val="0"/>
        </w:numPr>
        <w:jc w:val="both"/>
        <w:rPr>
          <w:sz w:val="22"/>
        </w:rPr>
      </w:pPr>
      <w:bookmarkStart w:id="5" w:name="_Toc530739901"/>
      <w:r>
        <w:rPr>
          <w:sz w:val="22"/>
        </w:rPr>
        <w:t>1.  Dl</w:t>
      </w:r>
      <w:r w:rsidRPr="005D2584">
        <w:rPr>
          <w:sz w:val="22"/>
        </w:rPr>
        <w:t>hodobý nehmotný majetok a dlhodobý hmotný majetok</w:t>
      </w:r>
      <w:bookmarkEnd w:id="5"/>
    </w:p>
    <w:p w:rsidR="00533196" w:rsidRPr="005D2584" w:rsidRDefault="00533196">
      <w:pPr>
        <w:pStyle w:val="BodyText"/>
        <w:jc w:val="left"/>
        <w:rPr>
          <w:sz w:val="22"/>
        </w:rPr>
      </w:pPr>
    </w:p>
    <w:p w:rsidR="00533196" w:rsidRDefault="00533196">
      <w:pPr>
        <w:pStyle w:val="BodyText"/>
        <w:jc w:val="left"/>
        <w:rPr>
          <w:sz w:val="22"/>
        </w:rPr>
      </w:pPr>
      <w:r w:rsidRPr="005D2584">
        <w:rPr>
          <w:sz w:val="22"/>
        </w:rPr>
        <w:t>Prehľad o pohybe dlhodobého nehmotného a dlhodobého hmotného majetku od 1. januára 20</w:t>
      </w:r>
      <w:r>
        <w:rPr>
          <w:sz w:val="22"/>
        </w:rPr>
        <w:t>15</w:t>
      </w:r>
      <w:r w:rsidRPr="005D2584">
        <w:rPr>
          <w:sz w:val="22"/>
        </w:rPr>
        <w:t xml:space="preserve"> do 31. decembra 20</w:t>
      </w:r>
      <w:r>
        <w:rPr>
          <w:sz w:val="22"/>
        </w:rPr>
        <w:t>15</w:t>
      </w:r>
      <w:r w:rsidRPr="005D2584">
        <w:rPr>
          <w:sz w:val="22"/>
        </w:rPr>
        <w:t xml:space="preserve"> je uvedený v tabuľke na </w:t>
      </w:r>
      <w:r>
        <w:rPr>
          <w:sz w:val="22"/>
        </w:rPr>
        <w:t>konci poznámok.</w:t>
      </w: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Pr="005D2584" w:rsidRDefault="00533196" w:rsidP="00525E4C">
      <w:pPr>
        <w:pStyle w:val="Heading2"/>
        <w:numPr>
          <w:ilvl w:val="0"/>
          <w:numId w:val="0"/>
        </w:numPr>
        <w:jc w:val="both"/>
        <w:rPr>
          <w:sz w:val="22"/>
        </w:rPr>
      </w:pPr>
      <w:bookmarkStart w:id="6" w:name="_Toc530739902"/>
      <w:r>
        <w:rPr>
          <w:sz w:val="22"/>
        </w:rPr>
        <w:t xml:space="preserve">2. </w:t>
      </w:r>
      <w:r w:rsidRPr="005D2584">
        <w:rPr>
          <w:sz w:val="22"/>
        </w:rPr>
        <w:t>Dlhodobý finančný majetok</w:t>
      </w:r>
      <w:bookmarkEnd w:id="6"/>
    </w:p>
    <w:p w:rsidR="00533196" w:rsidRPr="005D2584" w:rsidRDefault="00533196">
      <w:pPr>
        <w:pStyle w:val="BodyText"/>
        <w:jc w:val="left"/>
        <w:rPr>
          <w:sz w:val="22"/>
        </w:rPr>
      </w:pPr>
    </w:p>
    <w:p w:rsidR="00533196" w:rsidRDefault="00533196" w:rsidP="00082707">
      <w:pPr>
        <w:pStyle w:val="BodyText"/>
      </w:pPr>
    </w:p>
    <w:p w:rsidR="00533196" w:rsidRDefault="00533196" w:rsidP="00082707">
      <w:pPr>
        <w:pStyle w:val="BodyText"/>
      </w:pPr>
      <w:r>
        <w:t>Výška vlastného imania k 31. decembru 2015 a výsledku hospodárenia za účtovné obdobie 2015 týchto podnikov spolu s porovnaním týchto údajov s predchádzajúcim účtovným obdobím je uvedená v nasledujúcej tabuľke:</w:t>
      </w:r>
    </w:p>
    <w:p w:rsidR="00533196" w:rsidRDefault="00533196" w:rsidP="00082707">
      <w:pPr>
        <w:pStyle w:val="BodyText"/>
      </w:pPr>
    </w:p>
    <w:p w:rsidR="00533196" w:rsidRDefault="00533196" w:rsidP="00082707">
      <w:pPr>
        <w:pStyle w:val="BodyText"/>
      </w:pPr>
    </w:p>
    <w:p w:rsidR="00533196" w:rsidRDefault="00533196" w:rsidP="00082707">
      <w:pPr>
        <w:pStyle w:val="BodyText"/>
      </w:pPr>
    </w:p>
    <w:p w:rsidR="00533196" w:rsidRDefault="00533196" w:rsidP="00082707">
      <w:pPr>
        <w:pStyle w:val="BodyText"/>
      </w:pPr>
      <w:r>
        <w:t>STRIP a.s.Košice              Podiel na ZI                 Podiel hlas.práv</w:t>
      </w:r>
    </w:p>
    <w:p w:rsidR="00533196" w:rsidRDefault="00533196" w:rsidP="00082707">
      <w:pPr>
        <w:pStyle w:val="BodyText"/>
      </w:pPr>
      <w:r>
        <w:t xml:space="preserve">                                              v %                                   v %</w:t>
      </w:r>
    </w:p>
    <w:p w:rsidR="00533196" w:rsidRDefault="00533196" w:rsidP="00082707">
      <w:pPr>
        <w:pStyle w:val="BodyText"/>
      </w:pPr>
    </w:p>
    <w:p w:rsidR="00533196" w:rsidRDefault="00533196" w:rsidP="00082707">
      <w:pPr>
        <w:pStyle w:val="BodyText"/>
      </w:pPr>
      <w:r>
        <w:t xml:space="preserve">                                              74,70                                 74,70</w:t>
      </w:r>
    </w:p>
    <w:p w:rsidR="00533196" w:rsidRDefault="00533196" w:rsidP="00082707">
      <w:pPr>
        <w:pStyle w:val="BodyText"/>
      </w:pPr>
    </w:p>
    <w:p w:rsidR="00533196" w:rsidRDefault="00533196" w:rsidP="006E058B">
      <w:pPr>
        <w:pStyle w:val="BodyText"/>
        <w:rPr>
          <w:sz w:val="22"/>
        </w:rPr>
      </w:pPr>
      <w:bookmarkStart w:id="7" w:name="_MON_1393909105"/>
      <w:bookmarkEnd w:id="7"/>
    </w:p>
    <w:p w:rsidR="00533196" w:rsidRDefault="00533196" w:rsidP="00B70983">
      <w:pPr>
        <w:pStyle w:val="BodyText"/>
        <w:rPr>
          <w:sz w:val="22"/>
        </w:rPr>
      </w:pPr>
      <w:r>
        <w:rPr>
          <w:sz w:val="22"/>
        </w:rPr>
        <w:t>Dňa 05.01.2012 Spoločnosť STRIP, a.s. Košice, so sídlom Pri krásnej 4, 040 12 Košice, IČO: 31 705 723, zapísaná v Obchodnom  registri vedenom Okresným súdom Košice I, oddiel:Sa, vložka č.588/V podpísala zmluvu  o úvere č.1323/CC/2011so Slovenskou sporiteľňou, a.s. V súvislosti s poskytnutým úverom bolo zriadené záložné právo k akciám, ktoré KYKLOP, a.s.vlastní.Jedná sa o 313 kusov kmeňových listinných akcií na meno č.001-004, č.015-100 a č.110-332 vydaných spoločnosťou  STRIP, a.s. Košice v listinnej podobe, s menovitou hodnotou jednej akcie 33.250,- EUR, čo celkovo predstavuje 74,70% základného imania a hlasovacích práv spoločnosti STRIP, a.s. Košice. Akcie boli odovzdané Záložnému veriteľovi, ktorou je Slovenská sporiteľňa, a.s.</w:t>
      </w:r>
    </w:p>
    <w:p w:rsidR="00533196" w:rsidRPr="004B779F" w:rsidRDefault="00533196" w:rsidP="00B70983">
      <w:pPr>
        <w:pStyle w:val="BodyText"/>
        <w:ind w:left="0"/>
        <w:rPr>
          <w:sz w:val="22"/>
        </w:rPr>
      </w:pPr>
    </w:p>
    <w:p w:rsidR="00533196" w:rsidRDefault="00533196">
      <w:pPr>
        <w:pStyle w:val="BodyText"/>
        <w:jc w:val="left"/>
        <w:rPr>
          <w:sz w:val="22"/>
        </w:rPr>
      </w:pPr>
    </w:p>
    <w:p w:rsidR="00533196" w:rsidRPr="0005301C" w:rsidRDefault="00533196" w:rsidP="00790AE8">
      <w:pPr>
        <w:pStyle w:val="Heading2"/>
        <w:numPr>
          <w:ilvl w:val="0"/>
          <w:numId w:val="0"/>
        </w:numPr>
        <w:jc w:val="both"/>
        <w:rPr>
          <w:sz w:val="22"/>
        </w:rPr>
      </w:pPr>
      <w:r>
        <w:rPr>
          <w:sz w:val="22"/>
        </w:rPr>
        <w:t xml:space="preserve">3.   </w:t>
      </w:r>
      <w:r w:rsidRPr="0005301C">
        <w:rPr>
          <w:sz w:val="22"/>
        </w:rPr>
        <w:t>Zásoby</w:t>
      </w:r>
    </w:p>
    <w:p w:rsidR="00533196" w:rsidRPr="0005301C" w:rsidRDefault="00533196" w:rsidP="00790AE8">
      <w:pPr>
        <w:pStyle w:val="BodyText"/>
        <w:jc w:val="left"/>
        <w:rPr>
          <w:sz w:val="22"/>
        </w:rPr>
      </w:pPr>
      <w:r w:rsidRPr="0005301C">
        <w:rPr>
          <w:sz w:val="22"/>
        </w:rPr>
        <w:t>Vývoj opravnej položky v priebehu účtovného obdobia je uvedený v nasledujúcej tabuľke:</w:t>
      </w:r>
    </w:p>
    <w:p w:rsidR="00533196" w:rsidRDefault="00533196" w:rsidP="00790AE8">
      <w:pPr>
        <w:pStyle w:val="BodyText"/>
        <w:jc w:val="left"/>
        <w:rPr>
          <w:i/>
          <w:sz w:val="22"/>
        </w:rPr>
      </w:pPr>
    </w:p>
    <w:p w:rsidR="00533196" w:rsidRDefault="00533196" w:rsidP="00790AE8">
      <w:pPr>
        <w:pStyle w:val="BodyText"/>
        <w:jc w:val="left"/>
        <w:rPr>
          <w:i/>
          <w:sz w:val="22"/>
        </w:rPr>
      </w:pPr>
      <w:r w:rsidRPr="0005301C">
        <w:rPr>
          <w:i/>
          <w:sz w:val="22"/>
        </w:rPr>
        <w:object w:dxaOrig="6694" w:dyaOrig="1434">
          <v:shape id="_x0000_i1026" type="#_x0000_t75" style="width:331.5pt;height:71.25pt" o:ole="">
            <v:imagedata r:id="rId9" o:title=""/>
          </v:shape>
          <o:OLEObject Type="Embed" ProgID="Excel.Sheet.8" ShapeID="_x0000_i1026" DrawAspect="Content" ObjectID="_1528151367" r:id="rId10"/>
        </w:object>
      </w:r>
    </w:p>
    <w:p w:rsidR="00533196" w:rsidRPr="0005301C" w:rsidRDefault="00533196" w:rsidP="00790AE8">
      <w:pPr>
        <w:pStyle w:val="BodyText"/>
        <w:ind w:left="0"/>
        <w:jc w:val="left"/>
        <w:rPr>
          <w:sz w:val="22"/>
        </w:rPr>
      </w:pPr>
      <w:r>
        <w:rPr>
          <w:sz w:val="22"/>
        </w:rPr>
        <w:t xml:space="preserve">        </w:t>
      </w:r>
      <w:r w:rsidRPr="0005301C">
        <w:rPr>
          <w:sz w:val="22"/>
        </w:rPr>
        <w:t>V roku 20</w:t>
      </w:r>
      <w:r>
        <w:rPr>
          <w:sz w:val="22"/>
        </w:rPr>
        <w:t>14</w:t>
      </w:r>
      <w:r w:rsidRPr="0005301C">
        <w:rPr>
          <w:sz w:val="22"/>
        </w:rPr>
        <w:t xml:space="preserve"> spoločnosť nenakupovala žiadne zásoby.</w:t>
      </w:r>
    </w:p>
    <w:p w:rsidR="00533196" w:rsidRDefault="00533196">
      <w:pPr>
        <w:pStyle w:val="BodyText"/>
        <w:jc w:val="left"/>
        <w:rPr>
          <w:sz w:val="22"/>
        </w:rPr>
      </w:pPr>
    </w:p>
    <w:p w:rsidR="00533196" w:rsidRDefault="00533196">
      <w:pPr>
        <w:pStyle w:val="BodyText"/>
        <w:jc w:val="left"/>
        <w:rPr>
          <w:i/>
          <w:sz w:val="22"/>
        </w:rPr>
      </w:pPr>
    </w:p>
    <w:p w:rsidR="00533196" w:rsidRPr="0005301C" w:rsidRDefault="00533196">
      <w:pPr>
        <w:pStyle w:val="BodyText"/>
        <w:jc w:val="left"/>
        <w:rPr>
          <w:sz w:val="22"/>
        </w:rPr>
      </w:pPr>
    </w:p>
    <w:p w:rsidR="00533196" w:rsidRPr="0005301C" w:rsidRDefault="00533196">
      <w:pPr>
        <w:pStyle w:val="BodyText"/>
        <w:jc w:val="left"/>
        <w:rPr>
          <w:b/>
          <w:bCs/>
          <w:sz w:val="22"/>
        </w:rPr>
      </w:pPr>
      <w:r w:rsidRPr="0005301C">
        <w:rPr>
          <w:b/>
          <w:bCs/>
          <w:sz w:val="22"/>
        </w:rPr>
        <w:t>Údaje o zákazkovej výrobe</w:t>
      </w:r>
    </w:p>
    <w:p w:rsidR="00533196" w:rsidRDefault="00533196">
      <w:pPr>
        <w:pStyle w:val="BodyText"/>
        <w:jc w:val="left"/>
        <w:rPr>
          <w:sz w:val="22"/>
        </w:rPr>
      </w:pPr>
    </w:p>
    <w:p w:rsidR="00533196" w:rsidRPr="0005301C" w:rsidRDefault="00533196">
      <w:pPr>
        <w:pStyle w:val="BodyText"/>
        <w:jc w:val="left"/>
        <w:rPr>
          <w:sz w:val="22"/>
        </w:rPr>
      </w:pPr>
      <w:r w:rsidRPr="0005301C">
        <w:rPr>
          <w:sz w:val="22"/>
        </w:rPr>
        <w:t>Spoločnosť neúčtovala o zákazkovej výrobe.</w:t>
      </w:r>
    </w:p>
    <w:p w:rsidR="00533196" w:rsidRDefault="00533196">
      <w:pPr>
        <w:pStyle w:val="BodyText"/>
        <w:jc w:val="left"/>
        <w:rPr>
          <w:b/>
          <w:sz w:val="22"/>
        </w:rPr>
      </w:pPr>
    </w:p>
    <w:p w:rsidR="00533196" w:rsidRPr="0005301C" w:rsidRDefault="00533196">
      <w:pPr>
        <w:pStyle w:val="BodyText"/>
        <w:jc w:val="left"/>
        <w:rPr>
          <w:sz w:val="22"/>
        </w:rPr>
      </w:pPr>
    </w:p>
    <w:p w:rsidR="00533196" w:rsidRPr="0005301C" w:rsidRDefault="00533196" w:rsidP="00525E4C">
      <w:pPr>
        <w:pStyle w:val="Heading2"/>
        <w:numPr>
          <w:ilvl w:val="0"/>
          <w:numId w:val="0"/>
        </w:numPr>
        <w:jc w:val="both"/>
        <w:rPr>
          <w:sz w:val="22"/>
        </w:rPr>
      </w:pPr>
      <w:bookmarkStart w:id="8" w:name="_Toc530739904"/>
      <w:r>
        <w:rPr>
          <w:sz w:val="22"/>
        </w:rPr>
        <w:t>4.    P</w:t>
      </w:r>
      <w:r w:rsidRPr="0005301C">
        <w:rPr>
          <w:sz w:val="22"/>
        </w:rPr>
        <w:t>ohľadávky</w:t>
      </w:r>
      <w:bookmarkEnd w:id="8"/>
      <w:r>
        <w:rPr>
          <w:sz w:val="22"/>
        </w:rPr>
        <w:t xml:space="preserve"> ( r.038 a 046 súvahy )</w:t>
      </w:r>
    </w:p>
    <w:p w:rsidR="00533196" w:rsidRDefault="00533196">
      <w:pPr>
        <w:pStyle w:val="BodyText"/>
        <w:jc w:val="left"/>
        <w:rPr>
          <w:sz w:val="22"/>
        </w:rPr>
      </w:pPr>
      <w:r>
        <w:rPr>
          <w:sz w:val="22"/>
        </w:rPr>
        <w:t xml:space="preserve">Krátkodobé pohľadávky ( r.046 )  nie sú. </w:t>
      </w:r>
    </w:p>
    <w:p w:rsidR="00533196" w:rsidRPr="0005301C" w:rsidRDefault="00533196">
      <w:pPr>
        <w:pStyle w:val="BodyText"/>
        <w:jc w:val="left"/>
        <w:rPr>
          <w:sz w:val="22"/>
        </w:rPr>
      </w:pPr>
      <w:r w:rsidRPr="0005301C">
        <w:rPr>
          <w:sz w:val="22"/>
        </w:rPr>
        <w:t>Vývoj opravnej položky v priebehu účtovného obdobia je zobrazený v nasledujúcej tabuľke:</w:t>
      </w:r>
    </w:p>
    <w:p w:rsidR="00533196" w:rsidRPr="0005301C" w:rsidRDefault="00533196">
      <w:pPr>
        <w:pStyle w:val="BodyText"/>
        <w:jc w:val="left"/>
        <w:rPr>
          <w:sz w:val="22"/>
        </w:rPr>
      </w:pPr>
    </w:p>
    <w:p w:rsidR="00533196" w:rsidRDefault="00533196">
      <w:pPr>
        <w:pStyle w:val="BodyText"/>
        <w:jc w:val="left"/>
        <w:rPr>
          <w:i/>
          <w:sz w:val="22"/>
        </w:rPr>
      </w:pPr>
      <w:r w:rsidRPr="0005301C">
        <w:rPr>
          <w:i/>
          <w:sz w:val="22"/>
        </w:rPr>
        <w:object w:dxaOrig="8778" w:dyaOrig="1911">
          <v:shape id="_x0000_i1027" type="#_x0000_t75" style="width:434.25pt;height:94.5pt" o:ole="">
            <v:imagedata r:id="rId11" o:title=""/>
          </v:shape>
          <o:OLEObject Type="Embed" ProgID="Excel.Sheet.8" ShapeID="_x0000_i1027" DrawAspect="Content" ObjectID="_1528151368" r:id="rId12"/>
        </w:object>
      </w:r>
    </w:p>
    <w:p w:rsidR="00533196" w:rsidRDefault="00533196">
      <w:pPr>
        <w:pStyle w:val="BodyText"/>
        <w:jc w:val="left"/>
        <w:rPr>
          <w:sz w:val="22"/>
        </w:rPr>
      </w:pPr>
    </w:p>
    <w:p w:rsidR="00533196" w:rsidRPr="0005301C" w:rsidRDefault="00533196">
      <w:pPr>
        <w:pStyle w:val="BodyText"/>
        <w:jc w:val="left"/>
        <w:rPr>
          <w:sz w:val="22"/>
        </w:rPr>
      </w:pPr>
      <w:r w:rsidRPr="0005301C">
        <w:rPr>
          <w:sz w:val="22"/>
        </w:rPr>
        <w:t>Veková štruktúra pohľadávok je uvedená v nasledujúcej tabuľke:</w:t>
      </w:r>
    </w:p>
    <w:p w:rsidR="00533196" w:rsidRPr="0005301C" w:rsidRDefault="00533196">
      <w:pPr>
        <w:pStyle w:val="BodyText"/>
        <w:jc w:val="left"/>
        <w:rPr>
          <w:sz w:val="22"/>
        </w:rPr>
      </w:pPr>
    </w:p>
    <w:p w:rsidR="00533196" w:rsidRDefault="00533196">
      <w:pPr>
        <w:pStyle w:val="BodyText"/>
        <w:jc w:val="left"/>
        <w:rPr>
          <w:i/>
          <w:sz w:val="22"/>
        </w:rPr>
      </w:pPr>
      <w:r w:rsidRPr="0005301C">
        <w:rPr>
          <w:i/>
          <w:sz w:val="22"/>
        </w:rPr>
        <w:object w:dxaOrig="8780" w:dyaOrig="1445">
          <v:shape id="_x0000_i1028" type="#_x0000_t75" style="width:434.25pt;height:71.25pt" o:ole="">
            <v:imagedata r:id="rId13" o:title=""/>
          </v:shape>
          <o:OLEObject Type="Embed" ProgID="Excel.Sheet.8" ShapeID="_x0000_i1028" DrawAspect="Content" ObjectID="_1528151369" r:id="rId14"/>
        </w:object>
      </w:r>
      <w:r>
        <w:rPr>
          <w:i/>
          <w:sz w:val="22"/>
        </w:rPr>
        <w:t xml:space="preserve"> </w:t>
      </w:r>
    </w:p>
    <w:p w:rsidR="00533196" w:rsidRPr="00DA6428" w:rsidRDefault="00533196" w:rsidP="00EE3315">
      <w:pPr>
        <w:pStyle w:val="Heading2"/>
        <w:numPr>
          <w:ilvl w:val="0"/>
          <w:numId w:val="0"/>
        </w:numPr>
        <w:jc w:val="both"/>
        <w:rPr>
          <w:sz w:val="22"/>
        </w:rPr>
      </w:pPr>
      <w:bookmarkStart w:id="9" w:name="_Toc530739905"/>
      <w:r>
        <w:rPr>
          <w:sz w:val="22"/>
        </w:rPr>
        <w:t xml:space="preserve">5.    </w:t>
      </w:r>
      <w:r w:rsidRPr="00DA6428">
        <w:rPr>
          <w:sz w:val="22"/>
        </w:rPr>
        <w:t>Finančné účty</w:t>
      </w:r>
      <w:bookmarkEnd w:id="9"/>
      <w:r>
        <w:rPr>
          <w:sz w:val="22"/>
        </w:rPr>
        <w:t xml:space="preserve"> ( r. 055 súvahy)</w:t>
      </w:r>
    </w:p>
    <w:p w:rsidR="00533196" w:rsidRPr="00DA6428" w:rsidRDefault="00533196">
      <w:pPr>
        <w:pStyle w:val="BodyText"/>
        <w:jc w:val="left"/>
        <w:rPr>
          <w:sz w:val="22"/>
        </w:rPr>
      </w:pPr>
    </w:p>
    <w:p w:rsidR="00533196" w:rsidRPr="00DA6428" w:rsidRDefault="00533196">
      <w:pPr>
        <w:pStyle w:val="BodyText"/>
        <w:jc w:val="left"/>
        <w:rPr>
          <w:sz w:val="22"/>
        </w:rPr>
      </w:pPr>
      <w:r w:rsidRPr="00DA6428">
        <w:rPr>
          <w:sz w:val="22"/>
        </w:rPr>
        <w:t xml:space="preserve">Ako finančné účty sú vykázané peniaze </w:t>
      </w:r>
      <w:r>
        <w:rPr>
          <w:sz w:val="22"/>
        </w:rPr>
        <w:t>na účte v banke.</w:t>
      </w:r>
      <w:r w:rsidRPr="00DA6428">
        <w:rPr>
          <w:sz w:val="22"/>
        </w:rPr>
        <w:t xml:space="preserve"> </w:t>
      </w:r>
      <w:r>
        <w:rPr>
          <w:sz w:val="22"/>
        </w:rPr>
        <w:t>Účtom</w:t>
      </w:r>
      <w:r w:rsidRPr="00DA6428">
        <w:rPr>
          <w:sz w:val="22"/>
        </w:rPr>
        <w:t xml:space="preserve"> v ban</w:t>
      </w:r>
      <w:r>
        <w:rPr>
          <w:sz w:val="22"/>
        </w:rPr>
        <w:t>ke</w:t>
      </w:r>
      <w:r w:rsidRPr="00DA6428">
        <w:rPr>
          <w:sz w:val="22"/>
        </w:rPr>
        <w:t xml:space="preserve"> môže Spoločnosť voľne disponovať.</w:t>
      </w:r>
    </w:p>
    <w:p w:rsidR="00533196" w:rsidRPr="00DA6428" w:rsidRDefault="00533196">
      <w:pPr>
        <w:pStyle w:val="BodyText"/>
        <w:jc w:val="left"/>
        <w:rPr>
          <w:sz w:val="22"/>
        </w:rPr>
      </w:pPr>
    </w:p>
    <w:p w:rsidR="00533196" w:rsidRPr="00DA6428" w:rsidRDefault="00533196" w:rsidP="00EE3315">
      <w:pPr>
        <w:pStyle w:val="Heading2"/>
        <w:numPr>
          <w:ilvl w:val="0"/>
          <w:numId w:val="0"/>
        </w:numPr>
        <w:jc w:val="both"/>
        <w:rPr>
          <w:sz w:val="22"/>
        </w:rPr>
      </w:pPr>
      <w:r>
        <w:rPr>
          <w:sz w:val="22"/>
        </w:rPr>
        <w:t xml:space="preserve">6.    </w:t>
      </w:r>
      <w:r w:rsidRPr="00DA6428">
        <w:rPr>
          <w:sz w:val="22"/>
        </w:rPr>
        <w:t>Krátkodobý finančný majetok</w:t>
      </w:r>
    </w:p>
    <w:p w:rsidR="00533196" w:rsidRPr="00DA6428" w:rsidRDefault="00533196">
      <w:pPr>
        <w:pStyle w:val="BodyText"/>
        <w:jc w:val="left"/>
        <w:rPr>
          <w:sz w:val="22"/>
        </w:rPr>
      </w:pPr>
    </w:p>
    <w:p w:rsidR="00533196" w:rsidRPr="00DA6428" w:rsidRDefault="00533196">
      <w:pPr>
        <w:pStyle w:val="BodyText"/>
        <w:jc w:val="left"/>
        <w:rPr>
          <w:sz w:val="22"/>
        </w:rPr>
      </w:pPr>
      <w:r w:rsidRPr="00DA6428">
        <w:rPr>
          <w:sz w:val="22"/>
        </w:rPr>
        <w:t>V roku 20</w:t>
      </w:r>
      <w:r>
        <w:rPr>
          <w:sz w:val="22"/>
        </w:rPr>
        <w:t>15</w:t>
      </w:r>
      <w:r w:rsidRPr="00DA6428">
        <w:rPr>
          <w:sz w:val="22"/>
        </w:rPr>
        <w:t xml:space="preserve"> spoločnosť neevidovala žiaden finančný majetok..</w:t>
      </w:r>
    </w:p>
    <w:p w:rsidR="00533196" w:rsidRPr="00DA6428" w:rsidRDefault="00533196">
      <w:pPr>
        <w:pStyle w:val="BodyText"/>
        <w:jc w:val="left"/>
        <w:rPr>
          <w:sz w:val="22"/>
        </w:rPr>
      </w:pPr>
    </w:p>
    <w:p w:rsidR="00533196" w:rsidRPr="00DA6428" w:rsidRDefault="00533196" w:rsidP="00EE3315">
      <w:pPr>
        <w:pStyle w:val="Heading2"/>
        <w:numPr>
          <w:ilvl w:val="0"/>
          <w:numId w:val="0"/>
        </w:numPr>
        <w:jc w:val="both"/>
        <w:rPr>
          <w:sz w:val="22"/>
        </w:rPr>
      </w:pPr>
      <w:bookmarkStart w:id="10" w:name="_Toc530739906"/>
      <w:r>
        <w:rPr>
          <w:sz w:val="22"/>
        </w:rPr>
        <w:t xml:space="preserve">7.    </w:t>
      </w:r>
      <w:r w:rsidRPr="00DA6428">
        <w:rPr>
          <w:sz w:val="22"/>
        </w:rPr>
        <w:t>Časové rozlíšenie</w:t>
      </w:r>
      <w:bookmarkEnd w:id="10"/>
    </w:p>
    <w:p w:rsidR="00533196" w:rsidRPr="00DA6428" w:rsidRDefault="00533196">
      <w:pPr>
        <w:pStyle w:val="BodyText"/>
        <w:jc w:val="left"/>
        <w:rPr>
          <w:sz w:val="22"/>
        </w:rPr>
      </w:pPr>
    </w:p>
    <w:p w:rsidR="00533196" w:rsidRPr="00DA6428" w:rsidRDefault="00533196">
      <w:pPr>
        <w:pStyle w:val="BodyText"/>
        <w:jc w:val="left"/>
        <w:rPr>
          <w:sz w:val="22"/>
        </w:rPr>
      </w:pPr>
      <w:r w:rsidRPr="00DA6428">
        <w:rPr>
          <w:sz w:val="22"/>
        </w:rPr>
        <w:t>Ide o tieto položky:</w:t>
      </w:r>
    </w:p>
    <w:p w:rsidR="00533196" w:rsidRDefault="00533196">
      <w:pPr>
        <w:pStyle w:val="BodyText"/>
        <w:jc w:val="left"/>
        <w:rPr>
          <w:i/>
          <w:sz w:val="22"/>
        </w:rPr>
      </w:pPr>
    </w:p>
    <w:p w:rsidR="00533196" w:rsidRDefault="00533196">
      <w:pPr>
        <w:pStyle w:val="BodyText"/>
        <w:jc w:val="left"/>
        <w:rPr>
          <w:i/>
          <w:sz w:val="22"/>
        </w:rPr>
      </w:pPr>
      <w:r w:rsidRPr="00DA6428">
        <w:rPr>
          <w:i/>
          <w:sz w:val="22"/>
        </w:rPr>
        <w:object w:dxaOrig="8766" w:dyaOrig="1911">
          <v:shape id="_x0000_i1029" type="#_x0000_t75" style="width:434.25pt;height:94.5pt" o:ole="">
            <v:imagedata r:id="rId15" o:title=""/>
          </v:shape>
          <o:OLEObject Type="Embed" ProgID="Excel.Sheet.8" ShapeID="_x0000_i1029" DrawAspect="Content" ObjectID="_1528151370" r:id="rId16"/>
        </w:object>
      </w: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rsidP="004E4CC9">
      <w:pPr>
        <w:pStyle w:val="Heading1"/>
        <w:numPr>
          <w:ilvl w:val="0"/>
          <w:numId w:val="0"/>
        </w:numPr>
        <w:jc w:val="both"/>
        <w:rPr>
          <w:sz w:val="22"/>
        </w:rPr>
      </w:pPr>
      <w:r>
        <w:rPr>
          <w:sz w:val="22"/>
        </w:rPr>
        <w:t>IV.Údaje vykázané na strane pasív Súvahy</w:t>
      </w:r>
    </w:p>
    <w:p w:rsidR="00533196" w:rsidRDefault="00533196" w:rsidP="00F15B18">
      <w:pPr>
        <w:rPr>
          <w:lang w:val="sk-SK" w:eastAsia="en-US"/>
        </w:rPr>
      </w:pPr>
    </w:p>
    <w:p w:rsidR="00533196" w:rsidRPr="00F15B18" w:rsidRDefault="00533196" w:rsidP="00F15B18">
      <w:pPr>
        <w:rPr>
          <w:lang w:val="sk-SK" w:eastAsia="en-US"/>
        </w:rPr>
      </w:pPr>
    </w:p>
    <w:p w:rsidR="00533196" w:rsidRPr="00DA6428" w:rsidRDefault="00533196">
      <w:pPr>
        <w:pStyle w:val="BodyText"/>
        <w:jc w:val="left"/>
        <w:rPr>
          <w:sz w:val="22"/>
        </w:rPr>
      </w:pPr>
    </w:p>
    <w:p w:rsidR="00533196" w:rsidRDefault="00533196" w:rsidP="00EE3315">
      <w:pPr>
        <w:pStyle w:val="Heading2"/>
        <w:numPr>
          <w:ilvl w:val="0"/>
          <w:numId w:val="0"/>
        </w:numPr>
        <w:jc w:val="both"/>
        <w:rPr>
          <w:sz w:val="22"/>
        </w:rPr>
      </w:pPr>
      <w:bookmarkStart w:id="11" w:name="_Toc530739908"/>
      <w:r>
        <w:rPr>
          <w:sz w:val="22"/>
        </w:rPr>
        <w:t xml:space="preserve">1.   </w:t>
      </w:r>
      <w:r w:rsidRPr="00DA6428">
        <w:rPr>
          <w:sz w:val="22"/>
        </w:rPr>
        <w:t>Vlastné imanie</w:t>
      </w:r>
      <w:r>
        <w:rPr>
          <w:sz w:val="22"/>
        </w:rPr>
        <w:t xml:space="preserve"> ( r.067 súvahy )</w:t>
      </w:r>
    </w:p>
    <w:p w:rsidR="00533196" w:rsidRDefault="00533196" w:rsidP="00711BA4">
      <w:pPr>
        <w:rPr>
          <w:lang w:val="sk-SK" w:eastAsia="en-US"/>
        </w:rPr>
      </w:pPr>
      <w:r>
        <w:rPr>
          <w:lang w:val="sk-SK" w:eastAsia="en-US"/>
        </w:rPr>
        <w:t xml:space="preserve">       Základné imanie vo výške 3 507 866,96 EUR tvorí 153 ks akcií v nominálnej hodnote  </w:t>
      </w:r>
    </w:p>
    <w:p w:rsidR="00533196" w:rsidRPr="00711BA4" w:rsidRDefault="00533196" w:rsidP="00711BA4">
      <w:pPr>
        <w:rPr>
          <w:lang w:val="sk-SK" w:eastAsia="en-US"/>
        </w:rPr>
      </w:pPr>
      <w:r>
        <w:rPr>
          <w:lang w:val="sk-SK" w:eastAsia="en-US"/>
        </w:rPr>
        <w:t xml:space="preserve">       3.319,3918888 EUR/akcia a 6 ks akcií v nominálnej hodnote 500.000,- EUR.</w:t>
      </w:r>
    </w:p>
    <w:p w:rsidR="00533196" w:rsidRPr="00DA6428" w:rsidRDefault="00533196">
      <w:pPr>
        <w:jc w:val="both"/>
        <w:rPr>
          <w:sz w:val="22"/>
        </w:rPr>
      </w:pPr>
    </w:p>
    <w:p w:rsidR="00533196" w:rsidRPr="00DA6428" w:rsidRDefault="00533196">
      <w:pPr>
        <w:pStyle w:val="BodyText"/>
        <w:jc w:val="left"/>
        <w:rPr>
          <w:sz w:val="22"/>
        </w:rPr>
      </w:pPr>
      <w:r>
        <w:rPr>
          <w:sz w:val="22"/>
        </w:rPr>
        <w:t>Ďalšie i</w:t>
      </w:r>
      <w:r w:rsidRPr="00DA6428">
        <w:rPr>
          <w:sz w:val="22"/>
        </w:rPr>
        <w:t xml:space="preserve">nformácie o vlastnom imaní sú uvedené v časti </w:t>
      </w:r>
      <w:r>
        <w:rPr>
          <w:sz w:val="22"/>
        </w:rPr>
        <w:t>XIII.</w:t>
      </w:r>
    </w:p>
    <w:p w:rsidR="00533196" w:rsidRPr="00DA6428" w:rsidRDefault="00533196">
      <w:pPr>
        <w:pStyle w:val="BodyText"/>
        <w:jc w:val="left"/>
        <w:rPr>
          <w:sz w:val="22"/>
        </w:rPr>
      </w:pPr>
    </w:p>
    <w:p w:rsidR="00533196" w:rsidRPr="00DA6428" w:rsidRDefault="00533196" w:rsidP="00EE3315">
      <w:pPr>
        <w:pStyle w:val="Heading2"/>
        <w:numPr>
          <w:ilvl w:val="0"/>
          <w:numId w:val="0"/>
        </w:numPr>
        <w:jc w:val="both"/>
        <w:rPr>
          <w:sz w:val="22"/>
        </w:rPr>
      </w:pPr>
      <w:r>
        <w:rPr>
          <w:sz w:val="22"/>
        </w:rPr>
        <w:t xml:space="preserve">2.   </w:t>
      </w:r>
      <w:r w:rsidRPr="00DA6428">
        <w:rPr>
          <w:sz w:val="22"/>
        </w:rPr>
        <w:t>Rezervy</w:t>
      </w:r>
      <w:bookmarkEnd w:id="11"/>
    </w:p>
    <w:p w:rsidR="00533196" w:rsidRPr="00DA6428" w:rsidRDefault="00533196">
      <w:pPr>
        <w:pStyle w:val="BodyText"/>
        <w:jc w:val="left"/>
        <w:rPr>
          <w:sz w:val="22"/>
        </w:rPr>
      </w:pPr>
    </w:p>
    <w:p w:rsidR="00533196" w:rsidRPr="00DA6428" w:rsidRDefault="00533196">
      <w:pPr>
        <w:pStyle w:val="BodyText"/>
        <w:jc w:val="left"/>
        <w:rPr>
          <w:sz w:val="22"/>
        </w:rPr>
      </w:pPr>
      <w:r w:rsidRPr="00DA6428">
        <w:rPr>
          <w:sz w:val="22"/>
        </w:rPr>
        <w:t>Prehľad o rezervách je uvedený v nasledujúcej tabuľke:</w:t>
      </w:r>
    </w:p>
    <w:p w:rsidR="00533196" w:rsidRDefault="00533196">
      <w:pPr>
        <w:pStyle w:val="BodyText"/>
        <w:jc w:val="left"/>
        <w:rPr>
          <w:i/>
          <w:sz w:val="22"/>
        </w:rPr>
      </w:pPr>
      <w:r w:rsidRPr="00DA6428">
        <w:rPr>
          <w:i/>
          <w:sz w:val="22"/>
        </w:rPr>
        <w:object w:dxaOrig="8684" w:dyaOrig="8031">
          <v:shape id="_x0000_i1030" type="#_x0000_t75" style="width:438.75pt;height:393.75pt" o:ole="">
            <v:imagedata r:id="rId17" o:title=""/>
          </v:shape>
          <o:OLEObject Type="Embed" ProgID="Excel.Sheet.8" ShapeID="_x0000_i1030" DrawAspect="Content" ObjectID="_1528151371" r:id="rId18"/>
        </w:object>
      </w:r>
    </w:p>
    <w:p w:rsidR="00533196" w:rsidRPr="00F21E5E" w:rsidRDefault="00533196">
      <w:pPr>
        <w:pStyle w:val="BodyText"/>
        <w:jc w:val="left"/>
        <w:rPr>
          <w:b/>
          <w:sz w:val="22"/>
        </w:rPr>
      </w:pPr>
      <w:r w:rsidRPr="00F21E5E">
        <w:rPr>
          <w:sz w:val="22"/>
        </w:rPr>
        <w:t xml:space="preserve"> </w:t>
      </w:r>
    </w:p>
    <w:p w:rsidR="00533196" w:rsidRDefault="00533196">
      <w:pPr>
        <w:pStyle w:val="BodyText"/>
        <w:jc w:val="left"/>
        <w:rPr>
          <w:sz w:val="22"/>
        </w:rPr>
      </w:pPr>
    </w:p>
    <w:p w:rsidR="00533196" w:rsidRPr="00DA6428" w:rsidRDefault="00533196">
      <w:pPr>
        <w:pStyle w:val="BodyText"/>
        <w:jc w:val="left"/>
        <w:rPr>
          <w:sz w:val="22"/>
        </w:rPr>
      </w:pPr>
    </w:p>
    <w:p w:rsidR="00533196" w:rsidRPr="00DA6428" w:rsidRDefault="00533196" w:rsidP="00EE3315">
      <w:pPr>
        <w:pStyle w:val="Heading2"/>
        <w:numPr>
          <w:ilvl w:val="0"/>
          <w:numId w:val="0"/>
        </w:numPr>
        <w:jc w:val="both"/>
        <w:rPr>
          <w:sz w:val="22"/>
        </w:rPr>
      </w:pPr>
      <w:bookmarkStart w:id="12" w:name="_Toc530739909"/>
      <w:r>
        <w:rPr>
          <w:sz w:val="22"/>
        </w:rPr>
        <w:t xml:space="preserve">3.    </w:t>
      </w:r>
      <w:r w:rsidRPr="00DA6428">
        <w:rPr>
          <w:sz w:val="22"/>
        </w:rPr>
        <w:t>Záväzky</w:t>
      </w:r>
      <w:bookmarkEnd w:id="12"/>
      <w:r>
        <w:rPr>
          <w:sz w:val="22"/>
        </w:rPr>
        <w:t xml:space="preserve"> ( r.094 a 106 súvahy )</w:t>
      </w:r>
    </w:p>
    <w:p w:rsidR="00533196" w:rsidRPr="00DA6428" w:rsidRDefault="00533196">
      <w:pPr>
        <w:pStyle w:val="BodyText"/>
        <w:jc w:val="left"/>
        <w:rPr>
          <w:sz w:val="22"/>
        </w:rPr>
      </w:pPr>
      <w:r w:rsidRPr="00DA6428">
        <w:rPr>
          <w:sz w:val="22"/>
        </w:rPr>
        <w:t>Štruktúra záväzkov (okrem bankových úverov) podľa zostatkovej doby splatnosti je uvedená v nasledujúcej tabuľke:</w:t>
      </w:r>
    </w:p>
    <w:p w:rsidR="00533196" w:rsidRPr="00DA6428" w:rsidRDefault="00533196">
      <w:pPr>
        <w:pStyle w:val="BodyText"/>
        <w:jc w:val="left"/>
        <w:rPr>
          <w:sz w:val="22"/>
        </w:rPr>
      </w:pPr>
    </w:p>
    <w:p w:rsidR="00533196" w:rsidRDefault="00533196">
      <w:pPr>
        <w:pStyle w:val="BodyText"/>
        <w:jc w:val="left"/>
        <w:rPr>
          <w:i/>
          <w:sz w:val="22"/>
        </w:rPr>
      </w:pPr>
      <w:r w:rsidRPr="00DA6428">
        <w:rPr>
          <w:i/>
          <w:sz w:val="22"/>
        </w:rPr>
        <w:object w:dxaOrig="8735" w:dyaOrig="2376">
          <v:shape id="_x0000_i1031" type="#_x0000_t75" style="width:436.5pt;height:116.25pt" o:ole="">
            <v:imagedata r:id="rId19" o:title=""/>
          </v:shape>
          <o:OLEObject Type="Embed" ProgID="Excel.Sheet.8" ShapeID="_x0000_i1031" DrawAspect="Content" ObjectID="_1528151372" r:id="rId20"/>
        </w:object>
      </w:r>
    </w:p>
    <w:p w:rsidR="00533196" w:rsidRPr="00461360" w:rsidRDefault="00533196">
      <w:pPr>
        <w:pStyle w:val="BodyText"/>
        <w:jc w:val="left"/>
        <w:rPr>
          <w:sz w:val="22"/>
        </w:rPr>
      </w:pPr>
      <w:r>
        <w:rPr>
          <w:sz w:val="22"/>
        </w:rPr>
        <w:t xml:space="preserve">Ostatné záväzky r.116 súvahy – záväzok voči akcionárovi za odkúpené akcie spoločnosti STRIP, a.s. a záväzok voči spoločnosti STRIP a.s.z postúpenia pohľadávky. </w:t>
      </w:r>
    </w:p>
    <w:p w:rsidR="00533196" w:rsidRDefault="00533196" w:rsidP="008C7800">
      <w:pPr>
        <w:pStyle w:val="BodyText"/>
        <w:ind w:left="0"/>
        <w:jc w:val="left"/>
        <w:rPr>
          <w:i/>
          <w:sz w:val="22"/>
        </w:rPr>
      </w:pPr>
    </w:p>
    <w:p w:rsidR="00533196" w:rsidRDefault="00533196">
      <w:pPr>
        <w:pStyle w:val="BodyText"/>
        <w:jc w:val="left"/>
        <w:rPr>
          <w:i/>
          <w:sz w:val="22"/>
        </w:rPr>
      </w:pPr>
    </w:p>
    <w:p w:rsidR="00533196" w:rsidRPr="00DA6428" w:rsidRDefault="00533196" w:rsidP="00EE3315">
      <w:pPr>
        <w:pStyle w:val="Heading2"/>
        <w:numPr>
          <w:ilvl w:val="0"/>
          <w:numId w:val="0"/>
        </w:numPr>
        <w:jc w:val="both"/>
        <w:rPr>
          <w:sz w:val="22"/>
        </w:rPr>
      </w:pPr>
      <w:bookmarkStart w:id="13" w:name="_Toc530739910"/>
      <w:r>
        <w:rPr>
          <w:sz w:val="22"/>
        </w:rPr>
        <w:t xml:space="preserve">4.   </w:t>
      </w:r>
      <w:r w:rsidRPr="00DA6428">
        <w:rPr>
          <w:sz w:val="22"/>
        </w:rPr>
        <w:t>Odložený daňový záväzok</w:t>
      </w:r>
      <w:bookmarkEnd w:id="13"/>
      <w:r>
        <w:rPr>
          <w:sz w:val="22"/>
        </w:rPr>
        <w:t xml:space="preserve"> ( r. 105 súvahy )</w:t>
      </w:r>
    </w:p>
    <w:p w:rsidR="00533196" w:rsidRPr="00DA6428" w:rsidRDefault="00533196">
      <w:pPr>
        <w:jc w:val="both"/>
        <w:rPr>
          <w:sz w:val="22"/>
        </w:rPr>
      </w:pPr>
    </w:p>
    <w:p w:rsidR="00533196" w:rsidRPr="00DA6428" w:rsidRDefault="00533196">
      <w:pPr>
        <w:pStyle w:val="BodyText"/>
        <w:jc w:val="left"/>
        <w:rPr>
          <w:sz w:val="22"/>
        </w:rPr>
      </w:pPr>
      <w:r w:rsidRPr="00DA6428">
        <w:rPr>
          <w:sz w:val="22"/>
        </w:rPr>
        <w:t>Výpočet odloženého daňového záväzku je uvedený v nasledujúcej tabuľke:</w:t>
      </w:r>
    </w:p>
    <w:p w:rsidR="00533196" w:rsidRPr="00DA6428" w:rsidRDefault="00533196">
      <w:pPr>
        <w:pStyle w:val="BodyText"/>
        <w:jc w:val="left"/>
        <w:rPr>
          <w:sz w:val="22"/>
        </w:rPr>
      </w:pPr>
    </w:p>
    <w:p w:rsidR="00533196" w:rsidRDefault="00533196">
      <w:pPr>
        <w:pStyle w:val="BodyText"/>
        <w:jc w:val="left"/>
        <w:rPr>
          <w:i/>
          <w:sz w:val="22"/>
        </w:rPr>
      </w:pPr>
      <w:r w:rsidRPr="00DA6428">
        <w:rPr>
          <w:i/>
          <w:sz w:val="22"/>
        </w:rPr>
        <w:object w:dxaOrig="8780" w:dyaOrig="1678">
          <v:shape id="_x0000_i1032" type="#_x0000_t75" style="width:434.25pt;height:84pt" o:ole="">
            <v:imagedata r:id="rId21" o:title=""/>
          </v:shape>
          <o:OLEObject Type="Embed" ProgID="Excel.Sheet.8" ShapeID="_x0000_i1032" DrawAspect="Content" ObjectID="_1528151373" r:id="rId22"/>
        </w:object>
      </w:r>
    </w:p>
    <w:p w:rsidR="00533196" w:rsidRPr="00DA6428" w:rsidRDefault="00533196">
      <w:pPr>
        <w:pStyle w:val="BodyText"/>
        <w:jc w:val="left"/>
        <w:rPr>
          <w:sz w:val="22"/>
        </w:rPr>
      </w:pPr>
      <w:r w:rsidRPr="00DA6428">
        <w:rPr>
          <w:sz w:val="22"/>
        </w:rPr>
        <w:t>Zmena odloženého daňového záväzku je uvedená v nasledujúcej tabuľke:</w:t>
      </w:r>
    </w:p>
    <w:p w:rsidR="00533196" w:rsidRDefault="00533196">
      <w:pPr>
        <w:pStyle w:val="BodyText"/>
        <w:jc w:val="left"/>
        <w:rPr>
          <w:i/>
          <w:sz w:val="22"/>
        </w:rPr>
      </w:pPr>
    </w:p>
    <w:p w:rsidR="00533196" w:rsidRDefault="00533196">
      <w:pPr>
        <w:pStyle w:val="BodyText"/>
        <w:jc w:val="left"/>
        <w:rPr>
          <w:i/>
          <w:sz w:val="22"/>
        </w:rPr>
      </w:pPr>
      <w:r w:rsidRPr="00DA6428">
        <w:rPr>
          <w:i/>
          <w:sz w:val="22"/>
        </w:rPr>
        <w:object w:dxaOrig="6694" w:dyaOrig="1585">
          <v:shape id="_x0000_i1033" type="#_x0000_t75" style="width:331.5pt;height:79.5pt" o:ole="">
            <v:imagedata r:id="rId23" o:title=""/>
          </v:shape>
          <o:OLEObject Type="Embed" ProgID="Excel.Sheet.8" ShapeID="_x0000_i1033" DrawAspect="Content" ObjectID="_1528151374" r:id="rId24"/>
        </w:object>
      </w:r>
    </w:p>
    <w:p w:rsidR="00533196" w:rsidRPr="004B297F" w:rsidRDefault="00533196" w:rsidP="00470C02">
      <w:pPr>
        <w:pStyle w:val="Heading2"/>
        <w:numPr>
          <w:ilvl w:val="0"/>
          <w:numId w:val="0"/>
        </w:numPr>
        <w:jc w:val="both"/>
        <w:rPr>
          <w:sz w:val="22"/>
        </w:rPr>
      </w:pPr>
      <w:bookmarkStart w:id="14" w:name="_Toc530739911"/>
      <w:r>
        <w:rPr>
          <w:sz w:val="22"/>
        </w:rPr>
        <w:t xml:space="preserve">5.    </w:t>
      </w:r>
      <w:r w:rsidRPr="004B297F">
        <w:rPr>
          <w:sz w:val="22"/>
        </w:rPr>
        <w:t>Sociálny fond</w:t>
      </w:r>
      <w:bookmarkEnd w:id="14"/>
      <w:r>
        <w:rPr>
          <w:sz w:val="22"/>
        </w:rPr>
        <w:t xml:space="preserve"> ( r.103 súvahy)</w:t>
      </w:r>
    </w:p>
    <w:p w:rsidR="00533196" w:rsidRPr="004B297F" w:rsidRDefault="00533196">
      <w:pPr>
        <w:pStyle w:val="BodyText"/>
        <w:jc w:val="left"/>
        <w:rPr>
          <w:sz w:val="22"/>
        </w:rPr>
      </w:pPr>
    </w:p>
    <w:p w:rsidR="00533196" w:rsidRDefault="00533196">
      <w:pPr>
        <w:pStyle w:val="BodyText"/>
        <w:jc w:val="left"/>
        <w:rPr>
          <w:i/>
          <w:sz w:val="22"/>
        </w:rPr>
      </w:pPr>
      <w:r w:rsidRPr="004B297F">
        <w:rPr>
          <w:sz w:val="22"/>
        </w:rPr>
        <w:t>Tvorba a čerpanie sociálneho fondu v priebehu účtovného obdobia sú znázornené v nasledujúcej</w:t>
      </w:r>
      <w:r>
        <w:rPr>
          <w:i/>
          <w:sz w:val="22"/>
        </w:rPr>
        <w:t xml:space="preserve"> tabuľke:</w:t>
      </w:r>
    </w:p>
    <w:p w:rsidR="00533196" w:rsidRDefault="00533196">
      <w:pPr>
        <w:pStyle w:val="BodyText"/>
        <w:jc w:val="left"/>
        <w:rPr>
          <w:sz w:val="22"/>
        </w:rPr>
      </w:pPr>
      <w:r w:rsidRPr="004B297F">
        <w:rPr>
          <w:i/>
          <w:sz w:val="22"/>
        </w:rPr>
        <w:object w:dxaOrig="8766" w:dyaOrig="1911">
          <v:shape id="_x0000_i1034" type="#_x0000_t75" style="width:434.25pt;height:94.5pt" o:ole="">
            <v:imagedata r:id="rId25" o:title=""/>
          </v:shape>
          <o:OLEObject Type="Embed" ProgID="Excel.Sheet.8" ShapeID="_x0000_i1034" DrawAspect="Content" ObjectID="_1528151375" r:id="rId26"/>
        </w:object>
      </w:r>
    </w:p>
    <w:p w:rsidR="00533196" w:rsidRPr="00DD2923" w:rsidRDefault="00533196" w:rsidP="00DD2923">
      <w:pPr>
        <w:pStyle w:val="BodyText"/>
        <w:jc w:val="left"/>
        <w:rPr>
          <w:sz w:val="22"/>
        </w:rPr>
      </w:pPr>
      <w:r>
        <w:rPr>
          <w:sz w:val="22"/>
        </w:rPr>
        <w:t>Časť sociálneho fondu  podľa zákona o sociálnom fonde sa tvorí povinne na ťarchu nákladov a časť sa môže vytvárať zo zisku. Sociálny fond sa podľa zákona o sociálnom fonde čerpá na sociálne, zdravotné, rekreačné a pod. potreby zamestnancov.</w:t>
      </w:r>
    </w:p>
    <w:p w:rsidR="00533196" w:rsidRDefault="00533196" w:rsidP="008C7800">
      <w:pPr>
        <w:pStyle w:val="BodyText"/>
        <w:ind w:left="0"/>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Pr="004B297F" w:rsidRDefault="00533196" w:rsidP="00DD2923">
      <w:pPr>
        <w:pStyle w:val="Heading2"/>
        <w:numPr>
          <w:ilvl w:val="0"/>
          <w:numId w:val="0"/>
        </w:numPr>
        <w:jc w:val="both"/>
        <w:rPr>
          <w:sz w:val="22"/>
        </w:rPr>
      </w:pPr>
      <w:bookmarkStart w:id="15" w:name="_Toc530739912"/>
      <w:r>
        <w:rPr>
          <w:sz w:val="22"/>
        </w:rPr>
        <w:t xml:space="preserve">6. </w:t>
      </w:r>
      <w:r w:rsidRPr="004B297F">
        <w:rPr>
          <w:sz w:val="22"/>
        </w:rPr>
        <w:t>Bankové úvery</w:t>
      </w:r>
      <w:bookmarkEnd w:id="15"/>
      <w:r>
        <w:rPr>
          <w:sz w:val="22"/>
        </w:rPr>
        <w:t xml:space="preserve"> ( r.118 súvahy )</w:t>
      </w:r>
    </w:p>
    <w:p w:rsidR="00533196" w:rsidRPr="004B297F" w:rsidRDefault="00533196">
      <w:pPr>
        <w:pStyle w:val="BodyText"/>
        <w:jc w:val="left"/>
        <w:rPr>
          <w:sz w:val="22"/>
        </w:rPr>
      </w:pPr>
    </w:p>
    <w:p w:rsidR="00533196" w:rsidRPr="004B297F" w:rsidRDefault="00533196">
      <w:pPr>
        <w:pStyle w:val="BodyText"/>
        <w:jc w:val="left"/>
        <w:rPr>
          <w:sz w:val="22"/>
        </w:rPr>
      </w:pPr>
      <w:r w:rsidRPr="004B297F">
        <w:rPr>
          <w:sz w:val="22"/>
        </w:rPr>
        <w:t>Prehľad o bankových úveroch je uvedený v nasledujúcej tabuľke:</w:t>
      </w:r>
    </w:p>
    <w:p w:rsidR="00533196" w:rsidRPr="004B297F" w:rsidRDefault="00533196">
      <w:pPr>
        <w:pStyle w:val="BodyText"/>
        <w:jc w:val="left"/>
        <w:rPr>
          <w:sz w:val="22"/>
        </w:rPr>
      </w:pPr>
    </w:p>
    <w:bookmarkStart w:id="16" w:name="_MON_1393927640"/>
    <w:bookmarkEnd w:id="16"/>
    <w:p w:rsidR="00533196" w:rsidRDefault="00533196">
      <w:pPr>
        <w:pStyle w:val="BodyText"/>
        <w:jc w:val="left"/>
        <w:rPr>
          <w:i/>
          <w:sz w:val="22"/>
        </w:rPr>
      </w:pPr>
      <w:r>
        <w:rPr>
          <w:noProof/>
          <w:lang w:eastAsia="sk-SK"/>
        </w:rPr>
      </w:r>
      <w:r w:rsidRPr="00317289">
        <w:rPr>
          <w:i/>
          <w:sz w:val="22"/>
        </w:rPr>
        <w:pict>
          <v:group id="_x0000_s1026" editas="canvas" style="width:335.55pt;height:123.55pt;mso-position-horizontal-relative:char;mso-position-vertical-relative:line" coordsize="6711,2471">
            <o:lock v:ext="edit" aspectratio="t"/>
            <v:shape id="_x0000_s1027" type="#_x0000_t75" style="position:absolute;width:6711;height:2471" o:preferrelative="f">
              <v:fill o:detectmouseclick="t"/>
              <v:path o:extrusionok="t" o:connecttype="none"/>
              <o:lock v:ext="edit" text="t"/>
            </v:shape>
            <v:group id="_x0000_s1028" style="position:absolute;width:6687;height:2471" coordsize="6687,2471">
              <v:rect id="_x0000_s1029" style="position:absolute;left:2869;top:11;width:274;height:276;mso-wrap-style:none" filled="f" stroked="f">
                <v:textbox style="mso-fit-shape-to-text:t" inset="0,0,0,0">
                  <w:txbxContent>
                    <w:p w:rsidR="00533196" w:rsidRDefault="00533196">
                      <w:r>
                        <w:rPr>
                          <w:color w:val="000000"/>
                          <w:sz w:val="12"/>
                          <w:szCs w:val="12"/>
                          <w:lang w:val="en-US"/>
                        </w:rPr>
                        <w:t>ro?ný</w:t>
                      </w:r>
                    </w:p>
                  </w:txbxContent>
                </v:textbox>
              </v:rect>
              <v:rect id="_x0000_s1030" style="position:absolute;left:4970;top:11;width:194;height:276;mso-wrap-style:none" filled="f" stroked="f">
                <v:textbox style="mso-fit-shape-to-text:t" inset="0,0,0,0">
                  <w:txbxContent>
                    <w:p w:rsidR="00533196" w:rsidRDefault="00533196">
                      <w:r>
                        <w:rPr>
                          <w:color w:val="000000"/>
                          <w:sz w:val="12"/>
                          <w:szCs w:val="12"/>
                          <w:lang w:val="en-US"/>
                        </w:rPr>
                        <w:t>stav</w:t>
                      </w:r>
                    </w:p>
                  </w:txbxContent>
                </v:textbox>
              </v:rect>
              <v:rect id="_x0000_s1031" style="position:absolute;left:6099;top:11;width:194;height:276;mso-wrap-style:none" filled="f" stroked="f">
                <v:textbox style="mso-fit-shape-to-text:t" inset="0,0,0,0">
                  <w:txbxContent>
                    <w:p w:rsidR="00533196" w:rsidRDefault="00533196">
                      <w:r>
                        <w:rPr>
                          <w:color w:val="000000"/>
                          <w:sz w:val="12"/>
                          <w:szCs w:val="12"/>
                          <w:lang w:val="en-US"/>
                        </w:rPr>
                        <w:t>stav</w:t>
                      </w:r>
                    </w:p>
                  </w:txbxContent>
                </v:textbox>
              </v:rect>
              <v:rect id="_x0000_s1032" style="position:absolute;left:2185;top:183;width:260;height:276;mso-wrap-style:none" filled="f" stroked="f">
                <v:textbox style="mso-fit-shape-to-text:t" inset="0,0,0,0">
                  <w:txbxContent>
                    <w:p w:rsidR="00533196" w:rsidRDefault="00533196">
                      <w:r>
                        <w:rPr>
                          <w:color w:val="000000"/>
                          <w:sz w:val="12"/>
                          <w:szCs w:val="12"/>
                          <w:lang w:val="en-US"/>
                        </w:rPr>
                        <w:t>mena</w:t>
                      </w:r>
                    </w:p>
                  </w:txbxContent>
                </v:textbox>
              </v:rect>
              <v:rect id="_x0000_s1033" style="position:absolute;left:2905;top:183;width:220;height:276;mso-wrap-style:none" filled="f" stroked="f">
                <v:textbox style="mso-fit-shape-to-text:t" inset="0,0,0,0">
                  <w:txbxContent>
                    <w:p w:rsidR="00533196" w:rsidRDefault="00533196">
                      <w:r>
                        <w:rPr>
                          <w:color w:val="000000"/>
                          <w:sz w:val="12"/>
                          <w:szCs w:val="12"/>
                          <w:lang w:val="en-US"/>
                        </w:rPr>
                        <w:t>úrok</w:t>
                      </w:r>
                    </w:p>
                  </w:txbxContent>
                </v:textbox>
              </v:rect>
              <v:rect id="_x0000_s1034" style="position:absolute;left:3686;top:183;width:447;height:276;mso-wrap-style:none" filled="f" stroked="f">
                <v:textbox style="mso-fit-shape-to-text:t" inset="0,0,0,0">
                  <w:txbxContent>
                    <w:p w:rsidR="00533196" w:rsidRDefault="00533196">
                      <w:r>
                        <w:rPr>
                          <w:color w:val="000000"/>
                          <w:sz w:val="12"/>
                          <w:szCs w:val="12"/>
                          <w:lang w:val="en-US"/>
                        </w:rPr>
                        <w:t>splatnos?</w:t>
                      </w:r>
                    </w:p>
                  </w:txbxContent>
                </v:textbox>
              </v:rect>
              <v:rect id="_x0000_s1035" style="position:absolute;left:4766;top:183;width:541;height:138;mso-wrap-style:none" filled="f" stroked="f">
                <v:textbox style="mso-fit-shape-to-text:t" inset="0,0,0,0">
                  <w:txbxContent>
                    <w:p w:rsidR="00533196" w:rsidRDefault="00533196">
                      <w:r>
                        <w:rPr>
                          <w:color w:val="000000"/>
                          <w:sz w:val="12"/>
                          <w:szCs w:val="12"/>
                          <w:lang w:val="en-US"/>
                        </w:rPr>
                        <w:t>31.12.2015</w:t>
                      </w:r>
                    </w:p>
                  </w:txbxContent>
                </v:textbox>
              </v:rect>
              <v:rect id="_x0000_s1036" style="position:absolute;left:5895;top:183;width:541;height:138;mso-wrap-style:none" filled="f" stroked="f">
                <v:textbox style="mso-fit-shape-to-text:t" inset="0,0,0,0">
                  <w:txbxContent>
                    <w:p w:rsidR="00533196" w:rsidRDefault="00533196">
                      <w:r>
                        <w:rPr>
                          <w:color w:val="000000"/>
                          <w:sz w:val="12"/>
                          <w:szCs w:val="12"/>
                          <w:lang w:val="en-US"/>
                        </w:rPr>
                        <w:t>31.12.2014</w:t>
                      </w:r>
                    </w:p>
                  </w:txbxContent>
                </v:textbox>
              </v:rect>
              <v:rect id="_x0000_s1037" style="position:absolute;left:2977;top:356;width:100;height:138;mso-wrap-style:none" filled="f" stroked="f">
                <v:textbox style="mso-fit-shape-to-text:t" inset="0,0,0,0">
                  <w:txbxContent>
                    <w:p w:rsidR="00533196" w:rsidRDefault="00533196">
                      <w:r>
                        <w:rPr>
                          <w:color w:val="000000"/>
                          <w:sz w:val="12"/>
                          <w:szCs w:val="12"/>
                          <w:lang w:val="en-US"/>
                        </w:rPr>
                        <w:t>%</w:t>
                      </w:r>
                    </w:p>
                  </w:txbxContent>
                </v:textbox>
              </v:rect>
              <v:rect id="_x0000_s1038" style="position:absolute;left:4946;top:356;width:241;height:138;mso-wrap-style:none" filled="f" stroked="f">
                <v:textbox style="mso-fit-shape-to-text:t" inset="0,0,0,0">
                  <w:txbxContent>
                    <w:p w:rsidR="00533196" w:rsidRDefault="00533196">
                      <w:r>
                        <w:rPr>
                          <w:color w:val="000000"/>
                          <w:sz w:val="12"/>
                          <w:szCs w:val="12"/>
                          <w:lang w:val="en-US"/>
                        </w:rPr>
                        <w:t>EUR</w:t>
                      </w:r>
                    </w:p>
                  </w:txbxContent>
                </v:textbox>
              </v:rect>
              <v:rect id="_x0000_s1039" style="position:absolute;left:6075;top:356;width:241;height:138;mso-wrap-style:none" filled="f" stroked="f">
                <v:textbox style="mso-fit-shape-to-text:t" inset="0,0,0,0">
                  <w:txbxContent>
                    <w:p w:rsidR="00533196" w:rsidRDefault="00533196">
                      <w:r>
                        <w:rPr>
                          <w:color w:val="000000"/>
                          <w:sz w:val="12"/>
                          <w:szCs w:val="12"/>
                          <w:lang w:val="en-US"/>
                        </w:rPr>
                        <w:t>EUR</w:t>
                      </w:r>
                    </w:p>
                  </w:txbxContent>
                </v:textbox>
              </v:rect>
              <v:rect id="_x0000_s1040" style="position:absolute;left:3722;top:529;width:414;height:276;mso-wrap-style:none" filled="f" stroked="f">
                <v:textbox style="mso-fit-shape-to-text:t" inset="0,0,0,0">
                  <w:txbxContent>
                    <w:p w:rsidR="00533196" w:rsidRDefault="00533196">
                      <w:r>
                        <w:rPr>
                          <w:color w:val="000000"/>
                          <w:sz w:val="12"/>
                          <w:szCs w:val="12"/>
                          <w:lang w:val="en-US"/>
                        </w:rPr>
                        <w:t>mesa?ne</w:t>
                      </w:r>
                    </w:p>
                  </w:txbxContent>
                </v:textbox>
              </v:rect>
              <v:rect id="_x0000_s1041" style="position:absolute;left:36;top:701;width:657;height:276;mso-wrap-style:none" filled="f" stroked="f">
                <v:textbox style="mso-fit-shape-to-text:t" inset="0,0,0,0">
                  <w:txbxContent>
                    <w:p w:rsidR="00533196" w:rsidRDefault="00533196">
                      <w:r>
                        <w:rPr>
                          <w:color w:val="000000"/>
                          <w:sz w:val="12"/>
                          <w:szCs w:val="12"/>
                          <w:lang w:val="en-US"/>
                        </w:rPr>
                        <w:t>bankový úver</w:t>
                      </w:r>
                    </w:p>
                  </w:txbxContent>
                </v:textbox>
              </v:rect>
              <v:rect id="_x0000_s1042" style="position:absolute;left:2185;top:701;width:241;height:138;mso-wrap-style:none" filled="f" stroked="f">
                <v:textbox style="mso-fit-shape-to-text:t" inset="0,0,0,0">
                  <w:txbxContent>
                    <w:p w:rsidR="00533196" w:rsidRDefault="00533196">
                      <w:r>
                        <w:rPr>
                          <w:color w:val="000000"/>
                          <w:sz w:val="12"/>
                          <w:szCs w:val="12"/>
                          <w:lang w:val="en-US"/>
                        </w:rPr>
                        <w:t>EUR</w:t>
                      </w:r>
                    </w:p>
                  </w:txbxContent>
                </v:textbox>
              </v:rect>
              <v:rect id="_x0000_s1043" style="position:absolute;left:3650;top:701;width:540;height:276;mso-wrap-style:none" filled="f" stroked="f">
                <v:textbox style="mso-fit-shape-to-text:t" inset="0,0,0,0">
                  <w:txbxContent>
                    <w:p w:rsidR="00533196" w:rsidRDefault="00533196">
                      <w:r>
                        <w:rPr>
                          <w:color w:val="000000"/>
                          <w:sz w:val="12"/>
                          <w:szCs w:val="12"/>
                          <w:lang w:val="en-US"/>
                        </w:rPr>
                        <w:t>(revolving)</w:t>
                      </w:r>
                    </w:p>
                  </w:txbxContent>
                </v:textbox>
              </v:rect>
              <v:rect id="_x0000_s1044" style="position:absolute;left:36;top:874;width:1221;height:276;mso-wrap-style:none" filled="f" stroked="f">
                <v:textbox style="mso-fit-shape-to-text:t" inset="0,0,0,0">
                  <w:txbxContent>
                    <w:p w:rsidR="00533196" w:rsidRDefault="00533196">
                      <w:r>
                        <w:rPr>
                          <w:b/>
                          <w:bCs/>
                          <w:color w:val="000000"/>
                          <w:sz w:val="12"/>
                          <w:szCs w:val="12"/>
                          <w:lang w:val="en-US"/>
                        </w:rPr>
                        <w:t>krátkodobé úvery spolu</w:t>
                      </w:r>
                    </w:p>
                  </w:txbxContent>
                </v:textbox>
              </v:rect>
              <v:rect id="_x0000_s1045" style="position:absolute;left:5438;top:863;width:61;height:138;mso-wrap-style:none" filled="f" stroked="f">
                <v:textbox style="mso-fit-shape-to-text:t" inset="0,0,0,0">
                  <w:txbxContent>
                    <w:p w:rsidR="00533196" w:rsidRDefault="00533196">
                      <w:r>
                        <w:rPr>
                          <w:b/>
                          <w:bCs/>
                          <w:color w:val="000000"/>
                          <w:sz w:val="12"/>
                          <w:szCs w:val="12"/>
                          <w:lang w:val="en-US"/>
                        </w:rPr>
                        <w:t>0</w:t>
                      </w:r>
                    </w:p>
                  </w:txbxContent>
                </v:textbox>
              </v:rect>
              <v:rect id="_x0000_s1046" style="position:absolute;left:6567;top:863;width:61;height:138;mso-wrap-style:none" filled="f" stroked="f">
                <v:textbox style="mso-fit-shape-to-text:t" inset="0,0,0,0">
                  <w:txbxContent>
                    <w:p w:rsidR="00533196" w:rsidRDefault="00533196">
                      <w:r>
                        <w:rPr>
                          <w:b/>
                          <w:bCs/>
                          <w:color w:val="000000"/>
                          <w:sz w:val="12"/>
                          <w:szCs w:val="12"/>
                          <w:lang w:val="en-US"/>
                        </w:rPr>
                        <w:t>0</w:t>
                      </w:r>
                    </w:p>
                  </w:txbxContent>
                </v:textbox>
              </v:rect>
              <v:rect id="_x0000_s1047" style="position:absolute;left:36;top:1230;width:657;height:276;mso-wrap-style:none" filled="f" stroked="f">
                <v:textbox style="mso-fit-shape-to-text:t" inset="0,0,0,0">
                  <w:txbxContent>
                    <w:p w:rsidR="00533196" w:rsidRDefault="00533196">
                      <w:r>
                        <w:rPr>
                          <w:color w:val="000000"/>
                          <w:sz w:val="12"/>
                          <w:szCs w:val="12"/>
                          <w:lang w:val="en-US"/>
                        </w:rPr>
                        <w:t>bankový úver</w:t>
                      </w:r>
                    </w:p>
                  </w:txbxContent>
                </v:textbox>
              </v:rect>
              <v:rect id="_x0000_s1048" style="position:absolute;left:2185;top:1230;width:241;height:138;mso-wrap-style:none" filled="f" stroked="f">
                <v:textbox style="mso-fit-shape-to-text:t" inset="0,0,0,0">
                  <w:txbxContent>
                    <w:p w:rsidR="00533196" w:rsidRDefault="00533196">
                      <w:r>
                        <w:rPr>
                          <w:color w:val="000000"/>
                          <w:sz w:val="12"/>
                          <w:szCs w:val="12"/>
                          <w:lang w:val="en-US"/>
                        </w:rPr>
                        <w:t>EUR</w:t>
                      </w:r>
                    </w:p>
                  </w:txbxContent>
                </v:textbox>
              </v:rect>
              <v:rect id="_x0000_s1049" style="position:absolute;left:36;top:1403;width:657;height:276;mso-wrap-style:none" filled="f" stroked="f">
                <v:textbox style="mso-fit-shape-to-text:t" inset="0,0,0,0">
                  <w:txbxContent>
                    <w:p w:rsidR="00533196" w:rsidRDefault="00533196">
                      <w:r>
                        <w:rPr>
                          <w:color w:val="000000"/>
                          <w:sz w:val="12"/>
                          <w:szCs w:val="12"/>
                          <w:lang w:val="en-US"/>
                        </w:rPr>
                        <w:t>bankový úver</w:t>
                      </w:r>
                    </w:p>
                  </w:txbxContent>
                </v:textbox>
              </v:rect>
              <v:rect id="_x0000_s1050" style="position:absolute;left:2185;top:1403;width:241;height:138;mso-wrap-style:none" filled="f" stroked="f">
                <v:textbox style="mso-fit-shape-to-text:t" inset="0,0,0,0">
                  <w:txbxContent>
                    <w:p w:rsidR="00533196" w:rsidRDefault="00533196">
                      <w:r>
                        <w:rPr>
                          <w:color w:val="000000"/>
                          <w:sz w:val="12"/>
                          <w:szCs w:val="12"/>
                          <w:lang w:val="en-US"/>
                        </w:rPr>
                        <w:t>EUR</w:t>
                      </w:r>
                    </w:p>
                  </w:txbxContent>
                </v:textbox>
              </v:rect>
              <v:rect id="_x0000_s1051" style="position:absolute;left:36;top:1575;width:657;height:276;mso-wrap-style:none" filled="f" stroked="f">
                <v:textbox style="mso-fit-shape-to-text:t" inset="0,0,0,0">
                  <w:txbxContent>
                    <w:p w:rsidR="00533196" w:rsidRDefault="00533196">
                      <w:r>
                        <w:rPr>
                          <w:color w:val="000000"/>
                          <w:sz w:val="12"/>
                          <w:szCs w:val="12"/>
                          <w:lang w:val="en-US"/>
                        </w:rPr>
                        <w:t>bankový úver</w:t>
                      </w:r>
                    </w:p>
                  </w:txbxContent>
                </v:textbox>
              </v:rect>
              <v:rect id="_x0000_s1052" style="position:absolute;left:2185;top:1575;width:241;height:138;mso-wrap-style:none" filled="f" stroked="f">
                <v:textbox style="mso-fit-shape-to-text:t" inset="0,0,0,0">
                  <w:txbxContent>
                    <w:p w:rsidR="00533196" w:rsidRDefault="00533196">
                      <w:r>
                        <w:rPr>
                          <w:color w:val="000000"/>
                          <w:sz w:val="12"/>
                          <w:szCs w:val="12"/>
                          <w:lang w:val="en-US"/>
                        </w:rPr>
                        <w:t>EUR</w:t>
                      </w:r>
                    </w:p>
                  </w:txbxContent>
                </v:textbox>
              </v:rect>
              <v:rect id="_x0000_s1053" style="position:absolute;left:36;top:1748;width:1101;height:276;mso-wrap-style:none" filled="f" stroked="f">
                <v:textbox style="mso-fit-shape-to-text:t" inset="0,0,0,0">
                  <w:txbxContent>
                    <w:p w:rsidR="00533196" w:rsidRDefault="00533196">
                      <w:r>
                        <w:rPr>
                          <w:b/>
                          <w:bCs/>
                          <w:color w:val="000000"/>
                          <w:sz w:val="12"/>
                          <w:szCs w:val="12"/>
                          <w:lang w:val="en-US"/>
                        </w:rPr>
                        <w:t>dlhodobé úvery spolu</w:t>
                      </w:r>
                    </w:p>
                  </w:txbxContent>
                </v:textbox>
              </v:rect>
              <v:rect id="_x0000_s1054" style="position:absolute;left:5438;top:1737;width:61;height:138;mso-wrap-style:none" filled="f" stroked="f">
                <v:textbox style="mso-fit-shape-to-text:t" inset="0,0,0,0">
                  <w:txbxContent>
                    <w:p w:rsidR="00533196" w:rsidRDefault="00533196">
                      <w:r>
                        <w:rPr>
                          <w:b/>
                          <w:bCs/>
                          <w:color w:val="000000"/>
                          <w:sz w:val="12"/>
                          <w:szCs w:val="12"/>
                          <w:lang w:val="en-US"/>
                        </w:rPr>
                        <w:t>0</w:t>
                      </w:r>
                    </w:p>
                  </w:txbxContent>
                </v:textbox>
              </v:rect>
              <v:rect id="_x0000_s1055" style="position:absolute;left:6567;top:1737;width:61;height:138;mso-wrap-style:none" filled="f" stroked="f">
                <v:textbox style="mso-fit-shape-to-text:t" inset="0,0,0,0">
                  <w:txbxContent>
                    <w:p w:rsidR="00533196" w:rsidRDefault="00533196">
                      <w:r>
                        <w:rPr>
                          <w:b/>
                          <w:bCs/>
                          <w:color w:val="000000"/>
                          <w:sz w:val="12"/>
                          <w:szCs w:val="12"/>
                          <w:lang w:val="en-US"/>
                        </w:rPr>
                        <w:t>0</w:t>
                      </w:r>
                    </w:p>
                  </w:txbxContent>
                </v:textbox>
              </v:rect>
              <v:rect id="_x0000_s1056" style="position:absolute;left:36;top:2104;width:274;height:276;mso-wrap-style:none" filled="f" stroked="f">
                <v:textbox style="mso-fit-shape-to-text:t" inset="0,0,0,0">
                  <w:txbxContent>
                    <w:p w:rsidR="00533196" w:rsidRDefault="00533196">
                      <w:r>
                        <w:rPr>
                          <w:b/>
                          <w:bCs/>
                          <w:color w:val="000000"/>
                          <w:sz w:val="12"/>
                          <w:szCs w:val="12"/>
                          <w:lang w:val="en-US"/>
                        </w:rPr>
                        <w:t>spolu</w:t>
                      </w:r>
                    </w:p>
                  </w:txbxContent>
                </v:textbox>
              </v:rect>
              <v:rect id="_x0000_s1057" style="position:absolute;left:5438;top:2093;width:61;height:138;mso-wrap-style:none" filled="f" stroked="f">
                <v:textbox style="mso-fit-shape-to-text:t" inset="0,0,0,0">
                  <w:txbxContent>
                    <w:p w:rsidR="00533196" w:rsidRDefault="00533196">
                      <w:r>
                        <w:rPr>
                          <w:b/>
                          <w:bCs/>
                          <w:color w:val="000000"/>
                          <w:sz w:val="12"/>
                          <w:szCs w:val="12"/>
                          <w:lang w:val="en-US"/>
                        </w:rPr>
                        <w:t>0</w:t>
                      </w:r>
                    </w:p>
                  </w:txbxContent>
                </v:textbox>
              </v:rect>
              <v:rect id="_x0000_s1058" style="position:absolute;left:6567;top:2093;width:61;height:138;mso-wrap-style:none" filled="f" stroked="f">
                <v:textbox style="mso-fit-shape-to-text:t" inset="0,0,0,0">
                  <w:txbxContent>
                    <w:p w:rsidR="00533196" w:rsidRDefault="00533196">
                      <w:r>
                        <w:rPr>
                          <w:b/>
                          <w:bCs/>
                          <w:color w:val="000000"/>
                          <w:sz w:val="12"/>
                          <w:szCs w:val="12"/>
                          <w:lang w:val="en-US"/>
                        </w:rPr>
                        <w:t>0</w:t>
                      </w:r>
                    </w:p>
                  </w:txbxContent>
                </v:textbox>
              </v:rect>
              <v:line id="_x0000_s1059" style="position:absolute" from="0,0" to="0,518" strokecolor="silver" strokeweight="0"/>
              <v:rect id="_x0000_s1060" style="position:absolute;width:12;height:518" fillcolor="silver" stroked="f"/>
              <v:line id="_x0000_s1061" style="position:absolute" from="0,518" to="1957,518" strokeweight="0"/>
              <v:rect id="_x0000_s1062" style="position:absolute;top:518;width:1957;height:11" fillcolor="black" stroked="f"/>
              <v:line id="_x0000_s1063" style="position:absolute" from="1945,0" to="1945,518" strokecolor="silver" strokeweight="0"/>
              <v:rect id="_x0000_s1064" style="position:absolute;left:1945;width:12;height:518" fillcolor="silver" stroked="f"/>
              <v:line id="_x0000_s1065" style="position:absolute" from="1957,518" to="2089,518" strokecolor="silver" strokeweight="0"/>
              <v:rect id="_x0000_s1066" style="position:absolute;left:1957;top:518;width:132;height:11" fillcolor="silver" stroked="f"/>
              <v:line id="_x0000_s1067" style="position:absolute" from="2089,0" to="2089,518" strokecolor="silver" strokeweight="0"/>
              <v:rect id="_x0000_s1068" style="position:absolute;left:2089;width:12;height:518" fillcolor="silver" stroked="f"/>
              <v:line id="_x0000_s1069" style="position:absolute" from="2089,518" to="2581,518" strokeweight="0"/>
              <v:rect id="_x0000_s1070" style="position:absolute;left:2089;top:518;width:492;height:11" fillcolor="black" stroked="f"/>
              <v:line id="_x0000_s1071" style="position:absolute" from="2569,0" to="2569,518" strokecolor="silver" strokeweight="0"/>
              <v:rect id="_x0000_s1072" style="position:absolute;left:2569;width:12;height:518" fillcolor="silver" stroked="f"/>
              <v:line id="_x0000_s1073" style="position:absolute" from="2581,518" to="2797,518" strokecolor="silver" strokeweight="0"/>
              <v:rect id="_x0000_s1074" style="position:absolute;left:2581;top:518;width:216;height:11" fillcolor="silver" stroked="f"/>
              <v:line id="_x0000_s1075" style="position:absolute" from="2797,0" to="2797,518" strokecolor="silver" strokeweight="0"/>
              <v:rect id="_x0000_s1076" style="position:absolute;left:2797;width:12;height:518" fillcolor="silver" stroked="f"/>
              <v:line id="_x0000_s1077" style="position:absolute" from="2797,518" to="3289,518" strokeweight="0"/>
              <v:rect id="_x0000_s1078" style="position:absolute;left:2797;top:518;width:492;height:11" fillcolor="black" stroked="f"/>
              <v:line id="_x0000_s1079" style="position:absolute" from="3277,0" to="3277,518" strokecolor="silver" strokeweight="0"/>
              <v:rect id="_x0000_s1080" style="position:absolute;left:3277;width:12;height:518" fillcolor="silver" stroked="f"/>
              <v:line id="_x0000_s1081" style="position:absolute" from="3289,518" to="3506,518" strokecolor="silver" strokeweight="0"/>
              <v:rect id="_x0000_s1082" style="position:absolute;left:3289;top:518;width:217;height:11" fillcolor="silver" stroked="f"/>
              <v:line id="_x0000_s1083" style="position:absolute" from="3506,0" to="3506,518" strokecolor="silver" strokeweight="0"/>
              <v:rect id="_x0000_s1084" style="position:absolute;left:3506;width:12;height:518" fillcolor="silver" stroked="f"/>
              <v:line id="_x0000_s1085" style="position:absolute" from="3506,518" to="4418,518" strokeweight="0"/>
              <v:rect id="_x0000_s1086" style="position:absolute;left:3506;top:518;width:912;height:11" fillcolor="black" stroked="f"/>
              <v:line id="_x0000_s1087" style="position:absolute" from="4406,0" to="4406,518" strokecolor="silver" strokeweight="0"/>
              <v:rect id="_x0000_s1088" style="position:absolute;left:4406;width:12;height:518" fillcolor="silver" stroked="f"/>
              <v:line id="_x0000_s1089" style="position:absolute" from="4418,518" to="4634,518" strokecolor="silver" strokeweight="0"/>
              <v:rect id="_x0000_s1090" style="position:absolute;left:4418;top:518;width:216;height:11" fillcolor="silver" stroked="f"/>
              <v:line id="_x0000_s1091" style="position:absolute" from="4634,0" to="4634,518" strokecolor="silver" strokeweight="0"/>
              <v:rect id="_x0000_s1092" style="position:absolute;left:4634;width:12;height:518" fillcolor="silver" stroked="f"/>
              <v:line id="_x0000_s1093" style="position:absolute" from="4634,518" to="5546,518" strokeweight="0"/>
              <v:rect id="_x0000_s1094" style="position:absolute;left:4634;top:518;width:912;height:11" fillcolor="black" stroked="f"/>
              <v:line id="_x0000_s1095" style="position:absolute" from="5534,0" to="5534,518" strokecolor="silver" strokeweight="0"/>
              <v:rect id="_x0000_s1096" style="position:absolute;left:5534;width:12;height:518" fillcolor="silver" stroked="f"/>
              <v:line id="_x0000_s1097" style="position:absolute" from="5546,518" to="5763,518" strokecolor="silver" strokeweight="0"/>
              <v:rect id="_x0000_s1098" style="position:absolute;left:5546;top:518;width:217;height:11" fillcolor="silver" stroked="f"/>
              <v:line id="_x0000_s1099" style="position:absolute" from="5763,0" to="5763,518" strokecolor="silver" strokeweight="0"/>
              <v:rect id="_x0000_s1100" style="position:absolute;left:5763;width:12;height:518" fillcolor="silver" stroked="f"/>
              <v:line id="_x0000_s1101" style="position:absolute" from="5763,518" to="6675,518" strokeweight="0"/>
              <v:rect id="_x0000_s1102" style="position:absolute;left:5763;top:518;width:912;height:11" fillcolor="black" stroked="f"/>
              <v:line id="_x0000_s1103" style="position:absolute" from="6663,0" to="6663,518" strokecolor="silver" strokeweight="0"/>
              <v:rect id="_x0000_s1104" style="position:absolute;left:6663;width:12;height:518" fillcolor="silver" stroked="f"/>
              <v:line id="_x0000_s1105" style="position:absolute" from="0,863" to="4634,863" strokecolor="silver" strokeweight="0"/>
              <v:rect id="_x0000_s1106" style="position:absolute;top:863;width:4634;height:11" fillcolor="silver" stroked="f"/>
              <v:line id="_x0000_s1107" style="position:absolute" from="4634,529" to="4634,863" strokecolor="silver" strokeweight="0"/>
              <v:rect id="_x0000_s1108" style="position:absolute;left:4634;top:529;width:12;height:334" fillcolor="silver" stroked="f"/>
              <v:line id="_x0000_s1109" style="position:absolute" from="4634,863" to="5546,863" strokeweight="0"/>
              <v:rect id="_x0000_s1110" style="position:absolute;left:4634;top:863;width:912;height:11" fillcolor="black" stroked="f"/>
              <v:line id="_x0000_s1111" style="position:absolute" from="5534,529" to="5534,863" strokecolor="silver" strokeweight="0"/>
              <v:rect id="_x0000_s1112" style="position:absolute;left:5534;top:529;width:12;height:334" fillcolor="silver" stroked="f"/>
              <v:line id="_x0000_s1113" style="position:absolute" from="5546,863" to="5763,863" strokecolor="silver" strokeweight="0"/>
              <v:rect id="_x0000_s1114" style="position:absolute;left:5546;top:863;width:217;height:11" fillcolor="silver" stroked="f"/>
              <v:line id="_x0000_s1115" style="position:absolute" from="5763,529" to="5763,863" strokecolor="silver" strokeweight="0"/>
              <v:rect id="_x0000_s1116" style="position:absolute;left:5763;top:529;width:12;height:334" fillcolor="silver" stroked="f"/>
              <v:line id="_x0000_s1117" style="position:absolute" from="5763,863" to="6675,863" strokeweight="0"/>
              <v:rect id="_x0000_s1118" style="position:absolute;left:5763;top:863;width:912;height:11" fillcolor="black" stroked="f"/>
              <v:line id="_x0000_s1119" style="position:absolute" from="6663,529" to="6663,863" strokecolor="silver" strokeweight="0"/>
              <v:rect id="_x0000_s1120" style="position:absolute;left:6663;top:529;width:12;height:334" fillcolor="silver" stroked="f"/>
              <v:line id="_x0000_s1121" style="position:absolute" from="0,1036" to="4634,1036" strokecolor="silver" strokeweight="0"/>
              <v:rect id="_x0000_s1122" style="position:absolute;top:1036;width:4634;height:11" fillcolor="silver" stroked="f"/>
              <v:line id="_x0000_s1123" style="position:absolute" from="4634,1025" to="5546,1025" strokeweight="0"/>
              <v:rect id="_x0000_s1124" style="position:absolute;left:4634;top:1025;width:912;height:11" fillcolor="black" stroked="f"/>
              <v:line id="_x0000_s1125" style="position:absolute" from="4634,1047" to="5546,1047" strokeweight="0"/>
              <v:rect id="_x0000_s1126" style="position:absolute;left:4634;top:1047;width:912;height:10" fillcolor="black" stroked="f"/>
              <v:line id="_x0000_s1127" style="position:absolute" from="5546,1036" to="5763,1036" strokecolor="silver" strokeweight="0"/>
              <v:rect id="_x0000_s1128" style="position:absolute;left:5546;top:1036;width:217;height:11" fillcolor="silver" stroked="f"/>
              <v:line id="_x0000_s1129" style="position:absolute" from="5763,1025" to="6675,1025" strokeweight="0"/>
              <v:rect id="_x0000_s1130" style="position:absolute;left:5763;top:1025;width:912;height:11" fillcolor="black" stroked="f"/>
              <v:line id="_x0000_s1131" style="position:absolute" from="5763,1047" to="6675,1047" strokeweight="0"/>
              <v:rect id="_x0000_s1132" style="position:absolute;left:5763;top:1047;width:912;height:10" fillcolor="black" stroked="f"/>
              <v:line id="_x0000_s1133" style="position:absolute" from="4634,874" to="4634,1025" strokecolor="silver" strokeweight="0"/>
              <v:rect id="_x0000_s1134" style="position:absolute;left:4634;top:874;width:12;height:151" fillcolor="silver" stroked="f"/>
              <v:line id="_x0000_s1135" style="position:absolute" from="5534,874" to="5534,1025" strokecolor="silver" strokeweight="0"/>
              <v:rect id="_x0000_s1136" style="position:absolute;left:5534;top:874;width:12;height:151" fillcolor="silver" stroked="f"/>
              <v:line id="_x0000_s1137" style="position:absolute" from="5763,874" to="5763,1025" strokecolor="silver" strokeweight="0"/>
              <v:rect id="_x0000_s1138" style="position:absolute;left:5763;top:874;width:12;height:151" fillcolor="silver" stroked="f"/>
              <v:line id="_x0000_s1139" style="position:absolute" from="6663,874" to="6663,1025" strokecolor="silver" strokeweight="0"/>
              <v:rect id="_x0000_s1140" style="position:absolute;left:6663;top:874;width:12;height:151" fillcolor="silver" stroked="f"/>
              <v:line id="_x0000_s1141" style="position:absolute" from="0,1737" to="4634,1737" strokecolor="silver" strokeweight="0"/>
              <v:rect id="_x0000_s1142" style="position:absolute;top:1737;width:4634;height:11" fillcolor="silver" stroked="f"/>
              <v:line id="_x0000_s1143" style="position:absolute" from="4634,1057" to="4634,1737" strokecolor="silver" strokeweight="0"/>
              <v:rect id="_x0000_s1144" style="position:absolute;left:4634;top:1057;width:12;height:680" fillcolor="silver" stroked="f"/>
              <v:line id="_x0000_s1145" style="position:absolute" from="4634,1737" to="5546,1737" strokeweight="0"/>
              <v:rect id="_x0000_s1146" style="position:absolute;left:4634;top:1737;width:912;height:11" fillcolor="black" stroked="f"/>
              <v:line id="_x0000_s1147" style="position:absolute" from="5534,1057" to="5534,1737" strokecolor="silver" strokeweight="0"/>
              <v:rect id="_x0000_s1148" style="position:absolute;left:5534;top:1057;width:12;height:680" fillcolor="silver" stroked="f"/>
              <v:line id="_x0000_s1149" style="position:absolute" from="5546,1737" to="5763,1737" strokecolor="silver" strokeweight="0"/>
              <v:rect id="_x0000_s1150" style="position:absolute;left:5546;top:1737;width:217;height:11" fillcolor="silver" stroked="f"/>
              <v:line id="_x0000_s1151" style="position:absolute" from="5763,1057" to="5763,1737" strokecolor="silver" strokeweight="0"/>
              <v:rect id="_x0000_s1152" style="position:absolute;left:5763;top:1057;width:12;height:680" fillcolor="silver" stroked="f"/>
              <v:line id="_x0000_s1153" style="position:absolute" from="5763,1737" to="6675,1737" strokeweight="0"/>
              <v:rect id="_x0000_s1154" style="position:absolute;left:5763;top:1737;width:912;height:11" fillcolor="black" stroked="f"/>
              <v:line id="_x0000_s1155" style="position:absolute" from="6663,1057" to="6663,1737" strokecolor="silver" strokeweight="0"/>
              <v:rect id="_x0000_s1156" style="position:absolute;left:6663;top:1057;width:12;height:680" fillcolor="silver" stroked="f"/>
              <v:line id="_x0000_s1157" style="position:absolute" from="0,1910" to="4634,1910" strokecolor="silver" strokeweight="0"/>
              <v:rect id="_x0000_s1158" style="position:absolute;top:1910;width:4634;height:10" fillcolor="silver" stroked="f"/>
              <v:line id="_x0000_s1159" style="position:absolute" from="4634,1899" to="5546,1899" strokeweight="0"/>
              <v:rect id="_x0000_s1160" style="position:absolute;left:4634;top:1899;width:912;height:11" fillcolor="black" stroked="f"/>
              <v:line id="_x0000_s1161" style="position:absolute" from="4634,1920" to="5546,1920" strokeweight="0"/>
              <v:rect id="_x0000_s1162" style="position:absolute;left:4634;top:1920;width:912;height:11" fillcolor="black" stroked="f"/>
              <v:line id="_x0000_s1163" style="position:absolute" from="5546,1910" to="5763,1910" strokecolor="silver" strokeweight="0"/>
              <v:rect id="_x0000_s1164" style="position:absolute;left:5546;top:1910;width:217;height:10" fillcolor="silver" stroked="f"/>
              <v:line id="_x0000_s1165" style="position:absolute" from="5763,1899" to="6675,1899" strokeweight="0"/>
              <v:rect id="_x0000_s1166" style="position:absolute;left:5763;top:1899;width:912;height:11" fillcolor="black" stroked="f"/>
              <v:line id="_x0000_s1167" style="position:absolute" from="5763,1920" to="6675,1920" strokeweight="0"/>
              <v:rect id="_x0000_s1168" style="position:absolute;left:5763;top:1920;width:912;height:11" fillcolor="black" stroked="f"/>
              <v:line id="_x0000_s1169" style="position:absolute" from="4634,1748" to="4634,1899" strokecolor="silver" strokeweight="0"/>
              <v:rect id="_x0000_s1170" style="position:absolute;left:4634;top:1748;width:12;height:151" fillcolor="silver" stroked="f"/>
              <v:line id="_x0000_s1171" style="position:absolute" from="5534,1748" to="5534,1899" strokecolor="silver" strokeweight="0"/>
              <v:rect id="_x0000_s1172" style="position:absolute;left:5534;top:1748;width:12;height:151" fillcolor="silver" stroked="f"/>
              <v:line id="_x0000_s1173" style="position:absolute" from="5763,1748" to="5763,1899" strokecolor="silver" strokeweight="0"/>
              <v:rect id="_x0000_s1174" style="position:absolute;left:5763;top:1748;width:12;height:151" fillcolor="silver" stroked="f"/>
              <v:line id="_x0000_s1175" style="position:absolute" from="6663,1748" to="6663,1899" strokecolor="silver" strokeweight="0"/>
              <v:rect id="_x0000_s1176" style="position:absolute;left:6663;top:1748;width:12;height:151" fillcolor="silver" stroked="f"/>
              <v:line id="_x0000_s1177" style="position:absolute" from="0,2266" to="4634,2266" strokecolor="silver" strokeweight="0"/>
              <v:rect id="_x0000_s1178" style="position:absolute;top:2266;width:4634;height:10" fillcolor="silver" stroked="f"/>
              <v:line id="_x0000_s1179" style="position:absolute" from="4634,2255" to="5546,2255" strokeweight="0"/>
              <v:rect id="_x0000_s1180" style="position:absolute;left:4634;top:2255;width:912;height:11" fillcolor="black" stroked="f"/>
              <v:line id="_x0000_s1181" style="position:absolute" from="4634,2276" to="5546,2276" strokeweight="0"/>
              <v:rect id="_x0000_s1182" style="position:absolute;left:4634;top:2276;width:912;height:11" fillcolor="black" stroked="f"/>
              <v:line id="_x0000_s1183" style="position:absolute" from="5546,2266" to="5763,2266" strokecolor="silver" strokeweight="0"/>
              <v:rect id="_x0000_s1184" style="position:absolute;left:5546;top:2266;width:217;height:10" fillcolor="silver" stroked="f"/>
              <v:line id="_x0000_s1185" style="position:absolute" from="5763,2255" to="6675,2255" strokeweight="0"/>
              <v:rect id="_x0000_s1186" style="position:absolute;left:5763;top:2255;width:912;height:11" fillcolor="black" stroked="f"/>
              <v:line id="_x0000_s1187" style="position:absolute" from="5763,2276" to="6675,2276" strokeweight="0"/>
              <v:rect id="_x0000_s1188" style="position:absolute;left:5763;top:2276;width:912;height:11" fillcolor="black" stroked="f"/>
              <v:line id="_x0000_s1189" style="position:absolute" from="4634,1931" to="4634,2255" strokecolor="silver" strokeweight="0"/>
              <v:rect id="_x0000_s1190" style="position:absolute;left:4634;top:1931;width:12;height:324" fillcolor="silver" stroked="f"/>
              <v:line id="_x0000_s1191" style="position:absolute" from="5534,1931" to="5534,2255" strokecolor="silver" strokeweight="0"/>
              <v:rect id="_x0000_s1192" style="position:absolute;left:5534;top:1931;width:12;height:324" fillcolor="silver" stroked="f"/>
              <v:line id="_x0000_s1193" style="position:absolute" from="5763,1931" to="5763,2255" strokecolor="silver" strokeweight="0"/>
              <v:rect id="_x0000_s1194" style="position:absolute;left:5763;top:1931;width:12;height:324" fillcolor="silver" stroked="f"/>
              <v:line id="_x0000_s1195" style="position:absolute" from="6663,1931" to="6663,2255" strokecolor="silver" strokeweight="0"/>
              <v:rect id="_x0000_s1196" style="position:absolute;left:6663;top:1931;width:12;height:324" fillcolor="silver" stroked="f"/>
              <v:line id="_x0000_s1197" style="position:absolute" from="0,529" to="1,2460" strokecolor="silver" strokeweight="0"/>
              <v:rect id="_x0000_s1198" style="position:absolute;top:529;width:12;height:1942" fillcolor="silver" stroked="f"/>
              <v:line id="_x0000_s1199" style="position:absolute" from="1945,529" to="1946,2460" strokecolor="silver" strokeweight="0"/>
              <v:rect id="_x0000_s1200" style="position:absolute;left:1945;top:529;width:12;height:1942" fillcolor="silver" stroked="f"/>
              <v:line id="_x0000_s1201" style="position:absolute" from="2089,529" to="2090,2460" strokecolor="silver" strokeweight="0"/>
              <v:rect id="_x0000_s1202" style="position:absolute;left:2089;top:529;width:12;height:1942" fillcolor="silver" stroked="f"/>
              <v:line id="_x0000_s1203" style="position:absolute" from="2569,529" to="2570,2460" strokecolor="silver" strokeweight="0"/>
              <v:rect id="_x0000_s1204" style="position:absolute;left:2569;top:529;width:12;height:1942" fillcolor="silver" stroked="f"/>
              <v:line id="_x0000_s1205" style="position:absolute" from="2797,529" to="2798,2460" strokecolor="silver" strokeweight="0"/>
              <v:rect id="_x0000_s1206" style="position:absolute;left:2797;top:529;width:12;height:1942" fillcolor="silver" stroked="f"/>
              <v:line id="_x0000_s1207" style="position:absolute" from="3277,529" to="3278,2460" strokecolor="silver" strokeweight="0"/>
              <v:rect id="_x0000_s1208" style="position:absolute;left:3277;top:529;width:12;height:1942" fillcolor="silver" stroked="f"/>
              <v:line id="_x0000_s1209" style="position:absolute" from="3506,529" to="3507,2460" strokecolor="silver" strokeweight="0"/>
              <v:rect id="_x0000_s1210" style="position:absolute;left:3506;top:529;width:12;height:1942" fillcolor="silver" stroked="f"/>
              <v:line id="_x0000_s1211" style="position:absolute" from="4406,529" to="4407,2460" strokecolor="silver" strokeweight="0"/>
              <v:rect id="_x0000_s1212" style="position:absolute;left:4406;top:529;width:12;height:1942" fillcolor="silver" stroked="f"/>
              <v:line id="_x0000_s1213" style="position:absolute" from="4634,2287" to="4635,2460" strokecolor="silver" strokeweight="0"/>
              <v:rect id="_x0000_s1214" style="position:absolute;left:4634;top:2287;width:12;height:184" fillcolor="silver" stroked="f"/>
              <v:line id="_x0000_s1215" style="position:absolute" from="5534,2287" to="5535,2460" strokecolor="silver" strokeweight="0"/>
              <v:rect id="_x0000_s1216" style="position:absolute;left:5534;top:2287;width:12;height:184" fillcolor="silver" stroked="f"/>
              <v:line id="_x0000_s1217" style="position:absolute" from="5763,2287" to="5764,2460" strokecolor="silver" strokeweight="0"/>
              <v:rect id="_x0000_s1218" style="position:absolute;left:5763;top:2287;width:12;height:184" fillcolor="silver" stroked="f"/>
              <v:line id="_x0000_s1219" style="position:absolute" from="6663,2287" to="6664,2460" strokecolor="silver" strokeweight="0"/>
              <v:rect id="_x0000_s1220" style="position:absolute;left:6663;top:2287;width:12;height:184" fillcolor="silver" stroked="f"/>
              <v:line id="_x0000_s1221" style="position:absolute" from="0,0" to="6675,1" strokecolor="silver" strokeweight="0"/>
              <v:rect id="_x0000_s1222" style="position:absolute;width:6687;height:11" fillcolor="silver" stroked="f"/>
              <v:line id="_x0000_s1223" style="position:absolute" from="0,173" to="6675,174" strokecolor="silver" strokeweight="0"/>
              <v:rect id="_x0000_s1224" style="position:absolute;top:173;width:6687;height:10" fillcolor="silver" stroked="f"/>
              <v:line id="_x0000_s1225" style="position:absolute" from="0,345" to="6675,346" strokecolor="silver" strokeweight="0"/>
              <v:rect id="_x0000_s1226" style="position:absolute;top:345;width:6687;height:11" fillcolor="silver" stroked="f"/>
              <v:line id="_x0000_s1227" style="position:absolute" from="6675,518" to="6676,519" strokecolor="silver" strokeweight="0"/>
              <v:rect id="_x0000_s1228" style="position:absolute;left:6675;top:518;width:12;height:11" fillcolor="silver" stroked="f"/>
            </v:group>
            <v:line id="_x0000_s1229" style="position:absolute" from="0,690" to="6675,691" strokecolor="silver" strokeweight="0"/>
            <v:rect id="_x0000_s1230" style="position:absolute;top:690;width:6687;height:11" fillcolor="silver" stroked="f"/>
            <v:line id="_x0000_s1231" style="position:absolute" from="6675,863" to="6676,864" strokecolor="silver" strokeweight="0"/>
            <v:rect id="_x0000_s1232" style="position:absolute;left:6675;top:863;width:12;height:11" fillcolor="silver" stroked="f"/>
            <v:line id="_x0000_s1233" style="position:absolute" from="6675,1036" to="6676,1037" strokecolor="silver" strokeweight="0"/>
            <v:rect id="_x0000_s1234" style="position:absolute;left:6675;top:1036;width:12;height:11" fillcolor="silver" stroked="f"/>
            <v:line id="_x0000_s1235" style="position:absolute" from="0,1219" to="6675,1220" strokecolor="silver" strokeweight="0"/>
            <v:rect id="_x0000_s1236" style="position:absolute;top:1219;width:6687;height:11" fillcolor="silver" stroked="f"/>
            <v:line id="_x0000_s1237" style="position:absolute" from="0,1392" to="6675,1393" strokecolor="silver" strokeweight="0"/>
            <v:rect id="_x0000_s1238" style="position:absolute;top:1392;width:6687;height:11" fillcolor="silver" stroked="f"/>
            <v:line id="_x0000_s1239" style="position:absolute" from="0,1564" to="6675,1565" strokecolor="silver" strokeweight="0"/>
            <v:rect id="_x0000_s1240" style="position:absolute;top:1564;width:6687;height:11" fillcolor="silver" stroked="f"/>
            <v:line id="_x0000_s1241" style="position:absolute" from="6675,1737" to="6676,1738" strokecolor="silver" strokeweight="0"/>
            <v:rect id="_x0000_s1242" style="position:absolute;left:6675;top:1737;width:12;height:11" fillcolor="silver" stroked="f"/>
            <v:line id="_x0000_s1243" style="position:absolute" from="6675,1910" to="6676,1911" strokecolor="silver" strokeweight="0"/>
            <v:rect id="_x0000_s1244" style="position:absolute;left:6675;top:1910;width:12;height:10" fillcolor="silver" stroked="f"/>
            <v:line id="_x0000_s1245" style="position:absolute" from="0,2093" to="6675,2094" strokecolor="silver" strokeweight="0"/>
            <v:rect id="_x0000_s1246" style="position:absolute;top:2093;width:6687;height:11" fillcolor="silver" stroked="f"/>
            <v:line id="_x0000_s1247" style="position:absolute" from="6675,2266" to="6676,2267" strokecolor="silver" strokeweight="0"/>
            <v:rect id="_x0000_s1248" style="position:absolute;left:6675;top:2266;width:12;height:10" fillcolor="silver" stroked="f"/>
            <v:line id="_x0000_s1249" style="position:absolute" from="0,2449" to="6675,2450" strokecolor="silver" strokeweight="0"/>
            <v:rect id="_x0000_s1250" style="position:absolute;top:2449;width:6687;height:11" fillcolor="silver" stroked="f"/>
            <w10:anchorlock/>
          </v:group>
        </w:pict>
      </w:r>
    </w:p>
    <w:p w:rsidR="00533196" w:rsidRPr="004B297F" w:rsidRDefault="00533196">
      <w:pPr>
        <w:pStyle w:val="BodyText"/>
        <w:jc w:val="left"/>
        <w:rPr>
          <w:sz w:val="22"/>
        </w:rPr>
      </w:pPr>
      <w:r w:rsidRPr="004B297F">
        <w:rPr>
          <w:sz w:val="22"/>
        </w:rPr>
        <w:t>V roku 20</w:t>
      </w:r>
      <w:r>
        <w:rPr>
          <w:sz w:val="22"/>
        </w:rPr>
        <w:t>13</w:t>
      </w:r>
      <w:r w:rsidRPr="004B297F">
        <w:rPr>
          <w:sz w:val="22"/>
        </w:rPr>
        <w:t xml:space="preserve"> spoločnosť nečerpala žiaden bankový úver</w:t>
      </w:r>
    </w:p>
    <w:p w:rsidR="00533196" w:rsidRDefault="00533196">
      <w:pPr>
        <w:pStyle w:val="BodyText"/>
        <w:jc w:val="left"/>
        <w:rPr>
          <w:i/>
          <w:sz w:val="22"/>
        </w:rPr>
      </w:pPr>
    </w:p>
    <w:p w:rsidR="00533196" w:rsidRPr="004B297F" w:rsidRDefault="00533196" w:rsidP="00DD2923">
      <w:pPr>
        <w:pStyle w:val="Heading2"/>
        <w:numPr>
          <w:ilvl w:val="0"/>
          <w:numId w:val="0"/>
        </w:numPr>
        <w:jc w:val="both"/>
        <w:rPr>
          <w:sz w:val="22"/>
        </w:rPr>
      </w:pPr>
      <w:bookmarkStart w:id="17" w:name="_Toc530739913"/>
      <w:r>
        <w:rPr>
          <w:sz w:val="22"/>
        </w:rPr>
        <w:t xml:space="preserve">7.    </w:t>
      </w:r>
      <w:r w:rsidRPr="004B297F">
        <w:rPr>
          <w:sz w:val="22"/>
        </w:rPr>
        <w:t>Časové rozlíšenie</w:t>
      </w:r>
      <w:bookmarkEnd w:id="17"/>
      <w:r>
        <w:rPr>
          <w:sz w:val="22"/>
        </w:rPr>
        <w:t xml:space="preserve"> </w:t>
      </w:r>
    </w:p>
    <w:p w:rsidR="00533196" w:rsidRPr="004B297F" w:rsidRDefault="00533196">
      <w:pPr>
        <w:pStyle w:val="BodyText"/>
        <w:jc w:val="left"/>
        <w:rPr>
          <w:sz w:val="22"/>
        </w:rPr>
      </w:pPr>
    </w:p>
    <w:p w:rsidR="00533196" w:rsidRPr="004B297F" w:rsidRDefault="00533196">
      <w:pPr>
        <w:pStyle w:val="BodyText"/>
        <w:jc w:val="left"/>
        <w:rPr>
          <w:sz w:val="22"/>
        </w:rPr>
      </w:pPr>
      <w:r w:rsidRPr="004B297F">
        <w:rPr>
          <w:sz w:val="22"/>
        </w:rPr>
        <w:t>Štruktúra časového rozlíšenia je uvedená v nasledujúcej tabuľke:</w:t>
      </w:r>
    </w:p>
    <w:p w:rsidR="00533196" w:rsidRDefault="00533196">
      <w:pPr>
        <w:pStyle w:val="BodyText"/>
        <w:jc w:val="left"/>
        <w:rPr>
          <w:i/>
          <w:sz w:val="22"/>
        </w:rPr>
      </w:pPr>
    </w:p>
    <w:p w:rsidR="00533196" w:rsidRDefault="00533196">
      <w:pPr>
        <w:pStyle w:val="BodyText"/>
        <w:jc w:val="left"/>
        <w:rPr>
          <w:i/>
          <w:sz w:val="22"/>
        </w:rPr>
      </w:pPr>
      <w:r w:rsidRPr="004B297F">
        <w:rPr>
          <w:i/>
          <w:sz w:val="22"/>
        </w:rPr>
        <w:object w:dxaOrig="8653" w:dyaOrig="2376">
          <v:shape id="_x0000_i1036" type="#_x0000_t75" style="width:437.25pt;height:117.75pt" o:ole="">
            <v:imagedata r:id="rId27" o:title=""/>
          </v:shape>
          <o:OLEObject Type="Embed" ProgID="Excel.Sheet.8" ShapeID="_x0000_i1036" DrawAspect="Content" ObjectID="_1528151376" r:id="rId28"/>
        </w:object>
      </w:r>
    </w:p>
    <w:p w:rsidR="00533196" w:rsidRDefault="00533196" w:rsidP="00922D07">
      <w:pPr>
        <w:pStyle w:val="BodyText"/>
        <w:ind w:left="0"/>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Pr="004B297F" w:rsidRDefault="00533196" w:rsidP="00B41CFA">
      <w:pPr>
        <w:pStyle w:val="Heading1"/>
        <w:numPr>
          <w:ilvl w:val="0"/>
          <w:numId w:val="0"/>
        </w:numPr>
        <w:jc w:val="both"/>
        <w:rPr>
          <w:sz w:val="22"/>
        </w:rPr>
      </w:pPr>
      <w:r>
        <w:rPr>
          <w:sz w:val="22"/>
        </w:rPr>
        <w:t>V. VÝNOSY</w:t>
      </w:r>
    </w:p>
    <w:p w:rsidR="00533196" w:rsidRPr="004B297F" w:rsidRDefault="00533196">
      <w:pPr>
        <w:pStyle w:val="Heading2"/>
        <w:numPr>
          <w:ilvl w:val="0"/>
          <w:numId w:val="0"/>
        </w:numPr>
        <w:jc w:val="both"/>
        <w:rPr>
          <w:sz w:val="22"/>
        </w:rPr>
      </w:pPr>
      <w:bookmarkStart w:id="18" w:name="_Toc530739914"/>
    </w:p>
    <w:p w:rsidR="00533196" w:rsidRPr="004B297F" w:rsidRDefault="00533196" w:rsidP="00DD2923">
      <w:pPr>
        <w:pStyle w:val="Heading2"/>
        <w:numPr>
          <w:ilvl w:val="0"/>
          <w:numId w:val="0"/>
        </w:numPr>
        <w:jc w:val="both"/>
        <w:rPr>
          <w:sz w:val="22"/>
        </w:rPr>
      </w:pPr>
      <w:r>
        <w:rPr>
          <w:sz w:val="22"/>
        </w:rPr>
        <w:t xml:space="preserve">1.    </w:t>
      </w:r>
      <w:r w:rsidRPr="004B297F">
        <w:rPr>
          <w:sz w:val="22"/>
        </w:rPr>
        <w:t>Tržby za vlastné výkony a</w:t>
      </w:r>
      <w:r>
        <w:rPr>
          <w:sz w:val="22"/>
        </w:rPr>
        <w:t> </w:t>
      </w:r>
      <w:r w:rsidRPr="004B297F">
        <w:rPr>
          <w:sz w:val="22"/>
        </w:rPr>
        <w:t>tovar</w:t>
      </w:r>
      <w:bookmarkEnd w:id="18"/>
      <w:r>
        <w:rPr>
          <w:sz w:val="22"/>
        </w:rPr>
        <w:t xml:space="preserve"> ( r.01,05 výkazu ziskov a strát )</w:t>
      </w:r>
    </w:p>
    <w:p w:rsidR="00533196" w:rsidRPr="004B297F" w:rsidRDefault="00533196">
      <w:pPr>
        <w:pStyle w:val="BodyText"/>
        <w:jc w:val="left"/>
        <w:rPr>
          <w:sz w:val="22"/>
        </w:rPr>
      </w:pPr>
    </w:p>
    <w:p w:rsidR="00533196" w:rsidRPr="004B297F" w:rsidRDefault="00533196">
      <w:pPr>
        <w:pStyle w:val="BodyText"/>
        <w:jc w:val="left"/>
        <w:rPr>
          <w:sz w:val="22"/>
        </w:rPr>
      </w:pPr>
      <w:r w:rsidRPr="004B297F">
        <w:rPr>
          <w:sz w:val="22"/>
        </w:rPr>
        <w:t>Tržby za vlastné výkony a tovar podľa jednotlivých segmentov, t. j. podľa typov výrobkov a služieb a podľa hlavných teritórií, sú uvedené v nasledujúcej tabuľke:</w:t>
      </w:r>
    </w:p>
    <w:p w:rsidR="00533196" w:rsidRDefault="00533196">
      <w:pPr>
        <w:pStyle w:val="BodyText"/>
        <w:jc w:val="left"/>
        <w:rPr>
          <w:i/>
          <w:sz w:val="22"/>
        </w:rPr>
      </w:pPr>
    </w:p>
    <w:p w:rsidR="00533196" w:rsidRDefault="00533196" w:rsidP="00922D07">
      <w:pPr>
        <w:pStyle w:val="BodyText"/>
        <w:jc w:val="left"/>
        <w:rPr>
          <w:i/>
          <w:sz w:val="22"/>
        </w:rPr>
      </w:pPr>
      <w:r w:rsidRPr="004B297F">
        <w:rPr>
          <w:i/>
          <w:sz w:val="22"/>
        </w:rPr>
        <w:object w:dxaOrig="8730" w:dyaOrig="2143">
          <v:shape id="_x0000_i1037" type="#_x0000_t75" style="width:436.5pt;height:104.25pt" o:ole="">
            <v:imagedata r:id="rId29" o:title=""/>
          </v:shape>
          <o:OLEObject Type="Embed" ProgID="Excel.Sheet.8" ShapeID="_x0000_i1037" DrawAspect="Content" ObjectID="_1528151377" r:id="rId30"/>
        </w:object>
      </w: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Pr="004B297F" w:rsidRDefault="00533196">
      <w:pPr>
        <w:pStyle w:val="BodyText"/>
        <w:jc w:val="left"/>
        <w:rPr>
          <w:sz w:val="22"/>
        </w:rPr>
      </w:pPr>
      <w:r w:rsidRPr="004B297F">
        <w:rPr>
          <w:sz w:val="22"/>
        </w:rPr>
        <w:t xml:space="preserve"> </w:t>
      </w:r>
    </w:p>
    <w:p w:rsidR="00533196" w:rsidRPr="004B297F" w:rsidRDefault="00533196" w:rsidP="005C2BB3">
      <w:pPr>
        <w:pStyle w:val="Heading2"/>
        <w:numPr>
          <w:ilvl w:val="0"/>
          <w:numId w:val="0"/>
        </w:numPr>
        <w:jc w:val="both"/>
        <w:rPr>
          <w:sz w:val="22"/>
        </w:rPr>
      </w:pPr>
      <w:bookmarkStart w:id="19" w:name="_Toc530739915"/>
      <w:r>
        <w:rPr>
          <w:sz w:val="22"/>
        </w:rPr>
        <w:t xml:space="preserve">2.    </w:t>
      </w:r>
      <w:r w:rsidRPr="004B297F">
        <w:rPr>
          <w:sz w:val="22"/>
        </w:rPr>
        <w:t>Zmena stavu zásob vlastnej výroby</w:t>
      </w:r>
      <w:bookmarkEnd w:id="19"/>
      <w:r>
        <w:rPr>
          <w:sz w:val="22"/>
        </w:rPr>
        <w:t xml:space="preserve"> ( r.06 výkazu ziskov a strát )</w:t>
      </w:r>
    </w:p>
    <w:p w:rsidR="00533196" w:rsidRPr="004B297F" w:rsidRDefault="00533196">
      <w:pPr>
        <w:pStyle w:val="BodyText"/>
        <w:jc w:val="left"/>
        <w:rPr>
          <w:sz w:val="22"/>
        </w:rPr>
      </w:pPr>
    </w:p>
    <w:p w:rsidR="00533196" w:rsidRPr="004B297F" w:rsidRDefault="00533196">
      <w:pPr>
        <w:pStyle w:val="BodyText"/>
        <w:jc w:val="left"/>
        <w:rPr>
          <w:sz w:val="22"/>
        </w:rPr>
      </w:pPr>
      <w:r w:rsidRPr="004B297F">
        <w:rPr>
          <w:sz w:val="22"/>
        </w:rPr>
        <w:t>Zmena stavu zásob vlastnej výroby vykázaná vo výkaze ziskov a strát, ako je to znázornené v nasledujúcej tabuľke:</w:t>
      </w:r>
    </w:p>
    <w:p w:rsidR="00533196" w:rsidRPr="004B297F" w:rsidRDefault="00533196">
      <w:pPr>
        <w:pStyle w:val="BodyText"/>
        <w:jc w:val="left"/>
        <w:rPr>
          <w:color w:val="000000"/>
          <w:sz w:val="22"/>
        </w:rPr>
      </w:pPr>
    </w:p>
    <w:p w:rsidR="00533196" w:rsidRDefault="00533196">
      <w:pPr>
        <w:pStyle w:val="BodyText"/>
        <w:jc w:val="left"/>
        <w:rPr>
          <w:i/>
          <w:color w:val="000000"/>
          <w:sz w:val="22"/>
        </w:rPr>
      </w:pPr>
      <w:r w:rsidRPr="00A40857">
        <w:rPr>
          <w:i/>
          <w:color w:val="000000"/>
          <w:sz w:val="22"/>
        </w:rPr>
        <w:object w:dxaOrig="8665" w:dyaOrig="3801">
          <v:shape id="_x0000_i1038" type="#_x0000_t75" style="width:437.25pt;height:186pt" o:ole="">
            <v:imagedata r:id="rId31" o:title=""/>
          </v:shape>
          <o:OLEObject Type="Embed" ProgID="Excel.Sheet.8" ShapeID="_x0000_i1038" DrawAspect="Content" ObjectID="_1528151378" r:id="rId32"/>
        </w:object>
      </w:r>
    </w:p>
    <w:p w:rsidR="00533196" w:rsidRPr="00A40857" w:rsidRDefault="00533196">
      <w:pPr>
        <w:pStyle w:val="BodyText"/>
        <w:jc w:val="left"/>
        <w:rPr>
          <w:color w:val="000000"/>
          <w:sz w:val="22"/>
        </w:rPr>
      </w:pPr>
      <w:r w:rsidRPr="00A40857">
        <w:rPr>
          <w:color w:val="000000"/>
          <w:sz w:val="22"/>
        </w:rPr>
        <w:t>Spoločnosť neúčtovala v roku 20</w:t>
      </w:r>
      <w:r>
        <w:rPr>
          <w:color w:val="000000"/>
          <w:sz w:val="22"/>
        </w:rPr>
        <w:t>14</w:t>
      </w:r>
      <w:r w:rsidRPr="00A40857">
        <w:rPr>
          <w:color w:val="000000"/>
          <w:sz w:val="22"/>
        </w:rPr>
        <w:t xml:space="preserve"> o vlastnej výrobe.</w:t>
      </w:r>
    </w:p>
    <w:p w:rsidR="00533196" w:rsidRDefault="00533196">
      <w:pPr>
        <w:pStyle w:val="BodyText"/>
        <w:jc w:val="left"/>
        <w:rPr>
          <w:i/>
          <w:color w:val="000000"/>
          <w:sz w:val="22"/>
        </w:rPr>
      </w:pPr>
    </w:p>
    <w:p w:rsidR="00533196" w:rsidRPr="00A40857" w:rsidRDefault="00533196">
      <w:pPr>
        <w:pStyle w:val="BodyText"/>
        <w:jc w:val="left"/>
        <w:rPr>
          <w:sz w:val="22"/>
        </w:rPr>
      </w:pPr>
    </w:p>
    <w:p w:rsidR="00533196" w:rsidRPr="00A40857" w:rsidRDefault="00533196" w:rsidP="005C2BB3">
      <w:pPr>
        <w:pStyle w:val="Heading2"/>
        <w:numPr>
          <w:ilvl w:val="0"/>
          <w:numId w:val="0"/>
        </w:numPr>
        <w:jc w:val="both"/>
        <w:rPr>
          <w:sz w:val="22"/>
        </w:rPr>
      </w:pPr>
      <w:bookmarkStart w:id="20" w:name="_Toc530739916"/>
      <w:r>
        <w:rPr>
          <w:sz w:val="22"/>
        </w:rPr>
        <w:t xml:space="preserve">3.    </w:t>
      </w:r>
      <w:r w:rsidRPr="00A40857">
        <w:rPr>
          <w:sz w:val="22"/>
        </w:rPr>
        <w:t>Aktivácia</w:t>
      </w:r>
      <w:bookmarkEnd w:id="20"/>
      <w:r>
        <w:rPr>
          <w:sz w:val="22"/>
        </w:rPr>
        <w:t xml:space="preserve"> ( r.07 výkazu ziskov a strát )</w:t>
      </w:r>
    </w:p>
    <w:p w:rsidR="00533196" w:rsidRPr="00A40857" w:rsidRDefault="00533196">
      <w:pPr>
        <w:pStyle w:val="BodyText"/>
        <w:jc w:val="left"/>
        <w:rPr>
          <w:sz w:val="22"/>
        </w:rPr>
      </w:pPr>
    </w:p>
    <w:p w:rsidR="00533196" w:rsidRPr="00A40857" w:rsidRDefault="00533196">
      <w:pPr>
        <w:pStyle w:val="BodyText"/>
        <w:jc w:val="left"/>
        <w:rPr>
          <w:sz w:val="22"/>
        </w:rPr>
      </w:pPr>
      <w:r w:rsidRPr="00A40857">
        <w:rPr>
          <w:sz w:val="22"/>
        </w:rPr>
        <w:t>Prehľad o aktivácii je uvedený v nasledujúcej tabuľke:</w:t>
      </w:r>
    </w:p>
    <w:p w:rsidR="00533196" w:rsidRDefault="00533196">
      <w:pPr>
        <w:pStyle w:val="BodyText"/>
        <w:jc w:val="left"/>
        <w:rPr>
          <w:i/>
          <w:sz w:val="22"/>
        </w:rPr>
      </w:pPr>
    </w:p>
    <w:p w:rsidR="00533196" w:rsidRDefault="00533196">
      <w:pPr>
        <w:pStyle w:val="BodyText"/>
        <w:jc w:val="left"/>
        <w:rPr>
          <w:i/>
          <w:sz w:val="22"/>
        </w:rPr>
      </w:pPr>
      <w:r w:rsidRPr="00A40857">
        <w:rPr>
          <w:i/>
          <w:sz w:val="22"/>
        </w:rPr>
        <w:object w:dxaOrig="8766" w:dyaOrig="1445">
          <v:shape id="_x0000_i1039" type="#_x0000_t75" style="width:434.25pt;height:71.25pt" o:ole="">
            <v:imagedata r:id="rId33" o:title=""/>
          </v:shape>
          <o:OLEObject Type="Embed" ProgID="Excel.Sheet.8" ShapeID="_x0000_i1039" DrawAspect="Content" ObjectID="_1528151379" r:id="rId34"/>
        </w:object>
      </w:r>
    </w:p>
    <w:p w:rsidR="00533196" w:rsidRDefault="00533196">
      <w:pPr>
        <w:pStyle w:val="BodyText"/>
        <w:jc w:val="left"/>
        <w:rPr>
          <w:sz w:val="22"/>
        </w:rPr>
      </w:pPr>
      <w:r w:rsidRPr="00A40857">
        <w:rPr>
          <w:sz w:val="22"/>
        </w:rPr>
        <w:t xml:space="preserve">Spoločnosť </w:t>
      </w:r>
      <w:r>
        <w:rPr>
          <w:sz w:val="22"/>
        </w:rPr>
        <w:t>neúčtovala o aktivácii</w:t>
      </w:r>
    </w:p>
    <w:p w:rsidR="00533196" w:rsidRPr="00A40857" w:rsidRDefault="00533196">
      <w:pPr>
        <w:pStyle w:val="BodyText"/>
        <w:jc w:val="left"/>
        <w:rPr>
          <w:sz w:val="22"/>
        </w:rPr>
      </w:pPr>
    </w:p>
    <w:p w:rsidR="00533196" w:rsidRPr="005C2BB3" w:rsidRDefault="00533196" w:rsidP="005C2BB3">
      <w:pPr>
        <w:pStyle w:val="BodyText"/>
        <w:ind w:left="0"/>
        <w:jc w:val="left"/>
        <w:rPr>
          <w:b/>
          <w:sz w:val="22"/>
        </w:rPr>
      </w:pPr>
      <w:r w:rsidRPr="005C2BB3">
        <w:rPr>
          <w:b/>
          <w:sz w:val="22"/>
        </w:rPr>
        <w:t>4.    Ostatné výnosy z hospodárskej činnosti</w:t>
      </w:r>
    </w:p>
    <w:p w:rsidR="00533196" w:rsidRDefault="00533196">
      <w:pPr>
        <w:pStyle w:val="BodyText"/>
        <w:jc w:val="left"/>
        <w:rPr>
          <w:sz w:val="22"/>
        </w:rPr>
      </w:pPr>
    </w:p>
    <w:p w:rsidR="00533196" w:rsidRPr="005C2BB3" w:rsidRDefault="00533196">
      <w:pPr>
        <w:pStyle w:val="BodyText"/>
        <w:jc w:val="left"/>
        <w:rPr>
          <w:sz w:val="22"/>
        </w:rPr>
      </w:pPr>
      <w:r>
        <w:rPr>
          <w:sz w:val="22"/>
        </w:rPr>
        <w:t>Spoločnosti nevznikli iné ostatné výnosy z hospodárskej činnosti</w:t>
      </w:r>
    </w:p>
    <w:p w:rsidR="00533196" w:rsidRDefault="00533196">
      <w:pPr>
        <w:pStyle w:val="BodyText"/>
        <w:ind w:left="0"/>
        <w:jc w:val="left"/>
        <w:rPr>
          <w:i/>
          <w:sz w:val="22"/>
        </w:rPr>
      </w:pPr>
    </w:p>
    <w:p w:rsidR="00533196" w:rsidRPr="00A40857" w:rsidRDefault="00533196" w:rsidP="005C2BB3">
      <w:pPr>
        <w:pStyle w:val="Heading2"/>
        <w:numPr>
          <w:ilvl w:val="0"/>
          <w:numId w:val="0"/>
        </w:numPr>
        <w:jc w:val="both"/>
        <w:rPr>
          <w:sz w:val="22"/>
        </w:rPr>
      </w:pPr>
      <w:r>
        <w:rPr>
          <w:sz w:val="22"/>
        </w:rPr>
        <w:t xml:space="preserve">5.     </w:t>
      </w:r>
      <w:r w:rsidRPr="00A40857">
        <w:rPr>
          <w:sz w:val="22"/>
        </w:rPr>
        <w:t>Kurzové zisky</w:t>
      </w:r>
      <w:r>
        <w:rPr>
          <w:sz w:val="22"/>
        </w:rPr>
        <w:t xml:space="preserve"> </w:t>
      </w:r>
    </w:p>
    <w:p w:rsidR="00533196" w:rsidRDefault="00533196">
      <w:pPr>
        <w:pStyle w:val="BodyText"/>
        <w:jc w:val="left"/>
        <w:rPr>
          <w:sz w:val="22"/>
        </w:rPr>
      </w:pPr>
    </w:p>
    <w:p w:rsidR="00533196" w:rsidRPr="00A40857" w:rsidRDefault="00533196">
      <w:pPr>
        <w:pStyle w:val="BodyText"/>
        <w:jc w:val="left"/>
        <w:rPr>
          <w:sz w:val="22"/>
        </w:rPr>
      </w:pPr>
      <w:r w:rsidRPr="00A40857">
        <w:rPr>
          <w:sz w:val="22"/>
        </w:rPr>
        <w:t>Prehľad o kurzových ziskoch je uvedený v nasledujúcej tabuľke:</w:t>
      </w:r>
    </w:p>
    <w:p w:rsidR="00533196" w:rsidRDefault="00533196">
      <w:pPr>
        <w:pStyle w:val="BodyText"/>
        <w:jc w:val="left"/>
        <w:rPr>
          <w:i/>
          <w:sz w:val="22"/>
        </w:rPr>
      </w:pPr>
    </w:p>
    <w:p w:rsidR="00533196" w:rsidRDefault="00533196">
      <w:pPr>
        <w:pStyle w:val="BodyText"/>
        <w:jc w:val="left"/>
        <w:rPr>
          <w:i/>
          <w:sz w:val="22"/>
        </w:rPr>
      </w:pPr>
      <w:r w:rsidRPr="00A40857">
        <w:rPr>
          <w:i/>
          <w:sz w:val="22"/>
        </w:rPr>
        <w:object w:dxaOrig="8766" w:dyaOrig="1445">
          <v:shape id="_x0000_i1040" type="#_x0000_t75" style="width:434.25pt;height:70.5pt" o:ole="">
            <v:imagedata r:id="rId35" o:title=""/>
          </v:shape>
          <o:OLEObject Type="Embed" ProgID="Excel.Sheet.8" ShapeID="_x0000_i1040" DrawAspect="Content" ObjectID="_1528151380" r:id="rId36"/>
        </w:object>
      </w:r>
    </w:p>
    <w:p w:rsidR="00533196" w:rsidRDefault="00533196">
      <w:pPr>
        <w:pStyle w:val="BodyText"/>
        <w:jc w:val="left"/>
        <w:rPr>
          <w:i/>
          <w:sz w:val="22"/>
        </w:rPr>
      </w:pPr>
    </w:p>
    <w:p w:rsidR="00533196" w:rsidRPr="00A40857" w:rsidRDefault="00533196" w:rsidP="005C2BB3">
      <w:pPr>
        <w:pStyle w:val="Heading2"/>
        <w:numPr>
          <w:ilvl w:val="0"/>
          <w:numId w:val="0"/>
        </w:numPr>
        <w:jc w:val="both"/>
        <w:rPr>
          <w:sz w:val="22"/>
        </w:rPr>
      </w:pPr>
      <w:bookmarkStart w:id="21" w:name="_Toc530739918"/>
      <w:r>
        <w:rPr>
          <w:sz w:val="22"/>
        </w:rPr>
        <w:t xml:space="preserve">6.     </w:t>
      </w:r>
      <w:r w:rsidRPr="00A40857">
        <w:rPr>
          <w:sz w:val="22"/>
        </w:rPr>
        <w:t>Mimoriadne výnosy</w:t>
      </w:r>
      <w:bookmarkEnd w:id="21"/>
      <w:r>
        <w:rPr>
          <w:sz w:val="22"/>
        </w:rPr>
        <w:t xml:space="preserve"> ( r.52 výkazu ziskov a strát )</w:t>
      </w:r>
    </w:p>
    <w:p w:rsidR="00533196" w:rsidRDefault="00533196">
      <w:pPr>
        <w:pStyle w:val="BodyText"/>
        <w:jc w:val="left"/>
        <w:rPr>
          <w:sz w:val="22"/>
        </w:rPr>
      </w:pPr>
    </w:p>
    <w:p w:rsidR="00533196" w:rsidRPr="0038657F" w:rsidRDefault="00533196" w:rsidP="0038657F">
      <w:pPr>
        <w:pStyle w:val="BodyText"/>
        <w:jc w:val="left"/>
        <w:rPr>
          <w:sz w:val="22"/>
        </w:rPr>
      </w:pPr>
      <w:r w:rsidRPr="00A40857">
        <w:rPr>
          <w:sz w:val="22"/>
        </w:rPr>
        <w:t>Spoločnosti nevznikli mimoriadn</w:t>
      </w:r>
      <w:r>
        <w:rPr>
          <w:sz w:val="22"/>
        </w:rPr>
        <w:t>e výnosy</w:t>
      </w:r>
    </w:p>
    <w:p w:rsidR="00533196" w:rsidRDefault="00533196">
      <w:pPr>
        <w:pStyle w:val="BodyText"/>
        <w:jc w:val="left"/>
        <w:rPr>
          <w:i/>
          <w:sz w:val="22"/>
        </w:rPr>
      </w:pPr>
    </w:p>
    <w:p w:rsidR="00533196" w:rsidRDefault="00533196">
      <w:pPr>
        <w:pStyle w:val="BodyText"/>
        <w:jc w:val="left"/>
        <w:rPr>
          <w:i/>
          <w:sz w:val="22"/>
        </w:rPr>
      </w:pPr>
    </w:p>
    <w:p w:rsidR="00533196" w:rsidRPr="00A40857" w:rsidRDefault="00533196" w:rsidP="00B41CFA">
      <w:pPr>
        <w:pStyle w:val="Heading1"/>
        <w:numPr>
          <w:ilvl w:val="0"/>
          <w:numId w:val="0"/>
        </w:numPr>
        <w:jc w:val="both"/>
        <w:rPr>
          <w:sz w:val="22"/>
        </w:rPr>
      </w:pPr>
      <w:r>
        <w:rPr>
          <w:sz w:val="22"/>
        </w:rPr>
        <w:t>VI. NÁKLADY</w:t>
      </w:r>
    </w:p>
    <w:p w:rsidR="00533196" w:rsidRPr="00A40857" w:rsidRDefault="00533196">
      <w:pPr>
        <w:pStyle w:val="BodyText"/>
        <w:jc w:val="left"/>
        <w:rPr>
          <w:sz w:val="22"/>
        </w:rPr>
      </w:pPr>
    </w:p>
    <w:p w:rsidR="00533196" w:rsidRPr="00A40857" w:rsidRDefault="00533196" w:rsidP="005C2BB3">
      <w:pPr>
        <w:pStyle w:val="Heading2"/>
        <w:numPr>
          <w:ilvl w:val="0"/>
          <w:numId w:val="0"/>
        </w:numPr>
        <w:jc w:val="both"/>
        <w:rPr>
          <w:sz w:val="22"/>
        </w:rPr>
      </w:pPr>
      <w:r>
        <w:rPr>
          <w:sz w:val="22"/>
        </w:rPr>
        <w:t xml:space="preserve">1.    </w:t>
      </w:r>
      <w:r w:rsidRPr="00A40857">
        <w:rPr>
          <w:sz w:val="22"/>
        </w:rPr>
        <w:t>Náklady na poskytnuté služby</w:t>
      </w:r>
    </w:p>
    <w:p w:rsidR="00533196" w:rsidRPr="00A40857" w:rsidRDefault="00533196">
      <w:pPr>
        <w:pStyle w:val="BodyText"/>
        <w:jc w:val="left"/>
        <w:rPr>
          <w:sz w:val="22"/>
        </w:rPr>
      </w:pPr>
      <w:r w:rsidRPr="00A40857">
        <w:rPr>
          <w:sz w:val="22"/>
        </w:rPr>
        <w:t>Prehľad o nákladoch na poskytnuté služby je znázornený v nasledujúcej tabuľke:</w:t>
      </w:r>
    </w:p>
    <w:p w:rsidR="00533196" w:rsidRPr="00A40857" w:rsidRDefault="00533196">
      <w:pPr>
        <w:pStyle w:val="BodyText"/>
        <w:jc w:val="left"/>
        <w:rPr>
          <w:sz w:val="22"/>
        </w:rPr>
      </w:pPr>
    </w:p>
    <w:p w:rsidR="00533196" w:rsidRDefault="00533196">
      <w:pPr>
        <w:pStyle w:val="BodyText"/>
        <w:jc w:val="left"/>
        <w:rPr>
          <w:i/>
          <w:sz w:val="22"/>
        </w:rPr>
      </w:pPr>
      <w:r w:rsidRPr="00A40857">
        <w:rPr>
          <w:i/>
          <w:sz w:val="22"/>
        </w:rPr>
        <w:object w:dxaOrig="8766" w:dyaOrig="2841">
          <v:shape id="_x0000_i1041" type="#_x0000_t75" style="width:434.25pt;height:138pt" o:ole="">
            <v:imagedata r:id="rId37" o:title=""/>
          </v:shape>
          <o:OLEObject Type="Embed" ProgID="Excel.Sheet.8" ShapeID="_x0000_i1041" DrawAspect="Content" ObjectID="_1528151381" r:id="rId38"/>
        </w:object>
      </w:r>
    </w:p>
    <w:p w:rsidR="00533196" w:rsidRPr="00A40857" w:rsidRDefault="00533196" w:rsidP="0038657F">
      <w:pPr>
        <w:pStyle w:val="Heading2"/>
        <w:numPr>
          <w:ilvl w:val="0"/>
          <w:numId w:val="0"/>
        </w:numPr>
        <w:jc w:val="both"/>
        <w:rPr>
          <w:sz w:val="22"/>
        </w:rPr>
      </w:pPr>
      <w:r>
        <w:rPr>
          <w:sz w:val="22"/>
        </w:rPr>
        <w:t xml:space="preserve">2.    </w:t>
      </w:r>
      <w:r w:rsidRPr="00A40857">
        <w:rPr>
          <w:sz w:val="22"/>
        </w:rPr>
        <w:t>Kurzové straty</w:t>
      </w:r>
    </w:p>
    <w:p w:rsidR="00533196" w:rsidRPr="00A40857" w:rsidRDefault="00533196">
      <w:pPr>
        <w:pStyle w:val="BodyText"/>
        <w:jc w:val="left"/>
        <w:rPr>
          <w:sz w:val="22"/>
        </w:rPr>
      </w:pPr>
      <w:r w:rsidRPr="00A40857">
        <w:rPr>
          <w:sz w:val="22"/>
        </w:rPr>
        <w:t xml:space="preserve">Prehľad o kurzových stratách je uvedený v nasledujúcej tabuľke:    </w:t>
      </w:r>
    </w:p>
    <w:p w:rsidR="00533196" w:rsidRDefault="00533196">
      <w:pPr>
        <w:pStyle w:val="BodyText"/>
        <w:jc w:val="left"/>
        <w:rPr>
          <w:i/>
          <w:sz w:val="22"/>
        </w:rPr>
      </w:pPr>
    </w:p>
    <w:p w:rsidR="00533196" w:rsidRDefault="00533196">
      <w:pPr>
        <w:pStyle w:val="BodyText"/>
        <w:jc w:val="left"/>
        <w:rPr>
          <w:i/>
          <w:sz w:val="22"/>
        </w:rPr>
      </w:pPr>
      <w:r w:rsidRPr="00A40857">
        <w:rPr>
          <w:i/>
          <w:sz w:val="22"/>
        </w:rPr>
        <w:object w:dxaOrig="8766" w:dyaOrig="2143">
          <v:shape id="_x0000_i1042" type="#_x0000_t75" style="width:434.25pt;height:105pt" o:ole="">
            <v:imagedata r:id="rId39" o:title=""/>
          </v:shape>
          <o:OLEObject Type="Embed" ProgID="Excel.Sheet.8" ShapeID="_x0000_i1042" DrawAspect="Content" ObjectID="_1528151382" r:id="rId40"/>
        </w:object>
      </w:r>
    </w:p>
    <w:p w:rsidR="00533196" w:rsidRDefault="00533196" w:rsidP="0038657F">
      <w:pPr>
        <w:pStyle w:val="BodyText"/>
        <w:ind w:left="0"/>
        <w:jc w:val="left"/>
        <w:rPr>
          <w:b/>
          <w:sz w:val="22"/>
        </w:rPr>
      </w:pPr>
      <w:r>
        <w:rPr>
          <w:b/>
          <w:sz w:val="22"/>
        </w:rPr>
        <w:t>3.    Ostatné náklady na hospodársku činnosť</w:t>
      </w:r>
    </w:p>
    <w:p w:rsidR="00533196" w:rsidRDefault="00533196" w:rsidP="0038657F">
      <w:pPr>
        <w:pStyle w:val="BodyText"/>
        <w:ind w:left="0"/>
        <w:jc w:val="left"/>
        <w:rPr>
          <w:b/>
          <w:sz w:val="22"/>
        </w:rPr>
      </w:pPr>
    </w:p>
    <w:p w:rsidR="00533196" w:rsidRDefault="00533196" w:rsidP="0038657F">
      <w:pPr>
        <w:pStyle w:val="BodyText"/>
        <w:ind w:left="0"/>
        <w:jc w:val="left"/>
        <w:rPr>
          <w:sz w:val="22"/>
        </w:rPr>
      </w:pPr>
      <w:r>
        <w:rPr>
          <w:b/>
          <w:sz w:val="22"/>
        </w:rPr>
        <w:t xml:space="preserve">       </w:t>
      </w:r>
      <w:r>
        <w:rPr>
          <w:sz w:val="22"/>
        </w:rPr>
        <w:t>Spoločnosti nevznikli iné ostatné náklady na hospodársku činnosť</w:t>
      </w:r>
    </w:p>
    <w:p w:rsidR="00533196" w:rsidRPr="0038657F" w:rsidRDefault="00533196" w:rsidP="0038657F">
      <w:pPr>
        <w:pStyle w:val="BodyText"/>
        <w:ind w:left="0"/>
        <w:jc w:val="left"/>
        <w:rPr>
          <w:sz w:val="22"/>
        </w:rPr>
      </w:pPr>
    </w:p>
    <w:p w:rsidR="00533196" w:rsidRDefault="00533196" w:rsidP="0038657F">
      <w:pPr>
        <w:pStyle w:val="Heading2"/>
        <w:numPr>
          <w:ilvl w:val="0"/>
          <w:numId w:val="0"/>
        </w:numPr>
        <w:jc w:val="both"/>
        <w:rPr>
          <w:sz w:val="22"/>
        </w:rPr>
      </w:pPr>
      <w:bookmarkStart w:id="22" w:name="_Toc530739917"/>
      <w:r>
        <w:rPr>
          <w:sz w:val="22"/>
        </w:rPr>
        <w:t xml:space="preserve">4.     </w:t>
      </w:r>
      <w:r w:rsidRPr="00A40857">
        <w:rPr>
          <w:sz w:val="22"/>
        </w:rPr>
        <w:t>Mimoriadne náklady</w:t>
      </w:r>
      <w:bookmarkEnd w:id="22"/>
    </w:p>
    <w:p w:rsidR="00533196" w:rsidRPr="009D67D3" w:rsidRDefault="00533196" w:rsidP="0038657F">
      <w:pPr>
        <w:rPr>
          <w:lang w:val="sk-SK"/>
        </w:rPr>
      </w:pPr>
    </w:p>
    <w:p w:rsidR="00533196" w:rsidRPr="00A40857" w:rsidRDefault="00533196">
      <w:pPr>
        <w:pStyle w:val="BodyText"/>
        <w:jc w:val="left"/>
        <w:rPr>
          <w:sz w:val="22"/>
        </w:rPr>
      </w:pPr>
      <w:r w:rsidRPr="00A40857">
        <w:rPr>
          <w:sz w:val="22"/>
        </w:rPr>
        <w:t>Spoločnosti nevznikli mimoriadne náklady.</w:t>
      </w: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Pr="00A40857" w:rsidRDefault="00533196" w:rsidP="00B41CFA">
      <w:pPr>
        <w:pStyle w:val="Heading1"/>
        <w:numPr>
          <w:ilvl w:val="0"/>
          <w:numId w:val="0"/>
        </w:numPr>
        <w:jc w:val="both"/>
        <w:rPr>
          <w:sz w:val="22"/>
        </w:rPr>
      </w:pPr>
      <w:r>
        <w:rPr>
          <w:sz w:val="22"/>
        </w:rPr>
        <w:t>VII.DAŇ Z PRÍJMOV</w:t>
      </w:r>
    </w:p>
    <w:p w:rsidR="00533196" w:rsidRPr="00A40857" w:rsidRDefault="00533196">
      <w:pPr>
        <w:pStyle w:val="BodyText"/>
        <w:jc w:val="left"/>
        <w:rPr>
          <w:sz w:val="22"/>
        </w:rPr>
      </w:pPr>
      <w:r w:rsidRPr="00A40857">
        <w:rPr>
          <w:sz w:val="22"/>
        </w:rPr>
        <w:t>Prevod od teoretickej dane z príjmov k vykázanej dani z príjmov je uvedený v nasledujúcej tabuľke:</w:t>
      </w:r>
    </w:p>
    <w:p w:rsidR="00533196" w:rsidRDefault="00533196">
      <w:pPr>
        <w:pStyle w:val="BodyText"/>
        <w:jc w:val="left"/>
        <w:rPr>
          <w:i/>
          <w:sz w:val="22"/>
        </w:rPr>
      </w:pPr>
    </w:p>
    <w:p w:rsidR="00533196" w:rsidRDefault="00533196">
      <w:pPr>
        <w:pStyle w:val="BodyText"/>
        <w:jc w:val="left"/>
        <w:rPr>
          <w:i/>
          <w:sz w:val="22"/>
        </w:rPr>
      </w:pPr>
      <w:r w:rsidRPr="003420E6">
        <w:rPr>
          <w:i/>
          <w:sz w:val="22"/>
        </w:rPr>
        <w:object w:dxaOrig="8684" w:dyaOrig="3801">
          <v:shape id="_x0000_i1043" type="#_x0000_t75" style="width:438.75pt;height:186pt" o:ole="">
            <v:imagedata r:id="rId41" o:title=""/>
          </v:shape>
          <o:OLEObject Type="Embed" ProgID="Excel.Sheet.8" ShapeID="_x0000_i1043" DrawAspect="Content" ObjectID="_1528151383" r:id="rId42"/>
        </w:object>
      </w:r>
    </w:p>
    <w:p w:rsidR="00533196" w:rsidRPr="008D2885" w:rsidRDefault="00533196">
      <w:pPr>
        <w:pStyle w:val="BodyText"/>
        <w:jc w:val="left"/>
        <w:rPr>
          <w:sz w:val="22"/>
        </w:rPr>
      </w:pPr>
      <w:r w:rsidRPr="008D2885">
        <w:rPr>
          <w:sz w:val="22"/>
        </w:rPr>
        <w:t>Prehľad položiek tvoriacich odloženú daň je uvedený v nasledujúcej tabuľke:</w:t>
      </w:r>
    </w:p>
    <w:p w:rsidR="00533196" w:rsidRDefault="00533196">
      <w:pPr>
        <w:pStyle w:val="BodyText"/>
        <w:jc w:val="left"/>
        <w:rPr>
          <w:i/>
          <w:sz w:val="22"/>
        </w:rPr>
      </w:pPr>
    </w:p>
    <w:p w:rsidR="00533196" w:rsidRDefault="00533196">
      <w:pPr>
        <w:pStyle w:val="BodyText"/>
        <w:jc w:val="left"/>
        <w:rPr>
          <w:i/>
          <w:sz w:val="22"/>
        </w:rPr>
      </w:pPr>
      <w:r w:rsidRPr="008D2885">
        <w:rPr>
          <w:i/>
          <w:sz w:val="22"/>
        </w:rPr>
        <w:object w:dxaOrig="8795" w:dyaOrig="5919">
          <v:shape id="_x0000_i1044" type="#_x0000_t75" style="width:435pt;height:287.25pt" o:ole="">
            <v:imagedata r:id="rId43" o:title=""/>
          </v:shape>
          <o:OLEObject Type="Embed" ProgID="Excel.Sheet.8" ShapeID="_x0000_i1044" DrawAspect="Content" ObjectID="_1528151384" r:id="rId44"/>
        </w:object>
      </w: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Default="00533196">
      <w:pPr>
        <w:pStyle w:val="BodyText"/>
        <w:jc w:val="left"/>
        <w:rPr>
          <w:i/>
          <w:sz w:val="22"/>
        </w:rPr>
      </w:pPr>
    </w:p>
    <w:p w:rsidR="00533196" w:rsidRPr="008D2885" w:rsidRDefault="00533196" w:rsidP="00B41CFA">
      <w:pPr>
        <w:pStyle w:val="Heading1"/>
        <w:numPr>
          <w:ilvl w:val="0"/>
          <w:numId w:val="0"/>
        </w:numPr>
        <w:jc w:val="both"/>
        <w:rPr>
          <w:sz w:val="22"/>
        </w:rPr>
      </w:pPr>
      <w:r>
        <w:rPr>
          <w:sz w:val="22"/>
        </w:rPr>
        <w:t>VIII.PODSÚVAHOVÉ ÚČTY</w:t>
      </w:r>
    </w:p>
    <w:p w:rsidR="00533196" w:rsidRPr="008D2885" w:rsidRDefault="00533196">
      <w:pPr>
        <w:pStyle w:val="BodyText"/>
        <w:jc w:val="left"/>
        <w:rPr>
          <w:sz w:val="22"/>
        </w:rPr>
      </w:pPr>
    </w:p>
    <w:p w:rsidR="00533196" w:rsidRPr="008D2885" w:rsidRDefault="00533196" w:rsidP="00197FBF">
      <w:pPr>
        <w:pStyle w:val="Heading2"/>
        <w:numPr>
          <w:ilvl w:val="0"/>
          <w:numId w:val="0"/>
        </w:numPr>
        <w:jc w:val="both"/>
        <w:rPr>
          <w:sz w:val="22"/>
        </w:rPr>
      </w:pPr>
      <w:bookmarkStart w:id="23" w:name="_Toc530739920"/>
      <w:r>
        <w:rPr>
          <w:sz w:val="22"/>
        </w:rPr>
        <w:t xml:space="preserve">1.   </w:t>
      </w:r>
      <w:r w:rsidRPr="008D2885">
        <w:rPr>
          <w:sz w:val="22"/>
        </w:rPr>
        <w:t>Najatý majetok</w:t>
      </w:r>
      <w:bookmarkEnd w:id="23"/>
    </w:p>
    <w:p w:rsidR="00533196" w:rsidRPr="008D2885" w:rsidRDefault="00533196">
      <w:pPr>
        <w:pStyle w:val="BodyText"/>
        <w:jc w:val="left"/>
        <w:rPr>
          <w:sz w:val="22"/>
        </w:rPr>
      </w:pPr>
    </w:p>
    <w:p w:rsidR="00533196" w:rsidRPr="008D2885" w:rsidRDefault="00533196">
      <w:pPr>
        <w:pStyle w:val="BodyText"/>
        <w:jc w:val="left"/>
        <w:rPr>
          <w:sz w:val="22"/>
        </w:rPr>
      </w:pPr>
      <w:r w:rsidRPr="008D2885">
        <w:rPr>
          <w:sz w:val="22"/>
        </w:rPr>
        <w:t>Spoločnosť nemá v nájme žiaden prenajatý majetok..</w:t>
      </w:r>
    </w:p>
    <w:p w:rsidR="00533196" w:rsidRPr="008D2885" w:rsidRDefault="00533196">
      <w:pPr>
        <w:pStyle w:val="BodyText"/>
        <w:jc w:val="left"/>
        <w:rPr>
          <w:sz w:val="22"/>
        </w:rPr>
      </w:pPr>
    </w:p>
    <w:p w:rsidR="00533196" w:rsidRPr="008D2885" w:rsidRDefault="00533196" w:rsidP="00197FBF">
      <w:pPr>
        <w:pStyle w:val="Heading2"/>
        <w:numPr>
          <w:ilvl w:val="0"/>
          <w:numId w:val="0"/>
        </w:numPr>
        <w:jc w:val="both"/>
        <w:rPr>
          <w:sz w:val="22"/>
        </w:rPr>
      </w:pPr>
      <w:r>
        <w:rPr>
          <w:sz w:val="22"/>
        </w:rPr>
        <w:t xml:space="preserve">2.   </w:t>
      </w:r>
      <w:r w:rsidRPr="008D2885">
        <w:rPr>
          <w:sz w:val="22"/>
        </w:rPr>
        <w:t>Prenajatý majetok</w:t>
      </w:r>
    </w:p>
    <w:p w:rsidR="00533196" w:rsidRPr="008D2885" w:rsidRDefault="00533196">
      <w:pPr>
        <w:pStyle w:val="BodyText"/>
        <w:jc w:val="left"/>
        <w:rPr>
          <w:sz w:val="22"/>
        </w:rPr>
      </w:pPr>
    </w:p>
    <w:p w:rsidR="00533196" w:rsidRDefault="00533196">
      <w:pPr>
        <w:pStyle w:val="BodyText"/>
        <w:jc w:val="left"/>
        <w:rPr>
          <w:sz w:val="22"/>
        </w:rPr>
      </w:pPr>
      <w:r w:rsidRPr="008D2885">
        <w:rPr>
          <w:sz w:val="22"/>
        </w:rPr>
        <w:t xml:space="preserve">Spoločnosť </w:t>
      </w:r>
      <w:r>
        <w:rPr>
          <w:sz w:val="22"/>
        </w:rPr>
        <w:t>v roku 2013  ne</w:t>
      </w:r>
      <w:r w:rsidRPr="008D2885">
        <w:rPr>
          <w:sz w:val="22"/>
        </w:rPr>
        <w:t>prenajíma</w:t>
      </w:r>
      <w:r>
        <w:rPr>
          <w:sz w:val="22"/>
        </w:rPr>
        <w:t xml:space="preserve">la žiadny </w:t>
      </w:r>
      <w:r w:rsidRPr="008D2885">
        <w:rPr>
          <w:sz w:val="22"/>
        </w:rPr>
        <w:t>hnuteľn</w:t>
      </w:r>
      <w:r>
        <w:rPr>
          <w:sz w:val="22"/>
        </w:rPr>
        <w:t xml:space="preserve">ý </w:t>
      </w:r>
      <w:r w:rsidRPr="008D2885">
        <w:rPr>
          <w:sz w:val="22"/>
        </w:rPr>
        <w:t xml:space="preserve"> a nehnuteľn</w:t>
      </w:r>
      <w:r>
        <w:rPr>
          <w:sz w:val="22"/>
        </w:rPr>
        <w:t>ý</w:t>
      </w:r>
      <w:r w:rsidRPr="008D2885">
        <w:rPr>
          <w:sz w:val="22"/>
        </w:rPr>
        <w:t xml:space="preserve"> majet</w:t>
      </w:r>
      <w:r>
        <w:rPr>
          <w:sz w:val="22"/>
        </w:rPr>
        <w:t>ok.</w:t>
      </w:r>
    </w:p>
    <w:p w:rsidR="00533196" w:rsidRPr="008D2885" w:rsidRDefault="00533196">
      <w:pPr>
        <w:pStyle w:val="BodyText"/>
        <w:jc w:val="left"/>
        <w:rPr>
          <w:sz w:val="22"/>
        </w:rPr>
      </w:pPr>
      <w:r w:rsidRPr="008D2885">
        <w:rPr>
          <w:sz w:val="22"/>
        </w:rPr>
        <w:t xml:space="preserve"> </w:t>
      </w:r>
    </w:p>
    <w:p w:rsidR="00533196" w:rsidRPr="008D2885" w:rsidRDefault="00533196" w:rsidP="00B41CFA">
      <w:pPr>
        <w:pStyle w:val="Heading1"/>
        <w:numPr>
          <w:ilvl w:val="0"/>
          <w:numId w:val="0"/>
        </w:numPr>
        <w:jc w:val="both"/>
        <w:rPr>
          <w:sz w:val="22"/>
        </w:rPr>
      </w:pPr>
      <w:r>
        <w:rPr>
          <w:sz w:val="22"/>
        </w:rPr>
        <w:t>IX.INÉ AKTÍVA A INÉ PASÍVA</w:t>
      </w:r>
    </w:p>
    <w:p w:rsidR="00533196" w:rsidRPr="008D2885" w:rsidRDefault="00533196">
      <w:pPr>
        <w:pStyle w:val="BodyText"/>
        <w:ind w:left="360"/>
        <w:jc w:val="left"/>
        <w:rPr>
          <w:sz w:val="22"/>
        </w:rPr>
      </w:pPr>
      <w:r w:rsidRPr="008D2885">
        <w:rPr>
          <w:sz w:val="22"/>
        </w:rPr>
        <w:t>Spoločnosť</w:t>
      </w:r>
      <w:r>
        <w:rPr>
          <w:sz w:val="22"/>
        </w:rPr>
        <w:t xml:space="preserve"> nemá vedomosť o iných aktívach a pasívach, ktoré sa nesledujú v účtovníctve.</w:t>
      </w:r>
      <w:r w:rsidRPr="008D2885">
        <w:rPr>
          <w:sz w:val="22"/>
        </w:rPr>
        <w:t xml:space="preserve">   </w:t>
      </w:r>
    </w:p>
    <w:p w:rsidR="00533196" w:rsidRPr="001A7A04" w:rsidRDefault="00533196">
      <w:pPr>
        <w:pStyle w:val="BodyText"/>
        <w:ind w:left="0"/>
        <w:jc w:val="left"/>
        <w:rPr>
          <w:sz w:val="22"/>
        </w:rPr>
      </w:pPr>
    </w:p>
    <w:p w:rsidR="00533196" w:rsidRPr="001A7A04" w:rsidRDefault="00533196" w:rsidP="00197FBF">
      <w:pPr>
        <w:pStyle w:val="Heading2"/>
        <w:numPr>
          <w:ilvl w:val="0"/>
          <w:numId w:val="0"/>
        </w:numPr>
        <w:jc w:val="both"/>
        <w:rPr>
          <w:sz w:val="22"/>
        </w:rPr>
      </w:pPr>
      <w:bookmarkStart w:id="24" w:name="_Toc530739921"/>
      <w:r>
        <w:rPr>
          <w:sz w:val="22"/>
        </w:rPr>
        <w:t xml:space="preserve">1.    </w:t>
      </w:r>
      <w:r w:rsidRPr="001A7A04">
        <w:rPr>
          <w:sz w:val="22"/>
        </w:rPr>
        <w:t>Prípadné ďalšie záväzky</w:t>
      </w:r>
      <w:bookmarkEnd w:id="24"/>
    </w:p>
    <w:p w:rsidR="00533196" w:rsidRPr="001A7A04" w:rsidRDefault="00533196">
      <w:pPr>
        <w:pStyle w:val="BodyText"/>
        <w:jc w:val="left"/>
        <w:rPr>
          <w:sz w:val="22"/>
        </w:rPr>
      </w:pPr>
    </w:p>
    <w:p w:rsidR="00533196" w:rsidRPr="001A7A04" w:rsidRDefault="00533196" w:rsidP="003C667C">
      <w:pPr>
        <w:pStyle w:val="BodyText"/>
        <w:rPr>
          <w:sz w:val="22"/>
        </w:rPr>
      </w:pPr>
      <w:r w:rsidRPr="001A7A04">
        <w:rPr>
          <w:sz w:val="22"/>
        </w:rPr>
        <w:t>Spoločnosť nemá žiadne prípadné ďalšie záväzky, ktoré sa nesledujú v bežnom účtovníctve a neuvádzajú sa v súvahe:</w:t>
      </w:r>
    </w:p>
    <w:p w:rsidR="00533196" w:rsidRPr="001A7A04" w:rsidRDefault="00533196">
      <w:pPr>
        <w:pStyle w:val="BodyText"/>
        <w:jc w:val="left"/>
        <w:rPr>
          <w:sz w:val="22"/>
        </w:rPr>
      </w:pPr>
    </w:p>
    <w:p w:rsidR="00533196" w:rsidRPr="001A7A04" w:rsidRDefault="00533196" w:rsidP="00197FBF">
      <w:pPr>
        <w:pStyle w:val="Heading2"/>
        <w:numPr>
          <w:ilvl w:val="0"/>
          <w:numId w:val="0"/>
        </w:numPr>
        <w:jc w:val="both"/>
        <w:rPr>
          <w:sz w:val="22"/>
        </w:rPr>
      </w:pPr>
      <w:bookmarkStart w:id="25" w:name="_Toc530739922"/>
      <w:r>
        <w:rPr>
          <w:sz w:val="22"/>
        </w:rPr>
        <w:t xml:space="preserve">2.    </w:t>
      </w:r>
      <w:r w:rsidRPr="001A7A04">
        <w:rPr>
          <w:sz w:val="22"/>
        </w:rPr>
        <w:t>Ostatné finančné povinnosti</w:t>
      </w:r>
      <w:bookmarkEnd w:id="25"/>
    </w:p>
    <w:p w:rsidR="00533196" w:rsidRPr="001A7A04" w:rsidRDefault="00533196">
      <w:pPr>
        <w:pStyle w:val="BodyText"/>
        <w:jc w:val="left"/>
        <w:rPr>
          <w:sz w:val="22"/>
        </w:rPr>
      </w:pPr>
    </w:p>
    <w:p w:rsidR="00533196" w:rsidRPr="001A7A04" w:rsidRDefault="00533196">
      <w:pPr>
        <w:pStyle w:val="BodyText"/>
        <w:jc w:val="left"/>
        <w:rPr>
          <w:sz w:val="22"/>
        </w:rPr>
      </w:pPr>
    </w:p>
    <w:p w:rsidR="00533196" w:rsidRDefault="00533196" w:rsidP="00D12ECD">
      <w:pPr>
        <w:pStyle w:val="Heading1"/>
        <w:numPr>
          <w:ilvl w:val="0"/>
          <w:numId w:val="0"/>
        </w:numPr>
        <w:jc w:val="both"/>
        <w:rPr>
          <w:sz w:val="22"/>
        </w:rPr>
      </w:pPr>
      <w:bookmarkStart w:id="26" w:name="_Toc530739923"/>
      <w:r>
        <w:rPr>
          <w:sz w:val="22"/>
        </w:rPr>
        <w:t>X.</w:t>
      </w:r>
      <w:r w:rsidRPr="001A7A04">
        <w:rPr>
          <w:sz w:val="22"/>
        </w:rPr>
        <w:t>príjm</w:t>
      </w:r>
      <w:r>
        <w:rPr>
          <w:sz w:val="22"/>
        </w:rPr>
        <w:t>Y</w:t>
      </w:r>
      <w:r w:rsidRPr="001A7A04">
        <w:rPr>
          <w:sz w:val="22"/>
        </w:rPr>
        <w:t xml:space="preserve"> a výhod</w:t>
      </w:r>
      <w:r>
        <w:rPr>
          <w:sz w:val="22"/>
        </w:rPr>
        <w:t>Y</w:t>
      </w:r>
      <w:r w:rsidRPr="001A7A04">
        <w:rPr>
          <w:sz w:val="22"/>
        </w:rPr>
        <w:t xml:space="preserve"> členov štatutárnych orgánov, dozorných </w:t>
      </w:r>
    </w:p>
    <w:p w:rsidR="00533196" w:rsidRPr="001A7A04" w:rsidRDefault="00533196" w:rsidP="00D12ECD">
      <w:pPr>
        <w:pStyle w:val="Heading1"/>
        <w:numPr>
          <w:ilvl w:val="0"/>
          <w:numId w:val="0"/>
        </w:numPr>
        <w:jc w:val="both"/>
        <w:rPr>
          <w:sz w:val="22"/>
        </w:rPr>
      </w:pPr>
      <w:r>
        <w:rPr>
          <w:sz w:val="22"/>
        </w:rPr>
        <w:t xml:space="preserve">     </w:t>
      </w:r>
      <w:r w:rsidRPr="001A7A04">
        <w:rPr>
          <w:sz w:val="22"/>
        </w:rPr>
        <w:t>orgánov</w:t>
      </w:r>
      <w:bookmarkEnd w:id="26"/>
      <w:r w:rsidRPr="001A7A04">
        <w:rPr>
          <w:sz w:val="22"/>
        </w:rPr>
        <w:t xml:space="preserve"> a iných orgánov účtovnej jednotky</w:t>
      </w:r>
    </w:p>
    <w:p w:rsidR="00533196" w:rsidRDefault="00533196">
      <w:pPr>
        <w:pStyle w:val="BodyText"/>
        <w:jc w:val="left"/>
        <w:rPr>
          <w:sz w:val="22"/>
        </w:rPr>
      </w:pPr>
    </w:p>
    <w:p w:rsidR="00533196" w:rsidRDefault="00533196" w:rsidP="003131F2">
      <w:pPr>
        <w:pStyle w:val="BodyText"/>
        <w:jc w:val="left"/>
        <w:rPr>
          <w:sz w:val="22"/>
        </w:rPr>
      </w:pPr>
      <w:r w:rsidRPr="001A7A04">
        <w:rPr>
          <w:sz w:val="22"/>
        </w:rPr>
        <w:t>V roku 20</w:t>
      </w:r>
      <w:r>
        <w:rPr>
          <w:sz w:val="22"/>
        </w:rPr>
        <w:t>11</w:t>
      </w:r>
      <w:r w:rsidRPr="001A7A04">
        <w:rPr>
          <w:sz w:val="22"/>
        </w:rPr>
        <w:t xml:space="preserve"> neboli vyplatené žiadne odmeny členom štatutárnych orgánov, dozorných orgánov.</w:t>
      </w:r>
    </w:p>
    <w:p w:rsidR="00533196" w:rsidRPr="001A7A04" w:rsidRDefault="00533196">
      <w:pPr>
        <w:pStyle w:val="BodyText"/>
        <w:jc w:val="left"/>
        <w:rPr>
          <w:sz w:val="22"/>
        </w:rPr>
      </w:pPr>
    </w:p>
    <w:p w:rsidR="00533196" w:rsidRPr="001A7A04" w:rsidRDefault="00533196" w:rsidP="00D12ECD">
      <w:pPr>
        <w:pStyle w:val="Heading1"/>
        <w:numPr>
          <w:ilvl w:val="0"/>
          <w:numId w:val="0"/>
        </w:numPr>
        <w:jc w:val="both"/>
        <w:rPr>
          <w:sz w:val="22"/>
        </w:rPr>
      </w:pPr>
      <w:bookmarkStart w:id="27" w:name="_Toc530739924"/>
      <w:r>
        <w:rPr>
          <w:sz w:val="22"/>
        </w:rPr>
        <w:t>XI.SPRIAZNENÉ OSOBY</w:t>
      </w:r>
      <w:bookmarkEnd w:id="27"/>
    </w:p>
    <w:p w:rsidR="00533196" w:rsidRPr="001A7A04" w:rsidRDefault="00533196">
      <w:pPr>
        <w:pStyle w:val="BodyText"/>
        <w:jc w:val="left"/>
        <w:rPr>
          <w:sz w:val="22"/>
        </w:rPr>
      </w:pPr>
      <w:r w:rsidRPr="001A7A04">
        <w:rPr>
          <w:sz w:val="22"/>
        </w:rPr>
        <w:t>Spoločnosť uskutočnila v priebehu účtovného obdobia nasledujúce transakcie so spriaznenými osobami (významné transakcie sa uskutočnili len s materskou spoločnosťou):</w:t>
      </w:r>
    </w:p>
    <w:p w:rsidR="00533196" w:rsidRPr="001A7A04" w:rsidRDefault="00533196">
      <w:pPr>
        <w:pStyle w:val="BodyText"/>
        <w:jc w:val="left"/>
        <w:rPr>
          <w:sz w:val="22"/>
        </w:rPr>
      </w:pPr>
    </w:p>
    <w:tbl>
      <w:tblPr>
        <w:tblW w:w="8788" w:type="dxa"/>
        <w:tblInd w:w="456" w:type="dxa"/>
        <w:tblLayout w:type="fixed"/>
        <w:tblCellMar>
          <w:left w:w="30" w:type="dxa"/>
          <w:right w:w="30" w:type="dxa"/>
        </w:tblCellMar>
        <w:tblLook w:val="0000"/>
      </w:tblPr>
      <w:tblGrid>
        <w:gridCol w:w="5811"/>
        <w:gridCol w:w="1325"/>
        <w:gridCol w:w="93"/>
        <w:gridCol w:w="1559"/>
      </w:tblGrid>
      <w:tr w:rsidR="00533196" w:rsidRPr="001A7A04" w:rsidTr="00CC4BE3">
        <w:trPr>
          <w:trHeight w:val="250"/>
        </w:trPr>
        <w:tc>
          <w:tcPr>
            <w:tcW w:w="5811" w:type="dxa"/>
          </w:tcPr>
          <w:p w:rsidR="00533196" w:rsidRPr="001A7A04" w:rsidRDefault="00533196">
            <w:pPr>
              <w:pStyle w:val="BodyText"/>
              <w:numPr>
                <w:ilvl w:val="0"/>
                <w:numId w:val="20"/>
              </w:numPr>
              <w:ind w:left="111"/>
              <w:jc w:val="left"/>
              <w:rPr>
                <w:b/>
                <w:bCs/>
                <w:sz w:val="22"/>
              </w:rPr>
            </w:pPr>
            <w:r w:rsidRPr="001A7A04">
              <w:rPr>
                <w:b/>
                <w:bCs/>
                <w:sz w:val="22"/>
              </w:rPr>
              <w:t>a ) transakcie s materským podnikom, sesterskými a dcérskymi podnikmi:</w:t>
            </w:r>
          </w:p>
          <w:p w:rsidR="00533196" w:rsidRPr="001A7A04" w:rsidRDefault="00533196">
            <w:pPr>
              <w:pStyle w:val="BodyText"/>
              <w:tabs>
                <w:tab w:val="left" w:pos="851"/>
              </w:tabs>
              <w:ind w:left="0"/>
              <w:jc w:val="left"/>
              <w:rPr>
                <w:sz w:val="22"/>
              </w:rPr>
            </w:pPr>
          </w:p>
        </w:tc>
        <w:tc>
          <w:tcPr>
            <w:tcW w:w="1325" w:type="dxa"/>
            <w:tcBorders>
              <w:bottom w:val="single" w:sz="4" w:space="0" w:color="auto"/>
            </w:tcBorders>
          </w:tcPr>
          <w:p w:rsidR="00533196" w:rsidRPr="001A7A04" w:rsidRDefault="00533196">
            <w:pPr>
              <w:pStyle w:val="Tabulka"/>
              <w:rPr>
                <w:sz w:val="22"/>
              </w:rPr>
            </w:pPr>
            <w:r w:rsidRPr="001A7A04">
              <w:rPr>
                <w:sz w:val="22"/>
              </w:rPr>
              <w:t>20</w:t>
            </w:r>
            <w:r>
              <w:rPr>
                <w:sz w:val="22"/>
              </w:rPr>
              <w:t>15</w:t>
            </w:r>
          </w:p>
          <w:p w:rsidR="00533196" w:rsidRPr="001A7A04" w:rsidRDefault="00533196">
            <w:pPr>
              <w:pStyle w:val="Tabulka"/>
              <w:rPr>
                <w:sz w:val="22"/>
              </w:rPr>
            </w:pPr>
            <w:r>
              <w:rPr>
                <w:sz w:val="22"/>
              </w:rPr>
              <w:t>EUR</w:t>
            </w:r>
          </w:p>
        </w:tc>
        <w:tc>
          <w:tcPr>
            <w:tcW w:w="93" w:type="dxa"/>
          </w:tcPr>
          <w:p w:rsidR="00533196" w:rsidRPr="001A7A04" w:rsidRDefault="00533196">
            <w:pPr>
              <w:pStyle w:val="Tabulka"/>
              <w:rPr>
                <w:sz w:val="22"/>
              </w:rPr>
            </w:pPr>
          </w:p>
        </w:tc>
        <w:tc>
          <w:tcPr>
            <w:tcW w:w="1559" w:type="dxa"/>
            <w:tcBorders>
              <w:bottom w:val="single" w:sz="4" w:space="0" w:color="auto"/>
            </w:tcBorders>
          </w:tcPr>
          <w:p w:rsidR="00533196" w:rsidRPr="001A7A04" w:rsidRDefault="00533196">
            <w:pPr>
              <w:pStyle w:val="Tabulka"/>
              <w:rPr>
                <w:sz w:val="22"/>
              </w:rPr>
            </w:pPr>
            <w:r w:rsidRPr="001A7A04">
              <w:rPr>
                <w:sz w:val="22"/>
              </w:rPr>
              <w:t>20</w:t>
            </w:r>
            <w:r>
              <w:rPr>
                <w:sz w:val="22"/>
              </w:rPr>
              <w:t>14</w:t>
            </w:r>
          </w:p>
          <w:p w:rsidR="00533196" w:rsidRPr="001A7A04" w:rsidRDefault="00533196" w:rsidP="003C667C">
            <w:pPr>
              <w:pStyle w:val="Tabulka"/>
              <w:rPr>
                <w:sz w:val="22"/>
              </w:rPr>
            </w:pPr>
            <w:r>
              <w:rPr>
                <w:sz w:val="22"/>
              </w:rPr>
              <w:t>EUR</w:t>
            </w:r>
          </w:p>
        </w:tc>
      </w:tr>
      <w:tr w:rsidR="00533196" w:rsidRPr="001A7A04" w:rsidTr="00CC4BE3">
        <w:trPr>
          <w:trHeight w:val="250"/>
        </w:trPr>
        <w:tc>
          <w:tcPr>
            <w:tcW w:w="5811" w:type="dxa"/>
          </w:tcPr>
          <w:p w:rsidR="00533196" w:rsidRPr="001A7A04" w:rsidRDefault="00533196">
            <w:pPr>
              <w:pStyle w:val="Tabulka"/>
              <w:jc w:val="both"/>
              <w:rPr>
                <w:sz w:val="22"/>
              </w:rPr>
            </w:pPr>
            <w:r w:rsidRPr="001A7A04">
              <w:rPr>
                <w:sz w:val="22"/>
              </w:rPr>
              <w:t>a1) predaj služieb</w:t>
            </w:r>
          </w:p>
        </w:tc>
        <w:tc>
          <w:tcPr>
            <w:tcW w:w="1325" w:type="dxa"/>
          </w:tcPr>
          <w:p w:rsidR="00533196" w:rsidRPr="001A7A04" w:rsidRDefault="00533196" w:rsidP="001915E6">
            <w:pPr>
              <w:pStyle w:val="Tabulka"/>
              <w:rPr>
                <w:sz w:val="22"/>
              </w:rPr>
            </w:pPr>
            <w:r>
              <w:rPr>
                <w:sz w:val="22"/>
              </w:rPr>
              <w:t xml:space="preserve">        0</w:t>
            </w:r>
          </w:p>
        </w:tc>
        <w:tc>
          <w:tcPr>
            <w:tcW w:w="93" w:type="dxa"/>
          </w:tcPr>
          <w:p w:rsidR="00533196" w:rsidRPr="001A7A04" w:rsidRDefault="00533196">
            <w:pPr>
              <w:pStyle w:val="Tabulka"/>
              <w:rPr>
                <w:sz w:val="22"/>
              </w:rPr>
            </w:pPr>
          </w:p>
        </w:tc>
        <w:tc>
          <w:tcPr>
            <w:tcW w:w="1559" w:type="dxa"/>
          </w:tcPr>
          <w:p w:rsidR="00533196" w:rsidRPr="001A7A04" w:rsidRDefault="00533196">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1A7A04" w:rsidRDefault="00533196">
            <w:pPr>
              <w:pStyle w:val="Tabulka"/>
              <w:jc w:val="both"/>
              <w:rPr>
                <w:sz w:val="22"/>
              </w:rPr>
            </w:pPr>
            <w:r w:rsidRPr="001A7A04">
              <w:rPr>
                <w:sz w:val="22"/>
              </w:rPr>
              <w:t xml:space="preserve">a2) nákup .......................................    </w:t>
            </w:r>
          </w:p>
        </w:tc>
        <w:tc>
          <w:tcPr>
            <w:tcW w:w="1325" w:type="dxa"/>
          </w:tcPr>
          <w:p w:rsidR="00533196" w:rsidRPr="001A7A04" w:rsidRDefault="00533196">
            <w:pPr>
              <w:pStyle w:val="Tabulka"/>
              <w:rPr>
                <w:sz w:val="22"/>
              </w:rPr>
            </w:pPr>
            <w:r>
              <w:rPr>
                <w:sz w:val="22"/>
              </w:rPr>
              <w:t xml:space="preserve">        </w:t>
            </w:r>
            <w:r w:rsidRPr="001A7A04">
              <w:rPr>
                <w:sz w:val="22"/>
              </w:rPr>
              <w:t>0</w:t>
            </w:r>
          </w:p>
        </w:tc>
        <w:tc>
          <w:tcPr>
            <w:tcW w:w="93" w:type="dxa"/>
          </w:tcPr>
          <w:p w:rsidR="00533196" w:rsidRPr="001A7A04" w:rsidRDefault="00533196">
            <w:pPr>
              <w:pStyle w:val="Tabulka"/>
              <w:rPr>
                <w:sz w:val="22"/>
              </w:rPr>
            </w:pPr>
          </w:p>
        </w:tc>
        <w:tc>
          <w:tcPr>
            <w:tcW w:w="1559" w:type="dxa"/>
          </w:tcPr>
          <w:p w:rsidR="00533196" w:rsidRPr="001A7A04" w:rsidRDefault="00533196">
            <w:pPr>
              <w:pStyle w:val="Tabulka"/>
              <w:rPr>
                <w:sz w:val="22"/>
              </w:rPr>
            </w:pPr>
            <w:r>
              <w:rPr>
                <w:sz w:val="22"/>
              </w:rPr>
              <w:t xml:space="preserve">        0</w:t>
            </w:r>
          </w:p>
        </w:tc>
      </w:tr>
      <w:tr w:rsidR="00533196" w:rsidRPr="001A7A04" w:rsidTr="00CC4BE3">
        <w:trPr>
          <w:trHeight w:val="250"/>
        </w:trPr>
        <w:tc>
          <w:tcPr>
            <w:tcW w:w="5811" w:type="dxa"/>
          </w:tcPr>
          <w:p w:rsidR="00533196" w:rsidRPr="001A7A04" w:rsidRDefault="00533196">
            <w:pPr>
              <w:pStyle w:val="Tabulka"/>
              <w:jc w:val="both"/>
              <w:rPr>
                <w:sz w:val="22"/>
              </w:rPr>
            </w:pPr>
            <w:r w:rsidRPr="001A7A04">
              <w:rPr>
                <w:sz w:val="22"/>
              </w:rPr>
              <w:t>a3) nákup ....................................</w:t>
            </w:r>
          </w:p>
        </w:tc>
        <w:tc>
          <w:tcPr>
            <w:tcW w:w="1325" w:type="dxa"/>
          </w:tcPr>
          <w:p w:rsidR="00533196" w:rsidRPr="001A7A04" w:rsidRDefault="00533196">
            <w:pPr>
              <w:pStyle w:val="Tabulka"/>
              <w:rPr>
                <w:sz w:val="22"/>
              </w:rPr>
            </w:pPr>
            <w:r>
              <w:rPr>
                <w:sz w:val="22"/>
              </w:rPr>
              <w:t xml:space="preserve">        0</w:t>
            </w:r>
          </w:p>
        </w:tc>
        <w:tc>
          <w:tcPr>
            <w:tcW w:w="93" w:type="dxa"/>
          </w:tcPr>
          <w:p w:rsidR="00533196" w:rsidRPr="001A7A04" w:rsidRDefault="00533196">
            <w:pPr>
              <w:pStyle w:val="Tabulka"/>
              <w:rPr>
                <w:b/>
                <w:sz w:val="22"/>
              </w:rPr>
            </w:pPr>
          </w:p>
        </w:tc>
        <w:tc>
          <w:tcPr>
            <w:tcW w:w="1559" w:type="dxa"/>
          </w:tcPr>
          <w:p w:rsidR="00533196" w:rsidRPr="001A7A04" w:rsidRDefault="00533196">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1A7A04" w:rsidRDefault="00533196">
            <w:pPr>
              <w:pStyle w:val="Tabulka"/>
              <w:jc w:val="both"/>
              <w:rPr>
                <w:sz w:val="22"/>
              </w:rPr>
            </w:pPr>
            <w:r w:rsidRPr="001A7A04">
              <w:rPr>
                <w:sz w:val="22"/>
              </w:rPr>
              <w:t>a4) predaj ......................</w:t>
            </w:r>
          </w:p>
        </w:tc>
        <w:tc>
          <w:tcPr>
            <w:tcW w:w="1325" w:type="dxa"/>
          </w:tcPr>
          <w:p w:rsidR="00533196" w:rsidRPr="001A7A04" w:rsidRDefault="00533196">
            <w:pPr>
              <w:pStyle w:val="Tabulka"/>
              <w:rPr>
                <w:sz w:val="22"/>
              </w:rPr>
            </w:pPr>
            <w:r>
              <w:rPr>
                <w:sz w:val="22"/>
              </w:rPr>
              <w:t xml:space="preserve">        </w:t>
            </w:r>
            <w:r w:rsidRPr="001A7A04">
              <w:rPr>
                <w:sz w:val="22"/>
              </w:rPr>
              <w:t>0</w:t>
            </w:r>
          </w:p>
        </w:tc>
        <w:tc>
          <w:tcPr>
            <w:tcW w:w="93" w:type="dxa"/>
          </w:tcPr>
          <w:p w:rsidR="00533196" w:rsidRPr="001A7A04" w:rsidRDefault="00533196">
            <w:pPr>
              <w:pStyle w:val="Tabulka"/>
              <w:rPr>
                <w:sz w:val="22"/>
              </w:rPr>
            </w:pPr>
          </w:p>
        </w:tc>
        <w:tc>
          <w:tcPr>
            <w:tcW w:w="1559" w:type="dxa"/>
          </w:tcPr>
          <w:p w:rsidR="00533196" w:rsidRPr="001A7A04" w:rsidRDefault="00533196" w:rsidP="00CC4BE3">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1A7A04" w:rsidRDefault="00533196">
            <w:pPr>
              <w:pStyle w:val="Tabulka"/>
              <w:jc w:val="both"/>
              <w:rPr>
                <w:sz w:val="22"/>
              </w:rPr>
            </w:pPr>
            <w:r w:rsidRPr="001A7A04">
              <w:rPr>
                <w:sz w:val="22"/>
              </w:rPr>
              <w:t>a5) nájomné ............................</w:t>
            </w:r>
          </w:p>
        </w:tc>
        <w:tc>
          <w:tcPr>
            <w:tcW w:w="1325" w:type="dxa"/>
          </w:tcPr>
          <w:p w:rsidR="00533196" w:rsidRPr="001A7A04" w:rsidRDefault="00533196">
            <w:pPr>
              <w:pStyle w:val="Tabulka"/>
              <w:rPr>
                <w:sz w:val="22"/>
              </w:rPr>
            </w:pPr>
            <w:r>
              <w:rPr>
                <w:sz w:val="22"/>
              </w:rPr>
              <w:t xml:space="preserve">        </w:t>
            </w:r>
            <w:r w:rsidRPr="001A7A04">
              <w:rPr>
                <w:sz w:val="22"/>
              </w:rPr>
              <w:t>0</w:t>
            </w:r>
          </w:p>
        </w:tc>
        <w:tc>
          <w:tcPr>
            <w:tcW w:w="93" w:type="dxa"/>
          </w:tcPr>
          <w:p w:rsidR="00533196" w:rsidRPr="001A7A04" w:rsidRDefault="00533196">
            <w:pPr>
              <w:pStyle w:val="Tabulka"/>
              <w:rPr>
                <w:sz w:val="22"/>
              </w:rPr>
            </w:pPr>
          </w:p>
        </w:tc>
        <w:tc>
          <w:tcPr>
            <w:tcW w:w="1559" w:type="dxa"/>
          </w:tcPr>
          <w:p w:rsidR="00533196" w:rsidRPr="001A7A04" w:rsidRDefault="00533196">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1A7A04" w:rsidRDefault="00533196" w:rsidP="003C667C">
            <w:pPr>
              <w:pStyle w:val="Tabulka"/>
              <w:jc w:val="both"/>
              <w:rPr>
                <w:sz w:val="22"/>
              </w:rPr>
            </w:pPr>
            <w:r w:rsidRPr="001A7A04">
              <w:rPr>
                <w:sz w:val="22"/>
              </w:rPr>
              <w:t xml:space="preserve">a6) nákup služieb </w:t>
            </w:r>
            <w:r>
              <w:rPr>
                <w:sz w:val="22"/>
              </w:rPr>
              <w:t>...........................</w:t>
            </w:r>
          </w:p>
        </w:tc>
        <w:tc>
          <w:tcPr>
            <w:tcW w:w="1325" w:type="dxa"/>
          </w:tcPr>
          <w:p w:rsidR="00533196" w:rsidRPr="001A7A04" w:rsidRDefault="00533196">
            <w:pPr>
              <w:pStyle w:val="Tabulka"/>
              <w:rPr>
                <w:sz w:val="22"/>
              </w:rPr>
            </w:pPr>
            <w:r>
              <w:rPr>
                <w:sz w:val="22"/>
              </w:rPr>
              <w:t xml:space="preserve">        </w:t>
            </w:r>
            <w:r w:rsidRPr="001A7A04">
              <w:rPr>
                <w:sz w:val="22"/>
              </w:rPr>
              <w:t>0</w:t>
            </w:r>
          </w:p>
        </w:tc>
        <w:tc>
          <w:tcPr>
            <w:tcW w:w="93" w:type="dxa"/>
          </w:tcPr>
          <w:p w:rsidR="00533196" w:rsidRPr="001A7A04" w:rsidRDefault="00533196">
            <w:pPr>
              <w:pStyle w:val="Tabulka"/>
              <w:rPr>
                <w:sz w:val="22"/>
              </w:rPr>
            </w:pPr>
          </w:p>
        </w:tc>
        <w:tc>
          <w:tcPr>
            <w:tcW w:w="1559" w:type="dxa"/>
          </w:tcPr>
          <w:p w:rsidR="00533196" w:rsidRPr="001A7A04" w:rsidRDefault="00533196">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1A7A04" w:rsidRDefault="00533196" w:rsidP="00CC4BE3">
            <w:pPr>
              <w:pStyle w:val="Tabulka"/>
              <w:jc w:val="both"/>
              <w:rPr>
                <w:sz w:val="22"/>
              </w:rPr>
            </w:pPr>
            <w:r w:rsidRPr="001A7A04">
              <w:rPr>
                <w:sz w:val="22"/>
              </w:rPr>
              <w:t xml:space="preserve">a7) prijatie </w:t>
            </w:r>
            <w:r>
              <w:rPr>
                <w:sz w:val="22"/>
              </w:rPr>
              <w:t>krátkodobej</w:t>
            </w:r>
            <w:r w:rsidRPr="001A7A04">
              <w:rPr>
                <w:sz w:val="22"/>
              </w:rPr>
              <w:t xml:space="preserve"> úročenej </w:t>
            </w:r>
          </w:p>
        </w:tc>
        <w:tc>
          <w:tcPr>
            <w:tcW w:w="1325" w:type="dxa"/>
          </w:tcPr>
          <w:p w:rsidR="00533196" w:rsidRPr="001A7A04" w:rsidRDefault="00533196" w:rsidP="003C667C">
            <w:pPr>
              <w:pStyle w:val="Tabulka"/>
              <w:rPr>
                <w:sz w:val="22"/>
              </w:rPr>
            </w:pPr>
            <w:r>
              <w:rPr>
                <w:sz w:val="22"/>
              </w:rPr>
              <w:t xml:space="preserve">        0</w:t>
            </w:r>
          </w:p>
        </w:tc>
        <w:tc>
          <w:tcPr>
            <w:tcW w:w="93" w:type="dxa"/>
          </w:tcPr>
          <w:p w:rsidR="00533196" w:rsidRPr="001A7A04" w:rsidRDefault="00533196">
            <w:pPr>
              <w:pStyle w:val="Tabulka"/>
              <w:rPr>
                <w:sz w:val="22"/>
              </w:rPr>
            </w:pPr>
          </w:p>
        </w:tc>
        <w:tc>
          <w:tcPr>
            <w:tcW w:w="1559" w:type="dxa"/>
          </w:tcPr>
          <w:p w:rsidR="00533196" w:rsidRPr="001A7A04" w:rsidRDefault="00533196">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1A7A04" w:rsidRDefault="00533196" w:rsidP="003C667C">
            <w:pPr>
              <w:pStyle w:val="Tabulka"/>
              <w:jc w:val="both"/>
              <w:rPr>
                <w:sz w:val="22"/>
              </w:rPr>
            </w:pPr>
            <w:r w:rsidRPr="001A7A04">
              <w:rPr>
                <w:sz w:val="22"/>
              </w:rPr>
              <w:t xml:space="preserve">a8) nákladové úroky z prijatej pôžičky uvedenej  </w:t>
            </w:r>
          </w:p>
        </w:tc>
        <w:tc>
          <w:tcPr>
            <w:tcW w:w="1325" w:type="dxa"/>
          </w:tcPr>
          <w:p w:rsidR="00533196" w:rsidRPr="001A7A04" w:rsidRDefault="00533196" w:rsidP="00CC4BE3">
            <w:pPr>
              <w:pStyle w:val="Tabulka"/>
              <w:rPr>
                <w:sz w:val="22"/>
              </w:rPr>
            </w:pPr>
            <w:r>
              <w:rPr>
                <w:sz w:val="22"/>
              </w:rPr>
              <w:t xml:space="preserve">        0</w:t>
            </w:r>
          </w:p>
        </w:tc>
        <w:tc>
          <w:tcPr>
            <w:tcW w:w="93" w:type="dxa"/>
          </w:tcPr>
          <w:p w:rsidR="00533196" w:rsidRPr="001A7A04" w:rsidRDefault="00533196">
            <w:pPr>
              <w:pStyle w:val="Tabulka"/>
              <w:rPr>
                <w:sz w:val="22"/>
              </w:rPr>
            </w:pPr>
          </w:p>
        </w:tc>
        <w:tc>
          <w:tcPr>
            <w:tcW w:w="1559" w:type="dxa"/>
          </w:tcPr>
          <w:p w:rsidR="00533196" w:rsidRPr="001A7A04" w:rsidRDefault="00533196">
            <w:pPr>
              <w:pStyle w:val="Tabulka"/>
              <w:rPr>
                <w:sz w:val="22"/>
              </w:rPr>
            </w:pPr>
            <w:r>
              <w:rPr>
                <w:sz w:val="22"/>
              </w:rPr>
              <w:t xml:space="preserve">        </w:t>
            </w:r>
            <w:r w:rsidRPr="001A7A04">
              <w:rPr>
                <w:sz w:val="22"/>
              </w:rPr>
              <w:t>0</w:t>
            </w:r>
          </w:p>
        </w:tc>
      </w:tr>
      <w:tr w:rsidR="00533196" w:rsidRPr="001A7A04" w:rsidTr="00CC4BE3">
        <w:trPr>
          <w:trHeight w:val="250"/>
        </w:trPr>
        <w:tc>
          <w:tcPr>
            <w:tcW w:w="5811" w:type="dxa"/>
          </w:tcPr>
          <w:p w:rsidR="00533196" w:rsidRPr="003C667C" w:rsidRDefault="00533196" w:rsidP="003C667C">
            <w:pPr>
              <w:pStyle w:val="Tabulka"/>
              <w:jc w:val="both"/>
              <w:rPr>
                <w:sz w:val="22"/>
              </w:rPr>
            </w:pPr>
          </w:p>
        </w:tc>
        <w:tc>
          <w:tcPr>
            <w:tcW w:w="1325" w:type="dxa"/>
          </w:tcPr>
          <w:p w:rsidR="00533196" w:rsidRPr="003C667C" w:rsidRDefault="00533196">
            <w:pPr>
              <w:pStyle w:val="Tabulka"/>
              <w:rPr>
                <w:sz w:val="22"/>
              </w:rPr>
            </w:pPr>
          </w:p>
        </w:tc>
        <w:tc>
          <w:tcPr>
            <w:tcW w:w="93" w:type="dxa"/>
          </w:tcPr>
          <w:p w:rsidR="00533196" w:rsidRPr="003C667C" w:rsidRDefault="00533196">
            <w:pPr>
              <w:pStyle w:val="Tabulka"/>
              <w:rPr>
                <w:sz w:val="22"/>
              </w:rPr>
            </w:pPr>
          </w:p>
        </w:tc>
        <w:tc>
          <w:tcPr>
            <w:tcW w:w="1559" w:type="dxa"/>
          </w:tcPr>
          <w:p w:rsidR="00533196" w:rsidRPr="003C667C" w:rsidRDefault="00533196">
            <w:pPr>
              <w:pStyle w:val="Tabulka"/>
              <w:rPr>
                <w:sz w:val="22"/>
              </w:rPr>
            </w:pPr>
          </w:p>
        </w:tc>
      </w:tr>
    </w:tbl>
    <w:p w:rsidR="00533196" w:rsidRPr="001A7A04" w:rsidRDefault="00533196" w:rsidP="003131F2">
      <w:pPr>
        <w:pStyle w:val="BodyText"/>
        <w:ind w:left="0" w:firstLine="426"/>
        <w:jc w:val="left"/>
        <w:rPr>
          <w:b/>
          <w:bCs/>
          <w:sz w:val="22"/>
        </w:rPr>
      </w:pPr>
      <w:r w:rsidRPr="001A7A04">
        <w:rPr>
          <w:b/>
          <w:bCs/>
          <w:sz w:val="22"/>
        </w:rPr>
        <w:t>c) transakcie s</w:t>
      </w:r>
      <w:r>
        <w:rPr>
          <w:b/>
          <w:bCs/>
          <w:sz w:val="22"/>
        </w:rPr>
        <w:t>o spriaznenými osobami :</w:t>
      </w:r>
    </w:p>
    <w:tbl>
      <w:tblPr>
        <w:tblW w:w="9786" w:type="dxa"/>
        <w:tblInd w:w="456" w:type="dxa"/>
        <w:tblLayout w:type="fixed"/>
        <w:tblCellMar>
          <w:left w:w="30" w:type="dxa"/>
          <w:right w:w="30" w:type="dxa"/>
        </w:tblCellMar>
        <w:tblLook w:val="0000"/>
      </w:tblPr>
      <w:tblGrid>
        <w:gridCol w:w="5811"/>
        <w:gridCol w:w="1325"/>
        <w:gridCol w:w="93"/>
        <w:gridCol w:w="1232"/>
        <w:gridCol w:w="327"/>
        <w:gridCol w:w="998"/>
      </w:tblGrid>
      <w:tr w:rsidR="00533196" w:rsidRPr="001A7A04" w:rsidTr="003131F2">
        <w:trPr>
          <w:gridAfter w:val="1"/>
          <w:wAfter w:w="998" w:type="dxa"/>
          <w:trHeight w:val="250"/>
        </w:trPr>
        <w:tc>
          <w:tcPr>
            <w:tcW w:w="5811" w:type="dxa"/>
          </w:tcPr>
          <w:p w:rsidR="00533196" w:rsidRPr="001A7A04" w:rsidRDefault="00533196">
            <w:pPr>
              <w:pStyle w:val="BodyText"/>
              <w:tabs>
                <w:tab w:val="left" w:pos="851"/>
              </w:tabs>
              <w:ind w:left="0"/>
              <w:jc w:val="left"/>
              <w:rPr>
                <w:sz w:val="22"/>
              </w:rPr>
            </w:pPr>
          </w:p>
        </w:tc>
        <w:tc>
          <w:tcPr>
            <w:tcW w:w="1325" w:type="dxa"/>
          </w:tcPr>
          <w:p w:rsidR="00533196" w:rsidRPr="001A7A04" w:rsidRDefault="00533196">
            <w:pPr>
              <w:pStyle w:val="Tabulka"/>
              <w:rPr>
                <w:sz w:val="22"/>
              </w:rPr>
            </w:pPr>
          </w:p>
        </w:tc>
        <w:tc>
          <w:tcPr>
            <w:tcW w:w="93" w:type="dxa"/>
          </w:tcPr>
          <w:p w:rsidR="00533196" w:rsidRPr="001A7A04" w:rsidRDefault="00533196">
            <w:pPr>
              <w:pStyle w:val="Tabulka"/>
              <w:rPr>
                <w:sz w:val="22"/>
              </w:rPr>
            </w:pPr>
          </w:p>
        </w:tc>
        <w:tc>
          <w:tcPr>
            <w:tcW w:w="1559" w:type="dxa"/>
            <w:gridSpan w:val="2"/>
          </w:tcPr>
          <w:p w:rsidR="00533196" w:rsidRPr="001A7A04" w:rsidRDefault="00533196">
            <w:pPr>
              <w:pStyle w:val="Tabulka"/>
              <w:rPr>
                <w:sz w:val="22"/>
              </w:rPr>
            </w:pPr>
          </w:p>
        </w:tc>
      </w:tr>
      <w:tr w:rsidR="00533196" w:rsidRPr="001A7A04" w:rsidTr="003131F2">
        <w:trPr>
          <w:gridAfter w:val="1"/>
          <w:wAfter w:w="998" w:type="dxa"/>
          <w:trHeight w:val="250"/>
        </w:trPr>
        <w:tc>
          <w:tcPr>
            <w:tcW w:w="5811" w:type="dxa"/>
          </w:tcPr>
          <w:p w:rsidR="00533196" w:rsidRPr="001A7A04" w:rsidRDefault="00533196" w:rsidP="00D12ECD">
            <w:pPr>
              <w:pStyle w:val="BodyText"/>
              <w:tabs>
                <w:tab w:val="left" w:pos="851"/>
              </w:tabs>
              <w:ind w:left="0"/>
              <w:jc w:val="left"/>
              <w:rPr>
                <w:sz w:val="22"/>
              </w:rPr>
            </w:pPr>
            <w:r>
              <w:rPr>
                <w:sz w:val="22"/>
              </w:rPr>
              <w:t>a1</w:t>
            </w:r>
            <w:r w:rsidRPr="001A7A04">
              <w:rPr>
                <w:sz w:val="22"/>
              </w:rPr>
              <w:t xml:space="preserve">) </w:t>
            </w:r>
            <w:r>
              <w:rPr>
                <w:sz w:val="22"/>
              </w:rPr>
              <w:t>poskytnutie</w:t>
            </w:r>
            <w:r w:rsidRPr="001A7A04">
              <w:rPr>
                <w:sz w:val="22"/>
              </w:rPr>
              <w:t xml:space="preserve"> </w:t>
            </w:r>
            <w:r>
              <w:rPr>
                <w:sz w:val="22"/>
              </w:rPr>
              <w:t>krátkodobej</w:t>
            </w:r>
            <w:r w:rsidRPr="001A7A04">
              <w:rPr>
                <w:sz w:val="22"/>
              </w:rPr>
              <w:t xml:space="preserve"> úročenej pôžičky</w:t>
            </w:r>
            <w:r>
              <w:rPr>
                <w:sz w:val="22"/>
              </w:rPr>
              <w:t xml:space="preserve"> STRIP a.s.</w:t>
            </w:r>
          </w:p>
        </w:tc>
        <w:tc>
          <w:tcPr>
            <w:tcW w:w="1325" w:type="dxa"/>
          </w:tcPr>
          <w:p w:rsidR="00533196" w:rsidRPr="001A7A04" w:rsidRDefault="00533196" w:rsidP="003131F2">
            <w:pPr>
              <w:pStyle w:val="Tabulka"/>
              <w:rPr>
                <w:sz w:val="22"/>
              </w:rPr>
            </w:pPr>
            <w:r>
              <w:rPr>
                <w:sz w:val="22"/>
              </w:rPr>
              <w:t xml:space="preserve">         0                </w:t>
            </w:r>
          </w:p>
        </w:tc>
        <w:tc>
          <w:tcPr>
            <w:tcW w:w="93" w:type="dxa"/>
          </w:tcPr>
          <w:p w:rsidR="00533196" w:rsidRPr="001A7A04" w:rsidRDefault="00533196" w:rsidP="00762335">
            <w:pPr>
              <w:pStyle w:val="Tabulka"/>
              <w:rPr>
                <w:sz w:val="22"/>
              </w:rPr>
            </w:pPr>
          </w:p>
        </w:tc>
        <w:tc>
          <w:tcPr>
            <w:tcW w:w="1559" w:type="dxa"/>
            <w:gridSpan w:val="2"/>
          </w:tcPr>
          <w:p w:rsidR="00533196" w:rsidRPr="001A7A04" w:rsidRDefault="00533196" w:rsidP="00BA644B">
            <w:pPr>
              <w:pStyle w:val="Tabulka"/>
              <w:rPr>
                <w:sz w:val="22"/>
              </w:rPr>
            </w:pPr>
            <w:r>
              <w:rPr>
                <w:sz w:val="22"/>
              </w:rPr>
              <w:t xml:space="preserve">        0</w:t>
            </w:r>
          </w:p>
        </w:tc>
      </w:tr>
      <w:tr w:rsidR="00533196" w:rsidRPr="001A7A04" w:rsidTr="003131F2">
        <w:trPr>
          <w:gridAfter w:val="1"/>
          <w:wAfter w:w="998" w:type="dxa"/>
          <w:trHeight w:val="250"/>
        </w:trPr>
        <w:tc>
          <w:tcPr>
            <w:tcW w:w="5811" w:type="dxa"/>
          </w:tcPr>
          <w:p w:rsidR="00533196" w:rsidRPr="001A7A04" w:rsidRDefault="00533196" w:rsidP="00D12ECD">
            <w:pPr>
              <w:pStyle w:val="BodyText"/>
              <w:tabs>
                <w:tab w:val="left" w:pos="851"/>
              </w:tabs>
              <w:ind w:left="0"/>
              <w:jc w:val="left"/>
              <w:rPr>
                <w:sz w:val="22"/>
              </w:rPr>
            </w:pPr>
            <w:r>
              <w:rPr>
                <w:sz w:val="22"/>
              </w:rPr>
              <w:t>a2</w:t>
            </w:r>
            <w:r w:rsidRPr="001A7A04">
              <w:rPr>
                <w:sz w:val="22"/>
              </w:rPr>
              <w:t>)</w:t>
            </w:r>
            <w:r>
              <w:rPr>
                <w:sz w:val="22"/>
              </w:rPr>
              <w:t xml:space="preserve">výnosové úroky </w:t>
            </w:r>
            <w:r w:rsidRPr="001A7A04">
              <w:rPr>
                <w:sz w:val="22"/>
              </w:rPr>
              <w:t xml:space="preserve">z </w:t>
            </w:r>
            <w:r>
              <w:rPr>
                <w:sz w:val="22"/>
              </w:rPr>
              <w:t>poskytnutej</w:t>
            </w:r>
            <w:r w:rsidRPr="001A7A04">
              <w:rPr>
                <w:sz w:val="22"/>
              </w:rPr>
              <w:t xml:space="preserve"> pôžičky   </w:t>
            </w:r>
          </w:p>
        </w:tc>
        <w:tc>
          <w:tcPr>
            <w:tcW w:w="1325" w:type="dxa"/>
          </w:tcPr>
          <w:p w:rsidR="00533196" w:rsidRPr="001A7A04" w:rsidRDefault="00533196" w:rsidP="00762335">
            <w:pPr>
              <w:pStyle w:val="Tabulka"/>
              <w:rPr>
                <w:sz w:val="22"/>
              </w:rPr>
            </w:pPr>
            <w:r>
              <w:rPr>
                <w:sz w:val="22"/>
              </w:rPr>
              <w:t xml:space="preserve">         0 </w:t>
            </w:r>
          </w:p>
        </w:tc>
        <w:tc>
          <w:tcPr>
            <w:tcW w:w="93" w:type="dxa"/>
          </w:tcPr>
          <w:p w:rsidR="00533196" w:rsidRPr="001A7A04" w:rsidRDefault="00533196" w:rsidP="00762335">
            <w:pPr>
              <w:pStyle w:val="Tabulka"/>
              <w:rPr>
                <w:sz w:val="22"/>
              </w:rPr>
            </w:pPr>
          </w:p>
        </w:tc>
        <w:tc>
          <w:tcPr>
            <w:tcW w:w="1559" w:type="dxa"/>
            <w:gridSpan w:val="2"/>
          </w:tcPr>
          <w:p w:rsidR="00533196" w:rsidRPr="001A7A04" w:rsidRDefault="00533196" w:rsidP="00BA644B">
            <w:pPr>
              <w:pStyle w:val="Tabulka"/>
              <w:rPr>
                <w:sz w:val="22"/>
              </w:rPr>
            </w:pPr>
            <w:r>
              <w:rPr>
                <w:sz w:val="22"/>
              </w:rPr>
              <w:t xml:space="preserve">        0</w:t>
            </w:r>
          </w:p>
        </w:tc>
      </w:tr>
      <w:tr w:rsidR="00533196" w:rsidRPr="003C667C" w:rsidTr="003131F2">
        <w:trPr>
          <w:gridAfter w:val="1"/>
          <w:wAfter w:w="998" w:type="dxa"/>
          <w:trHeight w:val="250"/>
        </w:trPr>
        <w:tc>
          <w:tcPr>
            <w:tcW w:w="5811" w:type="dxa"/>
          </w:tcPr>
          <w:p w:rsidR="00533196" w:rsidRDefault="00533196" w:rsidP="00CC4BE3">
            <w:pPr>
              <w:pStyle w:val="BodyText"/>
              <w:tabs>
                <w:tab w:val="left" w:pos="851"/>
              </w:tabs>
              <w:ind w:left="0"/>
              <w:jc w:val="left"/>
              <w:rPr>
                <w:sz w:val="22"/>
              </w:rPr>
            </w:pPr>
            <w:r>
              <w:rPr>
                <w:sz w:val="22"/>
              </w:rPr>
              <w:t xml:space="preserve">a3) poskytnutie krátk. úročenej pôž. KOVOZINK a.s. Dobšiná        </w:t>
            </w:r>
          </w:p>
          <w:p w:rsidR="00533196" w:rsidRPr="003C667C" w:rsidRDefault="00533196" w:rsidP="00D12ECD">
            <w:pPr>
              <w:pStyle w:val="BodyText"/>
              <w:tabs>
                <w:tab w:val="left" w:pos="851"/>
              </w:tabs>
              <w:ind w:left="0"/>
              <w:jc w:val="left"/>
              <w:rPr>
                <w:sz w:val="22"/>
              </w:rPr>
            </w:pPr>
            <w:r>
              <w:rPr>
                <w:sz w:val="22"/>
              </w:rPr>
              <w:t>a4) výnosové úroky z poskytnutej pôžičky</w:t>
            </w:r>
          </w:p>
        </w:tc>
        <w:tc>
          <w:tcPr>
            <w:tcW w:w="1325" w:type="dxa"/>
          </w:tcPr>
          <w:p w:rsidR="00533196" w:rsidRDefault="00533196" w:rsidP="00CC4BE3">
            <w:pPr>
              <w:pStyle w:val="Tabulka"/>
              <w:rPr>
                <w:sz w:val="22"/>
              </w:rPr>
            </w:pPr>
            <w:r>
              <w:rPr>
                <w:sz w:val="22"/>
              </w:rPr>
              <w:t xml:space="preserve">         0</w:t>
            </w:r>
          </w:p>
          <w:p w:rsidR="00533196" w:rsidRPr="003C667C" w:rsidRDefault="00533196" w:rsidP="00CC4BE3">
            <w:pPr>
              <w:pStyle w:val="Tabulka"/>
              <w:rPr>
                <w:sz w:val="22"/>
              </w:rPr>
            </w:pPr>
            <w:r>
              <w:rPr>
                <w:sz w:val="22"/>
              </w:rPr>
              <w:t xml:space="preserve">         0 </w:t>
            </w:r>
          </w:p>
        </w:tc>
        <w:tc>
          <w:tcPr>
            <w:tcW w:w="93" w:type="dxa"/>
          </w:tcPr>
          <w:p w:rsidR="00533196" w:rsidRPr="003C667C" w:rsidRDefault="00533196" w:rsidP="00762335">
            <w:pPr>
              <w:pStyle w:val="Tabulka"/>
              <w:rPr>
                <w:sz w:val="22"/>
              </w:rPr>
            </w:pPr>
          </w:p>
        </w:tc>
        <w:tc>
          <w:tcPr>
            <w:tcW w:w="1559" w:type="dxa"/>
            <w:gridSpan w:val="2"/>
          </w:tcPr>
          <w:p w:rsidR="00533196" w:rsidRDefault="00533196" w:rsidP="00CF06CB">
            <w:pPr>
              <w:pStyle w:val="Tabulka"/>
              <w:rPr>
                <w:sz w:val="22"/>
              </w:rPr>
            </w:pPr>
            <w:r>
              <w:rPr>
                <w:sz w:val="22"/>
              </w:rPr>
              <w:t xml:space="preserve">        0                 </w:t>
            </w:r>
          </w:p>
          <w:p w:rsidR="00533196" w:rsidRPr="003C667C" w:rsidRDefault="00533196" w:rsidP="00BA644B">
            <w:pPr>
              <w:pStyle w:val="Tabulka"/>
              <w:rPr>
                <w:sz w:val="22"/>
              </w:rPr>
            </w:pPr>
            <w:r>
              <w:rPr>
                <w:sz w:val="22"/>
              </w:rPr>
              <w:t xml:space="preserve">        0                                </w:t>
            </w:r>
          </w:p>
        </w:tc>
      </w:tr>
      <w:tr w:rsidR="00533196" w:rsidRPr="003C667C" w:rsidTr="003131F2">
        <w:trPr>
          <w:trHeight w:val="250"/>
        </w:trPr>
        <w:tc>
          <w:tcPr>
            <w:tcW w:w="5811" w:type="dxa"/>
          </w:tcPr>
          <w:p w:rsidR="00533196" w:rsidRDefault="00533196" w:rsidP="00762335">
            <w:pPr>
              <w:pStyle w:val="BodyText"/>
              <w:tabs>
                <w:tab w:val="left" w:pos="851"/>
              </w:tabs>
              <w:ind w:left="0"/>
              <w:jc w:val="left"/>
              <w:rPr>
                <w:sz w:val="22"/>
              </w:rPr>
            </w:pPr>
            <w:r>
              <w:rPr>
                <w:sz w:val="22"/>
              </w:rPr>
              <w:t xml:space="preserve">a5) prijatie krátk. úročenej pôž. ASPEN METALS a.s.        </w:t>
            </w:r>
          </w:p>
          <w:p w:rsidR="00533196" w:rsidRPr="003C667C" w:rsidRDefault="00533196" w:rsidP="000F27D7">
            <w:pPr>
              <w:pStyle w:val="BodyText"/>
              <w:tabs>
                <w:tab w:val="left" w:pos="851"/>
              </w:tabs>
              <w:ind w:left="0"/>
              <w:jc w:val="left"/>
              <w:rPr>
                <w:sz w:val="22"/>
              </w:rPr>
            </w:pPr>
            <w:r>
              <w:rPr>
                <w:sz w:val="22"/>
              </w:rPr>
              <w:t>a6) nákladové úroky z prijatej pôžičky</w:t>
            </w:r>
          </w:p>
        </w:tc>
        <w:tc>
          <w:tcPr>
            <w:tcW w:w="1325" w:type="dxa"/>
          </w:tcPr>
          <w:p w:rsidR="00533196" w:rsidRPr="003C667C" w:rsidRDefault="00533196" w:rsidP="003131F2">
            <w:pPr>
              <w:pStyle w:val="Tabulka"/>
              <w:rPr>
                <w:sz w:val="22"/>
              </w:rPr>
            </w:pPr>
          </w:p>
        </w:tc>
        <w:tc>
          <w:tcPr>
            <w:tcW w:w="1325" w:type="dxa"/>
            <w:gridSpan w:val="2"/>
          </w:tcPr>
          <w:p w:rsidR="00533196" w:rsidRDefault="00533196">
            <w:r>
              <w:t xml:space="preserve">         0</w:t>
            </w:r>
          </w:p>
          <w:p w:rsidR="00533196" w:rsidRPr="003C667C" w:rsidRDefault="00533196" w:rsidP="00BA644B">
            <w:r>
              <w:t xml:space="preserve">         0</w:t>
            </w:r>
          </w:p>
        </w:tc>
        <w:tc>
          <w:tcPr>
            <w:tcW w:w="1325" w:type="dxa"/>
            <w:gridSpan w:val="2"/>
          </w:tcPr>
          <w:p w:rsidR="00533196" w:rsidRDefault="00533196" w:rsidP="00CF06CB">
            <w:pPr>
              <w:pStyle w:val="Tabulka"/>
              <w:rPr>
                <w:sz w:val="22"/>
              </w:rPr>
            </w:pPr>
          </w:p>
          <w:p w:rsidR="00533196" w:rsidRDefault="00533196" w:rsidP="00CF06CB">
            <w:pPr>
              <w:pStyle w:val="Tabulka"/>
              <w:rPr>
                <w:sz w:val="22"/>
              </w:rPr>
            </w:pPr>
          </w:p>
          <w:p w:rsidR="00533196" w:rsidRPr="003C667C" w:rsidRDefault="00533196" w:rsidP="00CF06CB">
            <w:pPr>
              <w:pStyle w:val="Tabulka"/>
              <w:rPr>
                <w:sz w:val="22"/>
              </w:rPr>
            </w:pPr>
          </w:p>
        </w:tc>
      </w:tr>
    </w:tbl>
    <w:p w:rsidR="00533196" w:rsidRPr="001A7A04" w:rsidRDefault="00533196">
      <w:pPr>
        <w:pStyle w:val="BodyText"/>
        <w:jc w:val="left"/>
        <w:rPr>
          <w:sz w:val="22"/>
        </w:rPr>
      </w:pPr>
      <w:r>
        <w:rPr>
          <w:sz w:val="22"/>
        </w:rPr>
        <w:t xml:space="preserve">a7) predaj akcií uvedený v časti IV.                                                                             </w:t>
      </w:r>
    </w:p>
    <w:p w:rsidR="00533196" w:rsidRPr="001A7A04" w:rsidRDefault="00533196">
      <w:pPr>
        <w:pStyle w:val="BodyText"/>
        <w:jc w:val="left"/>
        <w:rPr>
          <w:sz w:val="22"/>
        </w:rPr>
      </w:pPr>
      <w:r w:rsidRPr="001A7A04">
        <w:rPr>
          <w:sz w:val="22"/>
        </w:rPr>
        <w:t>Vybrané aktíva a pasíva vyplývajúce z transakcií so spriaznenými osobami sú uvedené v nasledujúcej tabuľke:</w:t>
      </w:r>
    </w:p>
    <w:p w:rsidR="00533196" w:rsidRPr="001A7A04" w:rsidRDefault="00533196">
      <w:pPr>
        <w:pStyle w:val="BodyText"/>
        <w:jc w:val="left"/>
        <w:rPr>
          <w:sz w:val="22"/>
        </w:rPr>
      </w:pPr>
      <w:r w:rsidRPr="001A7A04">
        <w:rPr>
          <w:sz w:val="22"/>
        </w:rPr>
        <w:pict>
          <v:shape id="_x0000_i1045" type="#_x0000_t75" style="width:428.25pt;height:116.25pt">
            <v:imagedata r:id="rId45" o:title=""/>
          </v:shape>
        </w:pict>
      </w:r>
    </w:p>
    <w:p w:rsidR="00533196" w:rsidRDefault="00533196">
      <w:pPr>
        <w:pStyle w:val="BodyText"/>
        <w:jc w:val="left"/>
        <w:rPr>
          <w:sz w:val="22"/>
        </w:rPr>
      </w:pPr>
    </w:p>
    <w:p w:rsidR="00533196" w:rsidRDefault="00533196">
      <w:pPr>
        <w:pStyle w:val="BodyText"/>
        <w:jc w:val="left"/>
        <w:rPr>
          <w:sz w:val="22"/>
        </w:rPr>
      </w:pPr>
    </w:p>
    <w:p w:rsidR="00533196" w:rsidRDefault="00533196" w:rsidP="00475B8B">
      <w:pPr>
        <w:pStyle w:val="Heading1"/>
        <w:numPr>
          <w:ilvl w:val="0"/>
          <w:numId w:val="0"/>
        </w:numPr>
        <w:jc w:val="both"/>
        <w:rPr>
          <w:sz w:val="22"/>
        </w:rPr>
      </w:pPr>
      <w:bookmarkStart w:id="28" w:name="_Toc530739925"/>
      <w:r>
        <w:rPr>
          <w:sz w:val="22"/>
        </w:rPr>
        <w:t>XII.</w:t>
      </w:r>
      <w:r w:rsidRPr="001A7A04">
        <w:rPr>
          <w:sz w:val="22"/>
        </w:rPr>
        <w:t xml:space="preserve">skutočnosti, ktoré nastali po dni, ku ktorému sa zostavuje </w:t>
      </w:r>
    </w:p>
    <w:p w:rsidR="00533196" w:rsidRPr="001A7A04" w:rsidRDefault="00533196" w:rsidP="00475B8B">
      <w:pPr>
        <w:pStyle w:val="Heading1"/>
        <w:numPr>
          <w:ilvl w:val="0"/>
          <w:numId w:val="0"/>
        </w:numPr>
        <w:jc w:val="both"/>
        <w:rPr>
          <w:sz w:val="22"/>
        </w:rPr>
      </w:pPr>
      <w:r>
        <w:rPr>
          <w:sz w:val="22"/>
        </w:rPr>
        <w:t xml:space="preserve">       </w:t>
      </w:r>
      <w:r w:rsidRPr="001A7A04">
        <w:rPr>
          <w:sz w:val="22"/>
        </w:rPr>
        <w:t>účtovná závierka, do dňa zostavenia účtovnej závierky</w:t>
      </w:r>
      <w:bookmarkEnd w:id="28"/>
    </w:p>
    <w:p w:rsidR="00533196" w:rsidRDefault="00533196">
      <w:pPr>
        <w:pStyle w:val="BodyText"/>
        <w:jc w:val="left"/>
        <w:rPr>
          <w:sz w:val="22"/>
        </w:rPr>
      </w:pPr>
    </w:p>
    <w:p w:rsidR="00533196" w:rsidRDefault="00533196" w:rsidP="00BA644B">
      <w:pPr>
        <w:pStyle w:val="BodyText"/>
        <w:rPr>
          <w:sz w:val="22"/>
        </w:rPr>
      </w:pPr>
      <w:r>
        <w:rPr>
          <w:sz w:val="22"/>
        </w:rPr>
        <w:t xml:space="preserve"> </w:t>
      </w:r>
      <w:bookmarkStart w:id="29" w:name="_Toc530739907"/>
      <w:r>
        <w:rPr>
          <w:sz w:val="22"/>
        </w:rPr>
        <w:t>Po 31.decembri 2014 nenastali významné skutočnosti, ktoré by mali vplyv na verné zobrazenie skutočnosti, ktoré sú predmetom účtovníctva.</w:t>
      </w:r>
    </w:p>
    <w:p w:rsidR="00533196" w:rsidRPr="001A7A04" w:rsidRDefault="00533196" w:rsidP="000212B7">
      <w:pPr>
        <w:pStyle w:val="BodyText"/>
        <w:jc w:val="left"/>
        <w:rPr>
          <w:sz w:val="22"/>
        </w:rPr>
      </w:pPr>
    </w:p>
    <w:p w:rsidR="00533196" w:rsidRPr="001A7A04" w:rsidRDefault="00533196">
      <w:pPr>
        <w:pStyle w:val="Heading1"/>
        <w:jc w:val="both"/>
        <w:rPr>
          <w:sz w:val="22"/>
        </w:rPr>
      </w:pPr>
      <w:r w:rsidRPr="001A7A04">
        <w:rPr>
          <w:sz w:val="22"/>
        </w:rPr>
        <w:t>Informácie o Vlastnom imaní</w:t>
      </w:r>
      <w:bookmarkEnd w:id="29"/>
    </w:p>
    <w:p w:rsidR="00533196" w:rsidRPr="001A7A04" w:rsidRDefault="00533196">
      <w:pPr>
        <w:pStyle w:val="BodyText"/>
        <w:jc w:val="left"/>
        <w:rPr>
          <w:sz w:val="22"/>
        </w:rPr>
      </w:pPr>
      <w:r w:rsidRPr="001A7A04">
        <w:rPr>
          <w:sz w:val="22"/>
        </w:rPr>
        <w:t>Prehľad o pohybe vlastného imania v priebehu účtovného obdobia je uvedený v nasledujúcej tabuľke:</w:t>
      </w:r>
    </w:p>
    <w:p w:rsidR="00533196" w:rsidRPr="001A7A04" w:rsidRDefault="00533196">
      <w:pPr>
        <w:pStyle w:val="BodyText"/>
        <w:jc w:val="left"/>
        <w:rPr>
          <w:sz w:val="22"/>
        </w:rPr>
      </w:pPr>
    </w:p>
    <w:p w:rsidR="00533196" w:rsidRDefault="00533196">
      <w:pPr>
        <w:pStyle w:val="BodyText"/>
        <w:jc w:val="left"/>
        <w:rPr>
          <w:sz w:val="22"/>
        </w:rPr>
      </w:pPr>
      <w:r w:rsidRPr="001A7A04">
        <w:rPr>
          <w:sz w:val="22"/>
        </w:rPr>
        <w:object w:dxaOrig="8624" w:dyaOrig="6534">
          <v:shape id="_x0000_i1046" type="#_x0000_t75" style="width:439.5pt;height:327pt" o:ole="">
            <v:imagedata r:id="rId46" o:title=""/>
          </v:shape>
          <o:OLEObject Type="Embed" ProgID="Excel.Sheet.8" ShapeID="_x0000_i1046" DrawAspect="Content" ObjectID="_1528151385" r:id="rId47"/>
        </w:object>
      </w:r>
    </w:p>
    <w:p w:rsidR="00533196" w:rsidRPr="009F40BD" w:rsidRDefault="00533196" w:rsidP="00760EFC">
      <w:pPr>
        <w:pStyle w:val="BodyText"/>
        <w:rPr>
          <w:sz w:val="22"/>
          <w:szCs w:val="22"/>
        </w:rPr>
      </w:pPr>
      <w:r>
        <w:rPr>
          <w:sz w:val="22"/>
        </w:rPr>
        <w:t xml:space="preserve">Základné imanie sa v priebehu roka nemenilo. </w:t>
      </w:r>
    </w:p>
    <w:p w:rsidR="00533196" w:rsidRDefault="00533196" w:rsidP="009F40BD">
      <w:pPr>
        <w:pStyle w:val="BodyText"/>
        <w:rPr>
          <w:sz w:val="22"/>
          <w:szCs w:val="22"/>
        </w:rPr>
      </w:pPr>
    </w:p>
    <w:p w:rsidR="00533196" w:rsidRPr="00DE6946" w:rsidRDefault="00533196" w:rsidP="009F40BD">
      <w:pPr>
        <w:pStyle w:val="BodyText"/>
        <w:rPr>
          <w:sz w:val="22"/>
          <w:szCs w:val="22"/>
        </w:rPr>
      </w:pPr>
      <w:r w:rsidRPr="00DE6946">
        <w:rPr>
          <w:sz w:val="22"/>
          <w:szCs w:val="22"/>
        </w:rPr>
        <w:t>Účtovn</w:t>
      </w:r>
      <w:r>
        <w:rPr>
          <w:sz w:val="22"/>
          <w:szCs w:val="22"/>
        </w:rPr>
        <w:t>ý</w:t>
      </w:r>
      <w:r w:rsidRPr="00DE6946">
        <w:rPr>
          <w:sz w:val="22"/>
          <w:szCs w:val="22"/>
        </w:rPr>
        <w:t xml:space="preserve"> </w:t>
      </w:r>
      <w:r>
        <w:rPr>
          <w:sz w:val="22"/>
          <w:szCs w:val="22"/>
        </w:rPr>
        <w:t>zisk</w:t>
      </w:r>
      <w:r w:rsidRPr="00DE6946">
        <w:rPr>
          <w:sz w:val="22"/>
          <w:szCs w:val="22"/>
        </w:rPr>
        <w:t xml:space="preserve"> za rok 201</w:t>
      </w:r>
      <w:r>
        <w:rPr>
          <w:sz w:val="22"/>
          <w:szCs w:val="22"/>
        </w:rPr>
        <w:t>4</w:t>
      </w:r>
      <w:r w:rsidRPr="00DE6946">
        <w:rPr>
          <w:sz w:val="22"/>
          <w:szCs w:val="22"/>
        </w:rPr>
        <w:t xml:space="preserve"> vo výške </w:t>
      </w:r>
      <w:r>
        <w:rPr>
          <w:sz w:val="22"/>
          <w:szCs w:val="22"/>
        </w:rPr>
        <w:t xml:space="preserve">3429,99 </w:t>
      </w:r>
      <w:r w:rsidRPr="00DE6946">
        <w:rPr>
          <w:sz w:val="22"/>
          <w:szCs w:val="22"/>
        </w:rPr>
        <w:t>EUR bol preú</w:t>
      </w:r>
      <w:r>
        <w:rPr>
          <w:sz w:val="22"/>
          <w:szCs w:val="22"/>
        </w:rPr>
        <w:t>č</w:t>
      </w:r>
      <w:r w:rsidRPr="00DE6946">
        <w:rPr>
          <w:sz w:val="22"/>
          <w:szCs w:val="22"/>
        </w:rPr>
        <w:t>tovan</w:t>
      </w:r>
      <w:r>
        <w:rPr>
          <w:sz w:val="22"/>
          <w:szCs w:val="22"/>
        </w:rPr>
        <w:t>ý</w:t>
      </w:r>
      <w:r w:rsidRPr="00DE6946">
        <w:rPr>
          <w:sz w:val="22"/>
          <w:szCs w:val="22"/>
        </w:rPr>
        <w:t xml:space="preserve"> na ne</w:t>
      </w:r>
      <w:r>
        <w:rPr>
          <w:sz w:val="22"/>
          <w:szCs w:val="22"/>
        </w:rPr>
        <w:t>rozdelený zisk</w:t>
      </w:r>
      <w:r w:rsidRPr="00DE6946">
        <w:rPr>
          <w:sz w:val="22"/>
          <w:szCs w:val="22"/>
        </w:rPr>
        <w:t xml:space="preserve"> minulých rokov.</w:t>
      </w:r>
    </w:p>
    <w:p w:rsidR="00533196" w:rsidRPr="00DE6946" w:rsidRDefault="00533196" w:rsidP="009F40BD">
      <w:pPr>
        <w:pStyle w:val="BodyText"/>
        <w:rPr>
          <w:sz w:val="22"/>
          <w:szCs w:val="22"/>
        </w:rPr>
      </w:pPr>
    </w:p>
    <w:p w:rsidR="00533196" w:rsidRPr="009F40BD" w:rsidRDefault="00533196" w:rsidP="009F40BD">
      <w:pPr>
        <w:pStyle w:val="BodyText"/>
        <w:rPr>
          <w:sz w:val="22"/>
          <w:szCs w:val="22"/>
        </w:rPr>
      </w:pPr>
    </w:p>
    <w:p w:rsidR="00533196" w:rsidRDefault="00533196" w:rsidP="009F40BD">
      <w:pPr>
        <w:pStyle w:val="BodyText"/>
        <w:rPr>
          <w:sz w:val="22"/>
          <w:szCs w:val="22"/>
        </w:rPr>
      </w:pPr>
      <w:r w:rsidRPr="00135DDF">
        <w:rPr>
          <w:b/>
          <w:sz w:val="22"/>
          <w:szCs w:val="22"/>
        </w:rPr>
        <w:t>O naložení s výsledkom hospodárenia  za účtovné obdobie 20</w:t>
      </w:r>
      <w:r>
        <w:rPr>
          <w:b/>
          <w:sz w:val="22"/>
          <w:szCs w:val="22"/>
        </w:rPr>
        <w:t>15</w:t>
      </w:r>
      <w:r w:rsidRPr="00135DDF">
        <w:rPr>
          <w:b/>
          <w:sz w:val="22"/>
          <w:szCs w:val="22"/>
        </w:rPr>
        <w:t xml:space="preserve"> vo výške </w:t>
      </w:r>
      <w:r>
        <w:rPr>
          <w:b/>
          <w:sz w:val="22"/>
          <w:szCs w:val="22"/>
        </w:rPr>
        <w:t>-621 EUR</w:t>
      </w:r>
      <w:r>
        <w:rPr>
          <w:sz w:val="22"/>
          <w:szCs w:val="22"/>
        </w:rPr>
        <w:t xml:space="preserve"> </w:t>
      </w:r>
      <w:r w:rsidRPr="009F40BD">
        <w:rPr>
          <w:sz w:val="22"/>
          <w:szCs w:val="22"/>
        </w:rPr>
        <w:t xml:space="preserve"> rozhodne valné zhromaždenie. Návrh štatutárneho orgánu valnému zhromaždeniu je takýto:</w:t>
      </w:r>
    </w:p>
    <w:p w:rsidR="00533196" w:rsidRDefault="00533196" w:rsidP="00135DDF">
      <w:pPr>
        <w:pStyle w:val="BodyText"/>
        <w:numPr>
          <w:ilvl w:val="0"/>
          <w:numId w:val="34"/>
        </w:numPr>
        <w:rPr>
          <w:sz w:val="22"/>
          <w:szCs w:val="22"/>
        </w:rPr>
      </w:pPr>
      <w:r>
        <w:rPr>
          <w:sz w:val="22"/>
          <w:szCs w:val="22"/>
        </w:rPr>
        <w:t>prevod výsledku hospodárenia na neuhradenú stratu  minulých rokov.</w:t>
      </w:r>
    </w:p>
    <w:p w:rsidR="00533196" w:rsidRDefault="00533196" w:rsidP="00584E18">
      <w:pPr>
        <w:pStyle w:val="BodyText"/>
        <w:rPr>
          <w:sz w:val="22"/>
          <w:szCs w:val="22"/>
        </w:rPr>
      </w:pPr>
      <w:r>
        <w:rPr>
          <w:sz w:val="22"/>
          <w:szCs w:val="22"/>
        </w:rPr>
        <w:t xml:space="preserve"> </w:t>
      </w: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Default="00533196" w:rsidP="00322FEC">
      <w:pPr>
        <w:pStyle w:val="BodyText"/>
        <w:rPr>
          <w:sz w:val="22"/>
          <w:szCs w:val="22"/>
        </w:rPr>
      </w:pPr>
    </w:p>
    <w:p w:rsidR="00533196" w:rsidRPr="001A7A04" w:rsidRDefault="00533196">
      <w:pPr>
        <w:pStyle w:val="BodyText"/>
        <w:jc w:val="left"/>
        <w:rPr>
          <w:sz w:val="22"/>
        </w:rPr>
      </w:pPr>
    </w:p>
    <w:p w:rsidR="00533196" w:rsidRPr="001A7A04" w:rsidRDefault="00533196">
      <w:pPr>
        <w:pStyle w:val="Heading1"/>
        <w:numPr>
          <w:ilvl w:val="0"/>
          <w:numId w:val="23"/>
        </w:numPr>
        <w:jc w:val="both"/>
        <w:rPr>
          <w:sz w:val="22"/>
        </w:rPr>
      </w:pPr>
      <w:bookmarkStart w:id="30" w:name="_Toc530739926"/>
      <w:r w:rsidRPr="001A7A04">
        <w:rPr>
          <w:sz w:val="22"/>
        </w:rPr>
        <w:t>Prehľad peňažných tokov k 31. decembru 20</w:t>
      </w:r>
      <w:r>
        <w:rPr>
          <w:sz w:val="22"/>
        </w:rPr>
        <w:t>1</w:t>
      </w:r>
      <w:bookmarkEnd w:id="30"/>
      <w:r>
        <w:rPr>
          <w:sz w:val="22"/>
        </w:rPr>
        <w:t>5</w:t>
      </w:r>
    </w:p>
    <w:p w:rsidR="00533196" w:rsidRPr="001A7A04" w:rsidRDefault="00533196">
      <w:pPr>
        <w:pStyle w:val="BodyText"/>
        <w:jc w:val="left"/>
        <w:rPr>
          <w:sz w:val="22"/>
        </w:rPr>
      </w:pPr>
    </w:p>
    <w:bookmarkStart w:id="31" w:name="_MON_1425566871"/>
    <w:bookmarkStart w:id="32" w:name="_MON_1393932904"/>
    <w:bookmarkEnd w:id="31"/>
    <w:bookmarkEnd w:id="32"/>
    <w:p w:rsidR="00533196" w:rsidRPr="001A7A04" w:rsidRDefault="00533196">
      <w:pPr>
        <w:pStyle w:val="BodyText"/>
        <w:jc w:val="left"/>
        <w:rPr>
          <w:sz w:val="22"/>
        </w:rPr>
      </w:pPr>
      <w:r w:rsidRPr="001A7A04">
        <w:rPr>
          <w:sz w:val="22"/>
        </w:rPr>
        <w:object w:dxaOrig="8747" w:dyaOrig="7999">
          <v:shape id="_x0000_i1047" type="#_x0000_t75" style="width:446.25pt;height:392.25pt" o:ole="">
            <v:imagedata r:id="rId48" o:title=""/>
          </v:shape>
          <o:OLEObject Type="Embed" ProgID="Excel.Sheet.8" ShapeID="_x0000_i1047" DrawAspect="Content" ObjectID="_1528151386" r:id="rId49"/>
        </w:object>
      </w:r>
    </w:p>
    <w:p w:rsidR="00533196" w:rsidRPr="001A7A04" w:rsidRDefault="00533196">
      <w:pPr>
        <w:pStyle w:val="BodyText"/>
        <w:jc w:val="left"/>
        <w:rPr>
          <w:b/>
          <w:sz w:val="22"/>
        </w:rPr>
      </w:pPr>
    </w:p>
    <w:p w:rsidR="00533196" w:rsidRPr="001A7A04" w:rsidRDefault="00533196">
      <w:pPr>
        <w:pStyle w:val="BodyText"/>
        <w:jc w:val="left"/>
        <w:rPr>
          <w:b/>
          <w:sz w:val="22"/>
        </w:rPr>
      </w:pPr>
      <w:r w:rsidRPr="001A7A04">
        <w:rPr>
          <w:b/>
          <w:sz w:val="22"/>
        </w:rPr>
        <w:br w:type="page"/>
        <w:t>Peňažné toky z prevádzky</w:t>
      </w:r>
    </w:p>
    <w:p w:rsidR="00533196" w:rsidRPr="001A7A04" w:rsidRDefault="00533196">
      <w:pPr>
        <w:pStyle w:val="BodyText"/>
        <w:jc w:val="left"/>
        <w:rPr>
          <w:b/>
          <w:sz w:val="22"/>
        </w:rPr>
      </w:pPr>
    </w:p>
    <w:bookmarkStart w:id="33" w:name="_MON_1393935888"/>
    <w:bookmarkEnd w:id="33"/>
    <w:p w:rsidR="00533196" w:rsidRPr="001A7A04" w:rsidRDefault="00533196">
      <w:pPr>
        <w:pStyle w:val="BodyText"/>
        <w:jc w:val="left"/>
        <w:rPr>
          <w:sz w:val="22"/>
        </w:rPr>
      </w:pPr>
      <w:r w:rsidRPr="001A7A04">
        <w:rPr>
          <w:sz w:val="22"/>
        </w:rPr>
        <w:object w:dxaOrig="8747" w:dyaOrig="6416">
          <v:shape id="_x0000_i1048" type="#_x0000_t75" style="width:446.25pt;height:317.25pt" o:ole="">
            <v:imagedata r:id="rId50" o:title=""/>
          </v:shape>
          <o:OLEObject Type="Embed" ProgID="Excel.Sheet.8" ShapeID="_x0000_i1048" DrawAspect="Content" ObjectID="_1528151387" r:id="rId51"/>
        </w:object>
      </w:r>
    </w:p>
    <w:p w:rsidR="00533196" w:rsidRPr="001A7A04" w:rsidRDefault="00533196">
      <w:pPr>
        <w:pStyle w:val="BodyText"/>
        <w:jc w:val="left"/>
        <w:rPr>
          <w:b/>
          <w:sz w:val="22"/>
        </w:rPr>
      </w:pPr>
      <w:r w:rsidRPr="001A7A04">
        <w:rPr>
          <w:b/>
          <w:sz w:val="22"/>
        </w:rPr>
        <w:t>Peňažné prostriedky</w:t>
      </w:r>
    </w:p>
    <w:p w:rsidR="00533196" w:rsidRPr="001A7A04" w:rsidRDefault="00533196">
      <w:pPr>
        <w:pStyle w:val="BodyText"/>
        <w:jc w:val="left"/>
        <w:rPr>
          <w:b/>
          <w:sz w:val="22"/>
        </w:rPr>
      </w:pPr>
    </w:p>
    <w:p w:rsidR="00533196" w:rsidRPr="001A7A04" w:rsidRDefault="00533196">
      <w:pPr>
        <w:pStyle w:val="BodyText"/>
        <w:jc w:val="left"/>
        <w:rPr>
          <w:sz w:val="22"/>
        </w:rPr>
      </w:pPr>
      <w:r w:rsidRPr="001A7A04">
        <w:rPr>
          <w:sz w:val="2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33196" w:rsidRPr="001A7A04" w:rsidRDefault="00533196">
      <w:pPr>
        <w:pStyle w:val="BodyText"/>
        <w:jc w:val="left"/>
        <w:rPr>
          <w:sz w:val="22"/>
        </w:rPr>
      </w:pPr>
    </w:p>
    <w:p w:rsidR="00533196" w:rsidRPr="001A7A04" w:rsidRDefault="00533196">
      <w:pPr>
        <w:pStyle w:val="BodyText"/>
        <w:jc w:val="left"/>
        <w:rPr>
          <w:b/>
          <w:sz w:val="22"/>
        </w:rPr>
      </w:pPr>
      <w:r w:rsidRPr="001A7A04">
        <w:rPr>
          <w:b/>
          <w:sz w:val="22"/>
        </w:rPr>
        <w:t>Peňažné ekvivalenty</w:t>
      </w:r>
    </w:p>
    <w:p w:rsidR="00533196" w:rsidRPr="001A7A04" w:rsidRDefault="00533196">
      <w:pPr>
        <w:pStyle w:val="BodyText"/>
        <w:jc w:val="left"/>
        <w:rPr>
          <w:sz w:val="22"/>
        </w:rPr>
      </w:pPr>
    </w:p>
    <w:p w:rsidR="00533196" w:rsidRPr="001A7A04" w:rsidRDefault="00533196">
      <w:pPr>
        <w:pStyle w:val="BodyText"/>
        <w:jc w:val="left"/>
        <w:rPr>
          <w:sz w:val="22"/>
        </w:rPr>
      </w:pPr>
      <w:r w:rsidRPr="001A7A04">
        <w:rPr>
          <w:sz w:val="22"/>
        </w:rPr>
        <w:t>Peňažnými ekvivalentmi (angl. cash equivalents)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33196" w:rsidRPr="001A7A04" w:rsidRDefault="00533196">
      <w:pPr>
        <w:pStyle w:val="BodyText"/>
        <w:jc w:val="left"/>
        <w:rPr>
          <w:sz w:val="22"/>
        </w:rPr>
      </w:pPr>
    </w:p>
    <w:p w:rsidR="00533196" w:rsidRDefault="00533196" w:rsidP="0017548D">
      <w:pPr>
        <w:pStyle w:val="BodyText"/>
      </w:pPr>
    </w:p>
    <w:p w:rsidR="00533196" w:rsidRDefault="00533196" w:rsidP="0017548D">
      <w:pPr>
        <w:pStyle w:val="BodyText"/>
      </w:pPr>
    </w:p>
    <w:p w:rsidR="00533196" w:rsidRDefault="00533196" w:rsidP="0017548D">
      <w:pPr>
        <w:pStyle w:val="BodyText"/>
        <w:pBdr>
          <w:top w:val="single" w:sz="4" w:space="1" w:color="auto"/>
          <w:left w:val="single" w:sz="4" w:space="4" w:color="auto"/>
          <w:bottom w:val="single" w:sz="4" w:space="1" w:color="auto"/>
          <w:right w:val="single" w:sz="4" w:space="4" w:color="auto"/>
        </w:pBdr>
      </w:pPr>
      <w:r>
        <w:t xml:space="preserve">Zostavená dňa:          Podpisový záznam člena              Podpisový záznam osoby           Podpisový záznam osoby  </w:t>
      </w:r>
    </w:p>
    <w:p w:rsidR="00533196" w:rsidRDefault="00533196" w:rsidP="0017548D">
      <w:pPr>
        <w:pStyle w:val="BodyText"/>
        <w:pBdr>
          <w:top w:val="single" w:sz="4" w:space="1" w:color="auto"/>
          <w:left w:val="single" w:sz="4" w:space="4" w:color="auto"/>
          <w:bottom w:val="single" w:sz="4" w:space="1" w:color="auto"/>
          <w:right w:val="single" w:sz="4" w:space="4" w:color="auto"/>
        </w:pBdr>
      </w:pPr>
      <w:r>
        <w:t>23.06.2016             štatutárneho orgánu účtovnej       zodpovednej za zostavenie         zodpovednej za vedenie</w:t>
      </w:r>
    </w:p>
    <w:p w:rsidR="00533196" w:rsidRDefault="00533196" w:rsidP="0017548D">
      <w:pPr>
        <w:pStyle w:val="BodyText"/>
        <w:pBdr>
          <w:top w:val="single" w:sz="4" w:space="1" w:color="auto"/>
          <w:left w:val="single" w:sz="4" w:space="4" w:color="auto"/>
          <w:bottom w:val="single" w:sz="4" w:space="1" w:color="auto"/>
          <w:right w:val="single" w:sz="4" w:space="4" w:color="auto"/>
        </w:pBdr>
      </w:pPr>
      <w:r>
        <w:t xml:space="preserve">                                  Jednotky alebo fyzickej osoby,    účtovnej závierky:                       účtovníctva:</w:t>
      </w:r>
    </w:p>
    <w:p w:rsidR="00533196" w:rsidRDefault="00533196" w:rsidP="0017548D">
      <w:pPr>
        <w:pStyle w:val="BodyText"/>
        <w:pBdr>
          <w:top w:val="single" w:sz="4" w:space="1" w:color="auto"/>
          <w:left w:val="single" w:sz="4" w:space="4" w:color="auto"/>
          <w:bottom w:val="single" w:sz="4" w:space="1" w:color="auto"/>
          <w:right w:val="single" w:sz="4" w:space="4" w:color="auto"/>
        </w:pBdr>
      </w:pPr>
      <w:r>
        <w:t xml:space="preserve">                                  Ktorá je účtovnou jednotkou:       </w:t>
      </w:r>
    </w:p>
    <w:p w:rsidR="00533196" w:rsidRDefault="00533196" w:rsidP="0017548D">
      <w:pPr>
        <w:pStyle w:val="BodyText"/>
        <w:pBdr>
          <w:top w:val="single" w:sz="4" w:space="1" w:color="auto"/>
          <w:left w:val="single" w:sz="4" w:space="4" w:color="auto"/>
          <w:bottom w:val="single" w:sz="4" w:space="1" w:color="auto"/>
          <w:right w:val="single" w:sz="4" w:space="4" w:color="auto"/>
        </w:pBdr>
      </w:pPr>
      <w:r>
        <w:t xml:space="preserve">Schválená:       </w:t>
      </w:r>
    </w:p>
    <w:p w:rsidR="00533196" w:rsidRDefault="00533196" w:rsidP="0017548D">
      <w:pPr>
        <w:pStyle w:val="BodyText"/>
        <w:tabs>
          <w:tab w:val="center" w:pos="1985"/>
          <w:tab w:val="center" w:pos="7655"/>
        </w:tabs>
        <w:ind w:left="0"/>
      </w:pPr>
    </w:p>
    <w:p w:rsidR="00533196" w:rsidRDefault="00533196" w:rsidP="0017548D">
      <w:pPr>
        <w:pStyle w:val="BodyText"/>
        <w:tabs>
          <w:tab w:val="center" w:pos="1985"/>
          <w:tab w:val="center" w:pos="7655"/>
        </w:tabs>
        <w:ind w:left="0"/>
      </w:pPr>
    </w:p>
    <w:sectPr w:rsidR="00533196" w:rsidSect="001F2BAD">
      <w:footerReference w:type="even" r:id="rId52"/>
      <w:footerReference w:type="default" r:id="rId53"/>
      <w:pgSz w:w="11906" w:h="16838"/>
      <w:pgMar w:top="1417" w:right="1417" w:bottom="1417" w:left="1417" w:header="708" w:footer="708" w:gutter="0"/>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3196" w:rsidRDefault="00533196">
      <w:r>
        <w:separator/>
      </w:r>
    </w:p>
  </w:endnote>
  <w:endnote w:type="continuationSeparator" w:id="0">
    <w:p w:rsidR="00533196" w:rsidRDefault="0053319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96" w:rsidRDefault="0053319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33196" w:rsidRDefault="00533196">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196" w:rsidRDefault="0053319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17</w:t>
    </w:r>
    <w:r>
      <w:rPr>
        <w:rStyle w:val="PageNumber"/>
      </w:rPr>
      <w:fldChar w:fldCharType="end"/>
    </w:r>
  </w:p>
  <w:p w:rsidR="00533196" w:rsidRDefault="00533196">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3196" w:rsidRDefault="00533196">
      <w:r>
        <w:separator/>
      </w:r>
    </w:p>
  </w:footnote>
  <w:footnote w:type="continuationSeparator" w:id="0">
    <w:p w:rsidR="00533196" w:rsidRDefault="0053319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1"/>
      <w:numFmt w:val="lowerLetter"/>
      <w:lvlText w:val="%1)"/>
      <w:lvlJc w:val="left"/>
      <w:pPr>
        <w:tabs>
          <w:tab w:val="num" w:pos="0"/>
        </w:tabs>
      </w:pPr>
      <w:rPr>
        <w:rFonts w:cs="Times New Roman"/>
      </w:rPr>
    </w:lvl>
  </w:abstractNum>
  <w:abstractNum w:abstractNumId="2">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3">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8">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9">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3">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4">
    <w:nsid w:val="243C3DA5"/>
    <w:multiLevelType w:val="hybridMultilevel"/>
    <w:tmpl w:val="A1104A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6">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8">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9">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0">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1">
    <w:nsid w:val="3E045AA2"/>
    <w:multiLevelType w:val="hybridMultilevel"/>
    <w:tmpl w:val="799CB574"/>
    <w:lvl w:ilvl="0" w:tplc="13C23D42">
      <w:start w:val="40"/>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5D486015"/>
    <w:multiLevelType w:val="hybridMultilevel"/>
    <w:tmpl w:val="06D0C2A2"/>
    <w:lvl w:ilvl="0" w:tplc="9058EC2C">
      <w:start w:val="2"/>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31">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3">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30"/>
  </w:num>
  <w:num w:numId="3">
    <w:abstractNumId w:val="20"/>
  </w:num>
  <w:num w:numId="4">
    <w:abstractNumId w:val="19"/>
  </w:num>
  <w:num w:numId="5">
    <w:abstractNumId w:val="8"/>
  </w:num>
  <w:num w:numId="6">
    <w:abstractNumId w:val="7"/>
  </w:num>
  <w:num w:numId="7">
    <w:abstractNumId w:val="18"/>
  </w:num>
  <w:num w:numId="8">
    <w:abstractNumId w:val="19"/>
    <w:lvlOverride w:ilvl="0">
      <w:startOverride w:val="1"/>
    </w:lvlOverride>
  </w:num>
  <w:num w:numId="9">
    <w:abstractNumId w:val="24"/>
  </w:num>
  <w:num w:numId="10">
    <w:abstractNumId w:val="15"/>
  </w:num>
  <w:num w:numId="11">
    <w:abstractNumId w:val="12"/>
  </w:num>
  <w:num w:numId="12">
    <w:abstractNumId w:val="25"/>
  </w:num>
  <w:num w:numId="13">
    <w:abstractNumId w:val="29"/>
  </w:num>
  <w:num w:numId="14">
    <w:abstractNumId w:val="13"/>
  </w:num>
  <w:num w:numId="15">
    <w:abstractNumId w:val="22"/>
  </w:num>
  <w:num w:numId="16">
    <w:abstractNumId w:val="33"/>
  </w:num>
  <w:num w:numId="17">
    <w:abstractNumId w:val="31"/>
  </w:num>
  <w:num w:numId="18">
    <w:abstractNumId w:val="5"/>
  </w:num>
  <w:num w:numId="19">
    <w:abstractNumId w:val="17"/>
  </w:num>
  <w:num w:numId="20">
    <w:abstractNumId w:val="2"/>
  </w:num>
  <w:num w:numId="21">
    <w:abstractNumId w:val="3"/>
  </w:num>
  <w:num w:numId="22">
    <w:abstractNumId w:val="6"/>
  </w:num>
  <w:num w:numId="23">
    <w:abstractNumId w:val="30"/>
    <w:lvlOverride w:ilvl="0">
      <w:startOverride w:val="18"/>
    </w:lvlOverride>
  </w:num>
  <w:num w:numId="24">
    <w:abstractNumId w:val="16"/>
  </w:num>
  <w:num w:numId="25">
    <w:abstractNumId w:val="9"/>
  </w:num>
  <w:num w:numId="26">
    <w:abstractNumId w:val="26"/>
  </w:num>
  <w:num w:numId="27">
    <w:abstractNumId w:val="27"/>
  </w:num>
  <w:num w:numId="28">
    <w:abstractNumId w:val="23"/>
  </w:num>
  <w:num w:numId="29">
    <w:abstractNumId w:val="11"/>
  </w:num>
  <w:num w:numId="30">
    <w:abstractNumId w:val="10"/>
  </w:num>
  <w:num w:numId="31">
    <w:abstractNumId w:val="32"/>
  </w:num>
  <w:num w:numId="32">
    <w:abstractNumId w:val="4"/>
  </w:num>
  <w:num w:numId="33">
    <w:abstractNumId w:val="34"/>
  </w:num>
  <w:num w:numId="34">
    <w:abstractNumId w:val="21"/>
  </w:num>
  <w:num w:numId="35">
    <w:abstractNumId w:val="14"/>
  </w:num>
  <w:num w:numId="36">
    <w:abstractNumId w:val="1"/>
  </w:num>
  <w:num w:numId="37">
    <w:abstractNumId w:val="19"/>
    <w:lvlOverride w:ilvl="0">
      <w:startOverride w:val="1"/>
    </w:lvlOverride>
  </w:num>
  <w:num w:numId="38">
    <w:abstractNumId w:val="19"/>
    <w:lvlOverride w:ilvl="0">
      <w:startOverride w:val="7"/>
    </w:lvlOverride>
  </w:num>
  <w:num w:numId="3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C4A7D"/>
    <w:rsid w:val="00000CE0"/>
    <w:rsid w:val="0001456A"/>
    <w:rsid w:val="000212B7"/>
    <w:rsid w:val="00031E0A"/>
    <w:rsid w:val="00032FF6"/>
    <w:rsid w:val="0005301C"/>
    <w:rsid w:val="00057F3D"/>
    <w:rsid w:val="00062333"/>
    <w:rsid w:val="000727D4"/>
    <w:rsid w:val="00082707"/>
    <w:rsid w:val="00093D74"/>
    <w:rsid w:val="0009701C"/>
    <w:rsid w:val="00097328"/>
    <w:rsid w:val="000A2750"/>
    <w:rsid w:val="000A390F"/>
    <w:rsid w:val="000A7FC4"/>
    <w:rsid w:val="000B0088"/>
    <w:rsid w:val="000B6883"/>
    <w:rsid w:val="000D0CFA"/>
    <w:rsid w:val="000F27D7"/>
    <w:rsid w:val="00104F11"/>
    <w:rsid w:val="00111F24"/>
    <w:rsid w:val="00113BD9"/>
    <w:rsid w:val="0012669D"/>
    <w:rsid w:val="00135DDF"/>
    <w:rsid w:val="00153890"/>
    <w:rsid w:val="001638DE"/>
    <w:rsid w:val="00167F55"/>
    <w:rsid w:val="00172AF2"/>
    <w:rsid w:val="00173BAD"/>
    <w:rsid w:val="0017548D"/>
    <w:rsid w:val="001915E6"/>
    <w:rsid w:val="00197708"/>
    <w:rsid w:val="00197FBF"/>
    <w:rsid w:val="001A0411"/>
    <w:rsid w:val="001A7A04"/>
    <w:rsid w:val="001B1C23"/>
    <w:rsid w:val="001B28B9"/>
    <w:rsid w:val="001C1B3C"/>
    <w:rsid w:val="001C6B30"/>
    <w:rsid w:val="001D1558"/>
    <w:rsid w:val="001D4DFE"/>
    <w:rsid w:val="001E11FD"/>
    <w:rsid w:val="001E6273"/>
    <w:rsid w:val="001F2BAD"/>
    <w:rsid w:val="001F6709"/>
    <w:rsid w:val="002152BC"/>
    <w:rsid w:val="0024736D"/>
    <w:rsid w:val="00292718"/>
    <w:rsid w:val="002A1CAC"/>
    <w:rsid w:val="002A5039"/>
    <w:rsid w:val="002B069C"/>
    <w:rsid w:val="002C08FB"/>
    <w:rsid w:val="003131F2"/>
    <w:rsid w:val="00317289"/>
    <w:rsid w:val="00322FEC"/>
    <w:rsid w:val="00324950"/>
    <w:rsid w:val="003420E6"/>
    <w:rsid w:val="00357946"/>
    <w:rsid w:val="00362791"/>
    <w:rsid w:val="0038657F"/>
    <w:rsid w:val="00395FDB"/>
    <w:rsid w:val="003B4E5B"/>
    <w:rsid w:val="003C4B81"/>
    <w:rsid w:val="003C667C"/>
    <w:rsid w:val="003D1FDA"/>
    <w:rsid w:val="003D2200"/>
    <w:rsid w:val="003E69F7"/>
    <w:rsid w:val="00404D4A"/>
    <w:rsid w:val="00411435"/>
    <w:rsid w:val="00413CBA"/>
    <w:rsid w:val="00414BD0"/>
    <w:rsid w:val="0041594D"/>
    <w:rsid w:val="00415F9A"/>
    <w:rsid w:val="004360DF"/>
    <w:rsid w:val="00444AC7"/>
    <w:rsid w:val="00461360"/>
    <w:rsid w:val="00463320"/>
    <w:rsid w:val="00470C02"/>
    <w:rsid w:val="00475B8B"/>
    <w:rsid w:val="004B1ACB"/>
    <w:rsid w:val="004B297F"/>
    <w:rsid w:val="004B779F"/>
    <w:rsid w:val="004C69A3"/>
    <w:rsid w:val="004E4CC9"/>
    <w:rsid w:val="005147DD"/>
    <w:rsid w:val="00515001"/>
    <w:rsid w:val="00525E4C"/>
    <w:rsid w:val="00533196"/>
    <w:rsid w:val="005417D9"/>
    <w:rsid w:val="0055063A"/>
    <w:rsid w:val="00573200"/>
    <w:rsid w:val="00584E18"/>
    <w:rsid w:val="005942BB"/>
    <w:rsid w:val="005960EE"/>
    <w:rsid w:val="005A245B"/>
    <w:rsid w:val="005A38BA"/>
    <w:rsid w:val="005A3F50"/>
    <w:rsid w:val="005C2BB3"/>
    <w:rsid w:val="005C4B85"/>
    <w:rsid w:val="005C5034"/>
    <w:rsid w:val="005C54C9"/>
    <w:rsid w:val="005D2584"/>
    <w:rsid w:val="005E1270"/>
    <w:rsid w:val="005E363B"/>
    <w:rsid w:val="005E74E7"/>
    <w:rsid w:val="005F77A1"/>
    <w:rsid w:val="00605DB7"/>
    <w:rsid w:val="0060725E"/>
    <w:rsid w:val="006102B9"/>
    <w:rsid w:val="00611D4B"/>
    <w:rsid w:val="00612BBD"/>
    <w:rsid w:val="00615747"/>
    <w:rsid w:val="00620707"/>
    <w:rsid w:val="00635E7D"/>
    <w:rsid w:val="00645611"/>
    <w:rsid w:val="00652531"/>
    <w:rsid w:val="00656F00"/>
    <w:rsid w:val="006728E7"/>
    <w:rsid w:val="006C5DB1"/>
    <w:rsid w:val="006E058B"/>
    <w:rsid w:val="00711BA4"/>
    <w:rsid w:val="007172DB"/>
    <w:rsid w:val="007440C4"/>
    <w:rsid w:val="00760EFC"/>
    <w:rsid w:val="00762335"/>
    <w:rsid w:val="00780FAD"/>
    <w:rsid w:val="00782BD2"/>
    <w:rsid w:val="00786955"/>
    <w:rsid w:val="00790AE8"/>
    <w:rsid w:val="007B31DD"/>
    <w:rsid w:val="007C2AF6"/>
    <w:rsid w:val="007D45B3"/>
    <w:rsid w:val="007D5494"/>
    <w:rsid w:val="007F4B7F"/>
    <w:rsid w:val="00803454"/>
    <w:rsid w:val="0080519D"/>
    <w:rsid w:val="00807D95"/>
    <w:rsid w:val="00827908"/>
    <w:rsid w:val="00831C46"/>
    <w:rsid w:val="00843227"/>
    <w:rsid w:val="00855661"/>
    <w:rsid w:val="008A25BC"/>
    <w:rsid w:val="008C2215"/>
    <w:rsid w:val="008C7800"/>
    <w:rsid w:val="008D2885"/>
    <w:rsid w:val="008D2E6B"/>
    <w:rsid w:val="008F7E3F"/>
    <w:rsid w:val="0090527A"/>
    <w:rsid w:val="009109E4"/>
    <w:rsid w:val="00922D07"/>
    <w:rsid w:val="009547BB"/>
    <w:rsid w:val="009667CA"/>
    <w:rsid w:val="00970143"/>
    <w:rsid w:val="00984BBA"/>
    <w:rsid w:val="00997440"/>
    <w:rsid w:val="009B3126"/>
    <w:rsid w:val="009C2668"/>
    <w:rsid w:val="009C5CA2"/>
    <w:rsid w:val="009D663D"/>
    <w:rsid w:val="009D67D3"/>
    <w:rsid w:val="009E36B5"/>
    <w:rsid w:val="009F1425"/>
    <w:rsid w:val="009F19BC"/>
    <w:rsid w:val="009F40BD"/>
    <w:rsid w:val="009F44BA"/>
    <w:rsid w:val="00A32516"/>
    <w:rsid w:val="00A40857"/>
    <w:rsid w:val="00A40933"/>
    <w:rsid w:val="00A5256A"/>
    <w:rsid w:val="00A550A7"/>
    <w:rsid w:val="00A57081"/>
    <w:rsid w:val="00A71000"/>
    <w:rsid w:val="00A739D0"/>
    <w:rsid w:val="00A9175F"/>
    <w:rsid w:val="00A92AE8"/>
    <w:rsid w:val="00A941F2"/>
    <w:rsid w:val="00A95DDB"/>
    <w:rsid w:val="00A96289"/>
    <w:rsid w:val="00AB660C"/>
    <w:rsid w:val="00AC05B8"/>
    <w:rsid w:val="00AD2522"/>
    <w:rsid w:val="00AD6065"/>
    <w:rsid w:val="00AD6AE6"/>
    <w:rsid w:val="00AF2200"/>
    <w:rsid w:val="00AF3291"/>
    <w:rsid w:val="00B12390"/>
    <w:rsid w:val="00B1675E"/>
    <w:rsid w:val="00B172BF"/>
    <w:rsid w:val="00B41CFA"/>
    <w:rsid w:val="00B5182C"/>
    <w:rsid w:val="00B70983"/>
    <w:rsid w:val="00B80BBB"/>
    <w:rsid w:val="00B9078A"/>
    <w:rsid w:val="00BA644B"/>
    <w:rsid w:val="00BC6B2B"/>
    <w:rsid w:val="00BD7DB4"/>
    <w:rsid w:val="00BE48FE"/>
    <w:rsid w:val="00BF051A"/>
    <w:rsid w:val="00C01AF6"/>
    <w:rsid w:val="00C17135"/>
    <w:rsid w:val="00C43592"/>
    <w:rsid w:val="00C44E9B"/>
    <w:rsid w:val="00CA6DFA"/>
    <w:rsid w:val="00CB1270"/>
    <w:rsid w:val="00CB32B1"/>
    <w:rsid w:val="00CB4B88"/>
    <w:rsid w:val="00CB5BD1"/>
    <w:rsid w:val="00CC4BE3"/>
    <w:rsid w:val="00CD2A25"/>
    <w:rsid w:val="00CD2D3E"/>
    <w:rsid w:val="00CF06CB"/>
    <w:rsid w:val="00CF5B02"/>
    <w:rsid w:val="00D01ADE"/>
    <w:rsid w:val="00D04D02"/>
    <w:rsid w:val="00D12ECD"/>
    <w:rsid w:val="00D14B37"/>
    <w:rsid w:val="00D323CC"/>
    <w:rsid w:val="00D33A39"/>
    <w:rsid w:val="00D344E8"/>
    <w:rsid w:val="00D52C9E"/>
    <w:rsid w:val="00D600F4"/>
    <w:rsid w:val="00D64AFF"/>
    <w:rsid w:val="00D73DC8"/>
    <w:rsid w:val="00D821A0"/>
    <w:rsid w:val="00DA42C9"/>
    <w:rsid w:val="00DA6428"/>
    <w:rsid w:val="00DC161F"/>
    <w:rsid w:val="00DC5D24"/>
    <w:rsid w:val="00DD2923"/>
    <w:rsid w:val="00DE6946"/>
    <w:rsid w:val="00DF7953"/>
    <w:rsid w:val="00DF7DF3"/>
    <w:rsid w:val="00E06E0E"/>
    <w:rsid w:val="00E34DF0"/>
    <w:rsid w:val="00E353DF"/>
    <w:rsid w:val="00E53D58"/>
    <w:rsid w:val="00E5741D"/>
    <w:rsid w:val="00E7282C"/>
    <w:rsid w:val="00E75E23"/>
    <w:rsid w:val="00E96B7E"/>
    <w:rsid w:val="00EB7073"/>
    <w:rsid w:val="00EE3315"/>
    <w:rsid w:val="00EE49C8"/>
    <w:rsid w:val="00EE7FE5"/>
    <w:rsid w:val="00EF356C"/>
    <w:rsid w:val="00F01267"/>
    <w:rsid w:val="00F132CB"/>
    <w:rsid w:val="00F15B18"/>
    <w:rsid w:val="00F21E5E"/>
    <w:rsid w:val="00F330FD"/>
    <w:rsid w:val="00F4112B"/>
    <w:rsid w:val="00F60061"/>
    <w:rsid w:val="00F711C1"/>
    <w:rsid w:val="00FC041B"/>
    <w:rsid w:val="00FC0930"/>
    <w:rsid w:val="00FC1109"/>
    <w:rsid w:val="00FC4A7D"/>
    <w:rsid w:val="00FE687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BAD"/>
    <w:rPr>
      <w:sz w:val="24"/>
      <w:szCs w:val="24"/>
      <w:lang w:val="cs-CZ" w:eastAsia="cs-CZ"/>
    </w:rPr>
  </w:style>
  <w:style w:type="paragraph" w:styleId="Heading1">
    <w:name w:val="heading 1"/>
    <w:basedOn w:val="Normal"/>
    <w:next w:val="Normal"/>
    <w:link w:val="Heading1Char"/>
    <w:uiPriority w:val="99"/>
    <w:qFormat/>
    <w:rsid w:val="001F2BAD"/>
    <w:pPr>
      <w:keepNext/>
      <w:numPr>
        <w:numId w:val="2"/>
      </w:numPr>
      <w:outlineLvl w:val="0"/>
    </w:pPr>
    <w:rPr>
      <w:b/>
      <w:caps/>
      <w:sz w:val="18"/>
      <w:szCs w:val="20"/>
      <w:lang w:val="sk-SK" w:eastAsia="en-US"/>
    </w:rPr>
  </w:style>
  <w:style w:type="paragraph" w:styleId="Heading2">
    <w:name w:val="heading 2"/>
    <w:basedOn w:val="Normal"/>
    <w:next w:val="Normal"/>
    <w:link w:val="Heading2Char"/>
    <w:uiPriority w:val="99"/>
    <w:qFormat/>
    <w:rsid w:val="001F2BAD"/>
    <w:pPr>
      <w:keepNext/>
      <w:numPr>
        <w:numId w:val="4"/>
      </w:numPr>
      <w:outlineLvl w:val="1"/>
    </w:pPr>
    <w:rPr>
      <w:b/>
      <w:sz w:val="18"/>
      <w:szCs w:val="20"/>
      <w:lang w:val="sk-SK"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5182C"/>
    <w:rPr>
      <w:rFonts w:ascii="Cambria" w:hAnsi="Cambria" w:cs="Times New Roman"/>
      <w:b/>
      <w:bCs/>
      <w:kern w:val="32"/>
      <w:sz w:val="32"/>
      <w:szCs w:val="32"/>
      <w:lang w:val="cs-CZ" w:eastAsia="cs-CZ"/>
    </w:rPr>
  </w:style>
  <w:style w:type="character" w:customStyle="1" w:styleId="Heading2Char">
    <w:name w:val="Heading 2 Char"/>
    <w:basedOn w:val="DefaultParagraphFont"/>
    <w:link w:val="Heading2"/>
    <w:uiPriority w:val="99"/>
    <w:semiHidden/>
    <w:locked/>
    <w:rsid w:val="00B5182C"/>
    <w:rPr>
      <w:rFonts w:ascii="Cambria" w:hAnsi="Cambria" w:cs="Times New Roman"/>
      <w:b/>
      <w:bCs/>
      <w:i/>
      <w:iCs/>
      <w:sz w:val="28"/>
      <w:szCs w:val="28"/>
      <w:lang w:val="cs-CZ" w:eastAsia="cs-CZ"/>
    </w:rPr>
  </w:style>
  <w:style w:type="paragraph" w:customStyle="1" w:styleId="Pismenka">
    <w:name w:val="Pismenka"/>
    <w:basedOn w:val="BodyText"/>
    <w:uiPriority w:val="99"/>
    <w:rsid w:val="001F2BAD"/>
    <w:pPr>
      <w:tabs>
        <w:tab w:val="num" w:pos="426"/>
      </w:tabs>
      <w:ind w:hanging="426"/>
    </w:pPr>
    <w:rPr>
      <w:b/>
    </w:rPr>
  </w:style>
  <w:style w:type="paragraph" w:styleId="BodyText">
    <w:name w:val="Body Text"/>
    <w:basedOn w:val="Normal"/>
    <w:link w:val="BodyTextChar"/>
    <w:uiPriority w:val="99"/>
    <w:rsid w:val="001F2BAD"/>
    <w:pPr>
      <w:ind w:left="426"/>
      <w:jc w:val="both"/>
    </w:pPr>
    <w:rPr>
      <w:sz w:val="18"/>
      <w:szCs w:val="20"/>
      <w:lang w:val="sk-SK" w:eastAsia="en-US"/>
    </w:rPr>
  </w:style>
  <w:style w:type="character" w:customStyle="1" w:styleId="BodyTextChar">
    <w:name w:val="Body Text Char"/>
    <w:basedOn w:val="DefaultParagraphFont"/>
    <w:link w:val="BodyText"/>
    <w:uiPriority w:val="99"/>
    <w:semiHidden/>
    <w:locked/>
    <w:rsid w:val="00B5182C"/>
    <w:rPr>
      <w:rFonts w:cs="Times New Roman"/>
      <w:sz w:val="24"/>
      <w:szCs w:val="24"/>
      <w:lang w:val="cs-CZ" w:eastAsia="cs-CZ"/>
    </w:rPr>
  </w:style>
  <w:style w:type="paragraph" w:customStyle="1" w:styleId="Tabulka">
    <w:name w:val="Tabulka"/>
    <w:basedOn w:val="Normal"/>
    <w:uiPriority w:val="99"/>
    <w:rsid w:val="001F2BAD"/>
    <w:rPr>
      <w:color w:val="000000"/>
      <w:sz w:val="18"/>
      <w:szCs w:val="20"/>
      <w:lang w:val="sk-SK" w:eastAsia="en-US"/>
    </w:rPr>
  </w:style>
  <w:style w:type="paragraph" w:styleId="Header">
    <w:name w:val="header"/>
    <w:basedOn w:val="Normal"/>
    <w:link w:val="HeaderChar"/>
    <w:uiPriority w:val="99"/>
    <w:rsid w:val="001F2BAD"/>
    <w:pPr>
      <w:tabs>
        <w:tab w:val="center" w:pos="4153"/>
        <w:tab w:val="right" w:pos="8306"/>
      </w:tabs>
    </w:pPr>
    <w:rPr>
      <w:sz w:val="20"/>
      <w:szCs w:val="20"/>
      <w:lang w:val="sk-SK" w:eastAsia="en-US"/>
    </w:rPr>
  </w:style>
  <w:style w:type="character" w:customStyle="1" w:styleId="HeaderChar">
    <w:name w:val="Header Char"/>
    <w:basedOn w:val="DefaultParagraphFont"/>
    <w:link w:val="Header"/>
    <w:uiPriority w:val="99"/>
    <w:semiHidden/>
    <w:locked/>
    <w:rsid w:val="00B5182C"/>
    <w:rPr>
      <w:rFonts w:cs="Times New Roman"/>
      <w:sz w:val="24"/>
      <w:szCs w:val="24"/>
      <w:lang w:val="cs-CZ" w:eastAsia="cs-CZ"/>
    </w:rPr>
  </w:style>
  <w:style w:type="paragraph" w:styleId="Footer">
    <w:name w:val="footer"/>
    <w:basedOn w:val="Normal"/>
    <w:link w:val="FooterChar"/>
    <w:uiPriority w:val="99"/>
    <w:rsid w:val="001F2BAD"/>
    <w:pPr>
      <w:tabs>
        <w:tab w:val="center" w:pos="4536"/>
        <w:tab w:val="right" w:pos="9072"/>
      </w:tabs>
    </w:pPr>
  </w:style>
  <w:style w:type="character" w:customStyle="1" w:styleId="FooterChar">
    <w:name w:val="Footer Char"/>
    <w:basedOn w:val="DefaultParagraphFont"/>
    <w:link w:val="Footer"/>
    <w:uiPriority w:val="99"/>
    <w:semiHidden/>
    <w:locked/>
    <w:rsid w:val="00B5182C"/>
    <w:rPr>
      <w:rFonts w:cs="Times New Roman"/>
      <w:sz w:val="24"/>
      <w:szCs w:val="24"/>
      <w:lang w:val="cs-CZ" w:eastAsia="cs-CZ"/>
    </w:rPr>
  </w:style>
  <w:style w:type="character" w:styleId="PageNumber">
    <w:name w:val="page number"/>
    <w:basedOn w:val="DefaultParagraphFont"/>
    <w:uiPriority w:val="99"/>
    <w:rsid w:val="001F2BAD"/>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6.bin"/><Relationship Id="rId26" Type="http://schemas.openxmlformats.org/officeDocument/2006/relationships/oleObject" Target="embeddings/oleObject10.bin"/><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oleObject" Target="embeddings/oleObject20.bin"/><Relationship Id="rId50" Type="http://schemas.openxmlformats.org/officeDocument/2006/relationships/image" Target="media/image23.emf"/><Relationship Id="rId55"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oleObject16.bin"/><Relationship Id="rId46" Type="http://schemas.openxmlformats.org/officeDocument/2006/relationships/image" Target="media/image21.e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6.emf"/><Relationship Id="rId40" Type="http://schemas.openxmlformats.org/officeDocument/2006/relationships/oleObject" Target="embeddings/oleObject17.bin"/><Relationship Id="rId45" Type="http://schemas.openxmlformats.org/officeDocument/2006/relationships/image" Target="media/image20.emf"/><Relationship Id="rId53"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oleObject" Target="embeddings/oleObject21.bin"/><Relationship Id="rId10" Type="http://schemas.openxmlformats.org/officeDocument/2006/relationships/oleObject" Target="embeddings/oleObject2.bin"/><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oleObject19.bin"/><Relationship Id="rId52"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emf"/><Relationship Id="rId30" Type="http://schemas.openxmlformats.org/officeDocument/2006/relationships/oleObject" Target="embeddings/oleObject12.bin"/><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image" Target="media/image22.emf"/><Relationship Id="rId8" Type="http://schemas.openxmlformats.org/officeDocument/2006/relationships/oleObject" Target="embeddings/oleObject1.bin"/><Relationship Id="rId51" Type="http://schemas.openxmlformats.org/officeDocument/2006/relationships/oleObject" Target="embeddings/oleObject22.bin"/><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142</TotalTime>
  <Pages>17</Pages>
  <Words>3184</Words>
  <Characters>18151</Characters>
  <Application>Microsoft Office Outlook</Application>
  <DocSecurity>0</DocSecurity>
  <Lines>0</Lines>
  <Paragraphs>0</Paragraphs>
  <ScaleCrop>false</ScaleCrop>
  <Company>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subject/>
  <dc:creator>a</dc:creator>
  <cp:keywords/>
  <dc:description/>
  <cp:lastModifiedBy>ab</cp:lastModifiedBy>
  <cp:revision>23</cp:revision>
  <cp:lastPrinted>2013-03-23T17:10:00Z</cp:lastPrinted>
  <dcterms:created xsi:type="dcterms:W3CDTF">2013-03-23T17:02:00Z</dcterms:created>
  <dcterms:modified xsi:type="dcterms:W3CDTF">2016-06-22T23:43:00Z</dcterms:modified>
</cp:coreProperties>
</file>