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4E85" w:rsidRPr="00C5195B" w:rsidRDefault="00A64E85" w:rsidP="00CE03E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:rsidR="00A64E85" w:rsidRPr="00C5195B" w:rsidRDefault="00A64E85" w:rsidP="00CE03E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Všeobecné údaje</w:t>
      </w:r>
    </w:p>
    <w:p w:rsidR="00A64E85" w:rsidRPr="00C5195B" w:rsidRDefault="00A64E85" w:rsidP="00CE03E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64E85" w:rsidRPr="00C5195B" w:rsidRDefault="00A64E85" w:rsidP="00CE03EC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Názov právnickej osoby:</w:t>
      </w:r>
      <w:r>
        <w:rPr>
          <w:rFonts w:ascii="Times New Roman" w:hAnsi="Times New Roman" w:cs="Times New Roman"/>
          <w:b/>
          <w:bCs/>
          <w:sz w:val="24"/>
          <w:szCs w:val="24"/>
        </w:rPr>
        <w:t>Retse, s.r.o.</w:t>
      </w:r>
    </w:p>
    <w:p w:rsidR="00A64E85" w:rsidRPr="00C5195B" w:rsidRDefault="00A64E85" w:rsidP="009D2D9E">
      <w:pPr>
        <w:pStyle w:val="ListParagraph"/>
        <w:spacing w:before="6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Sídlo: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Poľná 7, 040 14 Košice</w:t>
      </w:r>
    </w:p>
    <w:p w:rsidR="00A64E85" w:rsidRPr="00C5195B" w:rsidRDefault="00A64E85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64E85" w:rsidRPr="00C5195B" w:rsidRDefault="00A64E85" w:rsidP="00CE03E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Informácie o konsolidovanom celku, ak je účtovná jednotka jeho súčasťou:</w:t>
      </w:r>
    </w:p>
    <w:p w:rsidR="00A64E85" w:rsidRPr="00C5195B" w:rsidRDefault="00A64E8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A64E85" w:rsidRPr="00C5195B" w:rsidRDefault="00A64E8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pict>
          <v:line id="Rovná spojnica 1" o:spid="_x0000_s1045" style="position:absolute;left:0;text-align:left;z-index:251658240;visibility:visible" from="34.15pt,14.1pt" to="454.9pt,14.85pt" strokeweight="1pt">
            <v:stroke dashstyle="1 1" joinstyle="miter"/>
          </v:line>
        </w:pic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A64E85" w:rsidRPr="00C5195B" w:rsidRDefault="00A64E8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A64E85" w:rsidRPr="00C5195B" w:rsidRDefault="00A64E8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MS Mincho" w:eastAsia="MS Mincho" w:hAnsi="MS Mincho" w:cs="MS Mincho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A64E85" w:rsidRPr="00C5195B" w:rsidRDefault="00A64E85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A64E85" w:rsidRPr="00C5195B" w:rsidRDefault="00A64E8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pict>
          <v:line id="Rovná spojnica 5" o:spid="_x0000_s1046" style="position:absolute;left:0;text-align:left;z-index:251659264;visibility:visible" from="34.5pt,12.7pt" to="455.25pt,13.45pt" strokeweight="1pt">
            <v:stroke dashstyle="1 1" joinstyle="miter"/>
          </v:line>
        </w:pict>
      </w:r>
    </w:p>
    <w:p w:rsidR="00A64E85" w:rsidRPr="00C5195B" w:rsidRDefault="00A64E8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MS Mincho" w:eastAsia="MS Mincho" w:hAnsi="MS Mincho" w:cs="MS Mincho" w:hint="eastAsia"/>
          <w:b/>
          <w:bCs/>
          <w:sz w:val="32"/>
          <w:szCs w:val="32"/>
        </w:rPr>
        <w:t>☐</w:t>
      </w:r>
      <w:r w:rsidRPr="00C5195B">
        <w:rPr>
          <w:rFonts w:ascii="Times New Roman" w:hAnsi="Times New Roman" w:cs="Times New Roman"/>
          <w:sz w:val="24"/>
          <w:szCs w:val="24"/>
        </w:rPr>
        <w:tab/>
        <w:t>V zmysle § 22 ods. 12  ZoÚ (oslobodenie pri nevýznamnosti dcérskych spoločností):</w:t>
      </w:r>
    </w:p>
    <w:tbl>
      <w:tblPr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5104"/>
        <w:gridCol w:w="3983"/>
      </w:tblGrid>
      <w:tr w:rsidR="00A64E85" w:rsidRPr="00485CC9">
        <w:tc>
          <w:tcPr>
            <w:tcW w:w="5104" w:type="dxa"/>
            <w:tcBorders>
              <w:right w:val="single" w:sz="4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Sídlo dcérskej spoločnosti</w:t>
            </w:r>
          </w:p>
        </w:tc>
      </w:tr>
      <w:tr w:rsidR="00A64E85" w:rsidRPr="00485CC9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E85" w:rsidRPr="00485CC9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E85" w:rsidRPr="00485CC9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E85" w:rsidRPr="00485CC9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E85" w:rsidRPr="00485CC9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64E85" w:rsidRPr="00C5195B" w:rsidRDefault="00A64E8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64E85" w:rsidRPr="00C5195B" w:rsidRDefault="00A64E85" w:rsidP="00090EE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4126"/>
        <w:gridCol w:w="2410"/>
        <w:gridCol w:w="2552"/>
      </w:tblGrid>
      <w:tr w:rsidR="00A64E85" w:rsidRPr="00485CC9"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A64E85" w:rsidRPr="00485CC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A64E85" w:rsidRPr="00C5195B" w:rsidRDefault="00A64E8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A64E85" w:rsidRPr="00C5195B" w:rsidRDefault="00A64E8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A64E85" w:rsidRPr="00C5195B" w:rsidRDefault="00A64E85" w:rsidP="006E408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:rsidR="00A64E85" w:rsidRPr="00C5195B" w:rsidRDefault="00A64E85" w:rsidP="006E408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Informácie o prijatých postupoch</w:t>
      </w:r>
    </w:p>
    <w:p w:rsidR="00A64E85" w:rsidRPr="00C5195B" w:rsidRDefault="00A64E85" w:rsidP="006E408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64E85" w:rsidRPr="00C5195B" w:rsidRDefault="00A64E85" w:rsidP="006E4085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Účtovná jednotka bude nepretržite pokračovať vo svojej činnosti:</w:t>
      </w:r>
    </w:p>
    <w:p w:rsidR="00A64E85" w:rsidRPr="00C5195B" w:rsidRDefault="00A64E85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5195B">
        <w:rPr>
          <w:rFonts w:ascii="Times New Roman" w:eastAsia="MS Gothic" w:hAnsi="Times New Roman"/>
          <w:b/>
          <w:bCs/>
          <w:sz w:val="24"/>
          <w:szCs w:val="24"/>
        </w:rPr>
        <w:tab/>
      </w:r>
      <w:r>
        <w:rPr>
          <w:rFonts w:ascii="MS Gothic" w:eastAsia="MS Gothic" w:hAnsi="MS Gothic" w:cs="MS Gothic" w:hint="eastAsia"/>
          <w:b/>
          <w:bCs/>
          <w:sz w:val="32"/>
          <w:szCs w:val="32"/>
        </w:rPr>
        <w:t>☒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</w:r>
      <w:r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nie</w:t>
      </w:r>
    </w:p>
    <w:p w:rsidR="00A64E85" w:rsidRPr="00C5195B" w:rsidRDefault="00A64E8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Spôsob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8"/>
        <w:gridCol w:w="2547"/>
        <w:gridCol w:w="2682"/>
      </w:tblGrid>
      <w:tr w:rsidR="00A64E85" w:rsidRPr="00485CC9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spojené</w:t>
            </w:r>
          </w:p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obstaraním</w:t>
            </w:r>
          </w:p>
        </w:tc>
      </w:tr>
      <w:tr w:rsidR="00A64E85" w:rsidRPr="00485CC9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E85" w:rsidRPr="00485CC9">
        <w:trPr>
          <w:trHeight w:val="454"/>
        </w:trPr>
        <w:tc>
          <w:tcPr>
            <w:tcW w:w="3828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2547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E85" w:rsidRPr="00485CC9">
        <w:trPr>
          <w:trHeight w:val="454"/>
        </w:trPr>
        <w:tc>
          <w:tcPr>
            <w:tcW w:w="3828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2547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E85" w:rsidRPr="00485CC9">
        <w:trPr>
          <w:trHeight w:val="454"/>
        </w:trPr>
        <w:tc>
          <w:tcPr>
            <w:tcW w:w="3828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hAnsi="Times New Roman" w:cs="Times New Roman"/>
                <w:sz w:val="20"/>
                <w:szCs w:val="20"/>
              </w:rPr>
              <w:t>Zásoby obstarané kúpou</w:t>
            </w:r>
          </w:p>
        </w:tc>
        <w:tc>
          <w:tcPr>
            <w:tcW w:w="2547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E85" w:rsidRPr="00485CC9">
        <w:trPr>
          <w:trHeight w:val="454"/>
        </w:trPr>
        <w:tc>
          <w:tcPr>
            <w:tcW w:w="3828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</w:tc>
        <w:tc>
          <w:tcPr>
            <w:tcW w:w="2547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E85" w:rsidRPr="00485CC9">
        <w:trPr>
          <w:trHeight w:val="454"/>
        </w:trPr>
        <w:tc>
          <w:tcPr>
            <w:tcW w:w="3828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hAnsi="Times New Roman" w:cs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2547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E85" w:rsidRPr="00485CC9">
        <w:trPr>
          <w:trHeight w:val="454"/>
        </w:trPr>
        <w:tc>
          <w:tcPr>
            <w:tcW w:w="3828" w:type="dxa"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hAnsi="Times New Roman" w:cs="Times New Roman"/>
                <w:sz w:val="20"/>
                <w:szCs w:val="20"/>
              </w:rPr>
              <w:t>Záväzky vrátane rezerv, dlhopisov, pôžičiek</w:t>
            </w:r>
          </w:p>
        </w:tc>
        <w:tc>
          <w:tcPr>
            <w:tcW w:w="2547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64E85" w:rsidRPr="00C5195B" w:rsidRDefault="00A64E85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64E85" w:rsidRPr="00C5195B" w:rsidRDefault="00A64E85" w:rsidP="006E4085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Spôsob zostavenia odpisového plánu dlhodobého majetku:</w:t>
      </w:r>
    </w:p>
    <w:p w:rsidR="00A64E85" w:rsidRPr="00C5195B" w:rsidRDefault="00A64E85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2839"/>
        <w:gridCol w:w="2123"/>
        <w:gridCol w:w="1979"/>
        <w:gridCol w:w="2116"/>
      </w:tblGrid>
      <w:tr w:rsidR="00A64E85" w:rsidRPr="00485CC9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Odpisová metóda</w:t>
            </w:r>
          </w:p>
        </w:tc>
      </w:tr>
      <w:tr w:rsidR="00A64E85" w:rsidRPr="00485CC9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sz w:val="24"/>
                <w:szCs w:val="24"/>
              </w:rPr>
              <w:t>Stroje a zariadenia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sz w:val="24"/>
                <w:szCs w:val="24"/>
              </w:rPr>
              <w:t>12,5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A64E85" w:rsidRPr="00485CC9">
        <w:trPr>
          <w:trHeight w:val="340"/>
        </w:trPr>
        <w:tc>
          <w:tcPr>
            <w:tcW w:w="2839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64E85" w:rsidRDefault="00A64E85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64E85" w:rsidRDefault="00A64E85" w:rsidP="009D2D9E">
      <w:pPr>
        <w:spacing w:line="240" w:lineRule="auto"/>
        <w:ind w:left="705" w:hanging="705"/>
        <w:jc w:val="both"/>
        <w:rPr>
          <w:rFonts w:ascii="Times New Roman" w:eastAsia="MS Gothic" w:hAnsi="Times New Roman"/>
          <w:b/>
          <w:bCs/>
          <w:sz w:val="24"/>
          <w:szCs w:val="24"/>
        </w:rPr>
      </w:pPr>
      <w:r w:rsidRPr="00C5195B">
        <w:rPr>
          <w:rFonts w:ascii="MS Mincho" w:eastAsia="MS Mincho" w:hAnsi="MS Mincho" w:cs="MS Mincho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nehmotného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>
        <w:rPr>
          <w:rFonts w:ascii="Times New Roman" w:eastAsia="MS Gothic" w:hAnsi="Times New Roman"/>
          <w:sz w:val="24"/>
          <w:szCs w:val="24"/>
        </w:rPr>
        <w:br/>
      </w:r>
      <w:r>
        <w:rPr>
          <w:rFonts w:ascii="Times New Roman" w:eastAsia="MS Gothic" w:hAnsi="Times New Roman" w:cs="Times New Roman"/>
          <w:sz w:val="24"/>
          <w:szCs w:val="24"/>
        </w:rPr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>
        <w:rPr>
          <w:rFonts w:ascii="Times New Roman" w:eastAsia="MS Gothic" w:hAnsi="Times New Roman"/>
          <w:sz w:val="24"/>
          <w:szCs w:val="24"/>
        </w:rPr>
        <w:br/>
      </w:r>
      <w:r>
        <w:rPr>
          <w:rFonts w:ascii="Times New Roman" w:eastAsia="MS Gothic" w:hAnsi="Times New Roman" w:cs="Times New Roman"/>
          <w:sz w:val="24"/>
          <w:szCs w:val="24"/>
        </w:rPr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.</w:t>
      </w:r>
    </w:p>
    <w:p w:rsidR="00A64E85" w:rsidRPr="00C5195B" w:rsidRDefault="00A64E85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A64E85" w:rsidRPr="00C5195B" w:rsidRDefault="00A64E8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MS Mincho" w:eastAsia="MS Mincho" w:hAnsi="MS Mincho" w:cs="MS Mincho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noProof/>
          <w:lang w:eastAsia="sk-SK"/>
        </w:rPr>
        <w:pict>
          <v:line id="Rovná spojnica 10" o:spid="_x0000_s1047" style="position:absolute;left:0;text-align:left;z-index:251660288;visibility:visible;mso-position-horizontal-relative:text;mso-position-vertical-relative:text" from="33.75pt,43.45pt" to="454.5pt,44.2pt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A64E85" w:rsidRPr="00C5195B" w:rsidRDefault="00A64E8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A64E85" w:rsidRPr="00C5195B" w:rsidRDefault="00A64E85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noProof/>
          <w:lang w:eastAsia="sk-SK"/>
        </w:rPr>
        <w:pict>
          <v:line id="Rovná spojnica 11" o:spid="_x0000_s1048" style="position:absolute;left:0;text-align:left;z-index:251661312;visibility:visible" from="33.75pt,17.8pt" to="454.5pt,18.55pt" strokeweight="1pt">
            <v:stroke dashstyle="1 1" joinstyle="miter"/>
          </v:line>
        </w:pict>
      </w:r>
    </w:p>
    <w:p w:rsidR="00A64E85" w:rsidRPr="00C5195B" w:rsidRDefault="00A64E8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MS Mincho" w:eastAsia="MS Mincho" w:hAnsi="MS Mincho" w:cs="MS Mincho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A64E85" w:rsidRDefault="00A64E85" w:rsidP="009D2D9E">
      <w:pPr>
        <w:spacing w:after="0"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MS Mincho" w:eastAsia="MS Mincho" w:hAnsi="MS Mincho" w:cs="MS Mincho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sa 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A64E85" w:rsidRPr="009D2D9E" w:rsidRDefault="00A64E85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A64E85" w:rsidRPr="00C5195B" w:rsidRDefault="00A64E85" w:rsidP="009D2D9E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Zmeny účtovných zásad a účtovných metód:</w:t>
      </w:r>
    </w:p>
    <w:p w:rsidR="00A64E85" w:rsidRPr="00C5195B" w:rsidRDefault="00A64E85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44"/>
        <w:gridCol w:w="2410"/>
        <w:gridCol w:w="3103"/>
      </w:tblGrid>
      <w:tr w:rsidR="00A64E85" w:rsidRPr="00485CC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A64E85" w:rsidRPr="00485CC9">
        <w:tc>
          <w:tcPr>
            <w:tcW w:w="3544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A64E85" w:rsidRPr="00485CC9">
        <w:tc>
          <w:tcPr>
            <w:tcW w:w="3544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A64E85" w:rsidRPr="00485CC9">
        <w:tc>
          <w:tcPr>
            <w:tcW w:w="3544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A64E85" w:rsidRPr="00485CC9">
        <w:tc>
          <w:tcPr>
            <w:tcW w:w="3544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A64E85" w:rsidRPr="009D2D9E" w:rsidRDefault="00A64E85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A64E85" w:rsidRPr="00C5195B" w:rsidRDefault="00A64E85" w:rsidP="00787C52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Dotácie poskytnuté na obstaranie majetku: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A64E85" w:rsidRPr="00485CC9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Výška dotácie</w:t>
            </w:r>
          </w:p>
        </w:tc>
      </w:tr>
      <w:tr w:rsidR="00A64E85" w:rsidRPr="00485CC9">
        <w:tc>
          <w:tcPr>
            <w:tcW w:w="3020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rPr>
          <w:trHeight w:val="355"/>
        </w:trPr>
        <w:tc>
          <w:tcPr>
            <w:tcW w:w="3020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rPr>
          <w:trHeight w:val="275"/>
        </w:trPr>
        <w:tc>
          <w:tcPr>
            <w:tcW w:w="3020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A64E85" w:rsidRDefault="00A64E85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64E85" w:rsidRPr="00C5195B" w:rsidRDefault="00A64E85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vykonaných v bežnom účtovnom období: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A64E85" w:rsidRPr="00485CC9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Popis chyby a vplyvu opravy</w:t>
            </w:r>
          </w:p>
        </w:tc>
      </w:tr>
      <w:tr w:rsidR="00A64E85" w:rsidRPr="00485CC9">
        <w:tc>
          <w:tcPr>
            <w:tcW w:w="3020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 w:rsidRPr="00485CC9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významných</w:t>
            </w:r>
            <w:r w:rsidRPr="00485CC9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A64E85" w:rsidRPr="00485CC9">
        <w:trPr>
          <w:trHeight w:val="70"/>
        </w:trPr>
        <w:tc>
          <w:tcPr>
            <w:tcW w:w="3020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 w:rsidRPr="00485CC9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nevýznamných</w:t>
            </w:r>
            <w:r w:rsidRPr="00485CC9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A64E85" w:rsidRPr="00C5195B" w:rsidRDefault="00A64E85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64E85" w:rsidRDefault="00A64E85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64E85" w:rsidRDefault="00A64E85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64E85" w:rsidRDefault="00A64E85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64E85" w:rsidRDefault="00A64E85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64E85" w:rsidRPr="00C5195B" w:rsidRDefault="00A64E85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Čl. III</w:t>
      </w:r>
    </w:p>
    <w:p w:rsidR="00A64E85" w:rsidRPr="00C5195B" w:rsidRDefault="00A64E85" w:rsidP="001D099A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Informácie, ktoré vysvetľujú a dopĺňajú súvahu a výkaz ziskov a strát</w:t>
      </w:r>
    </w:p>
    <w:p w:rsidR="00A64E85" w:rsidRPr="00C5195B" w:rsidRDefault="00A64E85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1.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výnosov, ktoré majú výnimočný rozsah alebo výskyt: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72"/>
        <w:gridCol w:w="2970"/>
        <w:gridCol w:w="2400"/>
      </w:tblGrid>
      <w:tr w:rsidR="00A64E85" w:rsidRPr="00485CC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</w:t>
            </w:r>
          </w:p>
        </w:tc>
      </w:tr>
      <w:tr w:rsidR="00A64E85" w:rsidRPr="00485CC9">
        <w:tc>
          <w:tcPr>
            <w:tcW w:w="3672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A64E85" w:rsidRPr="00485CC9">
        <w:tc>
          <w:tcPr>
            <w:tcW w:w="3672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A64E85" w:rsidRPr="00485CC9">
        <w:tc>
          <w:tcPr>
            <w:tcW w:w="3672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A64E85" w:rsidRPr="00485CC9">
        <w:tc>
          <w:tcPr>
            <w:tcW w:w="3672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A64E85" w:rsidRPr="00485CC9">
        <w:tc>
          <w:tcPr>
            <w:tcW w:w="3672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A64E85" w:rsidRPr="00485CC9">
        <w:tc>
          <w:tcPr>
            <w:tcW w:w="3672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A64E85" w:rsidRPr="009D2D9E" w:rsidRDefault="00A64E85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záväzkoch: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A64E85" w:rsidRPr="00485CC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A64E85" w:rsidRPr="00485CC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583080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597600</w:t>
            </w:r>
          </w:p>
        </w:tc>
      </w:tr>
      <w:tr w:rsidR="00A64E85" w:rsidRPr="00485CC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583080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597600</w:t>
            </w:r>
          </w:p>
        </w:tc>
      </w:tr>
      <w:tr w:rsidR="00A64E85" w:rsidRPr="00485CC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583080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597600</w:t>
            </w:r>
          </w:p>
        </w:tc>
      </w:tr>
    </w:tbl>
    <w:p w:rsidR="00A64E85" w:rsidRPr="00C5195B" w:rsidRDefault="00A64E85" w:rsidP="009D2D9E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Hodnota záväzkov zabezpečená záložným právom: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3119"/>
        <w:gridCol w:w="2536"/>
      </w:tblGrid>
      <w:tr w:rsidR="00A64E85" w:rsidRPr="00485CC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záväzku zabezpečená</w:t>
            </w:r>
          </w:p>
        </w:tc>
      </w:tr>
      <w:tr w:rsidR="00A64E85" w:rsidRPr="00485CC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Inou formou zabezpečenia</w:t>
            </w:r>
          </w:p>
        </w:tc>
      </w:tr>
      <w:tr w:rsidR="00A64E85" w:rsidRPr="00485CC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3387" w:type="dxa"/>
            <w:tcBorders>
              <w:lef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3387" w:type="dxa"/>
            <w:tcBorders>
              <w:lef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3387" w:type="dxa"/>
            <w:tcBorders>
              <w:lef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A64E85" w:rsidRDefault="00A64E85" w:rsidP="009E6AD6">
      <w:pPr>
        <w:spacing w:after="360"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A64E85" w:rsidRDefault="00A64E85">
      <w:pPr>
        <w:rPr>
          <w:rFonts w:ascii="Times New Roman" w:eastAsia="MS Gothic" w:hAnsi="Times New Roman"/>
          <w:b/>
          <w:bCs/>
          <w:sz w:val="24"/>
          <w:szCs w:val="24"/>
        </w:rPr>
      </w:pPr>
      <w:r>
        <w:rPr>
          <w:rFonts w:ascii="Times New Roman" w:eastAsia="MS Gothic" w:hAnsi="Times New Roman"/>
          <w:b/>
          <w:bCs/>
          <w:sz w:val="24"/>
          <w:szCs w:val="24"/>
        </w:rPr>
        <w:br w:type="page"/>
      </w: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vlastných akciách: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1"/>
        <w:gridCol w:w="1582"/>
        <w:gridCol w:w="2120"/>
        <w:gridCol w:w="1977"/>
        <w:gridCol w:w="1552"/>
      </w:tblGrid>
      <w:tr w:rsidR="00A64E85" w:rsidRPr="00485CC9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A64E85" w:rsidRPr="00485CC9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Stav na konci účtovného obdobia</w:t>
            </w:r>
          </w:p>
        </w:tc>
      </w:tr>
      <w:tr w:rsidR="00A64E85" w:rsidRPr="00485CC9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A64E85" w:rsidRPr="00C5195B" w:rsidRDefault="00A64E8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orgánoch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A64E85" w:rsidRPr="00485CC9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príjmu, výhody bývalých členov orgánov</w:t>
            </w:r>
          </w:p>
        </w:tc>
      </w:tr>
      <w:tr w:rsidR="00A64E85" w:rsidRPr="00485CC9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iných</w:t>
            </w:r>
          </w:p>
        </w:tc>
      </w:tr>
      <w:tr w:rsidR="00A64E85" w:rsidRPr="00485CC9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A64E85" w:rsidRPr="00C5195B" w:rsidRDefault="00A64E85" w:rsidP="000278C4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poskytnuté (pri pôžičkách sa uvádzajú úrokové sadzby):</w:t>
      </w: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A64E85" w:rsidRDefault="00A64E85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  <w:bookmarkStart w:id="0" w:name="_GoBack"/>
      <w:bookmarkEnd w:id="0"/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celkovej sume finančných povinností, ktoré sa nevykazujú v súvahe: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3823"/>
        <w:gridCol w:w="2551"/>
        <w:gridCol w:w="2688"/>
      </w:tblGrid>
      <w:tr w:rsidR="00A64E85" w:rsidRPr="00485CC9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voči dcérskej ÚJ  a ÚJ s podstatným vplyvom</w:t>
            </w:r>
          </w:p>
        </w:tc>
      </w:tr>
      <w:tr w:rsidR="00A64E85" w:rsidRPr="00485CC9">
        <w:tc>
          <w:tcPr>
            <w:tcW w:w="3823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3823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Povinnosti z uzatvorených úverov. zmlúv</w:t>
            </w:r>
          </w:p>
        </w:tc>
        <w:tc>
          <w:tcPr>
            <w:tcW w:w="2551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3823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Povinnosti z licenčných zmlúv</w:t>
            </w:r>
          </w:p>
        </w:tc>
        <w:tc>
          <w:tcPr>
            <w:tcW w:w="2551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3823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Povinnosti z koncesionárskych zmlúv</w:t>
            </w:r>
          </w:p>
        </w:tc>
        <w:tc>
          <w:tcPr>
            <w:tcW w:w="2551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A64E85" w:rsidRPr="00C5195B" w:rsidRDefault="00A64E85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Opis významných finančných povinností:</w:t>
      </w: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významných podmienených záväzkoch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A64E85" w:rsidRPr="00485CC9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A64E85" w:rsidRPr="00485CC9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4E85" w:rsidRPr="00485CC9" w:rsidRDefault="00A64E85" w:rsidP="00485CC9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485CC9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A64E85" w:rsidRPr="00485CC9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Zo všeob. záväzn. právn. predpis.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A64E85" w:rsidRPr="00485CC9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485CC9">
              <w:rPr>
                <w:rFonts w:ascii="Times New Roman" w:eastAsia="MS Gothic" w:hAnsi="Times New Roman" w:cs="Times New Roman"/>
                <w:sz w:val="20"/>
                <w:szCs w:val="20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64E85" w:rsidRPr="00485CC9" w:rsidRDefault="00A64E85" w:rsidP="00485CC9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A64E85" w:rsidRPr="00811FFA" w:rsidRDefault="00A64E85" w:rsidP="00D32851">
      <w:pPr>
        <w:spacing w:before="120"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programov pre zamestnancov:</w:t>
      </w: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A64E85" w:rsidRPr="00C5195B" w:rsidRDefault="00A64E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A64E85" w:rsidRDefault="00A64E85" w:rsidP="00D32851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0A0"/>
      </w:tblPr>
      <w:tblGrid>
        <w:gridCol w:w="4452"/>
      </w:tblGrid>
      <w:tr w:rsidR="00A64E85" w:rsidRPr="00485CC9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64E85" w:rsidRPr="009E6AD6" w:rsidRDefault="00A64E85" w:rsidP="00C5195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A64E85" w:rsidRPr="009E6AD6" w:rsidRDefault="00A64E85" w:rsidP="00BC678C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A64E85" w:rsidRPr="009E6AD6" w:rsidSect="0078537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4E85" w:rsidRDefault="00A64E85" w:rsidP="00CE03EC">
      <w:pPr>
        <w:spacing w:after="0" w:line="240" w:lineRule="auto"/>
      </w:pPr>
      <w:r>
        <w:separator/>
      </w:r>
    </w:p>
  </w:endnote>
  <w:endnote w:type="continuationSeparator" w:id="1">
    <w:p w:rsidR="00A64E85" w:rsidRDefault="00A64E8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MS Mincho">
    <w:altName w:val="?l?r ??fc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4E85" w:rsidRDefault="00A64E85" w:rsidP="00CE03EC">
      <w:pPr>
        <w:spacing w:after="0" w:line="240" w:lineRule="auto"/>
      </w:pPr>
      <w:r>
        <w:separator/>
      </w:r>
    </w:p>
  </w:footnote>
  <w:footnote w:type="continuationSeparator" w:id="1">
    <w:p w:rsidR="00A64E85" w:rsidRDefault="00A64E8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4E85" w:rsidRPr="00F7125E" w:rsidRDefault="00A64E85" w:rsidP="00630FAF">
    <w:pPr>
      <w:pStyle w:val="Header"/>
      <w:tabs>
        <w:tab w:val="clear" w:pos="4536"/>
        <w:tab w:val="clear" w:pos="9072"/>
        <w:tab w:val="left" w:pos="3732"/>
      </w:tabs>
      <w:rPr>
        <w:rFonts w:ascii="Times New Roman" w:hAnsi="Times New Roman" w:cs="Times New Roman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49" type="#_x0000_t202" style="position:absolute;margin-left:283.9pt;margin-top:-.9pt;width:28.5pt;height:15pt;z-index:-251649536;visibility:visible;mso-wrap-distance-top:3.6pt;mso-wrap-distance-bottom:3.6pt" stroked="f">
          <v:textbox inset=".5mm,.5mm,.5mm,.5mm">
            <w:txbxContent>
              <w:p w:rsidR="00A64E85" w:rsidRPr="00F7125E" w:rsidRDefault="00A64E8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margin-left:246.15pt;margin-top:-1.05pt;width:13.6pt;height:15.85pt;z-index:-251661824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margin-left:165.4pt;margin-top:-.9pt;width:13.6pt;height:15.85pt;z-index:-251667968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2" type="#_x0000_t202" style="position:absolute;margin-left:178.9pt;margin-top:-.9pt;width:13.6pt;height:15.85pt;z-index:-251666944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3" type="#_x0000_t202" style="position:absolute;margin-left:192.4pt;margin-top:-.9pt;width:13.6pt;height:15.85pt;z-index:-251665920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4" o:spid="_x0000_s2054" type="#_x0000_t202" style="position:absolute;margin-left:205.9pt;margin-top:-.9pt;width:13.6pt;height:15.85pt;z-index:-251664896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5" type="#_x0000_t202" style="position:absolute;margin-left:219.4pt;margin-top:-.9pt;width:13.6pt;height:15.85pt;z-index:-251663872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7" o:spid="_x0000_s2056" type="#_x0000_t202" style="position:absolute;margin-left:232.9pt;margin-top:-.9pt;width:13.6pt;height:15.85pt;z-index:-251662848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9" o:spid="_x0000_s2057" type="#_x0000_t202" style="position:absolute;margin-left:259.9pt;margin-top:-.9pt;width:13.6pt;height:15.85pt;z-index:-251660800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7" o:spid="_x0000_s2058" type="#_x0000_t202" style="position:absolute;margin-left:410.25pt;margin-top:-.9pt;width:13.6pt;height:15.85pt;z-index:-251654656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9" type="#_x0000_t202" style="position:absolute;margin-left:423.75pt;margin-top:-.9pt;width:13.6pt;height:15.85pt;z-index:-251653632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9" o:spid="_x0000_s2060" type="#_x0000_t202" style="position:absolute;margin-left:437.25pt;margin-top:-.9pt;width:13.6pt;height:15.85pt;z-index:-251652608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1" type="#_x0000_t202" style="position:absolute;margin-left:342.5pt;margin-top:-1.05pt;width:13.6pt;height:15.85pt;z-index:-251659776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3" o:spid="_x0000_s2062" type="#_x0000_t202" style="position:absolute;margin-left:356pt;margin-top:-1.05pt;width:13.6pt;height:15.85pt;z-index:-251658752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3" type="#_x0000_t202" style="position:absolute;margin-left:369.5pt;margin-top:-1.05pt;width:13.6pt;height:15.85pt;z-index:-251657728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5" o:spid="_x0000_s2064" type="#_x0000_t202" style="position:absolute;margin-left:383pt;margin-top:-1.05pt;width:13.6pt;height:15.85pt;z-index:-251656704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5" type="#_x0000_t202" style="position:absolute;margin-left:396.5pt;margin-top:-1.05pt;width:13.6pt;height:15.85pt;z-index:-251655680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6" type="#_x0000_t202" style="position:absolute;margin-left:315.4pt;margin-top:-1.05pt;width:13.6pt;height:15.85pt;z-index:-251651584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1" o:spid="_x0000_s2067" type="#_x0000_t202" style="position:absolute;margin-left:328.9pt;margin-top:-1.05pt;width:13.6pt;height:15.85pt;z-index:-251650560;visibility:visible;mso-wrap-distance-left:1.4pt;mso-wrap-distance-top:1.4pt;mso-wrap-distance-right:1.4pt;mso-wrap-distance-bottom:1.4pt" filled="f">
          <v:textbox inset=".5mm,.5mm,.5mm,.5mm">
            <w:txbxContent>
              <w:p w:rsidR="00A64E85" w:rsidRPr="007952A6" w:rsidRDefault="00A64E8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7125E">
      <w:rPr>
        <w:rFonts w:ascii="Times New Roman" w:hAnsi="Times New Roman" w:cs="Times New Roman"/>
        <w:sz w:val="20"/>
        <w:szCs w:val="20"/>
      </w:rPr>
      <w:t xml:space="preserve">Poznámky Úč MÚJ 3 – 01      </w:t>
    </w:r>
    <w:r>
      <w:rPr>
        <w:rFonts w:ascii="Times New Roman" w:hAnsi="Times New Roman" w:cs="Times New Roman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6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03EC"/>
    <w:rsid w:val="000278C4"/>
    <w:rsid w:val="00090EEC"/>
    <w:rsid w:val="000B4576"/>
    <w:rsid w:val="000D0736"/>
    <w:rsid w:val="000E5F25"/>
    <w:rsid w:val="00173C34"/>
    <w:rsid w:val="001A7CA5"/>
    <w:rsid w:val="001D099A"/>
    <w:rsid w:val="00220153"/>
    <w:rsid w:val="00253A23"/>
    <w:rsid w:val="003A2A62"/>
    <w:rsid w:val="003F3E00"/>
    <w:rsid w:val="00485CC9"/>
    <w:rsid w:val="00547F9F"/>
    <w:rsid w:val="00630FAF"/>
    <w:rsid w:val="006C2FB3"/>
    <w:rsid w:val="006E4085"/>
    <w:rsid w:val="00757BBC"/>
    <w:rsid w:val="00765283"/>
    <w:rsid w:val="0078537F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64E85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6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537F"/>
    <w:pPr>
      <w:spacing w:after="160" w:line="259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E03EC"/>
    <w:pPr>
      <w:ind w:left="720"/>
    </w:pPr>
  </w:style>
  <w:style w:type="paragraph" w:styleId="Header">
    <w:name w:val="header"/>
    <w:basedOn w:val="Normal"/>
    <w:link w:val="Head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99"/>
    <w:rsid w:val="00090EEC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0809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09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09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09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09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09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7</Pages>
  <Words>996</Words>
  <Characters>5682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Martin T</dc:creator>
  <cp:keywords/>
  <dc:description/>
  <cp:lastModifiedBy>pbirosova</cp:lastModifiedBy>
  <cp:revision>2</cp:revision>
  <cp:lastPrinted>2016-01-13T16:38:00Z</cp:lastPrinted>
  <dcterms:created xsi:type="dcterms:W3CDTF">2016-06-23T12:19:00Z</dcterms:created>
  <dcterms:modified xsi:type="dcterms:W3CDTF">2016-06-23T12:19:00Z</dcterms:modified>
</cp:coreProperties>
</file>