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3E40" w:rsidRPr="00143E40" w:rsidRDefault="00143E40" w:rsidP="00143E40">
      <w:pPr>
        <w:spacing w:after="0" w:line="240" w:lineRule="auto"/>
        <w:rPr>
          <w:rFonts w:ascii="Times New Roman" w:eastAsia="Times New Roman" w:hAnsi="Times New Roman" w:cs="Times New Roman"/>
          <w:b/>
          <w:sz w:val="20"/>
          <w:szCs w:val="20"/>
        </w:rPr>
      </w:pPr>
    </w:p>
    <w:tbl>
      <w:tblPr>
        <w:tblW w:w="5597" w:type="pct"/>
        <w:jc w:val="center"/>
        <w:tblLayout w:type="fixed"/>
        <w:tblCellMar>
          <w:left w:w="70" w:type="dxa"/>
          <w:right w:w="70" w:type="dxa"/>
        </w:tblCellMar>
        <w:tblLook w:val="04A0" w:firstRow="1" w:lastRow="0" w:firstColumn="1" w:lastColumn="0" w:noHBand="0" w:noVBand="1"/>
      </w:tblPr>
      <w:tblGrid>
        <w:gridCol w:w="7416"/>
        <w:gridCol w:w="2273"/>
        <w:gridCol w:w="623"/>
      </w:tblGrid>
      <w:tr w:rsidR="00143E40" w:rsidRPr="00143E40" w:rsidTr="002E484E">
        <w:trPr>
          <w:trHeight w:val="57"/>
          <w:jc w:val="center"/>
        </w:trPr>
        <w:tc>
          <w:tcPr>
            <w:tcW w:w="3596" w:type="pct"/>
            <w:tcBorders>
              <w:top w:val="nil"/>
              <w:left w:val="nil"/>
              <w:bottom w:val="nil"/>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20"/>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20"/>
                <w:lang w:eastAsia="sk-SK"/>
              </w:rPr>
            </w:pPr>
            <w:r w:rsidRPr="00143E40">
              <w:rPr>
                <w:rFonts w:ascii="Times New Roman" w:eastAsia="Times New Roman" w:hAnsi="Times New Roman" w:cs="Arial"/>
                <w:sz w:val="20"/>
                <w:lang w:eastAsia="sk-SK"/>
              </w:rPr>
              <w:t xml:space="preserve">Poznámky </w:t>
            </w:r>
            <w:proofErr w:type="spellStart"/>
            <w:r w:rsidRPr="00143E40">
              <w:rPr>
                <w:rFonts w:ascii="Times New Roman" w:eastAsia="Times New Roman" w:hAnsi="Times New Roman" w:cs="Arial"/>
                <w:sz w:val="20"/>
                <w:lang w:eastAsia="sk-SK"/>
              </w:rPr>
              <w:t>Úč</w:t>
            </w:r>
            <w:proofErr w:type="spellEnd"/>
            <w:r w:rsidRPr="00143E40">
              <w:rPr>
                <w:rFonts w:ascii="Times New Roman" w:eastAsia="Times New Roman" w:hAnsi="Times New Roman" w:cs="Arial"/>
                <w:sz w:val="20"/>
                <w:lang w:eastAsia="sk-SK"/>
              </w:rPr>
              <w:t xml:space="preserve"> POD 3 - 04 </w:t>
            </w:r>
          </w:p>
        </w:tc>
        <w:tc>
          <w:tcPr>
            <w:tcW w:w="302"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20"/>
                <w:lang w:eastAsia="sk-SK"/>
              </w:rPr>
            </w:pPr>
          </w:p>
        </w:tc>
      </w:tr>
    </w:tbl>
    <w:p w:rsidR="00143E40" w:rsidRPr="00143E40" w:rsidRDefault="00143E40" w:rsidP="00143E40">
      <w:pPr>
        <w:spacing w:after="0" w:line="240" w:lineRule="auto"/>
        <w:jc w:val="center"/>
        <w:rPr>
          <w:rFonts w:ascii="Times New Roman" w:eastAsia="Times New Roman" w:hAnsi="Times New Roman" w:cs="Times New Roman"/>
          <w:b/>
          <w:sz w:val="24"/>
          <w:szCs w:val="20"/>
        </w:rPr>
      </w:pPr>
    </w:p>
    <w:p w:rsidR="00143E40" w:rsidRPr="00143E40" w:rsidRDefault="00143E40" w:rsidP="00143E40">
      <w:pPr>
        <w:spacing w:after="0" w:line="240" w:lineRule="auto"/>
        <w:jc w:val="center"/>
        <w:rPr>
          <w:rFonts w:ascii="Times New Roman" w:eastAsia="Times New Roman" w:hAnsi="Times New Roman" w:cs="Times New Roman"/>
          <w:b/>
          <w:sz w:val="24"/>
          <w:szCs w:val="20"/>
        </w:rPr>
      </w:pPr>
      <w:r w:rsidRPr="00143E40">
        <w:rPr>
          <w:rFonts w:ascii="Times New Roman" w:eastAsia="Times New Roman" w:hAnsi="Times New Roman" w:cs="Times New Roman"/>
          <w:b/>
          <w:sz w:val="24"/>
          <w:szCs w:val="20"/>
        </w:rPr>
        <w:t>Poznámky</w:t>
      </w:r>
    </w:p>
    <w:p w:rsidR="00143E40" w:rsidRPr="00143E40" w:rsidRDefault="00143E40" w:rsidP="00143E40">
      <w:pPr>
        <w:spacing w:after="0" w:line="240" w:lineRule="auto"/>
        <w:jc w:val="center"/>
        <w:rPr>
          <w:rFonts w:ascii="Times New Roman" w:eastAsia="Times New Roman" w:hAnsi="Times New Roman" w:cs="Times New Roman"/>
          <w:b/>
          <w:sz w:val="24"/>
          <w:szCs w:val="20"/>
        </w:rPr>
      </w:pPr>
      <w:r w:rsidRPr="00143E40">
        <w:rPr>
          <w:rFonts w:ascii="Times New Roman" w:eastAsia="Times New Roman" w:hAnsi="Times New Roman" w:cs="Times New Roman"/>
          <w:b/>
          <w:sz w:val="24"/>
          <w:szCs w:val="20"/>
        </w:rPr>
        <w:t xml:space="preserve">individuálnej účtovnej závierky </w:t>
      </w:r>
    </w:p>
    <w:p w:rsidR="00143E40" w:rsidRPr="00143E40" w:rsidRDefault="00143E40" w:rsidP="00143E40">
      <w:pPr>
        <w:spacing w:after="0" w:line="240" w:lineRule="auto"/>
        <w:jc w:val="center"/>
        <w:rPr>
          <w:rFonts w:ascii="Times New Roman" w:eastAsia="Times New Roman" w:hAnsi="Times New Roman" w:cs="Times New Roman"/>
          <w:b/>
          <w:sz w:val="24"/>
          <w:szCs w:val="20"/>
        </w:rPr>
      </w:pPr>
      <w:r w:rsidRPr="00143E40">
        <w:rPr>
          <w:rFonts w:ascii="Times New Roman" w:eastAsia="Times New Roman" w:hAnsi="Times New Roman" w:cs="Times New Roman"/>
          <w:b/>
          <w:sz w:val="24"/>
          <w:szCs w:val="20"/>
        </w:rPr>
        <w:t>zostavenej k 31. decembru 201</w:t>
      </w:r>
      <w:r w:rsidR="002E484E">
        <w:rPr>
          <w:rFonts w:ascii="Times New Roman" w:eastAsia="Times New Roman" w:hAnsi="Times New Roman" w:cs="Times New Roman"/>
          <w:b/>
          <w:sz w:val="24"/>
          <w:szCs w:val="20"/>
        </w:rPr>
        <w:t>5</w:t>
      </w:r>
    </w:p>
    <w:p w:rsidR="00143E40" w:rsidRPr="00143E40" w:rsidRDefault="00143E40" w:rsidP="00143E40">
      <w:pPr>
        <w:spacing w:after="0" w:line="240" w:lineRule="auto"/>
        <w:jc w:val="both"/>
        <w:rPr>
          <w:rFonts w:ascii="Times New Roman" w:eastAsia="Times New Roman" w:hAnsi="Times New Roman" w:cs="Times New Roman"/>
          <w:b/>
          <w:sz w:val="24"/>
          <w:szCs w:val="20"/>
        </w:rPr>
      </w:pPr>
    </w:p>
    <w:p w:rsidR="00143E40" w:rsidRPr="00143E40" w:rsidRDefault="00143E40" w:rsidP="00143E40">
      <w:pPr>
        <w:spacing w:after="0" w:line="240" w:lineRule="auto"/>
        <w:jc w:val="both"/>
        <w:rPr>
          <w:rFonts w:ascii="Times New Roman" w:eastAsia="Times New Roman" w:hAnsi="Times New Roman" w:cs="Times New Roman"/>
          <w:b/>
          <w:sz w:val="24"/>
          <w:szCs w:val="20"/>
        </w:rPr>
      </w:pPr>
    </w:p>
    <w:p w:rsidR="00143E40" w:rsidRPr="00143E40" w:rsidRDefault="00143E40" w:rsidP="00143E40">
      <w:pPr>
        <w:spacing w:after="0" w:line="240" w:lineRule="auto"/>
        <w:jc w:val="both"/>
        <w:rPr>
          <w:rFonts w:ascii="Times New Roman" w:eastAsia="Times New Roman" w:hAnsi="Times New Roman" w:cs="Times New Roman"/>
          <w:b/>
          <w:sz w:val="24"/>
          <w:szCs w:val="20"/>
        </w:rPr>
      </w:pPr>
    </w:p>
    <w:p w:rsidR="00143E40" w:rsidRPr="00143E40" w:rsidRDefault="00143E40" w:rsidP="00143E40">
      <w:pPr>
        <w:spacing w:after="0" w:line="240" w:lineRule="auto"/>
        <w:jc w:val="both"/>
        <w:rPr>
          <w:rFonts w:ascii="Times New Roman" w:eastAsia="Times New Roman" w:hAnsi="Times New Roman" w:cs="Times New Roman"/>
          <w:sz w:val="24"/>
          <w:szCs w:val="20"/>
        </w:rPr>
      </w:pPr>
    </w:p>
    <w:tbl>
      <w:tblPr>
        <w:tblW w:w="5055" w:type="pct"/>
        <w:jc w:val="center"/>
        <w:tblLayout w:type="fixed"/>
        <w:tblCellMar>
          <w:left w:w="70" w:type="dxa"/>
          <w:right w:w="70" w:type="dxa"/>
        </w:tblCellMar>
        <w:tblLook w:val="04A0" w:firstRow="1" w:lastRow="0" w:firstColumn="1" w:lastColumn="0" w:noHBand="0" w:noVBand="1"/>
      </w:tblPr>
      <w:tblGrid>
        <w:gridCol w:w="304"/>
        <w:gridCol w:w="282"/>
        <w:gridCol w:w="334"/>
        <w:gridCol w:w="236"/>
        <w:gridCol w:w="276"/>
        <w:gridCol w:w="242"/>
        <w:gridCol w:w="250"/>
        <w:gridCol w:w="244"/>
        <w:gridCol w:w="248"/>
        <w:gridCol w:w="278"/>
        <w:gridCol w:w="279"/>
        <w:gridCol w:w="248"/>
        <w:gridCol w:w="244"/>
        <w:gridCol w:w="261"/>
        <w:gridCol w:w="231"/>
        <w:gridCol w:w="292"/>
        <w:gridCol w:w="235"/>
        <w:gridCol w:w="207"/>
        <w:gridCol w:w="28"/>
        <w:gridCol w:w="237"/>
        <w:gridCol w:w="350"/>
        <w:gridCol w:w="214"/>
        <w:gridCol w:w="248"/>
        <w:gridCol w:w="30"/>
        <w:gridCol w:w="285"/>
        <w:gridCol w:w="220"/>
        <w:gridCol w:w="110"/>
        <w:gridCol w:w="127"/>
        <w:gridCol w:w="171"/>
        <w:gridCol w:w="65"/>
        <w:gridCol w:w="207"/>
        <w:gridCol w:w="47"/>
        <w:gridCol w:w="6"/>
        <w:gridCol w:w="263"/>
        <w:gridCol w:w="279"/>
        <w:gridCol w:w="261"/>
        <w:gridCol w:w="69"/>
        <w:gridCol w:w="181"/>
        <w:gridCol w:w="129"/>
        <w:gridCol w:w="175"/>
        <w:gridCol w:w="75"/>
        <w:gridCol w:w="181"/>
        <w:gridCol w:w="73"/>
        <w:gridCol w:w="169"/>
        <w:gridCol w:w="251"/>
        <w:gridCol w:w="171"/>
      </w:tblGrid>
      <w:tr w:rsidR="00143E40" w:rsidRPr="00143E40" w:rsidTr="002E484E">
        <w:trPr>
          <w:trHeight w:val="57"/>
          <w:jc w:val="center"/>
        </w:trPr>
        <w:tc>
          <w:tcPr>
            <w:tcW w:w="164" w:type="pct"/>
            <w:tcBorders>
              <w:top w:val="nil"/>
              <w:left w:val="nil"/>
              <w:bottom w:val="nil"/>
              <w:right w:val="nil"/>
            </w:tcBorders>
            <w:noWrap/>
          </w:tcPr>
          <w:p w:rsidR="00143E40" w:rsidRPr="00143E40" w:rsidRDefault="00143E40" w:rsidP="00143E40">
            <w:pPr>
              <w:spacing w:after="0" w:line="240" w:lineRule="auto"/>
              <w:ind w:left="426"/>
              <w:jc w:val="both"/>
              <w:rPr>
                <w:rFonts w:ascii="Times New Roman" w:eastAsia="Times New Roman" w:hAnsi="Times New Roman" w:cs="Arial"/>
                <w:sz w:val="18"/>
                <w:szCs w:val="18"/>
                <w:lang w:eastAsia="sk-SK"/>
              </w:rPr>
            </w:pPr>
          </w:p>
        </w:tc>
        <w:tc>
          <w:tcPr>
            <w:tcW w:w="152" w:type="pct"/>
            <w:tcBorders>
              <w:top w:val="nil"/>
              <w:left w:val="nil"/>
              <w:bottom w:val="nil"/>
              <w:right w:val="nil"/>
            </w:tcBorders>
            <w:noWrap/>
          </w:tcPr>
          <w:p w:rsidR="00143E40" w:rsidRPr="00143E40" w:rsidRDefault="00143E40" w:rsidP="00143E40">
            <w:pPr>
              <w:spacing w:after="0" w:line="240" w:lineRule="auto"/>
              <w:ind w:left="426"/>
              <w:jc w:val="both"/>
              <w:rPr>
                <w:rFonts w:ascii="Times New Roman" w:eastAsia="Times New Roman" w:hAnsi="Times New Roman" w:cs="Arial"/>
                <w:sz w:val="18"/>
                <w:szCs w:val="18"/>
                <w:lang w:eastAsia="sk-SK"/>
              </w:rPr>
            </w:pPr>
          </w:p>
        </w:tc>
        <w:tc>
          <w:tcPr>
            <w:tcW w:w="180" w:type="pct"/>
            <w:tcBorders>
              <w:top w:val="nil"/>
              <w:left w:val="nil"/>
              <w:bottom w:val="nil"/>
              <w:right w:val="nil"/>
            </w:tcBorders>
            <w:noWrap/>
          </w:tcPr>
          <w:p w:rsidR="00143E40" w:rsidRPr="00143E40" w:rsidRDefault="00143E40" w:rsidP="00143E40">
            <w:pPr>
              <w:spacing w:after="0" w:line="240" w:lineRule="auto"/>
              <w:ind w:left="426"/>
              <w:jc w:val="both"/>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143E40" w:rsidRPr="00143E40" w:rsidRDefault="00143E40" w:rsidP="00143E40">
            <w:pPr>
              <w:spacing w:after="0" w:line="240" w:lineRule="auto"/>
              <w:ind w:left="426"/>
              <w:jc w:val="both"/>
              <w:rPr>
                <w:rFonts w:ascii="Times New Roman" w:eastAsia="Times New Roman" w:hAnsi="Times New Roman" w:cs="Arial"/>
                <w:sz w:val="18"/>
                <w:szCs w:val="18"/>
                <w:lang w:eastAsia="sk-SK"/>
              </w:rPr>
            </w:pPr>
          </w:p>
        </w:tc>
        <w:tc>
          <w:tcPr>
            <w:tcW w:w="148" w:type="pct"/>
            <w:tcBorders>
              <w:top w:val="nil"/>
              <w:left w:val="nil"/>
              <w:bottom w:val="nil"/>
              <w:right w:val="nil"/>
            </w:tcBorders>
            <w:noWrap/>
          </w:tcPr>
          <w:p w:rsidR="00143E40" w:rsidRPr="00143E40" w:rsidRDefault="00143E40" w:rsidP="00143E40">
            <w:pPr>
              <w:spacing w:after="0" w:line="240" w:lineRule="auto"/>
              <w:ind w:left="426"/>
              <w:jc w:val="both"/>
              <w:rPr>
                <w:rFonts w:ascii="Times New Roman" w:eastAsia="Times New Roman" w:hAnsi="Times New Roman" w:cs="Arial"/>
                <w:sz w:val="18"/>
                <w:szCs w:val="18"/>
                <w:lang w:eastAsia="sk-SK"/>
              </w:rPr>
            </w:pPr>
          </w:p>
        </w:tc>
        <w:tc>
          <w:tcPr>
            <w:tcW w:w="130" w:type="pct"/>
            <w:tcBorders>
              <w:top w:val="nil"/>
              <w:left w:val="nil"/>
              <w:bottom w:val="nil"/>
              <w:right w:val="nil"/>
            </w:tcBorders>
            <w:noWrap/>
          </w:tcPr>
          <w:p w:rsidR="00143E40" w:rsidRPr="00143E40" w:rsidRDefault="00143E40" w:rsidP="00143E40">
            <w:pPr>
              <w:spacing w:after="0" w:line="240" w:lineRule="auto"/>
              <w:ind w:left="426"/>
              <w:jc w:val="both"/>
              <w:rPr>
                <w:rFonts w:ascii="Times New Roman" w:eastAsia="Times New Roman" w:hAnsi="Times New Roman" w:cs="Arial"/>
                <w:sz w:val="18"/>
                <w:szCs w:val="18"/>
                <w:lang w:eastAsia="sk-SK"/>
              </w:rPr>
            </w:pPr>
          </w:p>
        </w:tc>
        <w:tc>
          <w:tcPr>
            <w:tcW w:w="134" w:type="pct"/>
            <w:tcBorders>
              <w:top w:val="nil"/>
              <w:left w:val="nil"/>
              <w:bottom w:val="nil"/>
              <w:right w:val="nil"/>
            </w:tcBorders>
            <w:noWrap/>
          </w:tcPr>
          <w:p w:rsidR="00143E40" w:rsidRPr="00143E40" w:rsidRDefault="00143E40" w:rsidP="00143E40">
            <w:pPr>
              <w:spacing w:after="0" w:line="240" w:lineRule="auto"/>
              <w:ind w:left="426"/>
              <w:jc w:val="both"/>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143E40" w:rsidRPr="00143E40" w:rsidRDefault="00143E40" w:rsidP="00143E40">
            <w:pPr>
              <w:spacing w:after="0" w:line="240" w:lineRule="auto"/>
              <w:ind w:left="426"/>
              <w:jc w:val="both"/>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143E40" w:rsidRPr="00143E40" w:rsidRDefault="00143E40" w:rsidP="00143E40">
            <w:pPr>
              <w:spacing w:after="0" w:line="240" w:lineRule="auto"/>
              <w:ind w:left="426"/>
              <w:jc w:val="both"/>
              <w:rPr>
                <w:rFonts w:ascii="Times New Roman" w:eastAsia="Times New Roman" w:hAnsi="Times New Roman" w:cs="Arial"/>
                <w:sz w:val="18"/>
                <w:szCs w:val="18"/>
                <w:lang w:eastAsia="sk-SK"/>
              </w:rPr>
            </w:pPr>
          </w:p>
        </w:tc>
        <w:tc>
          <w:tcPr>
            <w:tcW w:w="149" w:type="pct"/>
            <w:tcBorders>
              <w:top w:val="nil"/>
              <w:left w:val="nil"/>
              <w:bottom w:val="nil"/>
              <w:right w:val="nil"/>
            </w:tcBorders>
            <w:noWrap/>
          </w:tcPr>
          <w:p w:rsidR="00143E40" w:rsidRPr="00143E40" w:rsidRDefault="00143E40" w:rsidP="00143E40">
            <w:pPr>
              <w:spacing w:after="0" w:line="240" w:lineRule="auto"/>
              <w:ind w:left="426"/>
              <w:jc w:val="both"/>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143E40" w:rsidRPr="00143E40" w:rsidRDefault="00143E40" w:rsidP="00143E40">
            <w:pPr>
              <w:spacing w:after="0" w:line="240" w:lineRule="auto"/>
              <w:ind w:left="426"/>
              <w:jc w:val="both"/>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143E40" w:rsidRPr="00143E40" w:rsidRDefault="00143E40" w:rsidP="00143E40">
            <w:pPr>
              <w:spacing w:after="0" w:line="240" w:lineRule="auto"/>
              <w:ind w:left="426"/>
              <w:jc w:val="both"/>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143E40" w:rsidRPr="00143E40" w:rsidRDefault="00143E40" w:rsidP="00143E40">
            <w:pPr>
              <w:spacing w:after="0" w:line="240" w:lineRule="auto"/>
              <w:ind w:left="426"/>
              <w:jc w:val="both"/>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143E40" w:rsidRPr="00143E40" w:rsidRDefault="00143E40" w:rsidP="00143E40">
            <w:pPr>
              <w:spacing w:after="0" w:line="240" w:lineRule="auto"/>
              <w:ind w:left="426"/>
              <w:jc w:val="both"/>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143E40" w:rsidRPr="00143E40" w:rsidRDefault="00143E40" w:rsidP="00143E40">
            <w:pPr>
              <w:spacing w:after="0" w:line="240" w:lineRule="auto"/>
              <w:ind w:left="426"/>
              <w:jc w:val="both"/>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v</w:t>
            </w:r>
          </w:p>
        </w:tc>
        <w:tc>
          <w:tcPr>
            <w:tcW w:w="126" w:type="pct"/>
            <w:tcBorders>
              <w:top w:val="nil"/>
              <w:left w:val="nil"/>
              <w:bottom w:val="nil"/>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top w:val="nil"/>
              <w:left w:val="single" w:sz="6" w:space="0" w:color="auto"/>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w:t>
            </w:r>
          </w:p>
        </w:tc>
        <w:tc>
          <w:tcPr>
            <w:tcW w:w="976" w:type="pct"/>
            <w:gridSpan w:val="10"/>
            <w:tcBorders>
              <w:top w:val="nil"/>
              <w:left w:val="nil"/>
              <w:bottom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xml:space="preserve"> eurocentoch</w:t>
            </w:r>
          </w:p>
        </w:tc>
        <w:tc>
          <w:tcPr>
            <w:tcW w:w="139" w:type="pct"/>
            <w:gridSpan w:val="3"/>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1" w:type="pct"/>
            <w:tcBorders>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x</w:t>
            </w:r>
          </w:p>
        </w:tc>
        <w:tc>
          <w:tcPr>
            <w:tcW w:w="937" w:type="pct"/>
            <w:gridSpan w:val="11"/>
            <w:tcBorders>
              <w:left w:val="single" w:sz="6" w:space="0" w:color="auto"/>
            </w:tcBorders>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celých eurách</w:t>
            </w:r>
          </w:p>
        </w:tc>
      </w:tr>
      <w:tr w:rsidR="00143E40" w:rsidRPr="00143E40" w:rsidTr="002E484E">
        <w:trPr>
          <w:trHeight w:val="57"/>
          <w:jc w:val="center"/>
        </w:trPr>
        <w:tc>
          <w:tcPr>
            <w:tcW w:w="164"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2"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80"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8"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0"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0"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406" w:type="pct"/>
            <w:gridSpan w:val="3"/>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441" w:type="pct"/>
            <w:gridSpan w:val="4"/>
            <w:tcBorders>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15" w:type="pct"/>
            <w:tcBorders>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546" w:type="pct"/>
            <w:gridSpan w:val="6"/>
            <w:tcBorders>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407" w:type="pct"/>
            <w:gridSpan w:val="6"/>
            <w:tcBorders>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492" w:type="pct"/>
            <w:gridSpan w:val="5"/>
            <w:tcBorders>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gridSpan w:val="2"/>
            <w:tcBorders>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461" w:type="pct"/>
            <w:gridSpan w:val="5"/>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r w:rsidR="00143E40" w:rsidRPr="00143E40" w:rsidTr="002E484E">
        <w:trPr>
          <w:trHeight w:val="57"/>
          <w:jc w:val="center"/>
        </w:trPr>
        <w:tc>
          <w:tcPr>
            <w:tcW w:w="164"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2"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80"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8"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0"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0"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406" w:type="pct"/>
            <w:gridSpan w:val="3"/>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441" w:type="pct"/>
            <w:gridSpan w:val="4"/>
            <w:tcBorders>
              <w:left w:val="nil"/>
              <w:right w:val="nil"/>
            </w:tcBorders>
            <w:noWrap/>
          </w:tcPr>
          <w:p w:rsidR="00143E40" w:rsidRPr="00143E40" w:rsidRDefault="00143E40" w:rsidP="00143E40">
            <w:pPr>
              <w:spacing w:after="0" w:line="240" w:lineRule="auto"/>
              <w:ind w:left="-44" w:hanging="27"/>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mesiac</w:t>
            </w:r>
          </w:p>
        </w:tc>
        <w:tc>
          <w:tcPr>
            <w:tcW w:w="115" w:type="pct"/>
            <w:tcBorders>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546" w:type="pct"/>
            <w:gridSpan w:val="6"/>
            <w:tcBorders>
              <w:left w:val="nil"/>
              <w:bottom w:val="single" w:sz="6" w:space="0" w:color="auto"/>
              <w:right w:val="nil"/>
            </w:tcBorders>
            <w:noWrap/>
          </w:tcPr>
          <w:p w:rsidR="00143E40" w:rsidRPr="00143E40" w:rsidRDefault="00143E40" w:rsidP="00143E40">
            <w:pPr>
              <w:spacing w:after="0" w:line="240" w:lineRule="auto"/>
              <w:ind w:hanging="47"/>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rok</w:t>
            </w:r>
          </w:p>
        </w:tc>
        <w:tc>
          <w:tcPr>
            <w:tcW w:w="407" w:type="pct"/>
            <w:gridSpan w:val="6"/>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492" w:type="pct"/>
            <w:gridSpan w:val="5"/>
            <w:tcBorders>
              <w:left w:val="nil"/>
              <w:right w:val="nil"/>
            </w:tcBorders>
            <w:noWrap/>
          </w:tcPr>
          <w:p w:rsidR="00143E40" w:rsidRPr="00143E40" w:rsidRDefault="00143E40" w:rsidP="00143E40">
            <w:pPr>
              <w:spacing w:after="0" w:line="240" w:lineRule="auto"/>
              <w:ind w:hanging="52"/>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mesiac</w:t>
            </w:r>
          </w:p>
        </w:tc>
        <w:tc>
          <w:tcPr>
            <w:tcW w:w="595" w:type="pct"/>
            <w:gridSpan w:val="7"/>
            <w:tcBorders>
              <w:left w:val="nil"/>
              <w:right w:val="nil"/>
            </w:tcBorders>
            <w:noWrap/>
          </w:tcPr>
          <w:p w:rsidR="00143E40" w:rsidRPr="00143E40" w:rsidRDefault="00143E40" w:rsidP="00143E40">
            <w:pPr>
              <w:spacing w:after="0" w:line="240" w:lineRule="auto"/>
              <w:ind w:firstLine="109"/>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rok</w:t>
            </w:r>
          </w:p>
        </w:tc>
      </w:tr>
      <w:tr w:rsidR="00143E40" w:rsidRPr="00143E40" w:rsidTr="002E484E">
        <w:trPr>
          <w:trHeight w:val="57"/>
          <w:jc w:val="center"/>
        </w:trPr>
        <w:tc>
          <w:tcPr>
            <w:tcW w:w="1034" w:type="pct"/>
            <w:gridSpan w:val="7"/>
            <w:tcBorders>
              <w:top w:val="nil"/>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Za obdobie od</w:t>
            </w:r>
          </w:p>
        </w:tc>
        <w:tc>
          <w:tcPr>
            <w:tcW w:w="131" w:type="pct"/>
            <w:tcBorders>
              <w:top w:val="nil"/>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top w:val="nil"/>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tcBorders>
              <w:top w:val="nil"/>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top w:val="nil"/>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top w:val="nil"/>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top w:val="nil"/>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0" w:type="pct"/>
            <w:tcBorders>
              <w:top w:val="nil"/>
              <w:lef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4" w:type="pct"/>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7" w:type="pct"/>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tcBorders>
              <w:top w:val="nil"/>
              <w:left w:val="nil"/>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1</w:t>
            </w:r>
          </w:p>
        </w:tc>
        <w:tc>
          <w:tcPr>
            <w:tcW w:w="188" w:type="pct"/>
            <w:tcBorders>
              <w:lef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15" w:type="pct"/>
            <w:tcBorders>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143E40" w:rsidRPr="00143E40" w:rsidRDefault="002E484E" w:rsidP="00143E40">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5</w:t>
            </w:r>
          </w:p>
        </w:tc>
        <w:tc>
          <w:tcPr>
            <w:tcW w:w="315" w:type="pct"/>
            <w:gridSpan w:val="5"/>
            <w:tcBorders>
              <w:left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2</w:t>
            </w:r>
          </w:p>
        </w:tc>
        <w:tc>
          <w:tcPr>
            <w:tcW w:w="134" w:type="pct"/>
            <w:gridSpan w:val="2"/>
            <w:tcBorders>
              <w:lef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63" w:type="pct"/>
            <w:gridSpan w:val="2"/>
            <w:tcBorders>
              <w:left w:val="nil"/>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143E40" w:rsidRPr="00143E40" w:rsidRDefault="002E484E" w:rsidP="00143E40">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5</w:t>
            </w:r>
          </w:p>
        </w:tc>
      </w:tr>
      <w:tr w:rsidR="00143E40" w:rsidRPr="00143E40" w:rsidTr="002E484E">
        <w:trPr>
          <w:trHeight w:val="57"/>
          <w:jc w:val="center"/>
        </w:trPr>
        <w:tc>
          <w:tcPr>
            <w:tcW w:w="1998" w:type="pct"/>
            <w:gridSpan w:val="14"/>
            <w:tcBorders>
              <w:top w:val="nil"/>
              <w:lef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4" w:type="pct"/>
            <w:tcBorders>
              <w:top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7" w:type="pct"/>
            <w:tcBorders>
              <w:top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tcBorders>
              <w:top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gridSpan w:val="2"/>
            <w:tcBorders>
              <w:top w:val="nil"/>
              <w:bottom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27" w:type="pct"/>
            <w:tcBorders>
              <w:top w:val="nil"/>
              <w:bottom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88" w:type="pct"/>
            <w:tcBorders>
              <w:top w:val="nil"/>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15" w:type="pct"/>
            <w:tcBorders>
              <w:top w:val="nil"/>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33" w:type="pct"/>
            <w:tcBorders>
              <w:top w:val="nil"/>
              <w:bottom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69" w:type="pct"/>
            <w:gridSpan w:val="2"/>
            <w:tcBorders>
              <w:top w:val="nil"/>
              <w:bottom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77" w:type="pct"/>
            <w:gridSpan w:val="2"/>
            <w:tcBorders>
              <w:top w:val="nil"/>
              <w:bottom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60" w:type="pct"/>
            <w:gridSpan w:val="2"/>
            <w:tcBorders>
              <w:top w:val="nil"/>
              <w:bottom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71" w:type="pct"/>
            <w:gridSpan w:val="3"/>
            <w:tcBorders>
              <w:top w:val="nil"/>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44" w:type="pct"/>
            <w:gridSpan w:val="2"/>
            <w:tcBorders>
              <w:top w:val="nil"/>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50" w:type="pct"/>
            <w:tcBorders>
              <w:top w:val="nil"/>
              <w:bottom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40" w:type="pct"/>
            <w:tcBorders>
              <w:top w:val="nil"/>
              <w:bottom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34" w:type="pct"/>
            <w:gridSpan w:val="2"/>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63" w:type="pct"/>
            <w:gridSpan w:val="2"/>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37" w:type="pct"/>
            <w:gridSpan w:val="2"/>
            <w:tcBorders>
              <w:top w:val="nil"/>
              <w:bottom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29" w:type="pct"/>
            <w:gridSpan w:val="2"/>
            <w:tcBorders>
              <w:top w:val="nil"/>
              <w:bottom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35" w:type="pct"/>
            <w:tcBorders>
              <w:top w:val="nil"/>
              <w:bottom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99" w:type="pct"/>
            <w:tcBorders>
              <w:top w:val="nil"/>
              <w:bottom w:val="single" w:sz="6" w:space="0" w:color="auto"/>
              <w:right w:val="nil"/>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r>
      <w:tr w:rsidR="00143E40" w:rsidRPr="00143E40" w:rsidTr="002E484E">
        <w:trPr>
          <w:trHeight w:val="57"/>
          <w:jc w:val="center"/>
        </w:trPr>
        <w:tc>
          <w:tcPr>
            <w:tcW w:w="1998" w:type="pct"/>
            <w:gridSpan w:val="14"/>
            <w:tcBorders>
              <w:left w:val="nil"/>
              <w:bottom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Bezprostredne predchádzajúce obdobie od</w:t>
            </w:r>
          </w:p>
        </w:tc>
        <w:tc>
          <w:tcPr>
            <w:tcW w:w="124" w:type="pct"/>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7" w:type="pct"/>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tcBorders>
              <w:left w:val="nil"/>
              <w:bottom w:val="nil"/>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1</w:t>
            </w:r>
          </w:p>
        </w:tc>
        <w:tc>
          <w:tcPr>
            <w:tcW w:w="188" w:type="pct"/>
            <w:tcBorders>
              <w:lef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15" w:type="pct"/>
            <w:tcBorders>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143E40" w:rsidRPr="00143E40" w:rsidRDefault="002E484E" w:rsidP="00143E40">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4</w:t>
            </w:r>
          </w:p>
        </w:tc>
        <w:tc>
          <w:tcPr>
            <w:tcW w:w="315" w:type="pct"/>
            <w:gridSpan w:val="5"/>
            <w:tcBorders>
              <w:left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2</w:t>
            </w:r>
          </w:p>
        </w:tc>
        <w:tc>
          <w:tcPr>
            <w:tcW w:w="134" w:type="pct"/>
            <w:gridSpan w:val="2"/>
            <w:tcBorders>
              <w:lef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63" w:type="pct"/>
            <w:gridSpan w:val="2"/>
            <w:tcBorders>
              <w:left w:val="nil"/>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143E40" w:rsidRPr="00143E40" w:rsidRDefault="002E484E" w:rsidP="00143E40">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4</w:t>
            </w:r>
          </w:p>
        </w:tc>
      </w:tr>
      <w:tr w:rsidR="00143E40" w:rsidRPr="00143E40" w:rsidTr="002E484E">
        <w:trPr>
          <w:trHeight w:val="57"/>
          <w:jc w:val="center"/>
        </w:trPr>
        <w:tc>
          <w:tcPr>
            <w:tcW w:w="770" w:type="pct"/>
            <w:gridSpan w:val="5"/>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p w:rsidR="00143E40" w:rsidRPr="00143E40" w:rsidRDefault="00143E40" w:rsidP="00143E40">
            <w:pPr>
              <w:spacing w:after="0" w:line="240" w:lineRule="auto"/>
              <w:rPr>
                <w:rFonts w:ascii="Times New Roman" w:eastAsia="Times New Roman" w:hAnsi="Times New Roman" w:cs="Arial"/>
                <w:sz w:val="18"/>
                <w:szCs w:val="18"/>
                <w:lang w:eastAsia="sk-SK"/>
              </w:rPr>
            </w:pPr>
          </w:p>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4"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7"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gridSpan w:val="2"/>
            <w:tcBorders>
              <w:top w:val="single" w:sz="6" w:space="0" w:color="auto"/>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top w:val="single" w:sz="6" w:space="0" w:color="auto"/>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88"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15"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gridSpan w:val="2"/>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18"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gridSpan w:val="2"/>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gridSpan w:val="2"/>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9" w:type="pct"/>
            <w:gridSpan w:val="3"/>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top w:val="single" w:sz="6" w:space="0" w:color="auto"/>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77" w:type="pct"/>
            <w:gridSpan w:val="2"/>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66" w:type="pct"/>
            <w:gridSpan w:val="2"/>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gridSpan w:val="2"/>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6" w:type="pct"/>
            <w:gridSpan w:val="2"/>
            <w:tcBorders>
              <w:top w:val="single" w:sz="6" w:space="0" w:color="auto"/>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1" w:type="pct"/>
            <w:tcBorders>
              <w:top w:val="single" w:sz="6" w:space="0" w:color="auto"/>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5" w:type="pct"/>
            <w:tcBorders>
              <w:top w:val="single" w:sz="6" w:space="0" w:color="auto"/>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9" w:type="pct"/>
            <w:tcBorders>
              <w:top w:val="single" w:sz="6" w:space="0" w:color="auto"/>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r w:rsidR="00143E40" w:rsidRPr="00143E40" w:rsidTr="002E484E">
        <w:trPr>
          <w:trHeight w:val="57"/>
          <w:jc w:val="center"/>
        </w:trPr>
        <w:tc>
          <w:tcPr>
            <w:tcW w:w="1998" w:type="pct"/>
            <w:gridSpan w:val="14"/>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b/>
                <w:bCs/>
                <w:sz w:val="18"/>
                <w:szCs w:val="18"/>
                <w:lang w:eastAsia="sk-SK"/>
              </w:rPr>
              <w:t>Dátum vzniku účtovnej  jednotky</w:t>
            </w:r>
          </w:p>
        </w:tc>
        <w:tc>
          <w:tcPr>
            <w:tcW w:w="124"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112" w:type="pct"/>
            <w:gridSpan w:val="1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b/>
                <w:bCs/>
                <w:sz w:val="18"/>
                <w:szCs w:val="18"/>
                <w:lang w:eastAsia="sk-SK"/>
              </w:rPr>
              <w:t>Účtovná závierka</w:t>
            </w:r>
          </w:p>
        </w:tc>
        <w:tc>
          <w:tcPr>
            <w:tcW w:w="997" w:type="pct"/>
            <w:gridSpan w:val="1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b/>
                <w:bCs/>
                <w:sz w:val="18"/>
                <w:szCs w:val="18"/>
                <w:lang w:eastAsia="sk-SK"/>
              </w:rPr>
              <w:t>Účtovná závierka</w:t>
            </w:r>
          </w:p>
        </w:tc>
        <w:tc>
          <w:tcPr>
            <w:tcW w:w="135"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r w:rsidR="00143E40" w:rsidRPr="00143E40" w:rsidTr="002E484E">
        <w:trPr>
          <w:trHeight w:val="57"/>
          <w:jc w:val="center"/>
        </w:trPr>
        <w:tc>
          <w:tcPr>
            <w:tcW w:w="164"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b/>
                <w:bCs/>
                <w:sz w:val="18"/>
                <w:szCs w:val="18"/>
                <w:lang w:eastAsia="sk-SK"/>
              </w:rPr>
            </w:pPr>
          </w:p>
        </w:tc>
        <w:tc>
          <w:tcPr>
            <w:tcW w:w="152"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b/>
                <w:bCs/>
                <w:sz w:val="18"/>
                <w:szCs w:val="18"/>
                <w:lang w:eastAsia="sk-SK"/>
              </w:rPr>
            </w:pPr>
          </w:p>
        </w:tc>
        <w:tc>
          <w:tcPr>
            <w:tcW w:w="18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8"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tcBorders>
              <w:top w:val="nil"/>
              <w:left w:val="nil"/>
              <w:bottom w:val="single" w:sz="4" w:space="0" w:color="auto"/>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gridSpan w:val="2"/>
            <w:tcBorders>
              <w:top w:val="nil"/>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top w:val="nil"/>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41" w:type="pct"/>
            <w:gridSpan w:val="9"/>
            <w:tcBorders>
              <w:top w:val="nil"/>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w:t>
            </w:r>
          </w:p>
        </w:tc>
        <w:tc>
          <w:tcPr>
            <w:tcW w:w="171" w:type="pct"/>
            <w:gridSpan w:val="3"/>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293" w:type="pct"/>
            <w:gridSpan w:val="3"/>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w:t>
            </w:r>
          </w:p>
        </w:tc>
        <w:tc>
          <w:tcPr>
            <w:tcW w:w="14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63"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7"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9"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r w:rsidR="00143E40" w:rsidRPr="00143E40" w:rsidTr="002E484E">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143E40" w:rsidRPr="00143E40" w:rsidRDefault="002E484E" w:rsidP="00143E40">
            <w:pPr>
              <w:spacing w:after="0" w:line="240" w:lineRule="auto"/>
              <w:jc w:val="center"/>
              <w:rPr>
                <w:rFonts w:ascii="Times New Roman" w:eastAsia="Times New Roman" w:hAnsi="Times New Roman" w:cs="Arial"/>
                <w:bCs/>
                <w:sz w:val="18"/>
                <w:szCs w:val="18"/>
                <w:lang w:eastAsia="sk-SK"/>
              </w:rPr>
            </w:pPr>
            <w:r>
              <w:rPr>
                <w:rFonts w:ascii="Times New Roman" w:eastAsia="Times New Roman" w:hAnsi="Times New Roman"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jc w:val="center"/>
              <w:rPr>
                <w:rFonts w:ascii="Times New Roman" w:eastAsia="Times New Roman" w:hAnsi="Times New Roman" w:cs="Arial"/>
                <w:bCs/>
                <w:sz w:val="18"/>
                <w:szCs w:val="18"/>
                <w:lang w:eastAsia="sk-SK"/>
              </w:rPr>
            </w:pPr>
            <w:r>
              <w:rPr>
                <w:rFonts w:ascii="Times New Roman" w:eastAsia="Times New Roman" w:hAnsi="Times New Roman" w:cs="Arial"/>
                <w:bCs/>
                <w:sz w:val="18"/>
                <w:szCs w:val="18"/>
                <w:lang w:eastAsia="sk-SK"/>
              </w:rPr>
              <w:t>3</w:t>
            </w:r>
          </w:p>
        </w:tc>
        <w:tc>
          <w:tcPr>
            <w:tcW w:w="180" w:type="pct"/>
            <w:tcBorders>
              <w:top w:val="nil"/>
              <w:left w:val="nil"/>
              <w:bottom w:val="nil"/>
              <w:right w:val="nil"/>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4</w:t>
            </w:r>
          </w:p>
        </w:tc>
        <w:tc>
          <w:tcPr>
            <w:tcW w:w="130" w:type="pct"/>
            <w:tcBorders>
              <w:top w:val="nil"/>
              <w:left w:val="nil"/>
              <w:bottom w:val="nil"/>
              <w:right w:val="nil"/>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1</w:t>
            </w:r>
          </w:p>
        </w:tc>
        <w:tc>
          <w:tcPr>
            <w:tcW w:w="150" w:type="pct"/>
            <w:tcBorders>
              <w:top w:val="nil"/>
              <w:left w:val="single" w:sz="4" w:space="0" w:color="auto"/>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gridSpan w:val="2"/>
            <w:tcBorders>
              <w:lef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x</w:t>
            </w:r>
          </w:p>
        </w:tc>
        <w:tc>
          <w:tcPr>
            <w:tcW w:w="753" w:type="pct"/>
            <w:gridSpan w:val="8"/>
            <w:tcBorders>
              <w:lef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  riadna</w:t>
            </w:r>
          </w:p>
        </w:tc>
        <w:tc>
          <w:tcPr>
            <w:tcW w:w="171" w:type="pct"/>
            <w:gridSpan w:val="3"/>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x</w:t>
            </w:r>
          </w:p>
        </w:tc>
        <w:tc>
          <w:tcPr>
            <w:tcW w:w="724" w:type="pct"/>
            <w:gridSpan w:val="8"/>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xml:space="preserve"> – zostavená</w:t>
            </w:r>
          </w:p>
        </w:tc>
        <w:tc>
          <w:tcPr>
            <w:tcW w:w="129"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r w:rsidR="00143E40" w:rsidRPr="00143E40" w:rsidTr="002E484E">
        <w:trPr>
          <w:trHeight w:val="57"/>
          <w:jc w:val="center"/>
        </w:trPr>
        <w:tc>
          <w:tcPr>
            <w:tcW w:w="164"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b/>
                <w:bCs/>
                <w:sz w:val="18"/>
                <w:szCs w:val="18"/>
                <w:lang w:eastAsia="sk-SK"/>
              </w:rPr>
            </w:pPr>
          </w:p>
        </w:tc>
        <w:tc>
          <w:tcPr>
            <w:tcW w:w="2115" w:type="pct"/>
            <w:gridSpan w:val="15"/>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b/>
                <w:bCs/>
                <w:sz w:val="18"/>
                <w:szCs w:val="18"/>
                <w:lang w:eastAsia="sk-SK"/>
              </w:rPr>
            </w:pPr>
          </w:p>
        </w:tc>
        <w:tc>
          <w:tcPr>
            <w:tcW w:w="126"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gridSpan w:val="2"/>
            <w:tcBorders>
              <w:lef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753" w:type="pct"/>
            <w:gridSpan w:val="8"/>
            <w:tcBorders>
              <w:lef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  mimoriadna</w:t>
            </w:r>
          </w:p>
        </w:tc>
        <w:tc>
          <w:tcPr>
            <w:tcW w:w="171" w:type="pct"/>
            <w:gridSpan w:val="3"/>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724" w:type="pct"/>
            <w:gridSpan w:val="8"/>
            <w:tcBorders>
              <w:top w:val="nil"/>
              <w:left w:val="single" w:sz="4" w:space="0" w:color="auto"/>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xml:space="preserve"> – schválená</w:t>
            </w:r>
          </w:p>
        </w:tc>
        <w:tc>
          <w:tcPr>
            <w:tcW w:w="129"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r w:rsidR="00143E40" w:rsidRPr="00143E40" w:rsidTr="002E484E">
        <w:trPr>
          <w:trHeight w:val="57"/>
          <w:jc w:val="center"/>
        </w:trPr>
        <w:tc>
          <w:tcPr>
            <w:tcW w:w="164" w:type="pct"/>
            <w:tcBorders>
              <w:top w:val="nil"/>
              <w:left w:val="nil"/>
              <w:right w:val="nil"/>
            </w:tcBorders>
            <w:noWrap/>
          </w:tcPr>
          <w:p w:rsidR="00143E40" w:rsidRPr="00143E40" w:rsidRDefault="00143E40" w:rsidP="00143E40">
            <w:pPr>
              <w:spacing w:after="0" w:line="240" w:lineRule="auto"/>
              <w:rPr>
                <w:rFonts w:ascii="Times New Roman" w:eastAsia="Times New Roman" w:hAnsi="Times New Roman" w:cs="Arial"/>
                <w:b/>
                <w:bCs/>
                <w:sz w:val="18"/>
                <w:szCs w:val="18"/>
                <w:lang w:eastAsia="sk-SK"/>
              </w:rPr>
            </w:pPr>
          </w:p>
        </w:tc>
        <w:tc>
          <w:tcPr>
            <w:tcW w:w="2115" w:type="pct"/>
            <w:gridSpan w:val="15"/>
            <w:tcBorders>
              <w:top w:val="nil"/>
              <w:left w:val="nil"/>
              <w:right w:val="nil"/>
            </w:tcBorders>
            <w:noWrap/>
          </w:tcPr>
          <w:p w:rsidR="00143E40" w:rsidRPr="00143E40" w:rsidRDefault="00143E40" w:rsidP="00143E40">
            <w:pPr>
              <w:spacing w:after="0" w:line="240" w:lineRule="auto"/>
              <w:rPr>
                <w:rFonts w:ascii="Times New Roman" w:eastAsia="Times New Roman" w:hAnsi="Times New Roman" w:cs="Arial"/>
                <w:b/>
                <w:bCs/>
                <w:sz w:val="18"/>
                <w:szCs w:val="18"/>
                <w:lang w:eastAsia="sk-SK"/>
              </w:rPr>
            </w:pPr>
          </w:p>
        </w:tc>
        <w:tc>
          <w:tcPr>
            <w:tcW w:w="126" w:type="pct"/>
            <w:tcBorders>
              <w:top w:val="nil"/>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gridSpan w:val="2"/>
            <w:tcBorders>
              <w:lef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753" w:type="pct"/>
            <w:gridSpan w:val="8"/>
            <w:tcBorders>
              <w:lef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priebežná</w:t>
            </w:r>
          </w:p>
        </w:tc>
        <w:tc>
          <w:tcPr>
            <w:tcW w:w="171" w:type="pct"/>
            <w:gridSpan w:val="3"/>
            <w:tcBorders>
              <w:top w:val="nil"/>
              <w:lef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4" w:type="pct"/>
            <w:gridSpan w:val="2"/>
            <w:tcBorders>
              <w:top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724" w:type="pct"/>
            <w:gridSpan w:val="8"/>
            <w:tcBorders>
              <w:top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9" w:type="pct"/>
            <w:gridSpan w:val="2"/>
            <w:tcBorders>
              <w:top w:val="nil"/>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5" w:type="pct"/>
            <w:tcBorders>
              <w:top w:val="nil"/>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9" w:type="pct"/>
            <w:tcBorders>
              <w:top w:val="nil"/>
              <w:left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r w:rsidR="00143E40" w:rsidRPr="00143E40" w:rsidTr="002E484E">
        <w:trPr>
          <w:trHeight w:val="57"/>
          <w:jc w:val="center"/>
        </w:trPr>
        <w:tc>
          <w:tcPr>
            <w:tcW w:w="164" w:type="pct"/>
            <w:tcBorders>
              <w:left w:val="nil"/>
            </w:tcBorders>
            <w:noWrap/>
          </w:tcPr>
          <w:p w:rsidR="00143E40" w:rsidRPr="00143E40" w:rsidRDefault="00143E40" w:rsidP="00143E40">
            <w:pPr>
              <w:spacing w:after="0" w:line="240" w:lineRule="auto"/>
              <w:rPr>
                <w:rFonts w:ascii="Times New Roman" w:eastAsia="Times New Roman" w:hAnsi="Times New Roman" w:cs="Arial"/>
                <w:b/>
                <w:bCs/>
                <w:sz w:val="18"/>
                <w:szCs w:val="18"/>
                <w:lang w:eastAsia="sk-SK"/>
              </w:rPr>
            </w:pPr>
          </w:p>
          <w:p w:rsidR="00143E40" w:rsidRPr="00143E40" w:rsidRDefault="00143E40" w:rsidP="00143E40">
            <w:pPr>
              <w:spacing w:after="0" w:line="240" w:lineRule="auto"/>
              <w:rPr>
                <w:rFonts w:ascii="Times New Roman" w:eastAsia="Times New Roman" w:hAnsi="Times New Roman" w:cs="Arial"/>
                <w:b/>
                <w:bCs/>
                <w:sz w:val="18"/>
                <w:szCs w:val="18"/>
                <w:lang w:eastAsia="sk-SK"/>
              </w:rPr>
            </w:pPr>
          </w:p>
        </w:tc>
        <w:tc>
          <w:tcPr>
            <w:tcW w:w="2115" w:type="pct"/>
            <w:gridSpan w:val="15"/>
            <w:noWrap/>
          </w:tcPr>
          <w:p w:rsidR="00143E40" w:rsidRPr="00143E40" w:rsidRDefault="00143E40" w:rsidP="00143E40">
            <w:pPr>
              <w:spacing w:after="0" w:line="240" w:lineRule="auto"/>
              <w:rPr>
                <w:rFonts w:ascii="Times New Roman" w:eastAsia="Times New Roman" w:hAnsi="Times New Roman" w:cs="Arial"/>
                <w:b/>
                <w:bCs/>
                <w:sz w:val="18"/>
                <w:szCs w:val="18"/>
                <w:lang w:eastAsia="sk-SK"/>
              </w:rPr>
            </w:pPr>
          </w:p>
        </w:tc>
        <w:tc>
          <w:tcPr>
            <w:tcW w:w="126" w:type="pct"/>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gridSpan w:val="2"/>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88" w:type="pct"/>
            <w:tcBorders>
              <w:top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753" w:type="pct"/>
            <w:gridSpan w:val="8"/>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71" w:type="pct"/>
            <w:gridSpan w:val="3"/>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4" w:type="pct"/>
            <w:gridSpan w:val="2"/>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724" w:type="pct"/>
            <w:gridSpan w:val="8"/>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9" w:type="pct"/>
            <w:gridSpan w:val="2"/>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5" w:type="pct"/>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9" w:type="pct"/>
            <w:tcBorders>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r w:rsidR="00143E40" w:rsidRPr="00143E40" w:rsidTr="002E484E">
        <w:trPr>
          <w:trHeight w:val="57"/>
          <w:jc w:val="center"/>
        </w:trPr>
        <w:tc>
          <w:tcPr>
            <w:tcW w:w="316" w:type="pct"/>
            <w:gridSpan w:val="2"/>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b/>
                <w:bCs/>
                <w:sz w:val="18"/>
                <w:szCs w:val="18"/>
                <w:lang w:eastAsia="sk-SK"/>
              </w:rPr>
            </w:pPr>
            <w:r w:rsidRPr="00143E40">
              <w:rPr>
                <w:rFonts w:ascii="Times New Roman" w:eastAsia="Times New Roman" w:hAnsi="Times New Roman" w:cs="Arial"/>
                <w:b/>
                <w:bCs/>
                <w:sz w:val="18"/>
                <w:szCs w:val="18"/>
                <w:lang w:eastAsia="sk-SK"/>
              </w:rPr>
              <w:t>IČO</w:t>
            </w:r>
          </w:p>
        </w:tc>
        <w:tc>
          <w:tcPr>
            <w:tcW w:w="180"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8"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0"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298" w:type="pct"/>
            <w:gridSpan w:val="2"/>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b/>
                <w:bCs/>
                <w:sz w:val="18"/>
                <w:szCs w:val="18"/>
                <w:lang w:eastAsia="sk-SK"/>
              </w:rPr>
            </w:pPr>
            <w:r w:rsidRPr="00143E40">
              <w:rPr>
                <w:rFonts w:ascii="Times New Roman" w:eastAsia="Times New Roman" w:hAnsi="Times New Roman" w:cs="Arial"/>
                <w:b/>
                <w:bCs/>
                <w:sz w:val="18"/>
                <w:szCs w:val="18"/>
                <w:lang w:eastAsia="sk-SK"/>
              </w:rPr>
              <w:t>DIČ</w:t>
            </w:r>
          </w:p>
        </w:tc>
        <w:tc>
          <w:tcPr>
            <w:tcW w:w="133"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0"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4"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7"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gridSpan w:val="2"/>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88"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15"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809" w:type="pct"/>
            <w:gridSpan w:val="10"/>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b/>
                <w:bCs/>
                <w:sz w:val="18"/>
                <w:szCs w:val="18"/>
                <w:lang w:eastAsia="sk-SK"/>
              </w:rPr>
            </w:pPr>
            <w:r w:rsidRPr="00143E40">
              <w:rPr>
                <w:rFonts w:ascii="Times New Roman" w:eastAsia="Times New Roman" w:hAnsi="Times New Roman" w:cs="Arial"/>
                <w:b/>
                <w:bCs/>
                <w:sz w:val="18"/>
                <w:szCs w:val="18"/>
                <w:lang w:eastAsia="sk-SK"/>
              </w:rPr>
              <w:t xml:space="preserve">Kód SK NACE </w:t>
            </w:r>
          </w:p>
        </w:tc>
        <w:tc>
          <w:tcPr>
            <w:tcW w:w="144" w:type="pct"/>
            <w:gridSpan w:val="2"/>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0"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gridSpan w:val="2"/>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63" w:type="pct"/>
            <w:gridSpan w:val="2"/>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7" w:type="pct"/>
            <w:gridSpan w:val="2"/>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9" w:type="pct"/>
            <w:gridSpan w:val="2"/>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5"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9" w:type="pct"/>
            <w:tcBorders>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r w:rsidR="00143E40" w:rsidRPr="00143E40" w:rsidTr="002E484E">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3</w:t>
            </w:r>
          </w:p>
        </w:tc>
        <w:tc>
          <w:tcPr>
            <w:tcW w:w="148" w:type="pct"/>
            <w:tcBorders>
              <w:top w:val="single" w:sz="4" w:space="0" w:color="auto"/>
              <w:left w:val="nil"/>
              <w:bottom w:val="single" w:sz="4" w:space="0" w:color="auto"/>
              <w:right w:val="single" w:sz="4" w:space="0" w:color="auto"/>
            </w:tcBorders>
            <w:noWrap/>
          </w:tcPr>
          <w:p w:rsidR="00143E40" w:rsidRPr="00143E40" w:rsidRDefault="002E484E" w:rsidP="002E484E">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2</w:t>
            </w:r>
          </w:p>
        </w:tc>
        <w:tc>
          <w:tcPr>
            <w:tcW w:w="130"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9</w:t>
            </w:r>
          </w:p>
        </w:tc>
        <w:tc>
          <w:tcPr>
            <w:tcW w:w="133"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3</w:t>
            </w:r>
          </w:p>
        </w:tc>
        <w:tc>
          <w:tcPr>
            <w:tcW w:w="140"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4</w:t>
            </w:r>
          </w:p>
        </w:tc>
        <w:tc>
          <w:tcPr>
            <w:tcW w:w="157"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5</w:t>
            </w:r>
          </w:p>
        </w:tc>
        <w:tc>
          <w:tcPr>
            <w:tcW w:w="126"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6</w:t>
            </w:r>
          </w:p>
        </w:tc>
        <w:tc>
          <w:tcPr>
            <w:tcW w:w="126" w:type="pct"/>
            <w:gridSpan w:val="2"/>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4</w:t>
            </w:r>
          </w:p>
        </w:tc>
        <w:tc>
          <w:tcPr>
            <w:tcW w:w="188"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15"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9</w:t>
            </w:r>
          </w:p>
        </w:tc>
        <w:tc>
          <w:tcPr>
            <w:tcW w:w="118"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0</w:t>
            </w:r>
          </w:p>
        </w:tc>
        <w:tc>
          <w:tcPr>
            <w:tcW w:w="139" w:type="pct"/>
            <w:gridSpan w:val="3"/>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0</w:t>
            </w:r>
          </w:p>
        </w:tc>
        <w:tc>
          <w:tcPr>
            <w:tcW w:w="15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r w:rsidR="00143E40" w:rsidRPr="00143E40" w:rsidTr="002E484E">
        <w:trPr>
          <w:trHeight w:val="57"/>
          <w:jc w:val="center"/>
        </w:trPr>
        <w:tc>
          <w:tcPr>
            <w:tcW w:w="2846" w:type="pct"/>
            <w:gridSpan w:val="21"/>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b/>
                <w:bCs/>
                <w:sz w:val="18"/>
                <w:szCs w:val="18"/>
                <w:lang w:eastAsia="sk-SK"/>
              </w:rPr>
            </w:pPr>
          </w:p>
          <w:p w:rsidR="00143E40" w:rsidRPr="00143E40" w:rsidRDefault="00143E40" w:rsidP="00143E40">
            <w:pPr>
              <w:spacing w:after="0" w:line="240" w:lineRule="auto"/>
              <w:rPr>
                <w:rFonts w:ascii="Times New Roman" w:eastAsia="Times New Roman" w:hAnsi="Times New Roman" w:cs="Arial"/>
                <w:b/>
                <w:bCs/>
                <w:sz w:val="18"/>
                <w:szCs w:val="18"/>
                <w:lang w:eastAsia="sk-SK"/>
              </w:rPr>
            </w:pPr>
            <w:r w:rsidRPr="00143E40">
              <w:rPr>
                <w:rFonts w:ascii="Times New Roman" w:eastAsia="Times New Roman" w:hAnsi="Times New Roman" w:cs="Arial"/>
                <w:b/>
                <w:bCs/>
                <w:sz w:val="18"/>
                <w:szCs w:val="18"/>
                <w:lang w:eastAsia="sk-SK"/>
              </w:rPr>
              <w:t>Obchodné meno (názov) účtovnej jednotky</w:t>
            </w:r>
          </w:p>
        </w:tc>
        <w:tc>
          <w:tcPr>
            <w:tcW w:w="115"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18"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9" w:type="pct"/>
            <w:gridSpan w:val="3"/>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r w:rsidR="00143E40" w:rsidRPr="00143E40" w:rsidTr="002E484E">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M</w:t>
            </w:r>
          </w:p>
        </w:tc>
        <w:tc>
          <w:tcPr>
            <w:tcW w:w="152" w:type="pct"/>
            <w:tcBorders>
              <w:top w:val="single" w:sz="6" w:space="0" w:color="auto"/>
              <w:left w:val="single" w:sz="6" w:space="0" w:color="auto"/>
              <w:bottom w:val="single" w:sz="6" w:space="0" w:color="auto"/>
              <w:right w:val="single" w:sz="6"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A</w:t>
            </w:r>
          </w:p>
        </w:tc>
        <w:tc>
          <w:tcPr>
            <w:tcW w:w="180" w:type="pct"/>
            <w:tcBorders>
              <w:top w:val="single" w:sz="6" w:space="0" w:color="auto"/>
              <w:left w:val="single" w:sz="6" w:space="0" w:color="auto"/>
              <w:bottom w:val="single" w:sz="6" w:space="0" w:color="auto"/>
              <w:right w:val="single" w:sz="6"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G</w:t>
            </w:r>
          </w:p>
        </w:tc>
        <w:tc>
          <w:tcPr>
            <w:tcW w:w="127" w:type="pct"/>
            <w:tcBorders>
              <w:top w:val="single" w:sz="6" w:space="0" w:color="auto"/>
              <w:left w:val="single" w:sz="6" w:space="0" w:color="auto"/>
              <w:bottom w:val="single" w:sz="6" w:space="0" w:color="auto"/>
              <w:right w:val="single" w:sz="6"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N</w:t>
            </w:r>
          </w:p>
        </w:tc>
        <w:tc>
          <w:tcPr>
            <w:tcW w:w="130" w:type="pct"/>
            <w:tcBorders>
              <w:top w:val="single" w:sz="6" w:space="0" w:color="auto"/>
              <w:left w:val="single" w:sz="6" w:space="0" w:color="auto"/>
              <w:bottom w:val="single" w:sz="6" w:space="0" w:color="auto"/>
              <w:right w:val="single" w:sz="6"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N</w:t>
            </w:r>
          </w:p>
        </w:tc>
        <w:tc>
          <w:tcPr>
            <w:tcW w:w="134"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s</w:t>
            </w:r>
            <w:r w:rsidR="002E484E">
              <w:rPr>
                <w:rFonts w:ascii="Times New Roman" w:eastAsia="Times New Roman" w:hAnsi="Times New Roman"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r.</w:t>
            </w:r>
          </w:p>
        </w:tc>
        <w:tc>
          <w:tcPr>
            <w:tcW w:w="150"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r>
      <w:tr w:rsidR="00143E40" w:rsidRPr="00143E40" w:rsidTr="002E484E">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57" w:type="pct"/>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6" w:type="pct"/>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7" w:type="pct"/>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88" w:type="pct"/>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15" w:type="pct"/>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53" w:type="pct"/>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18" w:type="pct"/>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41" w:type="pct"/>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50" w:type="pct"/>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91" w:type="pct"/>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5" w:type="pct"/>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99" w:type="pct"/>
            <w:tcBorders>
              <w:top w:val="nil"/>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r>
      <w:tr w:rsidR="00143E40" w:rsidRPr="00143E40" w:rsidTr="002E484E">
        <w:trPr>
          <w:trHeight w:val="57"/>
          <w:jc w:val="center"/>
        </w:trPr>
        <w:tc>
          <w:tcPr>
            <w:tcW w:w="5000" w:type="pct"/>
            <w:gridSpan w:val="46"/>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b/>
                <w:bCs/>
                <w:sz w:val="18"/>
                <w:szCs w:val="18"/>
                <w:lang w:eastAsia="sk-SK"/>
              </w:rPr>
            </w:pPr>
          </w:p>
          <w:p w:rsidR="00143E40" w:rsidRPr="00143E40" w:rsidRDefault="00143E40" w:rsidP="00143E40">
            <w:pPr>
              <w:spacing w:after="0" w:line="240" w:lineRule="auto"/>
              <w:rPr>
                <w:rFonts w:ascii="Times New Roman" w:eastAsia="Times New Roman" w:hAnsi="Times New Roman" w:cs="Arial"/>
                <w:b/>
                <w:sz w:val="18"/>
                <w:szCs w:val="18"/>
                <w:lang w:eastAsia="sk-SK"/>
              </w:rPr>
            </w:pPr>
            <w:r w:rsidRPr="00143E40">
              <w:rPr>
                <w:rFonts w:ascii="Times New Roman" w:eastAsia="Times New Roman" w:hAnsi="Times New Roman" w:cs="Arial"/>
                <w:b/>
                <w:bCs/>
                <w:sz w:val="18"/>
                <w:szCs w:val="18"/>
                <w:lang w:eastAsia="sk-SK"/>
              </w:rPr>
              <w:t xml:space="preserve">Sídlo </w:t>
            </w:r>
            <w:r w:rsidRPr="00143E40">
              <w:rPr>
                <w:rFonts w:ascii="Times New Roman" w:eastAsia="Times New Roman" w:hAnsi="Times New Roman" w:cs="Arial"/>
                <w:b/>
                <w:sz w:val="18"/>
                <w:szCs w:val="18"/>
                <w:lang w:eastAsia="sk-SK"/>
              </w:rPr>
              <w:t>účtovnej jednotky</w:t>
            </w:r>
          </w:p>
          <w:p w:rsidR="00143E40" w:rsidRPr="00143E40" w:rsidRDefault="00143E40" w:rsidP="00143E40">
            <w:pPr>
              <w:spacing w:after="0" w:line="240" w:lineRule="auto"/>
              <w:rPr>
                <w:rFonts w:ascii="Times New Roman" w:eastAsia="Times New Roman" w:hAnsi="Times New Roman" w:cs="Arial"/>
                <w:b/>
                <w:sz w:val="18"/>
                <w:szCs w:val="18"/>
                <w:lang w:eastAsia="sk-SK"/>
              </w:rPr>
            </w:pPr>
            <w:r w:rsidRPr="00143E40">
              <w:rPr>
                <w:rFonts w:ascii="Times New Roman" w:eastAsia="Times New Roman" w:hAnsi="Times New Roman" w:cs="Arial"/>
                <w:b/>
                <w:sz w:val="18"/>
                <w:szCs w:val="18"/>
                <w:lang w:eastAsia="sk-SK"/>
              </w:rPr>
              <w:t>Ulica                                                                                                                                                          Číslo</w:t>
            </w:r>
          </w:p>
        </w:tc>
      </w:tr>
      <w:tr w:rsidR="00143E40" w:rsidRPr="00143E40" w:rsidTr="002E484E">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C</w:t>
            </w:r>
          </w:p>
        </w:tc>
        <w:tc>
          <w:tcPr>
            <w:tcW w:w="152"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y</w:t>
            </w:r>
          </w:p>
        </w:tc>
        <w:tc>
          <w:tcPr>
            <w:tcW w:w="180"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p</w:t>
            </w:r>
            <w:r w:rsidR="00143E40" w:rsidRPr="00143E40">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i</w:t>
            </w:r>
          </w:p>
        </w:tc>
        <w:tc>
          <w:tcPr>
            <w:tcW w:w="130"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c</w:t>
            </w:r>
          </w:p>
        </w:tc>
        <w:tc>
          <w:tcPr>
            <w:tcW w:w="134"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h</w:t>
            </w:r>
          </w:p>
        </w:tc>
        <w:tc>
          <w:tcPr>
            <w:tcW w:w="131"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o </w:t>
            </w:r>
          </w:p>
        </w:tc>
        <w:tc>
          <w:tcPr>
            <w:tcW w:w="133"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v</w:t>
            </w:r>
          </w:p>
        </w:tc>
        <w:tc>
          <w:tcPr>
            <w:tcW w:w="149"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v</w:t>
            </w:r>
          </w:p>
        </w:tc>
        <w:tc>
          <w:tcPr>
            <w:tcW w:w="150"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41" w:type="pct"/>
            <w:tcBorders>
              <w:left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val="en-US" w:eastAsia="sk-SK"/>
              </w:rPr>
            </w:pPr>
            <w:r>
              <w:rPr>
                <w:rFonts w:ascii="Times New Roman" w:eastAsia="Times New Roman" w:hAnsi="Times New Roman" w:cs="Arial"/>
                <w:sz w:val="18"/>
                <w:szCs w:val="18"/>
                <w:lang w:val="en-US" w:eastAsia="sk-SK"/>
              </w:rPr>
              <w:t>2</w:t>
            </w:r>
          </w:p>
        </w:tc>
        <w:tc>
          <w:tcPr>
            <w:tcW w:w="177" w:type="pct"/>
            <w:gridSpan w:val="2"/>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8</w:t>
            </w:r>
            <w:r w:rsidR="00143E40" w:rsidRPr="00143E40">
              <w:rPr>
                <w:rFonts w:ascii="Times New Roman" w:eastAsia="Times New Roman" w:hAnsi="Times New Roman"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r>
      <w:tr w:rsidR="00143E40" w:rsidRPr="00143E40" w:rsidTr="002E484E">
        <w:trPr>
          <w:trHeight w:val="57"/>
          <w:jc w:val="center"/>
        </w:trPr>
        <w:tc>
          <w:tcPr>
            <w:tcW w:w="2405" w:type="pct"/>
            <w:gridSpan w:val="17"/>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b/>
                <w:bCs/>
                <w:sz w:val="18"/>
                <w:szCs w:val="18"/>
                <w:lang w:eastAsia="sk-SK"/>
              </w:rPr>
            </w:pPr>
          </w:p>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b/>
                <w:bCs/>
                <w:sz w:val="18"/>
                <w:szCs w:val="18"/>
                <w:lang w:eastAsia="sk-SK"/>
              </w:rPr>
              <w:t>PSČ                                   Názov obce</w:t>
            </w:r>
          </w:p>
        </w:tc>
        <w:tc>
          <w:tcPr>
            <w:tcW w:w="126"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88"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15"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18"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9" w:type="pct"/>
            <w:gridSpan w:val="3"/>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r w:rsidR="00143E40" w:rsidRPr="00143E40" w:rsidTr="002E484E">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8</w:t>
            </w:r>
          </w:p>
        </w:tc>
        <w:tc>
          <w:tcPr>
            <w:tcW w:w="152"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1 </w:t>
            </w:r>
          </w:p>
        </w:tc>
        <w:tc>
          <w:tcPr>
            <w:tcW w:w="127"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5</w:t>
            </w:r>
          </w:p>
        </w:tc>
        <w:tc>
          <w:tcPr>
            <w:tcW w:w="148" w:type="pct"/>
            <w:tcBorders>
              <w:top w:val="single" w:sz="4" w:space="0" w:color="auto"/>
              <w:left w:val="nil"/>
              <w:bottom w:val="single" w:sz="4" w:space="0" w:color="auto"/>
              <w:right w:val="single" w:sz="4" w:space="0" w:color="auto"/>
            </w:tcBorders>
            <w:noWrap/>
          </w:tcPr>
          <w:p w:rsidR="00143E40" w:rsidRPr="00143E40" w:rsidRDefault="002E484E" w:rsidP="00143E40">
            <w:pPr>
              <w:spacing w:after="0" w:line="240" w:lineRule="auto"/>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3</w:t>
            </w:r>
          </w:p>
        </w:tc>
        <w:tc>
          <w:tcPr>
            <w:tcW w:w="130" w:type="pct"/>
            <w:tcBorders>
              <w:lef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4"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I </w:t>
            </w:r>
          </w:p>
        </w:tc>
        <w:tc>
          <w:tcPr>
            <w:tcW w:w="131"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r>
      <w:tr w:rsidR="00143E40" w:rsidRPr="00143E40" w:rsidTr="002E484E">
        <w:trPr>
          <w:trHeight w:val="57"/>
          <w:jc w:val="center"/>
        </w:trPr>
        <w:tc>
          <w:tcPr>
            <w:tcW w:w="5000" w:type="pct"/>
            <w:gridSpan w:val="46"/>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r w:rsidR="00143E40" w:rsidRPr="00143E40" w:rsidTr="002E484E">
        <w:trPr>
          <w:trHeight w:val="57"/>
          <w:jc w:val="center"/>
        </w:trPr>
        <w:tc>
          <w:tcPr>
            <w:tcW w:w="5000" w:type="pct"/>
            <w:gridSpan w:val="46"/>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b/>
                <w:sz w:val="18"/>
                <w:szCs w:val="18"/>
                <w:lang w:eastAsia="sk-SK"/>
              </w:rPr>
            </w:pPr>
          </w:p>
          <w:p w:rsidR="00143E40" w:rsidRPr="00143E40" w:rsidRDefault="00143E40" w:rsidP="00143E40">
            <w:pPr>
              <w:spacing w:after="0" w:line="240" w:lineRule="auto"/>
              <w:rPr>
                <w:rFonts w:ascii="Times New Roman" w:eastAsia="Times New Roman" w:hAnsi="Times New Roman" w:cs="Arial"/>
                <w:b/>
                <w:sz w:val="18"/>
                <w:szCs w:val="18"/>
                <w:lang w:eastAsia="sk-SK"/>
              </w:rPr>
            </w:pPr>
            <w:r w:rsidRPr="00143E40">
              <w:rPr>
                <w:rFonts w:ascii="Times New Roman" w:eastAsia="Times New Roman" w:hAnsi="Times New Roman" w:cs="Arial"/>
                <w:b/>
                <w:sz w:val="18"/>
                <w:szCs w:val="18"/>
                <w:lang w:eastAsia="sk-SK"/>
              </w:rPr>
              <w:t>Číslo telefónu                                                                 Číslo faxu</w:t>
            </w:r>
          </w:p>
        </w:tc>
      </w:tr>
      <w:tr w:rsidR="00143E40" w:rsidRPr="00143E40" w:rsidTr="002E484E">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80"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48"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88"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1" w:type="pct"/>
            <w:tcBorders>
              <w:top w:val="single" w:sz="4" w:space="0" w:color="auto"/>
              <w:left w:val="nil"/>
              <w:bottom w:val="single" w:sz="4" w:space="0" w:color="auto"/>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top w:val="nil"/>
              <w:left w:val="single" w:sz="4" w:space="0" w:color="auto"/>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77"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r w:rsidR="00143E40" w:rsidRPr="00143E40" w:rsidTr="002E484E">
        <w:trPr>
          <w:trHeight w:val="57"/>
          <w:jc w:val="center"/>
        </w:trPr>
        <w:tc>
          <w:tcPr>
            <w:tcW w:w="1034" w:type="pct"/>
            <w:gridSpan w:val="7"/>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b/>
                <w:bCs/>
                <w:sz w:val="18"/>
                <w:szCs w:val="18"/>
                <w:lang w:eastAsia="sk-SK"/>
              </w:rPr>
            </w:pPr>
          </w:p>
          <w:p w:rsidR="00143E40" w:rsidRPr="00143E40" w:rsidRDefault="00143E40" w:rsidP="00143E40">
            <w:pPr>
              <w:spacing w:after="0" w:line="240" w:lineRule="auto"/>
              <w:rPr>
                <w:rFonts w:ascii="Times New Roman" w:eastAsia="Times New Roman" w:hAnsi="Times New Roman" w:cs="Arial"/>
                <w:b/>
                <w:bCs/>
                <w:sz w:val="18"/>
                <w:szCs w:val="18"/>
                <w:lang w:eastAsia="sk-SK"/>
              </w:rPr>
            </w:pPr>
            <w:r w:rsidRPr="00143E40">
              <w:rPr>
                <w:rFonts w:ascii="Times New Roman" w:eastAsia="Times New Roman" w:hAnsi="Times New Roman" w:cs="Arial"/>
                <w:b/>
                <w:bCs/>
                <w:sz w:val="18"/>
                <w:szCs w:val="18"/>
                <w:lang w:eastAsia="sk-SK"/>
              </w:rPr>
              <w:t>E-mailová adresa</w:t>
            </w:r>
          </w:p>
        </w:tc>
        <w:tc>
          <w:tcPr>
            <w:tcW w:w="13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88"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15"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18"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9" w:type="pct"/>
            <w:gridSpan w:val="3"/>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r w:rsidR="00143E40" w:rsidRPr="00143E40" w:rsidTr="002E484E">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m </w:t>
            </w:r>
          </w:p>
        </w:tc>
        <w:tc>
          <w:tcPr>
            <w:tcW w:w="152"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g </w:t>
            </w:r>
          </w:p>
        </w:tc>
        <w:tc>
          <w:tcPr>
            <w:tcW w:w="127"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a </w:t>
            </w:r>
          </w:p>
        </w:tc>
        <w:tc>
          <w:tcPr>
            <w:tcW w:w="148"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n </w:t>
            </w:r>
          </w:p>
        </w:tc>
        <w:tc>
          <w:tcPr>
            <w:tcW w:w="130"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n </w:t>
            </w:r>
          </w:p>
        </w:tc>
        <w:tc>
          <w:tcPr>
            <w:tcW w:w="134"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s </w:t>
            </w:r>
          </w:p>
        </w:tc>
        <w:tc>
          <w:tcPr>
            <w:tcW w:w="133"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r </w:t>
            </w:r>
          </w:p>
        </w:tc>
        <w:tc>
          <w:tcPr>
            <w:tcW w:w="149"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o </w:t>
            </w:r>
          </w:p>
        </w:tc>
        <w:tc>
          <w:tcPr>
            <w:tcW w:w="150"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g </w:t>
            </w:r>
          </w:p>
        </w:tc>
        <w:tc>
          <w:tcPr>
            <w:tcW w:w="131"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m </w:t>
            </w:r>
          </w:p>
        </w:tc>
        <w:tc>
          <w:tcPr>
            <w:tcW w:w="140"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a </w:t>
            </w:r>
          </w:p>
        </w:tc>
        <w:tc>
          <w:tcPr>
            <w:tcW w:w="124"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i </w:t>
            </w:r>
          </w:p>
        </w:tc>
        <w:tc>
          <w:tcPr>
            <w:tcW w:w="157"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l </w:t>
            </w:r>
          </w:p>
        </w:tc>
        <w:tc>
          <w:tcPr>
            <w:tcW w:w="126"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c </w:t>
            </w:r>
          </w:p>
        </w:tc>
        <w:tc>
          <w:tcPr>
            <w:tcW w:w="127"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o </w:t>
            </w:r>
          </w:p>
        </w:tc>
        <w:tc>
          <w:tcPr>
            <w:tcW w:w="188"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m </w:t>
            </w:r>
          </w:p>
        </w:tc>
        <w:tc>
          <w:tcPr>
            <w:tcW w:w="115"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w:t>
            </w:r>
          </w:p>
        </w:tc>
      </w:tr>
      <w:tr w:rsidR="00143E40" w:rsidRPr="00143E40" w:rsidTr="002E484E">
        <w:trPr>
          <w:trHeight w:val="57"/>
          <w:jc w:val="center"/>
        </w:trPr>
        <w:tc>
          <w:tcPr>
            <w:tcW w:w="164"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2"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8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8"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6"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88"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15"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9"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18"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9" w:type="pct"/>
            <w:gridSpan w:val="3"/>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r w:rsidR="00143E40" w:rsidRPr="00143E40" w:rsidTr="002E484E">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xml:space="preserve"> Zostavené dňa: </w:t>
            </w:r>
          </w:p>
          <w:p w:rsidR="00143E40" w:rsidRPr="00143E40" w:rsidRDefault="00143E40" w:rsidP="00143E40">
            <w:pPr>
              <w:spacing w:after="0" w:line="240" w:lineRule="auto"/>
              <w:rPr>
                <w:rFonts w:ascii="Times New Roman" w:eastAsia="Times New Roman" w:hAnsi="Times New Roman" w:cs="Arial"/>
                <w:sz w:val="18"/>
                <w:szCs w:val="18"/>
                <w:lang w:eastAsia="sk-SK"/>
              </w:rPr>
            </w:pPr>
          </w:p>
          <w:p w:rsidR="00143E40" w:rsidRPr="00143E40" w:rsidRDefault="00143E40" w:rsidP="002E484E">
            <w:pPr>
              <w:spacing w:after="0" w:line="240" w:lineRule="auto"/>
              <w:jc w:val="center"/>
              <w:rPr>
                <w:rFonts w:ascii="Times New Roman" w:eastAsia="Times New Roman" w:hAnsi="Times New Roman" w:cs="Arial"/>
                <w:sz w:val="18"/>
                <w:szCs w:val="18"/>
                <w:lang w:val="en-US" w:eastAsia="sk-SK"/>
              </w:rPr>
            </w:pPr>
            <w:r w:rsidRPr="00143E40">
              <w:rPr>
                <w:rFonts w:ascii="Times New Roman" w:eastAsia="Times New Roman" w:hAnsi="Times New Roman" w:cs="Arial"/>
                <w:sz w:val="18"/>
                <w:szCs w:val="18"/>
                <w:lang w:val="en-US" w:eastAsia="sk-SK"/>
              </w:rPr>
              <w:t>2</w:t>
            </w:r>
            <w:r w:rsidR="002E484E">
              <w:rPr>
                <w:rFonts w:ascii="Times New Roman" w:eastAsia="Times New Roman" w:hAnsi="Times New Roman" w:cs="Arial"/>
                <w:sz w:val="18"/>
                <w:szCs w:val="18"/>
                <w:lang w:val="en-US" w:eastAsia="sk-SK"/>
              </w:rPr>
              <w:t>6</w:t>
            </w:r>
            <w:r w:rsidRPr="00143E40">
              <w:rPr>
                <w:rFonts w:ascii="Times New Roman" w:eastAsia="Times New Roman" w:hAnsi="Times New Roman" w:cs="Arial"/>
                <w:sz w:val="18"/>
                <w:szCs w:val="18"/>
                <w:lang w:val="en-US" w:eastAsia="sk-SK"/>
              </w:rPr>
              <w:t>.06.201</w:t>
            </w:r>
            <w:r w:rsidR="002E484E">
              <w:rPr>
                <w:rFonts w:ascii="Times New Roman" w:eastAsia="Times New Roman" w:hAnsi="Times New Roman" w:cs="Arial"/>
                <w:sz w:val="18"/>
                <w:szCs w:val="18"/>
                <w:lang w:val="en-US" w:eastAsia="sk-SK"/>
              </w:rPr>
              <w:t>6</w:t>
            </w:r>
          </w:p>
        </w:tc>
        <w:tc>
          <w:tcPr>
            <w:tcW w:w="1221" w:type="pct"/>
            <w:gridSpan w:val="9"/>
            <w:vMerge w:val="restart"/>
            <w:tcBorders>
              <w:top w:val="single" w:sz="4" w:space="0" w:color="auto"/>
              <w:left w:val="single" w:sz="4" w:space="0" w:color="auto"/>
              <w:right w:val="single" w:sz="4" w:space="0" w:color="000000"/>
            </w:tcBorders>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Podpisový záznam  člena štatutárneho orgánu účtovnej jednotky alebo fyzickej osoby, ktorá je účtovnou jednotkou:</w:t>
            </w:r>
          </w:p>
        </w:tc>
      </w:tr>
      <w:tr w:rsidR="00143E40" w:rsidRPr="00143E40" w:rsidTr="002E484E">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143E40" w:rsidRPr="00143E40" w:rsidRDefault="00143E40" w:rsidP="00143E40">
            <w:pPr>
              <w:spacing w:after="0" w:line="240" w:lineRule="auto"/>
              <w:rPr>
                <w:rFonts w:ascii="Times New Roman" w:eastAsia="Times New Roman" w:hAnsi="Times New Roman" w:cs="Arial"/>
                <w:sz w:val="18"/>
                <w:szCs w:val="18"/>
                <w:lang w:eastAsia="sk-SK"/>
              </w:rPr>
            </w:pPr>
            <w:r w:rsidRPr="00143E40">
              <w:rPr>
                <w:rFonts w:ascii="Times New Roman" w:eastAsia="Times New Roman" w:hAnsi="Times New Roman" w:cs="Arial"/>
                <w:sz w:val="18"/>
                <w:szCs w:val="18"/>
                <w:lang w:eastAsia="sk-SK"/>
              </w:rPr>
              <w:t xml:space="preserve"> Schválené dňa:</w:t>
            </w:r>
          </w:p>
          <w:p w:rsidR="00143E40" w:rsidRPr="00143E40" w:rsidRDefault="00143E40" w:rsidP="00143E40">
            <w:pPr>
              <w:spacing w:after="0" w:line="240" w:lineRule="auto"/>
              <w:rPr>
                <w:rFonts w:ascii="Times New Roman" w:eastAsia="Times New Roman" w:hAnsi="Times New Roman" w:cs="Arial"/>
                <w:sz w:val="18"/>
                <w:szCs w:val="18"/>
                <w:lang w:eastAsia="sk-SK"/>
              </w:rPr>
            </w:pPr>
          </w:p>
          <w:p w:rsidR="00143E40" w:rsidRPr="00143E40" w:rsidRDefault="00143E40" w:rsidP="00143E40">
            <w:pPr>
              <w:spacing w:after="0" w:line="240" w:lineRule="auto"/>
              <w:jc w:val="center"/>
              <w:rPr>
                <w:rFonts w:ascii="Times New Roman" w:eastAsia="Times New Roman" w:hAnsi="Times New Roman"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143E40" w:rsidRPr="00143E40" w:rsidRDefault="00143E40" w:rsidP="00143E40">
            <w:pPr>
              <w:spacing w:after="0" w:line="240" w:lineRule="auto"/>
              <w:rPr>
                <w:rFonts w:ascii="Times New Roman" w:eastAsia="Times New Roman" w:hAnsi="Times New Roman"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143E40" w:rsidRPr="00143E40" w:rsidRDefault="00143E40" w:rsidP="00143E40">
            <w:pPr>
              <w:spacing w:after="0" w:line="240" w:lineRule="auto"/>
              <w:rPr>
                <w:rFonts w:ascii="Times New Roman" w:eastAsia="Times New Roman" w:hAnsi="Times New Roman" w:cs="Arial"/>
                <w:sz w:val="18"/>
                <w:szCs w:val="18"/>
                <w:lang w:eastAsia="sk-SK"/>
              </w:rPr>
            </w:pPr>
          </w:p>
        </w:tc>
      </w:tr>
    </w:tbl>
    <w:p w:rsidR="00143E40" w:rsidRPr="00143E40" w:rsidRDefault="00143E40" w:rsidP="00143E40">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0" w:name="_Toc530739894"/>
      <w:r w:rsidRPr="00143E40">
        <w:rPr>
          <w:rFonts w:ascii="Times New Roman" w:eastAsia="Times New Roman" w:hAnsi="Times New Roman" w:cs="Times New Roman"/>
          <w:b/>
          <w:caps/>
          <w:sz w:val="18"/>
          <w:szCs w:val="20"/>
        </w:rPr>
        <w:lastRenderedPageBreak/>
        <w:t>Informácie o účtovnej jednotke</w:t>
      </w:r>
      <w:bookmarkEnd w:id="0"/>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Založenie spoločnosti</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Spoločnosť </w:t>
      </w:r>
      <w:r w:rsidR="002E484E">
        <w:rPr>
          <w:rFonts w:ascii="Times New Roman" w:eastAsia="Times New Roman" w:hAnsi="Times New Roman" w:cs="Times New Roman"/>
          <w:sz w:val="18"/>
          <w:szCs w:val="20"/>
        </w:rPr>
        <w:t>MAGANN s.r.o.</w:t>
      </w:r>
      <w:r w:rsidRPr="00143E40">
        <w:rPr>
          <w:rFonts w:ascii="Times New Roman" w:eastAsia="Times New Roman" w:hAnsi="Times New Roman" w:cs="Times New Roman"/>
          <w:sz w:val="18"/>
          <w:szCs w:val="20"/>
        </w:rPr>
        <w:t xml:space="preserve"> (ďalej len Spoločnosť), bola založená </w:t>
      </w:r>
      <w:r w:rsidR="002E484E">
        <w:rPr>
          <w:rFonts w:ascii="Times New Roman" w:eastAsia="Times New Roman" w:hAnsi="Times New Roman" w:cs="Times New Roman"/>
          <w:sz w:val="18"/>
          <w:szCs w:val="20"/>
        </w:rPr>
        <w:t>28.03..2011</w:t>
      </w:r>
      <w:r w:rsidRPr="00143E40">
        <w:rPr>
          <w:rFonts w:ascii="Times New Roman" w:eastAsia="Times New Roman" w:hAnsi="Times New Roman" w:cs="Times New Roman"/>
          <w:sz w:val="18"/>
          <w:szCs w:val="20"/>
        </w:rPr>
        <w:t xml:space="preserve"> a do obchodného registra bola zapísaná </w:t>
      </w:r>
      <w:r w:rsidR="002E484E">
        <w:rPr>
          <w:rFonts w:ascii="Times New Roman" w:eastAsia="Times New Roman" w:hAnsi="Times New Roman" w:cs="Times New Roman"/>
          <w:sz w:val="18"/>
          <w:szCs w:val="20"/>
        </w:rPr>
        <w:t>14.04.2011</w:t>
      </w:r>
      <w:r w:rsidRPr="00143E40">
        <w:rPr>
          <w:rFonts w:ascii="Times New Roman" w:eastAsia="Times New Roman" w:hAnsi="Times New Roman" w:cs="Times New Roman"/>
          <w:sz w:val="18"/>
          <w:szCs w:val="20"/>
        </w:rPr>
        <w:t xml:space="preserve"> pod obchodným menom </w:t>
      </w:r>
      <w:r w:rsidR="002E484E">
        <w:rPr>
          <w:rFonts w:ascii="Times New Roman" w:eastAsia="Times New Roman" w:hAnsi="Times New Roman" w:cs="Times New Roman"/>
          <w:sz w:val="18"/>
          <w:szCs w:val="20"/>
        </w:rPr>
        <w:t>MAGANN s.r.o.</w:t>
      </w:r>
      <w:r w:rsidRPr="00143E40">
        <w:rPr>
          <w:rFonts w:ascii="Times New Roman" w:eastAsia="Times New Roman" w:hAnsi="Times New Roman" w:cs="Times New Roman"/>
          <w:sz w:val="18"/>
          <w:szCs w:val="20"/>
        </w:rPr>
        <w:t xml:space="preserve"> (Obchodný register Okresného súdu Bratislava I v Bratislave, oddiel s.r.o., vložka </w:t>
      </w:r>
      <w:r w:rsidR="002E484E">
        <w:rPr>
          <w:rFonts w:ascii="Times New Roman" w:eastAsia="Times New Roman" w:hAnsi="Times New Roman" w:cs="Times New Roman"/>
          <w:sz w:val="18"/>
          <w:szCs w:val="20"/>
        </w:rPr>
        <w:t>72295/B</w:t>
      </w:r>
      <w:r w:rsidRPr="00143E40">
        <w:rPr>
          <w:rFonts w:ascii="Times New Roman" w:eastAsia="Times New Roman" w:hAnsi="Times New Roman" w:cs="Times New Roman"/>
          <w:sz w:val="18"/>
          <w:szCs w:val="20"/>
        </w:rPr>
        <w:t xml:space="preserve">). </w:t>
      </w:r>
    </w:p>
    <w:p w:rsidR="00143E40" w:rsidRPr="00143E40" w:rsidRDefault="00143E40" w:rsidP="00143E40">
      <w:pPr>
        <w:spacing w:after="0" w:line="240" w:lineRule="auto"/>
        <w:rPr>
          <w:rFonts w:ascii="Times New Roman" w:eastAsia="Times New Roman" w:hAnsi="Times New Roman" w:cs="Times New Roman"/>
          <w:sz w:val="16"/>
          <w:szCs w:val="16"/>
        </w:rPr>
      </w:pPr>
    </w:p>
    <w:p w:rsidR="00143E40" w:rsidRPr="00143E40" w:rsidRDefault="00143E40" w:rsidP="00143E40">
      <w:pPr>
        <w:spacing w:after="0" w:line="240" w:lineRule="auto"/>
        <w:rPr>
          <w:rFonts w:ascii="Times New Roman" w:eastAsia="Times New Roman" w:hAnsi="Times New Roman" w:cs="Times New Roman"/>
          <w:sz w:val="16"/>
          <w:szCs w:val="16"/>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1" w:name="_Toc530739896"/>
      <w:r w:rsidRPr="00143E40">
        <w:rPr>
          <w:rFonts w:ascii="Times New Roman" w:eastAsia="Times New Roman" w:hAnsi="Times New Roman" w:cs="Times New Roman"/>
          <w:b/>
          <w:sz w:val="18"/>
          <w:szCs w:val="20"/>
        </w:rPr>
        <w:t>Hlavnými činnosťami Spoločnosti sú:</w:t>
      </w:r>
      <w:bookmarkEnd w:id="1"/>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 </w:t>
      </w:r>
      <w:r w:rsidR="002E484E">
        <w:rPr>
          <w:rFonts w:ascii="Times New Roman" w:eastAsia="Times New Roman" w:hAnsi="Times New Roman" w:cs="Times New Roman"/>
          <w:sz w:val="18"/>
          <w:szCs w:val="20"/>
        </w:rPr>
        <w:t>vedenie účtovníctva</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 administratívne </w:t>
      </w:r>
      <w:r w:rsidR="002E484E">
        <w:rPr>
          <w:rFonts w:ascii="Times New Roman" w:eastAsia="Times New Roman" w:hAnsi="Times New Roman" w:cs="Times New Roman"/>
          <w:sz w:val="18"/>
          <w:szCs w:val="20"/>
        </w:rPr>
        <w:t>služby</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 </w:t>
      </w:r>
      <w:r w:rsidR="002E484E">
        <w:rPr>
          <w:rFonts w:ascii="Times New Roman" w:eastAsia="Times New Roman" w:hAnsi="Times New Roman" w:cs="Times New Roman"/>
          <w:sz w:val="18"/>
          <w:szCs w:val="20"/>
        </w:rPr>
        <w:t>činnosť podnikateľských, organizačných a ekonomických poradcov</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prieskum trhu</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6"/>
          <w:szCs w:val="16"/>
        </w:rPr>
      </w:pPr>
    </w:p>
    <w:p w:rsidR="00143E40" w:rsidRPr="00143E40" w:rsidRDefault="00143E40" w:rsidP="00143E40">
      <w:pPr>
        <w:spacing w:after="0" w:line="240" w:lineRule="auto"/>
        <w:ind w:left="426"/>
        <w:jc w:val="both"/>
        <w:rPr>
          <w:rFonts w:ascii="Times New Roman" w:eastAsia="Times New Roman" w:hAnsi="Times New Roman" w:cs="Times New Roman"/>
          <w:sz w:val="16"/>
          <w:szCs w:val="16"/>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 xml:space="preserve">Počet zamestnancov </w:t>
      </w:r>
    </w:p>
    <w:p w:rsidR="00143E40" w:rsidRPr="00143E40" w:rsidRDefault="00143E40" w:rsidP="00143E40">
      <w:pPr>
        <w:spacing w:after="0" w:line="240" w:lineRule="auto"/>
        <w:rPr>
          <w:rFonts w:ascii="Times New Roman" w:eastAsia="Times New Roman" w:hAnsi="Times New Roman" w:cs="Times New Roman"/>
          <w:sz w:val="20"/>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Údaje o počte zamestnancov za bežné účtovné obdobie a bezprostredne predchádzajúce účtovné obdobie sú uvedené v nasledujúcom prehľade:</w:t>
      </w:r>
    </w:p>
    <w:p w:rsidR="00143E40" w:rsidRPr="00143E40" w:rsidRDefault="00143E40" w:rsidP="00143E40">
      <w:pPr>
        <w:spacing w:after="0" w:line="240" w:lineRule="auto"/>
        <w:ind w:left="426"/>
        <w:jc w:val="both"/>
        <w:rPr>
          <w:rFonts w:ascii="Times New Roman" w:eastAsia="Times New Roman" w:hAnsi="Times New Roman" w:cs="Times New Roman"/>
          <w:sz w:val="6"/>
          <w:szCs w:val="6"/>
        </w:rPr>
      </w:pPr>
    </w:p>
    <w:bookmarkStart w:id="2" w:name="_MON_1392529333"/>
    <w:bookmarkEnd w:id="2"/>
    <w:p w:rsidR="00143E40" w:rsidRPr="00143E40" w:rsidRDefault="002E484E"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9097" w:dyaOrig="11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37.25pt;height:64.5pt" o:ole="" o:preferrelative="f">
            <v:imagedata r:id="rId8" o:title=""/>
            <o:lock v:ext="edit" aspectratio="f"/>
          </v:shape>
          <o:OLEObject Type="Embed" ProgID="Excel.Sheet.12" ShapeID="_x0000_i1032" DrawAspect="Content" ObjectID="_1528449016" r:id="rId9"/>
        </w:object>
      </w:r>
    </w:p>
    <w:p w:rsidR="00143E40" w:rsidRPr="00143E40" w:rsidRDefault="00143E40" w:rsidP="00143E40">
      <w:pPr>
        <w:spacing w:after="0" w:line="240" w:lineRule="auto"/>
        <w:ind w:left="426"/>
        <w:jc w:val="both"/>
        <w:rPr>
          <w:rFonts w:ascii="Times New Roman" w:eastAsia="Times New Roman" w:hAnsi="Times New Roman" w:cs="Times New Roman"/>
          <w:sz w:val="6"/>
          <w:szCs w:val="6"/>
        </w:rPr>
      </w:pPr>
    </w:p>
    <w:p w:rsidR="00143E40" w:rsidRPr="00143E40" w:rsidRDefault="00143E40" w:rsidP="00143E40">
      <w:pPr>
        <w:spacing w:after="0" w:line="240" w:lineRule="auto"/>
        <w:ind w:left="426"/>
        <w:jc w:val="both"/>
        <w:rPr>
          <w:rFonts w:ascii="Times New Roman" w:eastAsia="Times New Roman" w:hAnsi="Times New Roman" w:cs="Times New Roman"/>
          <w:sz w:val="6"/>
          <w:szCs w:val="6"/>
        </w:rPr>
      </w:pPr>
    </w:p>
    <w:p w:rsidR="00143E40" w:rsidRPr="00143E40" w:rsidRDefault="00143E40" w:rsidP="00143E40">
      <w:pPr>
        <w:spacing w:after="0" w:line="240" w:lineRule="auto"/>
        <w:ind w:left="426"/>
        <w:jc w:val="both"/>
        <w:rPr>
          <w:rFonts w:ascii="Times New Roman" w:eastAsia="Times New Roman" w:hAnsi="Times New Roman" w:cs="Times New Roman"/>
          <w:sz w:val="6"/>
          <w:szCs w:val="6"/>
        </w:rPr>
      </w:pPr>
    </w:p>
    <w:p w:rsidR="00143E40" w:rsidRPr="00143E40" w:rsidRDefault="00143E40" w:rsidP="00143E40">
      <w:pPr>
        <w:spacing w:after="0" w:line="240" w:lineRule="auto"/>
        <w:ind w:left="426"/>
        <w:jc w:val="both"/>
        <w:rPr>
          <w:rFonts w:ascii="Times New Roman" w:eastAsia="Times New Roman" w:hAnsi="Times New Roman" w:cs="Times New Roman"/>
          <w:sz w:val="6"/>
          <w:szCs w:val="6"/>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Údaje o neobmedzenom ručení</w:t>
      </w:r>
    </w:p>
    <w:p w:rsidR="00143E40" w:rsidRPr="00143E40" w:rsidRDefault="00143E40" w:rsidP="00143E40">
      <w:pPr>
        <w:spacing w:after="0" w:line="240" w:lineRule="auto"/>
        <w:ind w:left="450"/>
        <w:jc w:val="both"/>
        <w:rPr>
          <w:rFonts w:ascii="Times New Roman" w:eastAsia="Times New Roman" w:hAnsi="Times New Roman" w:cs="Times New Roman"/>
          <w:sz w:val="18"/>
          <w:szCs w:val="18"/>
        </w:rPr>
      </w:pPr>
      <w:r w:rsidRPr="00143E40">
        <w:rPr>
          <w:rFonts w:ascii="Times New Roman" w:eastAsia="Times New Roman" w:hAnsi="Times New Roman" w:cs="Times New Roman"/>
          <w:sz w:val="18"/>
          <w:szCs w:val="18"/>
        </w:rPr>
        <w:t>Spoločnosť nie je neobmedzene ručiacim spoločníkom v iných spoločnostiach podľa § 56 ods. 5 Obchodného zákonníka.</w:t>
      </w:r>
    </w:p>
    <w:p w:rsidR="00143E40" w:rsidRPr="00143E40" w:rsidRDefault="00143E40" w:rsidP="00143E40">
      <w:pPr>
        <w:spacing w:after="0" w:line="240" w:lineRule="auto"/>
        <w:ind w:left="426"/>
        <w:jc w:val="both"/>
        <w:rPr>
          <w:rFonts w:ascii="Times New Roman" w:eastAsia="Times New Roman" w:hAnsi="Times New Roman" w:cs="Times New Roman"/>
          <w:sz w:val="16"/>
          <w:szCs w:val="16"/>
        </w:rPr>
      </w:pPr>
    </w:p>
    <w:p w:rsidR="00143E40" w:rsidRPr="00143E40" w:rsidRDefault="00143E40" w:rsidP="00143E40">
      <w:pPr>
        <w:spacing w:after="0" w:line="240" w:lineRule="auto"/>
        <w:ind w:left="426"/>
        <w:jc w:val="both"/>
        <w:rPr>
          <w:rFonts w:ascii="Times New Roman" w:eastAsia="Times New Roman" w:hAnsi="Times New Roman" w:cs="Times New Roman"/>
          <w:sz w:val="16"/>
          <w:szCs w:val="16"/>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Právny dôvod na zostavenie účtovnej závierky</w:t>
      </w:r>
    </w:p>
    <w:p w:rsidR="00143E40" w:rsidRPr="00143E40" w:rsidRDefault="00143E40" w:rsidP="00143E40">
      <w:pPr>
        <w:spacing w:after="0" w:line="240" w:lineRule="auto"/>
        <w:ind w:left="426" w:hanging="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ab/>
        <w:t>Účtovná závierka Spoločnosti k 31. decembru 201</w:t>
      </w:r>
      <w:r w:rsidR="002E484E">
        <w:rPr>
          <w:rFonts w:ascii="Times New Roman" w:eastAsia="Times New Roman" w:hAnsi="Times New Roman" w:cs="Times New Roman"/>
          <w:sz w:val="18"/>
          <w:szCs w:val="20"/>
        </w:rPr>
        <w:t>5</w:t>
      </w:r>
      <w:r w:rsidRPr="00143E40">
        <w:rPr>
          <w:rFonts w:ascii="Times New Roman" w:eastAsia="Times New Roman" w:hAnsi="Times New Roman" w:cs="Times New Roman"/>
          <w:sz w:val="18"/>
          <w:szCs w:val="20"/>
        </w:rPr>
        <w:t xml:space="preserve"> je zostavená ako riadna účtovná závierka podľa § 17 ods. 6 zákona NR SR č. 431/2002 Z. z. o účtovníctve za účtovné obdobie od 01. januára 201</w:t>
      </w:r>
      <w:r w:rsidR="002E484E">
        <w:rPr>
          <w:rFonts w:ascii="Times New Roman" w:eastAsia="Times New Roman" w:hAnsi="Times New Roman" w:cs="Times New Roman"/>
          <w:sz w:val="18"/>
          <w:szCs w:val="20"/>
        </w:rPr>
        <w:t>5</w:t>
      </w:r>
      <w:r w:rsidRPr="00143E40">
        <w:rPr>
          <w:rFonts w:ascii="Times New Roman" w:eastAsia="Times New Roman" w:hAnsi="Times New Roman" w:cs="Times New Roman"/>
          <w:sz w:val="18"/>
          <w:szCs w:val="20"/>
        </w:rPr>
        <w:t xml:space="preserve"> do 31. decembra 201</w:t>
      </w:r>
      <w:r w:rsidR="002E484E">
        <w:rPr>
          <w:rFonts w:ascii="Times New Roman" w:eastAsia="Times New Roman" w:hAnsi="Times New Roman" w:cs="Times New Roman"/>
          <w:sz w:val="18"/>
          <w:szCs w:val="20"/>
        </w:rPr>
        <w:t>5</w:t>
      </w:r>
      <w:r w:rsidRPr="00143E40">
        <w:rPr>
          <w:rFonts w:ascii="Times New Roman" w:eastAsia="Times New Roman" w:hAnsi="Times New Roman" w:cs="Times New Roman"/>
          <w:sz w:val="18"/>
          <w:szCs w:val="20"/>
        </w:rPr>
        <w:t>.</w:t>
      </w:r>
    </w:p>
    <w:p w:rsidR="00143E40" w:rsidRPr="00143E40" w:rsidRDefault="00143E40" w:rsidP="00143E40">
      <w:pPr>
        <w:spacing w:after="0" w:line="240" w:lineRule="auto"/>
        <w:ind w:left="426" w:hanging="426"/>
        <w:jc w:val="both"/>
        <w:rPr>
          <w:rFonts w:ascii="Times New Roman" w:eastAsia="Times New Roman" w:hAnsi="Times New Roman" w:cs="Times New Roman"/>
          <w:sz w:val="16"/>
          <w:szCs w:val="16"/>
        </w:rPr>
      </w:pPr>
    </w:p>
    <w:p w:rsidR="00143E40" w:rsidRPr="00143E40" w:rsidRDefault="00143E40" w:rsidP="00143E40">
      <w:pPr>
        <w:spacing w:after="0" w:line="240" w:lineRule="auto"/>
        <w:ind w:left="426" w:hanging="426"/>
        <w:jc w:val="both"/>
        <w:rPr>
          <w:rFonts w:ascii="Times New Roman" w:eastAsia="Times New Roman" w:hAnsi="Times New Roman" w:cs="Times New Roman"/>
          <w:sz w:val="16"/>
          <w:szCs w:val="16"/>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Dátum schválenia účtovnej závierky za predchádzajúce účtovné obdobie</w:t>
      </w:r>
    </w:p>
    <w:p w:rsidR="00143E40" w:rsidRPr="00143E40" w:rsidRDefault="00143E40" w:rsidP="00143E40">
      <w:pPr>
        <w:spacing w:after="0" w:line="240" w:lineRule="auto"/>
        <w:ind w:left="426" w:hanging="426"/>
        <w:jc w:val="both"/>
        <w:rPr>
          <w:rFonts w:ascii="Times New Roman" w:eastAsia="Times New Roman" w:hAnsi="Times New Roman" w:cs="Times New Roman"/>
          <w:sz w:val="16"/>
          <w:szCs w:val="16"/>
        </w:rPr>
      </w:pPr>
      <w:r w:rsidRPr="00143E40">
        <w:rPr>
          <w:rFonts w:ascii="Times New Roman" w:eastAsia="Times New Roman" w:hAnsi="Times New Roman" w:cs="Times New Roman"/>
          <w:sz w:val="18"/>
          <w:szCs w:val="20"/>
        </w:rPr>
        <w:tab/>
      </w:r>
    </w:p>
    <w:p w:rsidR="00143E40" w:rsidRPr="00143E40" w:rsidRDefault="00143E40" w:rsidP="00143E40">
      <w:pPr>
        <w:spacing w:after="0" w:line="240" w:lineRule="auto"/>
        <w:ind w:left="426" w:hanging="426"/>
        <w:jc w:val="both"/>
        <w:rPr>
          <w:rFonts w:ascii="Times New Roman" w:eastAsia="Times New Roman" w:hAnsi="Times New Roman" w:cs="Times New Roman"/>
          <w:sz w:val="16"/>
          <w:szCs w:val="16"/>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3" w:name="OLE_LINK13"/>
      <w:bookmarkStart w:id="4" w:name="OLE_LINK14"/>
      <w:r w:rsidRPr="00143E40">
        <w:rPr>
          <w:rFonts w:ascii="Times New Roman" w:eastAsia="Times New Roman" w:hAnsi="Times New Roman" w:cs="Times New Roman"/>
          <w:b/>
          <w:sz w:val="18"/>
          <w:szCs w:val="20"/>
        </w:rPr>
        <w:t>Zverejnenie účtovnej závierky za predchádzajúce účtovné obdobie</w:t>
      </w:r>
    </w:p>
    <w:p w:rsidR="00143E40" w:rsidRPr="00143E40" w:rsidRDefault="00143E40" w:rsidP="00143E40">
      <w:pPr>
        <w:spacing w:after="0" w:line="240" w:lineRule="auto"/>
        <w:ind w:left="426"/>
        <w:jc w:val="both"/>
        <w:rPr>
          <w:rFonts w:ascii="Times New Roman" w:eastAsia="Times New Roman" w:hAnsi="Times New Roman" w:cs="Times New Roman"/>
          <w:sz w:val="16"/>
          <w:szCs w:val="16"/>
        </w:rPr>
      </w:pPr>
    </w:p>
    <w:p w:rsidR="00143E40" w:rsidRPr="00143E40" w:rsidRDefault="00143E40" w:rsidP="00143E40">
      <w:pPr>
        <w:spacing w:after="0" w:line="240" w:lineRule="auto"/>
        <w:ind w:left="426"/>
        <w:jc w:val="both"/>
        <w:rPr>
          <w:rFonts w:ascii="Times New Roman" w:eastAsia="Times New Roman" w:hAnsi="Times New Roman" w:cs="Times New Roman"/>
          <w:sz w:val="16"/>
          <w:szCs w:val="16"/>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Schválenie audítora</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Spoločnosť nemá povinnosť overenia účtovnej závierky za účtovné obdobie od 1. januára 201</w:t>
      </w:r>
      <w:r w:rsidR="002E484E">
        <w:rPr>
          <w:rFonts w:ascii="Times New Roman" w:eastAsia="Times New Roman" w:hAnsi="Times New Roman" w:cs="Times New Roman"/>
          <w:sz w:val="18"/>
          <w:szCs w:val="20"/>
        </w:rPr>
        <w:t>5</w:t>
      </w:r>
      <w:r w:rsidRPr="00143E40">
        <w:rPr>
          <w:rFonts w:ascii="Times New Roman" w:eastAsia="Times New Roman" w:hAnsi="Times New Roman" w:cs="Times New Roman"/>
          <w:sz w:val="18"/>
          <w:szCs w:val="20"/>
        </w:rPr>
        <w:t xml:space="preserve"> do 31. decembra 201</w:t>
      </w:r>
      <w:r w:rsidR="002E484E">
        <w:rPr>
          <w:rFonts w:ascii="Times New Roman" w:eastAsia="Times New Roman" w:hAnsi="Times New Roman" w:cs="Times New Roman"/>
          <w:sz w:val="18"/>
          <w:szCs w:val="20"/>
        </w:rPr>
        <w:t>5</w:t>
      </w:r>
      <w:r w:rsidRPr="00143E40">
        <w:rPr>
          <w:rFonts w:ascii="Times New Roman" w:eastAsia="Times New Roman" w:hAnsi="Times New Roman" w:cs="Times New Roman"/>
          <w:sz w:val="18"/>
          <w:szCs w:val="20"/>
        </w:rPr>
        <w:t xml:space="preserve"> audítorom.</w:t>
      </w:r>
    </w:p>
    <w:bookmarkEnd w:id="3"/>
    <w:bookmarkEnd w:id="4"/>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spacing w:after="0" w:line="240" w:lineRule="auto"/>
        <w:ind w:left="426"/>
        <w:rPr>
          <w:rFonts w:ascii="Times New Roman" w:eastAsia="Times New Roman" w:hAnsi="Times New Roman" w:cs="Times New Roman"/>
          <w:sz w:val="16"/>
          <w:szCs w:val="16"/>
        </w:rPr>
      </w:pPr>
    </w:p>
    <w:p w:rsidR="00143E40" w:rsidRPr="00143E40" w:rsidRDefault="00143E40" w:rsidP="00143E40">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5" w:name="_Toc530739897"/>
      <w:r w:rsidRPr="00143E40">
        <w:rPr>
          <w:rFonts w:ascii="Times New Roman" w:eastAsia="Times New Roman" w:hAnsi="Times New Roman" w:cs="Times New Roman"/>
          <w:b/>
          <w:caps/>
          <w:sz w:val="18"/>
          <w:szCs w:val="20"/>
        </w:rPr>
        <w:lastRenderedPageBreak/>
        <w:t>Informácie o orgánoch účtovnej jednotky</w:t>
      </w:r>
      <w:bookmarkEnd w:id="5"/>
    </w:p>
    <w:p w:rsidR="00143E40" w:rsidRPr="00143E40" w:rsidRDefault="00143E40" w:rsidP="00143E40">
      <w:pPr>
        <w:spacing w:after="0" w:line="240" w:lineRule="auto"/>
        <w:rPr>
          <w:rFonts w:ascii="Times New Roman" w:eastAsia="Times New Roman" w:hAnsi="Times New Roman" w:cs="Times New Roman"/>
          <w:sz w:val="20"/>
          <w:szCs w:val="20"/>
        </w:rPr>
      </w:pPr>
      <w:r w:rsidRPr="00143E40">
        <w:rPr>
          <w:rFonts w:ascii="Times New Roman" w:eastAsia="Times New Roman" w:hAnsi="Times New Roman" w:cs="Times New Roman"/>
          <w:sz w:val="20"/>
          <w:szCs w:val="20"/>
        </w:rPr>
        <w:t xml:space="preserve">        </w:t>
      </w:r>
      <w:bookmarkStart w:id="6" w:name="_MON_1390817546"/>
      <w:bookmarkStart w:id="7" w:name="_MON_1392530066"/>
      <w:bookmarkStart w:id="8" w:name="_MON_1392530168"/>
      <w:bookmarkEnd w:id="6"/>
      <w:bookmarkEnd w:id="7"/>
      <w:bookmarkEnd w:id="8"/>
      <w:r w:rsidR="002E484E" w:rsidRPr="00143E40">
        <w:rPr>
          <w:rFonts w:ascii="Times New Roman" w:eastAsia="Times New Roman" w:hAnsi="Times New Roman" w:cs="Times New Roman"/>
          <w:sz w:val="20"/>
          <w:szCs w:val="20"/>
        </w:rPr>
        <w:object w:dxaOrig="9164" w:dyaOrig="1486">
          <v:shape id="_x0000_i1033" type="#_x0000_t75" style="width:457.5pt;height:74.25pt" o:ole="">
            <v:imagedata r:id="rId10" o:title=""/>
          </v:shape>
          <o:OLEObject Type="Embed" ProgID="Excel.Sheet.12" ShapeID="_x0000_i1033" DrawAspect="Content" ObjectID="_1528449017" r:id="rId11"/>
        </w:object>
      </w:r>
    </w:p>
    <w:p w:rsidR="00143E40" w:rsidRPr="00143E40" w:rsidRDefault="00143E40" w:rsidP="00143E40">
      <w:pPr>
        <w:spacing w:after="0" w:line="240" w:lineRule="auto"/>
        <w:rPr>
          <w:rFonts w:ascii="Times New Roman" w:eastAsia="Times New Roman" w:hAnsi="Times New Roman" w:cs="Times New Roman"/>
          <w:sz w:val="20"/>
          <w:szCs w:val="20"/>
        </w:rPr>
      </w:pPr>
    </w:p>
    <w:p w:rsidR="00143E40" w:rsidRPr="00143E40" w:rsidRDefault="00143E40" w:rsidP="00143E40">
      <w:pPr>
        <w:spacing w:after="0" w:line="240" w:lineRule="auto"/>
        <w:ind w:left="426"/>
        <w:rPr>
          <w:rFonts w:ascii="Times New Roman" w:eastAsia="Times New Roman" w:hAnsi="Times New Roman" w:cs="Times New Roman"/>
          <w:sz w:val="18"/>
          <w:szCs w:val="20"/>
        </w:rPr>
      </w:pPr>
    </w:p>
    <w:p w:rsidR="00143E40" w:rsidRPr="00143E40" w:rsidRDefault="00143E40" w:rsidP="00143E40">
      <w:pPr>
        <w:ind w:firstLine="360"/>
        <w:rPr>
          <w:rFonts w:ascii="Times New Roman" w:eastAsia="Times New Roman" w:hAnsi="Times New Roman" w:cs="Times New Roman"/>
          <w:b/>
          <w:caps/>
          <w:color w:val="FF0000"/>
          <w:sz w:val="18"/>
          <w:szCs w:val="20"/>
        </w:rPr>
      </w:pPr>
      <w:bookmarkStart w:id="9" w:name="_Toc530739898"/>
    </w:p>
    <w:p w:rsidR="00143E40" w:rsidRPr="00143E40" w:rsidRDefault="00143E40" w:rsidP="00143E40">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143E40">
        <w:rPr>
          <w:rFonts w:ascii="Times New Roman" w:eastAsia="Times New Roman" w:hAnsi="Times New Roman" w:cs="Times New Roman"/>
          <w:b/>
          <w:caps/>
          <w:sz w:val="18"/>
          <w:szCs w:val="20"/>
        </w:rPr>
        <w:t>informácie o spoločníkoch účtovnej jednotky</w:t>
      </w:r>
      <w:bookmarkEnd w:id="9"/>
    </w:p>
    <w:p w:rsidR="00143E40" w:rsidRPr="00143E40" w:rsidRDefault="00143E40" w:rsidP="00143E40">
      <w:pPr>
        <w:spacing w:after="0" w:line="240" w:lineRule="auto"/>
        <w:rPr>
          <w:rFonts w:ascii="Times New Roman" w:eastAsia="Times New Roman" w:hAnsi="Times New Roman" w:cs="Times New Roman"/>
          <w:sz w:val="20"/>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Štruktúra spoločníkov Spoločnosti k 31. decembru 201</w:t>
      </w:r>
      <w:r w:rsidR="002E484E">
        <w:rPr>
          <w:rFonts w:ascii="Times New Roman" w:eastAsia="Times New Roman" w:hAnsi="Times New Roman" w:cs="Times New Roman"/>
          <w:sz w:val="18"/>
          <w:szCs w:val="20"/>
        </w:rPr>
        <w:t>5</w:t>
      </w:r>
      <w:r w:rsidRPr="00143E40">
        <w:rPr>
          <w:rFonts w:ascii="Times New Roman" w:eastAsia="Times New Roman" w:hAnsi="Times New Roman" w:cs="Times New Roman"/>
          <w:sz w:val="18"/>
          <w:szCs w:val="20"/>
        </w:rPr>
        <w:t>j</w:t>
      </w:r>
      <w:r w:rsidR="002E484E">
        <w:rPr>
          <w:rFonts w:ascii="Times New Roman" w:eastAsia="Times New Roman" w:hAnsi="Times New Roman" w:cs="Times New Roman"/>
          <w:sz w:val="18"/>
          <w:szCs w:val="20"/>
        </w:rPr>
        <w:t xml:space="preserve"> </w:t>
      </w:r>
      <w:r w:rsidRPr="00143E40">
        <w:rPr>
          <w:rFonts w:ascii="Times New Roman" w:eastAsia="Times New Roman" w:hAnsi="Times New Roman" w:cs="Times New Roman"/>
          <w:sz w:val="18"/>
          <w:szCs w:val="20"/>
        </w:rPr>
        <w:t xml:space="preserve">e takáto: </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bookmarkStart w:id="10" w:name="_MON_1392530289"/>
    <w:bookmarkEnd w:id="10"/>
    <w:p w:rsidR="00143E40" w:rsidRPr="00143E40" w:rsidRDefault="002E484E" w:rsidP="00143E40">
      <w:pPr>
        <w:spacing w:after="0" w:line="240" w:lineRule="auto"/>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9052" w:dyaOrig="3154">
          <v:shape id="_x0000_i1034" type="#_x0000_t75" style="width:452.25pt;height:158.25pt" o:ole="">
            <v:imagedata r:id="rId12" o:title=""/>
          </v:shape>
          <o:OLEObject Type="Embed" ProgID="Excel.Sheet.12" ShapeID="_x0000_i1034" DrawAspect="Content" ObjectID="_1528449018" r:id="rId13"/>
        </w:objec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jc w:val="both"/>
        <w:rPr>
          <w:rFonts w:ascii="Times New Roman" w:eastAsia="Times New Roman" w:hAnsi="Times New Roman" w:cs="Times New Roman"/>
          <w:sz w:val="18"/>
          <w:szCs w:val="20"/>
        </w:rPr>
      </w:pPr>
    </w:p>
    <w:p w:rsidR="00143E40" w:rsidRPr="00143E40" w:rsidRDefault="00143E40" w:rsidP="00143E40">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143E40">
        <w:rPr>
          <w:rFonts w:ascii="Times New Roman" w:eastAsia="Times New Roman" w:hAnsi="Times New Roman" w:cs="Times New Roman"/>
          <w:b/>
          <w:caps/>
          <w:sz w:val="18"/>
          <w:szCs w:val="20"/>
        </w:rPr>
        <w:t>Informácie o konsolidovanom celku</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sz w:val="18"/>
          <w:szCs w:val="20"/>
        </w:rPr>
      </w:pPr>
      <w:r w:rsidRPr="00143E40">
        <w:rPr>
          <w:rFonts w:ascii="Times New Roman" w:eastAsia="Times New Roman" w:hAnsi="Times New Roman" w:cs="Times New Roman"/>
          <w:b/>
          <w:sz w:val="18"/>
          <w:szCs w:val="20"/>
        </w:rPr>
        <w:tab/>
      </w:r>
      <w:r w:rsidRPr="00143E40">
        <w:rPr>
          <w:rFonts w:ascii="Times New Roman" w:eastAsia="Times New Roman" w:hAnsi="Times New Roman" w:cs="Times New Roman"/>
          <w:sz w:val="18"/>
          <w:szCs w:val="20"/>
        </w:rPr>
        <w:t>Spoločnosť nie súčasťou konsolidovaného celku.</w:t>
      </w:r>
    </w:p>
    <w:p w:rsidR="00143E40" w:rsidRPr="00143E40" w:rsidRDefault="00143E40" w:rsidP="00143E40">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11" w:name="_Toc530739899"/>
      <w:r w:rsidRPr="00143E40">
        <w:rPr>
          <w:rFonts w:ascii="Times New Roman" w:eastAsia="Times New Roman" w:hAnsi="Times New Roman" w:cs="Times New Roman"/>
          <w:b/>
          <w:caps/>
          <w:sz w:val="18"/>
          <w:szCs w:val="20"/>
        </w:rPr>
        <w:t xml:space="preserve">Informácie o účtovných zásadách a účtovných metódach  </w:t>
      </w:r>
      <w:bookmarkEnd w:id="11"/>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Východiská pre zostavenie účtovnej závierky</w:t>
      </w:r>
    </w:p>
    <w:p w:rsidR="00143E40" w:rsidRPr="00143E40" w:rsidRDefault="00143E40" w:rsidP="00143E40">
      <w:pPr>
        <w:spacing w:after="0" w:line="240" w:lineRule="auto"/>
        <w:ind w:left="450"/>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Účtovná závierka bola zostavená za predpokladu nepretržitého trvania Spoločnosti (</w:t>
      </w:r>
      <w:proofErr w:type="spellStart"/>
      <w:r w:rsidRPr="00143E40">
        <w:rPr>
          <w:rFonts w:ascii="Times New Roman" w:eastAsia="Times New Roman" w:hAnsi="Times New Roman" w:cs="Times New Roman"/>
          <w:sz w:val="18"/>
          <w:szCs w:val="20"/>
        </w:rPr>
        <w:t>going</w:t>
      </w:r>
      <w:proofErr w:type="spellEnd"/>
      <w:r w:rsidRPr="00143E40">
        <w:rPr>
          <w:rFonts w:ascii="Times New Roman" w:eastAsia="Times New Roman" w:hAnsi="Times New Roman" w:cs="Times New Roman"/>
          <w:sz w:val="18"/>
          <w:szCs w:val="20"/>
        </w:rPr>
        <w:t xml:space="preserve"> </w:t>
      </w:r>
      <w:proofErr w:type="spellStart"/>
      <w:r w:rsidRPr="00143E40">
        <w:rPr>
          <w:rFonts w:ascii="Times New Roman" w:eastAsia="Times New Roman" w:hAnsi="Times New Roman" w:cs="Times New Roman"/>
          <w:sz w:val="18"/>
          <w:szCs w:val="20"/>
        </w:rPr>
        <w:t>concern</w:t>
      </w:r>
      <w:proofErr w:type="spellEnd"/>
      <w:r w:rsidRPr="00143E40">
        <w:rPr>
          <w:rFonts w:ascii="Times New Roman" w:eastAsia="Times New Roman" w:hAnsi="Times New Roman" w:cs="Times New Roman"/>
          <w:sz w:val="18"/>
          <w:szCs w:val="20"/>
        </w:rPr>
        <w:t>).</w:t>
      </w:r>
    </w:p>
    <w:p w:rsidR="00143E40" w:rsidRPr="00143E40" w:rsidRDefault="00143E40" w:rsidP="00143E40">
      <w:pPr>
        <w:spacing w:after="0" w:line="240" w:lineRule="auto"/>
        <w:ind w:left="450"/>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50"/>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Účtovné metódy a všeobecné účtovné zásady boli účtovnou jednotkou konzistentne aplikované.</w:t>
      </w:r>
    </w:p>
    <w:p w:rsidR="00143E40" w:rsidRPr="00143E40" w:rsidRDefault="00143E40" w:rsidP="00143E40">
      <w:pPr>
        <w:spacing w:after="0" w:line="240" w:lineRule="auto"/>
        <w:ind w:left="450"/>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V súvislosti so zmenou účtovania zákazkovej výroby, zákazkovej výstavby nehnuteľnosti a obstarania nehnuteľnosti na účel ďalšieho predaja boli do súvahy a výkazu ziskov a strát doplnené nové účty. </w:t>
      </w:r>
    </w:p>
    <w:p w:rsidR="00143E40" w:rsidRPr="00143E40" w:rsidRDefault="00143E40" w:rsidP="00143E40">
      <w:pPr>
        <w:spacing w:after="0" w:line="240" w:lineRule="auto"/>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Dlhodobý nehmotný majetok a dlhodobý hmotný majetok</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Dlhodobý majetok nakupovaný sa oceňuje obstarávacou cenou, ktorá zahŕňa cenu obstarania a náklady súvisiace s obstaraním (clo, prepravu, montáž, poistné a pod.). </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Súčasťou obstarávacej ceny dlhodobého hmotného majetku od 1. januára 2003 nie sú úroky z cudzích zdrojov ani realizované kurzové rozdiely, ktoré vznikli do momentu uvedenia dlhodobého majetku do používania.</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Súčasťou obstarávacej ceny dlhodobého nehmotného majetku nie sú od 1. júla 2010 úroky z cudzích zdrojov, ktoré vznikli do momentu zaradenia dlhodobého nehmotného majetku do používania.</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 </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143E40" w:rsidRPr="00143E40" w:rsidRDefault="00143E40" w:rsidP="00143E40">
      <w:pPr>
        <w:spacing w:after="0" w:line="240" w:lineRule="auto"/>
        <w:ind w:left="426"/>
        <w:jc w:val="both"/>
        <w:rPr>
          <w:rFonts w:ascii="Times New Roman" w:eastAsia="Times New Roman" w:hAnsi="Times New Roman" w:cs="Times New Roman"/>
          <w:sz w:val="12"/>
          <w:szCs w:val="12"/>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8870" w:dyaOrig="1710">
          <v:shape id="_x0000_i1025" type="#_x0000_t75" style="width:443.25pt;height:85.5pt" o:ole="">
            <v:imagedata r:id="rId14" o:title=""/>
          </v:shape>
          <o:OLEObject Type="Embed" ProgID="Excel.Sheet.12" ShapeID="_x0000_i1025" DrawAspect="Content" ObjectID="_1528449019" r:id="rId15"/>
        </w:objec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143E40" w:rsidRPr="00143E40" w:rsidRDefault="00143E40" w:rsidP="00143E40">
      <w:pPr>
        <w:spacing w:after="0" w:line="240" w:lineRule="auto"/>
        <w:ind w:left="426"/>
        <w:jc w:val="both"/>
        <w:rPr>
          <w:rFonts w:ascii="Times New Roman" w:eastAsia="Times New Roman" w:hAnsi="Times New Roman" w:cs="Times New Roman"/>
          <w:sz w:val="12"/>
          <w:szCs w:val="12"/>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8824" w:dyaOrig="1900">
          <v:shape id="_x0000_i1026" type="#_x0000_t75" style="width:441pt;height:95.25pt" o:ole="">
            <v:imagedata r:id="rId16" o:title=""/>
          </v:shape>
          <o:OLEObject Type="Embed" ProgID="Excel.Sheet.12" ShapeID="_x0000_i1026" DrawAspect="Content" ObjectID="_1528449020" r:id="rId17"/>
        </w:object>
      </w:r>
    </w:p>
    <w:p w:rsidR="00143E40" w:rsidRPr="00143E40" w:rsidRDefault="00143E40" w:rsidP="00143E40">
      <w:pPr>
        <w:spacing w:after="0" w:line="240" w:lineRule="auto"/>
        <w:jc w:val="both"/>
        <w:rPr>
          <w:rFonts w:ascii="Times New Roman" w:eastAsia="Times New Roman" w:hAnsi="Times New Roman" w:cs="Times New Roman"/>
          <w:b/>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Cenné papiere a podiely</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Cenné papiere a podiely sa oceňujú obstarávacími cenami vrátane nákladov súvisiacich s obstaraním. Od obstarávacej ceny je odpočítané zníženie hodnoty cenných papierov a podielov. </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 xml:space="preserve">Zásoby </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Zásoby sa oceňujú nižšou z nasledujúcich hodnôt: obstarávacou cenou (nakupované zásoby) alebo vlastnými nákladmi (zásoby vytvorené vlastnou činnosťou) alebo čistou realizačnou hodnotou.</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Čistá realizačná hodnota je predpokladaná predajná cena znížená o predpokladané náklady na ich dokončenie a o predpokladané náklady súvisiace s ich predajom.  </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Zníženie hodnoty zásob sa upravuje vytvorením opravnej položky.</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Zákazková výroba</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Zákazková výroba sa vykazuje použitím metódy stupňa dokončenia zákazky (angl. </w:t>
      </w:r>
      <w:proofErr w:type="spellStart"/>
      <w:r w:rsidRPr="00143E40">
        <w:rPr>
          <w:rFonts w:ascii="Times New Roman" w:eastAsia="Times New Roman" w:hAnsi="Times New Roman" w:cs="Times New Roman"/>
          <w:sz w:val="18"/>
          <w:szCs w:val="20"/>
        </w:rPr>
        <w:t>percentage-of-completion-method</w:t>
      </w:r>
      <w:proofErr w:type="spellEnd"/>
      <w:r w:rsidRPr="00143E40">
        <w:rPr>
          <w:rFonts w:ascii="Times New Roman" w:eastAsia="Times New Roman" w:hAnsi="Times New Roman" w:cs="Times New Roman"/>
          <w:sz w:val="18"/>
          <w:szCs w:val="20"/>
        </w:rPr>
        <w:t>).</w:t>
      </w:r>
    </w:p>
    <w:p w:rsidR="00143E40" w:rsidRPr="00143E40" w:rsidRDefault="00143E40" w:rsidP="00143E40">
      <w:pPr>
        <w:spacing w:after="0" w:line="240" w:lineRule="auto"/>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Zákazková výstavba nehnuteľnosti</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b/>
          <w:i/>
          <w:sz w:val="18"/>
          <w:szCs w:val="20"/>
        </w:rPr>
      </w:pPr>
      <w:r w:rsidRPr="00143E40">
        <w:rPr>
          <w:rFonts w:ascii="Times New Roman" w:eastAsia="Times New Roman" w:hAnsi="Times New Roman" w:cs="Times New Roman"/>
          <w:b/>
          <w:i/>
          <w:sz w:val="18"/>
          <w:szCs w:val="20"/>
        </w:rPr>
        <w:t>Zákazková výstavba nehnuteľnosti – priebežný transfer</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Zákazková výstavba nehnuteľnosti určenej na predaj sa vykazuje podľa metódy stupňa dokončenia. </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b/>
          <w:i/>
          <w:sz w:val="18"/>
          <w:szCs w:val="20"/>
        </w:rPr>
      </w:pPr>
      <w:r w:rsidRPr="00143E40">
        <w:rPr>
          <w:rFonts w:ascii="Times New Roman" w:eastAsia="Times New Roman" w:hAnsi="Times New Roman" w:cs="Times New Roman"/>
          <w:b/>
          <w:i/>
          <w:sz w:val="18"/>
          <w:szCs w:val="20"/>
        </w:rPr>
        <w:t>Zákazková výstavba nehnuteľnosti – ostatná (nie priebežný transfer)</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Zákazková výstavba nehnuteľnosti určenej na predaj – ostatná (nie priebežný transfer) sa vykazuje metódou tzv. nulového zisku, t. j. zisk sa vykáže pri predaji nehnuteľnosti.</w:t>
      </w:r>
    </w:p>
    <w:p w:rsidR="00143E40" w:rsidRPr="00143E40" w:rsidRDefault="00143E40" w:rsidP="00143E40">
      <w:pPr>
        <w:spacing w:after="0" w:line="240" w:lineRule="auto"/>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Pohľadávky</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Peňažné prostriedky a ceniny</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Peňažné prostriedky a ceniny sa oceňujú ich menovitou hodnotou. Zníženie ich hodnoty sa vyjadruje opravnou položkou.</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Náklady budúcich období a príjmy budúcich období</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Náklady budúcich období a príjmy budúcich období sa vykazujú vo výške, ktorá je potrebná na dodržanie zásady vecnej a časovej súvislosti s účtovným obdobím.</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Rezervy</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Rezervy sú záväzky s neurčitým časovým vymedzením alebo výškou; tvoria sa na krytie známych rizík alebo strát z podnikania. Oceňujú sa v očakávanej výške záväzku.</w:t>
      </w:r>
    </w:p>
    <w:p w:rsidR="00143E40" w:rsidRPr="00143E40" w:rsidRDefault="00143E40" w:rsidP="00143E40">
      <w:pPr>
        <w:spacing w:after="0" w:line="240" w:lineRule="auto"/>
        <w:ind w:left="360"/>
        <w:jc w:val="both"/>
        <w:rPr>
          <w:rFonts w:ascii="Times New Roman" w:eastAsia="Times New Roman" w:hAnsi="Times New Roman" w:cs="Times New Roman"/>
          <w:b/>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Záväzky</w:t>
      </w:r>
    </w:p>
    <w:p w:rsidR="00143E40" w:rsidRPr="00143E40" w:rsidRDefault="00143E40" w:rsidP="00143E40">
      <w:pPr>
        <w:spacing w:after="0" w:line="240" w:lineRule="auto"/>
        <w:ind w:left="426"/>
        <w:jc w:val="both"/>
        <w:rPr>
          <w:rFonts w:ascii="Times New Roman" w:eastAsia="Times New Roman" w:hAnsi="Times New Roman" w:cs="Times New Roman"/>
          <w:sz w:val="24"/>
          <w:szCs w:val="20"/>
        </w:rPr>
      </w:pPr>
      <w:r w:rsidRPr="00143E40">
        <w:rPr>
          <w:rFonts w:ascii="Times New Roman" w:eastAsia="Times New Roman" w:hAnsi="Times New Roman" w:cs="Times New Roman"/>
          <w:sz w:val="18"/>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43E40" w:rsidRPr="00143E40" w:rsidRDefault="00143E40" w:rsidP="00143E40">
      <w:pPr>
        <w:spacing w:after="0" w:line="240" w:lineRule="auto"/>
        <w:ind w:left="360"/>
        <w:jc w:val="both"/>
        <w:rPr>
          <w:rFonts w:ascii="Times New Roman" w:eastAsia="Times New Roman" w:hAnsi="Times New Roman" w:cs="Times New Roman"/>
          <w:b/>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Odložené dane</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Odložené dane (odložená daňová pohľadávka a odložený daňový záväzok) sa vzťahujú na: </w:t>
      </w:r>
    </w:p>
    <w:p w:rsidR="00143E40" w:rsidRPr="00143E40" w:rsidRDefault="00143E40" w:rsidP="00143E40">
      <w:pPr>
        <w:numPr>
          <w:ilvl w:val="0"/>
          <w:numId w:val="7"/>
        </w:numPr>
        <w:spacing w:after="0" w:line="240" w:lineRule="auto"/>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dočasné rozdiely medzi účtovnou hodnotou majetku a účtovnou hodnotou záväzkov vykázanou v súvahe a ich daňovou základňou,</w:t>
      </w:r>
    </w:p>
    <w:p w:rsidR="00143E40" w:rsidRPr="00143E40" w:rsidRDefault="00143E40" w:rsidP="00143E40">
      <w:pPr>
        <w:numPr>
          <w:ilvl w:val="0"/>
          <w:numId w:val="7"/>
        </w:numPr>
        <w:spacing w:after="0" w:line="240" w:lineRule="auto"/>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možnosť umorovať daňovú stratu v budúcnosti, ktorou sa rozumie možnosť odpočítať daňovú stratu od základu dane v budúcnosti,</w:t>
      </w:r>
    </w:p>
    <w:p w:rsidR="00143E40" w:rsidRPr="00143E40" w:rsidRDefault="00143E40" w:rsidP="00143E40">
      <w:pPr>
        <w:numPr>
          <w:ilvl w:val="0"/>
          <w:numId w:val="7"/>
        </w:numPr>
        <w:spacing w:after="0" w:line="240" w:lineRule="auto"/>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možnosť previesť nevyužité daňové odpočty a iné daňové nároky do budúcich období.</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Výdavky budúcich období a výnosy budúcich období</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Výdavky budúcich období a výnosy budúcich období sa vykazujú vo výške, ktorá je potrebná na dodržanie zásady vecnej a časovej súvislosti s účtovným obdobím.</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Emisné kvóty</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Bezodplatne pripísaný proporčný podiel emisných kvót v ocenení reprodukčnou obstarávacou cenou sa účtuje v prospech výnosov budúcich období. </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Zúčtovanie výnosov budúcich období sa uskutočňuje v časovej a vecnej súvislosti s použitím bezodplatne pripísaných emisných kvót z dôvodu ich predaja alebo tvorby rezervy alebo splnenia povinnosti odovzdania emisných kvót.</w:t>
      </w:r>
    </w:p>
    <w:p w:rsidR="00143E40" w:rsidRPr="00143E40" w:rsidRDefault="00143E40" w:rsidP="00143E40">
      <w:pPr>
        <w:spacing w:after="0" w:line="240" w:lineRule="auto"/>
        <w:ind w:left="426"/>
        <w:jc w:val="both"/>
        <w:rPr>
          <w:rFonts w:ascii="Times New Roman" w:eastAsia="Times New Roman" w:hAnsi="Times New Roman" w:cs="Times New Roman"/>
          <w:sz w:val="16"/>
          <w:szCs w:val="16"/>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Dotácie zo štátneho rozpočtu</w:t>
      </w:r>
    </w:p>
    <w:p w:rsidR="00143E40" w:rsidRPr="00143E40" w:rsidRDefault="00143E40" w:rsidP="00143E40">
      <w:pPr>
        <w:spacing w:after="0" w:line="240" w:lineRule="auto"/>
        <w:ind w:left="450"/>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O nároku na dotácie zo štátneho rozpočtu sa účtuje, ak je takmer isté, že na základe splnených podmienok na poskytnutie dotácie sa Spoločnosti daná dotácia poskytne.</w:t>
      </w:r>
    </w:p>
    <w:p w:rsidR="00143E40" w:rsidRPr="00143E40" w:rsidRDefault="00143E40" w:rsidP="00143E40">
      <w:pPr>
        <w:spacing w:after="0" w:line="240" w:lineRule="auto"/>
        <w:ind w:left="450"/>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50"/>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143E40" w:rsidRPr="00143E40" w:rsidRDefault="00143E40" w:rsidP="00143E40">
      <w:pPr>
        <w:spacing w:after="0" w:line="240" w:lineRule="auto"/>
        <w:ind w:left="450"/>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50"/>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143E40">
        <w:rPr>
          <w:rFonts w:ascii="Times New Roman" w:eastAsia="Times New Roman" w:hAnsi="Times New Roman" w:cs="Times New Roman"/>
          <w:sz w:val="18"/>
          <w:szCs w:val="20"/>
        </w:rPr>
        <w:br/>
        <w:t xml:space="preserve">z tohto dlhodobého majetku. </w:t>
      </w:r>
    </w:p>
    <w:p w:rsidR="00143E40" w:rsidRPr="00143E40" w:rsidRDefault="00143E40" w:rsidP="00143E40">
      <w:pPr>
        <w:spacing w:after="0" w:line="240" w:lineRule="auto"/>
        <w:jc w:val="both"/>
        <w:rPr>
          <w:rFonts w:ascii="Times New Roman" w:eastAsia="Times New Roman" w:hAnsi="Times New Roman" w:cs="Times New Roman"/>
          <w:sz w:val="16"/>
          <w:szCs w:val="16"/>
        </w:rPr>
      </w:pPr>
    </w:p>
    <w:p w:rsidR="00143E40" w:rsidRPr="00143E40" w:rsidRDefault="00143E40" w:rsidP="00143E40">
      <w:pPr>
        <w:spacing w:after="0" w:line="240" w:lineRule="auto"/>
        <w:jc w:val="both"/>
        <w:rPr>
          <w:rFonts w:ascii="Times New Roman" w:eastAsia="Times New Roman" w:hAnsi="Times New Roman" w:cs="Times New Roman"/>
          <w:sz w:val="16"/>
          <w:szCs w:val="16"/>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Prenájom (leasing)</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Operatívny prenájom. Majetok prenajatý na základe operatívneho prenájmu vykazuje ako svoj majetok jeho vlastník, nie nájomca.</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143E40" w:rsidRPr="00143E40" w:rsidRDefault="00143E40" w:rsidP="00143E40">
      <w:pPr>
        <w:spacing w:after="0" w:line="240" w:lineRule="auto"/>
        <w:ind w:left="426"/>
        <w:jc w:val="both"/>
        <w:rPr>
          <w:rFonts w:ascii="Times New Roman" w:eastAsia="Times New Roman" w:hAnsi="Times New Roman" w:cs="Times New Roman"/>
          <w:sz w:val="16"/>
          <w:szCs w:val="16"/>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Deriváty</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Deriváty sa oceňujú reálnou hodnotou.</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Zmeny reálnych hodnôt zabezpečovacích derivátov sa účtujú bez vplyvu na výsledok hospodárenia, priamo do vlastného imania.</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Zmeny reálnych hodnôt derivátov určených na obchodovanie na tuzemskej burze, zahraničnej burze alebo na inom verejnom trhu sa účtujú s vplyvom na výsledok hospodárenia.</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Zmeny reálnych hodnôt derivátov určených na obchodovanie na neverejnom trhu sa účtujú bez vplyvu na výsledok hospodárenia, priamo do vlastného imania.</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Majetok a záväzky zabezpečené derivátmi</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Majetok a záväzky zabezpečené derivátmi sa oceňujú reálnou hodnotou. Zmeny reálnych hodnôt majetku a záväzkov zabezpečených derivátmi sa účtujú bez vplyvu na výsledok hospodárenia, priamo do vlastného imania. </w:t>
      </w:r>
    </w:p>
    <w:p w:rsidR="00143E40" w:rsidRPr="00143E40" w:rsidRDefault="00143E40" w:rsidP="00143E40">
      <w:pPr>
        <w:spacing w:after="0" w:line="240" w:lineRule="auto"/>
        <w:ind w:left="426"/>
        <w:jc w:val="both"/>
        <w:rPr>
          <w:rFonts w:ascii="Times New Roman" w:eastAsia="Times New Roman" w:hAnsi="Times New Roman" w:cs="Times New Roman"/>
          <w:sz w:val="16"/>
          <w:szCs w:val="16"/>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Cudzia mena</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Prijaté a poskytnuté preddavky v cudzej mene na účet zriadený v eurách a z účtu zriadeného v eurách sa prepočítavajú na menu euro kurzom, za ktorý boli tieto hodnoty nakúpené alebo predané. </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Prijaté a poskytnuté preddavky sa ku dňu, ku ktorému sa zostavuje účtovná závierka, na menu euro už neprepočítavajú. </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hanging="426"/>
        <w:jc w:val="both"/>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Výnosy</w:t>
      </w:r>
    </w:p>
    <w:p w:rsidR="00143E40" w:rsidRPr="00143E40" w:rsidRDefault="00143E40" w:rsidP="00143E40">
      <w:pPr>
        <w:spacing w:after="0" w:line="240" w:lineRule="auto"/>
        <w:ind w:left="426"/>
        <w:jc w:val="both"/>
        <w:rPr>
          <w:rFonts w:ascii="Times New Roman" w:eastAsia="Times New Roman" w:hAnsi="Times New Roman" w:cs="Times New Roman"/>
          <w:sz w:val="16"/>
          <w:szCs w:val="16"/>
        </w:rPr>
      </w:pPr>
      <w:r w:rsidRPr="00143E40">
        <w:rPr>
          <w:rFonts w:ascii="Times New Roman" w:eastAsia="Times New Roman" w:hAnsi="Times New Roman" w:cs="Times New Roman"/>
          <w:sz w:val="18"/>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43E40" w:rsidRPr="00143E40" w:rsidRDefault="00143E40" w:rsidP="00143E40">
      <w:pPr>
        <w:keepNext/>
        <w:spacing w:before="120" w:after="60" w:line="240" w:lineRule="auto"/>
        <w:ind w:left="90"/>
        <w:outlineLvl w:val="0"/>
        <w:rPr>
          <w:rFonts w:ascii="Times New Roman" w:eastAsia="Times New Roman" w:hAnsi="Times New Roman" w:cs="Times New Roman"/>
          <w:b/>
          <w:caps/>
          <w:sz w:val="18"/>
          <w:szCs w:val="20"/>
        </w:rPr>
      </w:pPr>
      <w:bookmarkStart w:id="12" w:name="_Toc530739900"/>
      <w:r w:rsidRPr="00143E40">
        <w:rPr>
          <w:rFonts w:ascii="Times New Roman" w:eastAsia="Times New Roman" w:hAnsi="Times New Roman" w:cs="Times New Roman"/>
          <w:b/>
          <w:caps/>
          <w:sz w:val="18"/>
          <w:szCs w:val="20"/>
        </w:rPr>
        <w:br w:type="page"/>
      </w:r>
      <w:r w:rsidRPr="00143E40">
        <w:rPr>
          <w:rFonts w:ascii="Times New Roman" w:eastAsia="Times New Roman" w:hAnsi="Times New Roman" w:cs="Times New Roman"/>
          <w:b/>
          <w:caps/>
          <w:sz w:val="18"/>
          <w:szCs w:val="20"/>
        </w:rPr>
        <w:lastRenderedPageBreak/>
        <w:t>informácie o údajoch na strane aktív súvahy</w:t>
      </w:r>
      <w:bookmarkEnd w:id="12"/>
    </w:p>
    <w:p w:rsidR="00143E40" w:rsidRPr="00143E40" w:rsidRDefault="00143E40" w:rsidP="00143E40">
      <w:pPr>
        <w:numPr>
          <w:ilvl w:val="12"/>
          <w:numId w:val="0"/>
        </w:numPr>
        <w:tabs>
          <w:tab w:val="center" w:pos="4536"/>
          <w:tab w:val="right" w:pos="9072"/>
        </w:tabs>
        <w:spacing w:after="0" w:line="240" w:lineRule="auto"/>
        <w:jc w:val="both"/>
        <w:rPr>
          <w:rFonts w:ascii="Times New Roman" w:eastAsia="Times New Roman" w:hAnsi="Times New Roman" w:cs="Times New Roman"/>
          <w:sz w:val="16"/>
          <w:szCs w:val="16"/>
        </w:rPr>
      </w:pPr>
    </w:p>
    <w:p w:rsidR="00143E40" w:rsidRPr="00143E40" w:rsidRDefault="00143E40" w:rsidP="00143E40">
      <w:pPr>
        <w:keepNext/>
        <w:numPr>
          <w:ilvl w:val="0"/>
          <w:numId w:val="20"/>
        </w:numPr>
        <w:tabs>
          <w:tab w:val="clear" w:pos="360"/>
          <w:tab w:val="num" w:pos="426"/>
        </w:tabs>
        <w:spacing w:after="0" w:line="240" w:lineRule="auto"/>
        <w:outlineLvl w:val="1"/>
        <w:rPr>
          <w:rFonts w:ascii="Times New Roman" w:eastAsia="Times New Roman" w:hAnsi="Times New Roman" w:cs="Times New Roman"/>
          <w:b/>
          <w:sz w:val="18"/>
          <w:szCs w:val="20"/>
        </w:rPr>
      </w:pPr>
      <w:bookmarkStart w:id="13" w:name="_Toc530739901"/>
      <w:r w:rsidRPr="00143E40">
        <w:rPr>
          <w:rFonts w:ascii="Times New Roman" w:eastAsia="Times New Roman" w:hAnsi="Times New Roman" w:cs="Times New Roman"/>
          <w:b/>
          <w:sz w:val="18"/>
          <w:szCs w:val="20"/>
        </w:rPr>
        <w:t>Dlhodobý nehmotný majetok a dlhodobý hmotný majetok</w:t>
      </w:r>
      <w:bookmarkEnd w:id="13"/>
    </w:p>
    <w:p w:rsidR="00143E40" w:rsidRPr="00143E40" w:rsidRDefault="00143E40" w:rsidP="00143E40">
      <w:pPr>
        <w:spacing w:after="0" w:line="240" w:lineRule="auto"/>
        <w:ind w:left="426"/>
        <w:jc w:val="both"/>
        <w:rPr>
          <w:rFonts w:ascii="Times New Roman" w:eastAsia="Times New Roman" w:hAnsi="Times New Roman" w:cs="Times New Roman"/>
          <w:sz w:val="16"/>
          <w:szCs w:val="16"/>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Prehľad o pohybe dlhodobého hmotného majetku od 6. marca 2014 do </w:t>
      </w:r>
      <w:r w:rsidRPr="00143E40">
        <w:rPr>
          <w:rFonts w:ascii="Times New Roman" w:eastAsia="Times New Roman" w:hAnsi="Times New Roman" w:cs="Times New Roman"/>
          <w:sz w:val="18"/>
          <w:szCs w:val="20"/>
        </w:rPr>
        <w:br/>
        <w:t>31. decembra 2014 a za porovnateľné obdobie od 1. januára 201 do 31. decembra 201 je uvedený. Spoločnosť neúčtuje o dlhodobom nehmotnom majetku.</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B50AF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9552" w:dyaOrig="10079">
          <v:shape id="_x0000_i1035" type="#_x0000_t75" style="width:479.25pt;height:7in" o:ole="">
            <v:imagedata r:id="rId18" o:title=""/>
          </v:shape>
          <o:OLEObject Type="Embed" ProgID="Excel.Sheet.12" ShapeID="_x0000_i1035" DrawAspect="Content" ObjectID="_1528449021" r:id="rId19"/>
        </w:object>
      </w:r>
    </w:p>
    <w:bookmarkStart w:id="14" w:name="_MON_1392531642"/>
    <w:bookmarkStart w:id="15" w:name="_MON_1392532019"/>
    <w:bookmarkStart w:id="16" w:name="_MON_1392532077"/>
    <w:bookmarkEnd w:id="14"/>
    <w:bookmarkEnd w:id="15"/>
    <w:bookmarkEnd w:id="16"/>
    <w:p w:rsidR="00143E40" w:rsidRPr="00143E40" w:rsidRDefault="00B50AF0" w:rsidP="00143E40">
      <w:pPr>
        <w:ind w:left="426"/>
        <w:rPr>
          <w:rFonts w:ascii="Times New Roman" w:eastAsia="Times New Roman" w:hAnsi="Times New Roman" w:cs="Times New Roman"/>
          <w:sz w:val="20"/>
          <w:szCs w:val="20"/>
        </w:rPr>
      </w:pPr>
      <w:r w:rsidRPr="00143E40">
        <w:rPr>
          <w:rFonts w:ascii="Times New Roman" w:eastAsia="Times New Roman" w:hAnsi="Times New Roman" w:cs="Times New Roman"/>
          <w:sz w:val="20"/>
          <w:szCs w:val="20"/>
        </w:rPr>
        <w:object w:dxaOrig="9552" w:dyaOrig="10079">
          <v:shape id="_x0000_i1036" type="#_x0000_t75" style="width:479.25pt;height:7in" o:ole="">
            <v:imagedata r:id="rId20" o:title=""/>
          </v:shape>
          <o:OLEObject Type="Embed" ProgID="Excel.Sheet.12" ShapeID="_x0000_i1036" DrawAspect="Content" ObjectID="_1528449022" r:id="rId21"/>
        </w:object>
      </w: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Dlhodobý finančný majetok</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Spoločnosť v roku 201</w:t>
      </w:r>
      <w:r w:rsidR="00B50AF0">
        <w:rPr>
          <w:rFonts w:ascii="Times New Roman" w:eastAsia="Times New Roman" w:hAnsi="Times New Roman" w:cs="Times New Roman"/>
          <w:sz w:val="18"/>
          <w:szCs w:val="20"/>
        </w:rPr>
        <w:t>5</w:t>
      </w:r>
      <w:r w:rsidRPr="00143E40">
        <w:rPr>
          <w:rFonts w:ascii="Times New Roman" w:eastAsia="Times New Roman" w:hAnsi="Times New Roman" w:cs="Times New Roman"/>
          <w:sz w:val="18"/>
          <w:szCs w:val="20"/>
        </w:rPr>
        <w:t xml:space="preserve"> </w:t>
      </w:r>
      <w:r w:rsidR="00B50AF0">
        <w:rPr>
          <w:rFonts w:ascii="Times New Roman" w:eastAsia="Times New Roman" w:hAnsi="Times New Roman" w:cs="Times New Roman"/>
          <w:sz w:val="18"/>
          <w:szCs w:val="20"/>
        </w:rPr>
        <w:t>ne</w:t>
      </w:r>
      <w:r w:rsidRPr="00143E40">
        <w:rPr>
          <w:rFonts w:ascii="Times New Roman" w:eastAsia="Times New Roman" w:hAnsi="Times New Roman" w:cs="Times New Roman"/>
          <w:sz w:val="18"/>
          <w:szCs w:val="20"/>
        </w:rPr>
        <w:t>účtovala o dlhodobom finančnom majetku</w:t>
      </w:r>
      <w:bookmarkStart w:id="17" w:name="_Toc530739903"/>
      <w:r w:rsidRPr="00143E40">
        <w:rPr>
          <w:rFonts w:ascii="Times New Roman" w:eastAsia="Times New Roman" w:hAnsi="Times New Roman" w:cs="Times New Roman"/>
          <w:sz w:val="18"/>
          <w:szCs w:val="20"/>
        </w:rPr>
        <w:t>.</w:t>
      </w:r>
    </w:p>
    <w:p w:rsidR="00143E40" w:rsidRPr="00143E40" w:rsidRDefault="00143E40" w:rsidP="00143E40">
      <w:pPr>
        <w:spacing w:after="0" w:line="240" w:lineRule="auto"/>
        <w:ind w:left="426"/>
        <w:rPr>
          <w:rFonts w:ascii="Times New Roman" w:eastAsia="Times New Roman" w:hAnsi="Times New Roman" w:cs="Times New Roman"/>
          <w:sz w:val="18"/>
          <w:szCs w:val="20"/>
        </w:rPr>
      </w:pPr>
    </w:p>
    <w:p w:rsidR="00143E40" w:rsidRPr="00143E40" w:rsidRDefault="00143E40" w:rsidP="00143E40">
      <w:pPr>
        <w:spacing w:after="0" w:line="240" w:lineRule="auto"/>
        <w:rPr>
          <w:rFonts w:ascii="Times New Roman" w:eastAsia="Times New Roman" w:hAnsi="Times New Roman" w:cs="Times New Roman"/>
          <w:sz w:val="20"/>
          <w:szCs w:val="20"/>
        </w:rPr>
      </w:pPr>
    </w:p>
    <w:p w:rsidR="00143E40" w:rsidRPr="00143E40" w:rsidRDefault="00143E40" w:rsidP="00143E40">
      <w:pPr>
        <w:spacing w:after="0" w:line="240" w:lineRule="auto"/>
        <w:rPr>
          <w:rFonts w:ascii="Times New Roman" w:eastAsia="Times New Roman" w:hAnsi="Times New Roman" w:cs="Times New Roman"/>
          <w:sz w:val="20"/>
          <w:szCs w:val="20"/>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Zásoby</w:t>
      </w:r>
      <w:bookmarkEnd w:id="17"/>
    </w:p>
    <w:p w:rsidR="00143E40" w:rsidRPr="00143E40" w:rsidRDefault="00143E40" w:rsidP="00143E40">
      <w:pPr>
        <w:spacing w:after="0" w:line="240" w:lineRule="auto"/>
        <w:rPr>
          <w:rFonts w:ascii="Times New Roman" w:eastAsia="Times New Roman" w:hAnsi="Times New Roman" w:cs="Times New Roman"/>
          <w:sz w:val="20"/>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Spoločnosť v roku 201</w:t>
      </w:r>
      <w:r w:rsidR="00B50AF0">
        <w:rPr>
          <w:rFonts w:ascii="Times New Roman" w:eastAsia="Times New Roman" w:hAnsi="Times New Roman" w:cs="Times New Roman"/>
          <w:sz w:val="18"/>
          <w:szCs w:val="20"/>
        </w:rPr>
        <w:t>5</w:t>
      </w:r>
      <w:r w:rsidRPr="00143E40">
        <w:rPr>
          <w:rFonts w:ascii="Times New Roman" w:eastAsia="Times New Roman" w:hAnsi="Times New Roman" w:cs="Times New Roman"/>
          <w:sz w:val="18"/>
          <w:szCs w:val="20"/>
        </w:rPr>
        <w:t xml:space="preserve"> neúčtovala o zásobách.</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keepNext/>
        <w:numPr>
          <w:ilvl w:val="0"/>
          <w:numId w:val="26"/>
        </w:numPr>
        <w:spacing w:after="0" w:line="240" w:lineRule="auto"/>
        <w:outlineLvl w:val="1"/>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Údaje o zákazkovej výrobe</w:t>
      </w:r>
    </w:p>
    <w:p w:rsidR="00143E40" w:rsidRPr="00143E40" w:rsidRDefault="00143E40" w:rsidP="00143E40">
      <w:pPr>
        <w:spacing w:after="0" w:line="240" w:lineRule="auto"/>
        <w:rPr>
          <w:rFonts w:ascii="Times New Roman" w:eastAsia="Times New Roman" w:hAnsi="Times New Roman" w:cs="Times New Roman"/>
          <w:sz w:val="20"/>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Spoločnosť v roku 201</w:t>
      </w:r>
      <w:r w:rsidR="00B50AF0">
        <w:rPr>
          <w:rFonts w:ascii="Times New Roman" w:eastAsia="Times New Roman" w:hAnsi="Times New Roman" w:cs="Times New Roman"/>
          <w:sz w:val="18"/>
          <w:szCs w:val="20"/>
        </w:rPr>
        <w:t>5</w:t>
      </w:r>
      <w:r w:rsidRPr="00143E40">
        <w:rPr>
          <w:rFonts w:ascii="Times New Roman" w:eastAsia="Times New Roman" w:hAnsi="Times New Roman" w:cs="Times New Roman"/>
          <w:sz w:val="18"/>
          <w:szCs w:val="20"/>
        </w:rPr>
        <w:t xml:space="preserve"> neúčtovala o zákazkovej výrobe.</w:t>
      </w:r>
    </w:p>
    <w:p w:rsidR="00143E40" w:rsidRPr="00143E40" w:rsidRDefault="00143E40" w:rsidP="00143E40">
      <w:pPr>
        <w:spacing w:after="0" w:line="240" w:lineRule="auto"/>
        <w:ind w:left="426"/>
        <w:rPr>
          <w:rFonts w:ascii="Times New Roman" w:eastAsia="Times New Roman" w:hAnsi="Times New Roman" w:cs="Times New Roman"/>
          <w:sz w:val="20"/>
          <w:szCs w:val="20"/>
        </w:rPr>
      </w:pPr>
    </w:p>
    <w:p w:rsidR="00143E40" w:rsidRPr="00143E40" w:rsidRDefault="00143E40" w:rsidP="00143E40">
      <w:pPr>
        <w:spacing w:after="0" w:line="240" w:lineRule="auto"/>
        <w:ind w:left="426"/>
        <w:rPr>
          <w:rFonts w:ascii="Times New Roman" w:eastAsia="Times New Roman" w:hAnsi="Times New Roman" w:cs="Times New Roman"/>
          <w:sz w:val="20"/>
          <w:szCs w:val="20"/>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18" w:name="_Toc530739904"/>
      <w:r w:rsidRPr="00143E40">
        <w:rPr>
          <w:rFonts w:ascii="Times New Roman" w:eastAsia="Times New Roman" w:hAnsi="Times New Roman" w:cs="Times New Roman"/>
          <w:b/>
          <w:sz w:val="18"/>
          <w:szCs w:val="20"/>
        </w:rPr>
        <w:t>Pohľadávky</w:t>
      </w:r>
      <w:bookmarkEnd w:id="18"/>
    </w:p>
    <w:p w:rsidR="00143E40" w:rsidRPr="00143E40" w:rsidRDefault="00143E40" w:rsidP="00143E40">
      <w:pPr>
        <w:spacing w:after="0" w:line="240" w:lineRule="auto"/>
        <w:rPr>
          <w:rFonts w:ascii="Times New Roman" w:eastAsia="Times New Roman" w:hAnsi="Times New Roman" w:cs="Times New Roman"/>
          <w:sz w:val="20"/>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Vývoj opravnej položky v priebehu účtovného obdobia je zobrazený v nasledujúcom prehľade:</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2"/>
          <w:szCs w:val="12"/>
        </w:rPr>
      </w:pPr>
    </w:p>
    <w:bookmarkStart w:id="19" w:name="_MON_1392532697"/>
    <w:bookmarkEnd w:id="19"/>
    <w:p w:rsidR="00143E40" w:rsidRPr="00143E40" w:rsidRDefault="00B50AF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9066" w:dyaOrig="4719">
          <v:shape id="_x0000_i1037" type="#_x0000_t75" style="width:454.5pt;height:235.5pt" o:ole="">
            <v:imagedata r:id="rId22" o:title=""/>
          </v:shape>
          <o:OLEObject Type="Embed" ProgID="Excel.Sheet.12" ShapeID="_x0000_i1037" DrawAspect="Content" ObjectID="_1528449023" r:id="rId23"/>
        </w:objec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Veková štruktúra pohľadávok za bežné účtovné obdobie je uvedená v nasledujúcom prehľade:</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bookmarkStart w:id="20" w:name="_MON_1392532935"/>
    <w:bookmarkEnd w:id="20"/>
    <w:p w:rsidR="00143E40" w:rsidRPr="00143E40" w:rsidRDefault="00B50AF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8986" w:dyaOrig="6558">
          <v:shape id="_x0000_i1038" type="#_x0000_t75" style="width:448.5pt;height:326.25pt" o:ole="">
            <v:imagedata r:id="rId24" o:title=""/>
          </v:shape>
          <o:OLEObject Type="Embed" ProgID="Excel.Sheet.12" ShapeID="_x0000_i1038" DrawAspect="Content" ObjectID="_1528449024" r:id="rId25"/>
        </w:objec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Veková štruktúra pohľadávok za predchádzajúce účtovné obdobie je uvedená v nasledujúcom prehľade:</w:t>
      </w:r>
    </w:p>
    <w:p w:rsidR="00143E40" w:rsidRPr="00143E40" w:rsidRDefault="00143E40" w:rsidP="00143E40">
      <w:pPr>
        <w:spacing w:after="0" w:line="240" w:lineRule="auto"/>
        <w:ind w:left="426"/>
        <w:jc w:val="both"/>
        <w:rPr>
          <w:rFonts w:ascii="Times New Roman" w:eastAsia="Times New Roman" w:hAnsi="Times New Roman" w:cs="Times New Roman"/>
          <w:sz w:val="12"/>
          <w:szCs w:val="12"/>
        </w:rPr>
      </w:pPr>
    </w:p>
    <w:bookmarkStart w:id="21" w:name="_MON_1392532990"/>
    <w:bookmarkEnd w:id="21"/>
    <w:p w:rsidR="00143E40" w:rsidRPr="00143E40" w:rsidRDefault="00B50AF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8986" w:dyaOrig="6558">
          <v:shape id="_x0000_i1039" type="#_x0000_t75" style="width:448.5pt;height:326.25pt" o:ole="">
            <v:imagedata r:id="rId26" o:title=""/>
          </v:shape>
          <o:OLEObject Type="Embed" ProgID="Excel.Sheet.12" ShapeID="_x0000_i1039" DrawAspect="Content" ObjectID="_1528449025" r:id="rId27"/>
        </w:objec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Pohľadávky podľa zostatkovej doby splatnosti sú uvedené v nasledujúcom prehľade:</w:t>
      </w:r>
    </w:p>
    <w:p w:rsidR="00143E40" w:rsidRPr="00143E40" w:rsidRDefault="00143E40" w:rsidP="00143E40">
      <w:pPr>
        <w:spacing w:after="0" w:line="240" w:lineRule="auto"/>
        <w:ind w:left="426"/>
        <w:jc w:val="both"/>
        <w:rPr>
          <w:rFonts w:ascii="Times New Roman" w:eastAsia="Times New Roman" w:hAnsi="Times New Roman" w:cs="Times New Roman"/>
          <w:sz w:val="12"/>
          <w:szCs w:val="12"/>
        </w:rPr>
      </w:pPr>
    </w:p>
    <w:bookmarkStart w:id="22" w:name="_MON_1392533016"/>
    <w:bookmarkEnd w:id="22"/>
    <w:p w:rsidR="00143E40" w:rsidRPr="00143E40" w:rsidRDefault="00B50AF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9032" w:dyaOrig="3193">
          <v:shape id="_x0000_i1040" type="#_x0000_t75" style="width:451.5pt;height:159pt" o:ole="">
            <v:imagedata r:id="rId28" o:title=""/>
          </v:shape>
          <o:OLEObject Type="Embed" ProgID="Excel.Sheet.12" ShapeID="_x0000_i1040" DrawAspect="Content" ObjectID="_1528449026" r:id="rId29"/>
        </w:objec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Spoločnosť nemá pohľadávky zabezpečené záložným právom ani inou formou zabezpečenia.</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Default="00143E40" w:rsidP="00143E40">
      <w:pPr>
        <w:spacing w:after="0" w:line="240" w:lineRule="auto"/>
        <w:jc w:val="both"/>
        <w:rPr>
          <w:rFonts w:ascii="Times New Roman" w:eastAsia="Times New Roman" w:hAnsi="Times New Roman" w:cs="Times New Roman"/>
          <w:sz w:val="18"/>
          <w:szCs w:val="20"/>
        </w:rPr>
      </w:pPr>
    </w:p>
    <w:p w:rsidR="00B50AF0" w:rsidRDefault="00B50AF0" w:rsidP="00143E40">
      <w:pPr>
        <w:spacing w:after="0" w:line="240" w:lineRule="auto"/>
        <w:jc w:val="both"/>
        <w:rPr>
          <w:rFonts w:ascii="Times New Roman" w:eastAsia="Times New Roman" w:hAnsi="Times New Roman" w:cs="Times New Roman"/>
          <w:sz w:val="18"/>
          <w:szCs w:val="20"/>
        </w:rPr>
      </w:pPr>
    </w:p>
    <w:p w:rsidR="00B50AF0" w:rsidRPr="00143E40" w:rsidRDefault="00B50AF0" w:rsidP="00143E40">
      <w:pPr>
        <w:spacing w:after="0" w:line="240" w:lineRule="auto"/>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23" w:name="_Toc530739905"/>
      <w:r w:rsidRPr="00143E40">
        <w:rPr>
          <w:rFonts w:ascii="Times New Roman" w:eastAsia="Times New Roman" w:hAnsi="Times New Roman" w:cs="Times New Roman"/>
          <w:b/>
          <w:sz w:val="18"/>
          <w:szCs w:val="20"/>
        </w:rPr>
        <w:lastRenderedPageBreak/>
        <w:t>Finančné účty</w:t>
      </w:r>
      <w:bookmarkEnd w:id="23"/>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Ako finančné účty sú vykázané peniaze v pokladnici, účty v bankách. Účtami v bankách môže Spoločnosť voľne disponovať. </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Prehľad jednotlivých položiek finančných účtov:</w:t>
      </w:r>
    </w:p>
    <w:p w:rsidR="00143E40" w:rsidRPr="00143E40" w:rsidRDefault="00143E40" w:rsidP="00143E40">
      <w:pPr>
        <w:spacing w:after="0" w:line="240" w:lineRule="auto"/>
        <w:ind w:left="426"/>
        <w:jc w:val="both"/>
        <w:rPr>
          <w:rFonts w:ascii="Times New Roman" w:eastAsia="Times New Roman" w:hAnsi="Times New Roman" w:cs="Times New Roman"/>
          <w:sz w:val="6"/>
          <w:szCs w:val="6"/>
        </w:rPr>
      </w:pPr>
    </w:p>
    <w:bookmarkStart w:id="24" w:name="_MON_1392533559"/>
    <w:bookmarkEnd w:id="24"/>
    <w:p w:rsidR="00143E40" w:rsidRPr="00143E40" w:rsidRDefault="00B50AF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8837" w:dyaOrig="2211">
          <v:shape id="_x0000_i1041" type="#_x0000_t75" style="width:441.75pt;height:110.25pt" o:ole="">
            <v:imagedata r:id="rId30" o:title=""/>
          </v:shape>
          <o:OLEObject Type="Embed" ProgID="Excel.Sheet.12" ShapeID="_x0000_i1041" DrawAspect="Content" ObjectID="_1528449027" r:id="rId31"/>
        </w:object>
      </w:r>
    </w:p>
    <w:p w:rsidR="00143E40" w:rsidRPr="00143E40" w:rsidRDefault="00143E40" w:rsidP="00143E40">
      <w:pPr>
        <w:spacing w:after="0" w:line="240" w:lineRule="auto"/>
        <w:ind w:left="426"/>
        <w:jc w:val="both"/>
        <w:rPr>
          <w:rFonts w:ascii="Times New Roman" w:eastAsia="Times New Roman" w:hAnsi="Times New Roman" w:cs="Times New Roman"/>
          <w:b/>
          <w:sz w:val="18"/>
          <w:szCs w:val="20"/>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Krátkodobý finančný majetok</w:t>
      </w:r>
    </w:p>
    <w:p w:rsidR="00143E40" w:rsidRPr="00143E40" w:rsidRDefault="00143E40" w:rsidP="00143E40">
      <w:pPr>
        <w:spacing w:after="0" w:line="240" w:lineRule="auto"/>
        <w:rPr>
          <w:rFonts w:ascii="Times New Roman" w:eastAsia="Times New Roman" w:hAnsi="Times New Roman" w:cs="Times New Roman"/>
          <w:sz w:val="20"/>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Spoločnosť v roku 2014 neúčtovala o krátkodobom finančnom majetku.</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25" w:name="_Toc530739906"/>
      <w:r w:rsidRPr="00143E40">
        <w:rPr>
          <w:rFonts w:ascii="Times New Roman" w:eastAsia="Times New Roman" w:hAnsi="Times New Roman" w:cs="Times New Roman"/>
          <w:b/>
          <w:sz w:val="18"/>
          <w:szCs w:val="18"/>
        </w:rPr>
        <w:t>Č</w:t>
      </w:r>
      <w:r w:rsidRPr="00143E40">
        <w:rPr>
          <w:rFonts w:ascii="Times New Roman" w:eastAsia="Times New Roman" w:hAnsi="Times New Roman" w:cs="Times New Roman"/>
          <w:b/>
          <w:sz w:val="18"/>
          <w:szCs w:val="20"/>
        </w:rPr>
        <w:t>asové rozlíšenie</w:t>
      </w:r>
      <w:bookmarkEnd w:id="25"/>
      <w:r w:rsidRPr="00143E40">
        <w:rPr>
          <w:rFonts w:ascii="Times New Roman" w:eastAsia="Times New Roman" w:hAnsi="Times New Roman" w:cs="Times New Roman"/>
          <w:b/>
          <w:sz w:val="18"/>
          <w:szCs w:val="20"/>
        </w:rPr>
        <w:t xml:space="preserve"> na strane aktív</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Prehľad významných položiek časového rozlíšenia na strane aktív:</w:t>
      </w:r>
    </w:p>
    <w:p w:rsidR="00143E40" w:rsidRPr="00143E40" w:rsidRDefault="00143E40" w:rsidP="00143E40">
      <w:pPr>
        <w:spacing w:after="0" w:line="240" w:lineRule="auto"/>
        <w:ind w:left="426"/>
        <w:jc w:val="both"/>
        <w:rPr>
          <w:rFonts w:ascii="Times New Roman" w:eastAsia="Times New Roman" w:hAnsi="Times New Roman" w:cs="Times New Roman"/>
          <w:sz w:val="6"/>
          <w:szCs w:val="6"/>
        </w:rPr>
      </w:pPr>
    </w:p>
    <w:bookmarkStart w:id="26" w:name="_MON_1392533751"/>
    <w:bookmarkEnd w:id="26"/>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8727" w:dyaOrig="4520">
          <v:shape id="_x0000_i1027" type="#_x0000_t75" style="width:436.5pt;height:225.75pt" o:ole="">
            <v:imagedata r:id="rId32" o:title=""/>
          </v:shape>
          <o:OLEObject Type="Embed" ProgID="Excel.Sheet.12" ShapeID="_x0000_i1027" DrawAspect="Content" ObjectID="_1528449028" r:id="rId33"/>
        </w:object>
      </w:r>
    </w:p>
    <w:p w:rsidR="00143E40" w:rsidRPr="00143E40" w:rsidRDefault="00143E40" w:rsidP="00143E40">
      <w:pPr>
        <w:spacing w:after="0" w:line="240" w:lineRule="auto"/>
        <w:ind w:left="426"/>
        <w:jc w:val="both"/>
        <w:rPr>
          <w:rFonts w:ascii="Times New Roman" w:eastAsia="Times New Roman" w:hAnsi="Times New Roman" w:cs="Times New Roman"/>
          <w:sz w:val="18"/>
          <w:szCs w:val="20"/>
          <w:lang w:val="de-DE"/>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lang w:val="de-DE"/>
        </w:rPr>
      </w:pPr>
    </w:p>
    <w:p w:rsidR="00143E40" w:rsidRPr="00143E40" w:rsidRDefault="00143E40" w:rsidP="00143E40">
      <w:pPr>
        <w:rPr>
          <w:rFonts w:ascii="Times New Roman" w:eastAsia="Times New Roman" w:hAnsi="Times New Roman" w:cs="Times New Roman"/>
          <w:b/>
          <w:caps/>
          <w:sz w:val="18"/>
          <w:szCs w:val="20"/>
        </w:rPr>
      </w:pPr>
      <w:r w:rsidRPr="00143E40">
        <w:rPr>
          <w:rFonts w:ascii="Times New Roman" w:eastAsia="Times New Roman" w:hAnsi="Times New Roman" w:cs="Times New Roman"/>
          <w:sz w:val="20"/>
          <w:szCs w:val="20"/>
        </w:rPr>
        <w:br w:type="page"/>
      </w:r>
    </w:p>
    <w:p w:rsidR="00143E40" w:rsidRPr="00143E40" w:rsidRDefault="00143E40" w:rsidP="00143E40">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143E40">
        <w:rPr>
          <w:rFonts w:ascii="Times New Roman" w:eastAsia="Times New Roman" w:hAnsi="Times New Roman" w:cs="Times New Roman"/>
          <w:b/>
          <w:caps/>
          <w:sz w:val="18"/>
          <w:szCs w:val="20"/>
        </w:rPr>
        <w:lastRenderedPageBreak/>
        <w:t>Informácie o údajoch na strane pasív súvahy</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keepNext/>
        <w:numPr>
          <w:ilvl w:val="0"/>
          <w:numId w:val="15"/>
        </w:numPr>
        <w:spacing w:after="0" w:line="240" w:lineRule="auto"/>
        <w:outlineLvl w:val="1"/>
        <w:rPr>
          <w:rFonts w:ascii="Times New Roman" w:eastAsia="Times New Roman" w:hAnsi="Times New Roman" w:cs="Times New Roman"/>
          <w:b/>
          <w:sz w:val="18"/>
          <w:szCs w:val="20"/>
        </w:rPr>
      </w:pPr>
      <w:bookmarkStart w:id="27" w:name="_Toc530739908"/>
      <w:r w:rsidRPr="00143E40">
        <w:rPr>
          <w:rFonts w:ascii="Times New Roman" w:eastAsia="Times New Roman" w:hAnsi="Times New Roman" w:cs="Times New Roman"/>
          <w:b/>
          <w:sz w:val="18"/>
          <w:szCs w:val="20"/>
        </w:rPr>
        <w:t>Vlastné imanie</w:t>
      </w:r>
    </w:p>
    <w:p w:rsidR="00143E40" w:rsidRPr="00143E40" w:rsidRDefault="00143E40" w:rsidP="00143E40">
      <w:pPr>
        <w:spacing w:after="0" w:line="240" w:lineRule="auto"/>
        <w:rPr>
          <w:rFonts w:ascii="Times New Roman" w:eastAsia="Times New Roman" w:hAnsi="Times New Roman" w:cs="Times New Roman"/>
          <w:sz w:val="20"/>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Informácie o vlastnom imaní sú uvedené v časti C a P.</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keepNext/>
        <w:numPr>
          <w:ilvl w:val="0"/>
          <w:numId w:val="15"/>
        </w:numPr>
        <w:spacing w:after="0" w:line="240" w:lineRule="auto"/>
        <w:outlineLvl w:val="1"/>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Rezervy</w:t>
      </w:r>
    </w:p>
    <w:bookmarkEnd w:id="27"/>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Prehľad o rezervách za bežné účtovné obdobie je uvedený v nasledujúcom prehľade:</w:t>
      </w:r>
    </w:p>
    <w:p w:rsidR="00143E40" w:rsidRPr="00143E40" w:rsidRDefault="00143E40" w:rsidP="00143E40">
      <w:pPr>
        <w:spacing w:after="0" w:line="240" w:lineRule="auto"/>
        <w:ind w:left="426"/>
        <w:rPr>
          <w:rFonts w:ascii="Times New Roman" w:eastAsia="Times New Roman" w:hAnsi="Times New Roman" w:cs="Times New Roman"/>
          <w:sz w:val="18"/>
          <w:szCs w:val="20"/>
        </w:rPr>
      </w:pPr>
    </w:p>
    <w:bookmarkStart w:id="28" w:name="_MON_1392534033"/>
    <w:bookmarkStart w:id="29" w:name="_MON_1392534238"/>
    <w:bookmarkEnd w:id="28"/>
    <w:bookmarkEnd w:id="29"/>
    <w:p w:rsidR="00143E40" w:rsidRPr="00143E40" w:rsidRDefault="00143E40" w:rsidP="00143E40">
      <w:pPr>
        <w:spacing w:after="0" w:line="240" w:lineRule="auto"/>
        <w:ind w:left="426"/>
        <w:rPr>
          <w:rFonts w:ascii="Times New Roman" w:eastAsia="Times New Roman" w:hAnsi="Times New Roman" w:cs="Times New Roman"/>
          <w:i/>
          <w:sz w:val="20"/>
          <w:szCs w:val="20"/>
        </w:rPr>
      </w:pPr>
      <w:r w:rsidRPr="00143E40">
        <w:rPr>
          <w:rFonts w:ascii="Times New Roman" w:eastAsia="Times New Roman" w:hAnsi="Times New Roman" w:cs="Times New Roman"/>
          <w:i/>
          <w:sz w:val="20"/>
          <w:szCs w:val="20"/>
        </w:rPr>
        <w:object w:dxaOrig="8752" w:dyaOrig="4074">
          <v:shape id="_x0000_i1028" type="#_x0000_t75" style="width:438.75pt;height:228pt" o:ole="" o:preferrelative="f">
            <v:imagedata r:id="rId34" o:title=""/>
            <o:lock v:ext="edit" aspectratio="f"/>
          </v:shape>
          <o:OLEObject Type="Embed" ProgID="Excel.Sheet.12" ShapeID="_x0000_i1028" DrawAspect="Content" ObjectID="_1528449029" r:id="rId35"/>
        </w:object>
      </w:r>
      <w:bookmarkStart w:id="30" w:name="OLE_LINK17"/>
      <w:bookmarkStart w:id="31" w:name="OLE_LINK18"/>
    </w:p>
    <w:p w:rsidR="00143E40" w:rsidRPr="00143E40" w:rsidRDefault="00143E40" w:rsidP="00143E40">
      <w:pPr>
        <w:spacing w:after="0" w:line="240" w:lineRule="auto"/>
        <w:ind w:left="426"/>
        <w:rPr>
          <w:rFonts w:ascii="Times New Roman" w:eastAsia="Times New Roman" w:hAnsi="Times New Roman" w:cs="Times New Roman"/>
          <w:i/>
          <w:sz w:val="20"/>
          <w:szCs w:val="20"/>
        </w:rPr>
      </w:pPr>
    </w:p>
    <w:p w:rsidR="00143E40" w:rsidRPr="00143E40" w:rsidRDefault="00143E40" w:rsidP="00143E40">
      <w:pPr>
        <w:spacing w:after="0" w:line="240" w:lineRule="auto"/>
        <w:ind w:left="426"/>
        <w:rPr>
          <w:rFonts w:ascii="Times New Roman" w:eastAsia="Times New Roman" w:hAnsi="Times New Roman" w:cs="Times New Roman"/>
          <w:i/>
          <w:sz w:val="20"/>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Prehľad o rezervách za predchádzajúce účtovné obdobie je uvedený v nasledujúcom prehľade:</w:t>
      </w:r>
    </w:p>
    <w:p w:rsidR="00143E40" w:rsidRPr="00143E40" w:rsidRDefault="00143E40" w:rsidP="00143E40">
      <w:pPr>
        <w:spacing w:after="0" w:line="240" w:lineRule="auto"/>
        <w:ind w:left="426"/>
        <w:rPr>
          <w:rFonts w:ascii="Times New Roman" w:eastAsia="Times New Roman" w:hAnsi="Times New Roman" w:cs="Times New Roman"/>
          <w:sz w:val="18"/>
          <w:szCs w:val="20"/>
        </w:rPr>
      </w:pPr>
    </w:p>
    <w:bookmarkStart w:id="32" w:name="_MON_1392534389"/>
    <w:bookmarkEnd w:id="32"/>
    <w:p w:rsidR="00143E40" w:rsidRPr="00143E40" w:rsidRDefault="00143E40" w:rsidP="00143E40">
      <w:pPr>
        <w:spacing w:after="0" w:line="240" w:lineRule="auto"/>
        <w:ind w:left="426"/>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8752" w:dyaOrig="4163">
          <v:shape id="_x0000_i1029" type="#_x0000_t75" style="width:437.25pt;height:207.75pt" o:ole="">
            <v:imagedata r:id="rId36" o:title=""/>
          </v:shape>
          <o:OLEObject Type="Embed" ProgID="Excel.Sheet.12" ShapeID="_x0000_i1029" DrawAspect="Content" ObjectID="_1528449030" r:id="rId37"/>
        </w:object>
      </w:r>
    </w:p>
    <w:bookmarkEnd w:id="30"/>
    <w:bookmarkEnd w:id="31"/>
    <w:p w:rsidR="00143E40" w:rsidRPr="00143E40" w:rsidRDefault="00143E40" w:rsidP="00143E40">
      <w:pPr>
        <w:spacing w:after="0" w:line="240" w:lineRule="auto"/>
        <w:ind w:left="426"/>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33" w:name="_Toc530739909"/>
      <w:r w:rsidRPr="00143E40">
        <w:rPr>
          <w:rFonts w:ascii="Times New Roman" w:eastAsia="Times New Roman" w:hAnsi="Times New Roman" w:cs="Times New Roman"/>
          <w:b/>
          <w:sz w:val="18"/>
          <w:szCs w:val="20"/>
        </w:rPr>
        <w:br w:type="page"/>
      </w:r>
      <w:r w:rsidRPr="00143E40">
        <w:rPr>
          <w:rFonts w:ascii="Times New Roman" w:eastAsia="Times New Roman" w:hAnsi="Times New Roman" w:cs="Times New Roman"/>
          <w:b/>
          <w:sz w:val="18"/>
          <w:szCs w:val="20"/>
        </w:rPr>
        <w:lastRenderedPageBreak/>
        <w:t>Záväzky</w:t>
      </w:r>
      <w:bookmarkEnd w:id="33"/>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Štruktúra záväzkov (okrem bankových úverov) podľa zostatkovej doby splatnosti je uvedená v nasledujúcom prehľade:</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bookmarkStart w:id="34" w:name="_MON_1392535014"/>
    <w:bookmarkEnd w:id="34"/>
    <w:p w:rsidR="00143E40" w:rsidRPr="00143E40" w:rsidRDefault="00B50AF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9164" w:dyaOrig="3106">
          <v:shape id="_x0000_i1042" type="#_x0000_t75" style="width:457.5pt;height:154.5pt" o:ole="">
            <v:imagedata r:id="rId38" o:title=""/>
          </v:shape>
          <o:OLEObject Type="Embed" ProgID="Excel.Sheet.12" ShapeID="_x0000_i1042" DrawAspect="Content" ObjectID="_1528449031" r:id="rId39"/>
        </w:object>
      </w:r>
    </w:p>
    <w:p w:rsidR="00143E40" w:rsidRPr="00143E40" w:rsidRDefault="00143E40" w:rsidP="00143E40">
      <w:pPr>
        <w:spacing w:after="0" w:line="240" w:lineRule="auto"/>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ab/>
        <w:t>Žiadne záväzky nie sú kryté záložným právom.</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Prehľad ďalších záväzkov z titulu vydaných dlhopisov je v nasledujúcej tabuľke :</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bookmarkStart w:id="35" w:name="_MON_1390765549"/>
    <w:bookmarkStart w:id="36" w:name="_MON_1390765370"/>
    <w:bookmarkEnd w:id="35"/>
    <w:bookmarkEnd w:id="36"/>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9113" w:dyaOrig="1674">
          <v:shape id="_x0000_i1030" type="#_x0000_t75" style="width:456pt;height:84pt" o:ole="">
            <v:imagedata r:id="rId40" o:title=""/>
          </v:shape>
          <o:OLEObject Type="Embed" ProgID="Excel.Sheet.12" ShapeID="_x0000_i1030" DrawAspect="Content" ObjectID="_1528449032" r:id="rId41"/>
        </w:objec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37" w:name="_Toc530739910"/>
      <w:r w:rsidRPr="00143E40">
        <w:rPr>
          <w:rFonts w:ascii="Times New Roman" w:eastAsia="Times New Roman" w:hAnsi="Times New Roman" w:cs="Times New Roman"/>
          <w:b/>
          <w:sz w:val="18"/>
          <w:szCs w:val="20"/>
        </w:rPr>
        <w:t>Odložený daňový záväzok</w:t>
      </w:r>
      <w:bookmarkEnd w:id="37"/>
      <w:r w:rsidRPr="00143E40">
        <w:rPr>
          <w:rFonts w:ascii="Times New Roman" w:eastAsia="Times New Roman" w:hAnsi="Times New Roman" w:cs="Times New Roman"/>
          <w:b/>
          <w:sz w:val="18"/>
          <w:szCs w:val="20"/>
        </w:rPr>
        <w:t xml:space="preserve"> /pohľadávka</w:t>
      </w:r>
    </w:p>
    <w:p w:rsidR="00143E40" w:rsidRPr="00143E40" w:rsidRDefault="00143E40" w:rsidP="00143E40">
      <w:pPr>
        <w:spacing w:after="0" w:line="240" w:lineRule="auto"/>
        <w:rPr>
          <w:rFonts w:ascii="Times New Roman" w:eastAsia="Times New Roman" w:hAnsi="Times New Roman" w:cs="Times New Roman"/>
          <w:sz w:val="20"/>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Spoločnosť v roku 201</w:t>
      </w:r>
      <w:r w:rsidR="00B50AF0">
        <w:rPr>
          <w:rFonts w:ascii="Times New Roman" w:eastAsia="Times New Roman" w:hAnsi="Times New Roman" w:cs="Times New Roman"/>
          <w:sz w:val="18"/>
          <w:szCs w:val="20"/>
        </w:rPr>
        <w:t>5</w:t>
      </w:r>
      <w:r w:rsidRPr="00143E40">
        <w:rPr>
          <w:rFonts w:ascii="Times New Roman" w:eastAsia="Times New Roman" w:hAnsi="Times New Roman" w:cs="Times New Roman"/>
          <w:sz w:val="18"/>
          <w:szCs w:val="20"/>
        </w:rPr>
        <w:t xml:space="preserve"> neúčtovala o odloženom daňovom záväzku/pohľadávke.</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38" w:name="_Toc530739911"/>
      <w:r w:rsidRPr="00143E40">
        <w:rPr>
          <w:rFonts w:ascii="Times New Roman" w:eastAsia="Times New Roman" w:hAnsi="Times New Roman" w:cs="Times New Roman"/>
          <w:b/>
          <w:sz w:val="18"/>
          <w:szCs w:val="20"/>
        </w:rPr>
        <w:t>Sociálny fond</w:t>
      </w:r>
      <w:bookmarkEnd w:id="38"/>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Tvorba a čerpanie sociálneho fondu v priebehu účtovného obdobia sú znázornené v nasledujúcom prehľade:</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bookmarkStart w:id="39" w:name="_MON_1392545953"/>
    <w:bookmarkEnd w:id="39"/>
    <w:p w:rsidR="00143E40" w:rsidRPr="00143E40" w:rsidRDefault="00B50AF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8582" w:dyaOrig="2602">
          <v:shape id="_x0000_i1043" type="#_x0000_t75" style="width:429.75pt;height:129.75pt" o:ole="">
            <v:imagedata r:id="rId42" o:title=""/>
          </v:shape>
          <o:OLEObject Type="Embed" ProgID="Excel.Sheet.12" ShapeID="_x0000_i1043" DrawAspect="Content" ObjectID="_1528449033" r:id="rId43"/>
        </w:objec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40" w:name="_Toc530739912"/>
      <w:r w:rsidRPr="00143E40">
        <w:rPr>
          <w:rFonts w:ascii="Times New Roman" w:eastAsia="Times New Roman" w:hAnsi="Times New Roman" w:cs="Times New Roman"/>
          <w:b/>
          <w:sz w:val="18"/>
          <w:szCs w:val="20"/>
        </w:rPr>
        <w:br w:type="page"/>
      </w:r>
      <w:r w:rsidRPr="00143E40">
        <w:rPr>
          <w:rFonts w:ascii="Times New Roman" w:eastAsia="Times New Roman" w:hAnsi="Times New Roman" w:cs="Times New Roman"/>
          <w:b/>
          <w:sz w:val="18"/>
          <w:szCs w:val="20"/>
        </w:rPr>
        <w:lastRenderedPageBreak/>
        <w:t>Bankové úvery</w:t>
      </w:r>
      <w:bookmarkEnd w:id="40"/>
      <w:r w:rsidRPr="00143E40">
        <w:rPr>
          <w:rFonts w:ascii="Times New Roman" w:eastAsia="Times New Roman" w:hAnsi="Times New Roman" w:cs="Times New Roman"/>
          <w:b/>
          <w:sz w:val="18"/>
          <w:szCs w:val="20"/>
        </w:rPr>
        <w:t>, pôžičky a krátkodobé finančné výpomoci</w:t>
      </w:r>
    </w:p>
    <w:p w:rsidR="00143E40" w:rsidRPr="00143E40" w:rsidRDefault="00143E40" w:rsidP="00143E40">
      <w:pPr>
        <w:spacing w:after="0" w:line="240" w:lineRule="auto"/>
        <w:ind w:left="360"/>
        <w:rPr>
          <w:rFonts w:ascii="Times New Roman" w:eastAsia="Times New Roman" w:hAnsi="Times New Roman" w:cs="Times New Roman"/>
          <w:sz w:val="20"/>
          <w:szCs w:val="20"/>
        </w:rPr>
      </w:pPr>
    </w:p>
    <w:p w:rsidR="00143E40" w:rsidRPr="00143E40" w:rsidRDefault="00143E40" w:rsidP="00143E40">
      <w:pPr>
        <w:spacing w:after="0" w:line="240" w:lineRule="auto"/>
        <w:ind w:left="360"/>
        <w:rPr>
          <w:rFonts w:ascii="Times New Roman" w:eastAsia="Times New Roman" w:hAnsi="Times New Roman" w:cs="Times New Roman"/>
          <w:sz w:val="20"/>
          <w:szCs w:val="20"/>
        </w:rPr>
      </w:pPr>
      <w:r w:rsidRPr="00143E40">
        <w:rPr>
          <w:rFonts w:ascii="Times New Roman" w:eastAsia="Times New Roman" w:hAnsi="Times New Roman" w:cs="Times New Roman"/>
          <w:sz w:val="20"/>
          <w:szCs w:val="20"/>
        </w:rPr>
        <w:t>Spoločnosť v roku 201</w:t>
      </w:r>
      <w:r w:rsidR="00B50AF0">
        <w:rPr>
          <w:rFonts w:ascii="Times New Roman" w:eastAsia="Times New Roman" w:hAnsi="Times New Roman" w:cs="Times New Roman"/>
          <w:sz w:val="20"/>
          <w:szCs w:val="20"/>
        </w:rPr>
        <w:t>5ne</w:t>
      </w:r>
      <w:r w:rsidRPr="00143E40">
        <w:rPr>
          <w:rFonts w:ascii="Times New Roman" w:eastAsia="Times New Roman" w:hAnsi="Times New Roman" w:cs="Times New Roman"/>
          <w:sz w:val="20"/>
          <w:szCs w:val="20"/>
        </w:rPr>
        <w:t>účtovala  o bankových úveroch, pôžičkách a krátkodobých finančných výpomociach.</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41" w:name="_Toc530739913"/>
      <w:r w:rsidRPr="00143E40">
        <w:rPr>
          <w:rFonts w:ascii="Times New Roman" w:eastAsia="Times New Roman" w:hAnsi="Times New Roman" w:cs="Times New Roman"/>
          <w:b/>
          <w:sz w:val="18"/>
          <w:szCs w:val="20"/>
        </w:rPr>
        <w:t>Časové rozlíšenie</w:t>
      </w:r>
      <w:bookmarkEnd w:id="41"/>
      <w:r w:rsidRPr="00143E40">
        <w:rPr>
          <w:rFonts w:ascii="Times New Roman" w:eastAsia="Times New Roman" w:hAnsi="Times New Roman" w:cs="Times New Roman"/>
          <w:b/>
          <w:sz w:val="18"/>
          <w:szCs w:val="20"/>
        </w:rPr>
        <w:t xml:space="preserve"> na strane pasív</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 xml:space="preserve">Významné položky časového rozlíšenia na strane pasív sú uvedené v </w:t>
      </w:r>
      <w:proofErr w:type="spellStart"/>
      <w:r w:rsidRPr="00143E40">
        <w:rPr>
          <w:rFonts w:ascii="Times New Roman" w:eastAsia="Times New Roman" w:hAnsi="Times New Roman" w:cs="Times New Roman"/>
          <w:sz w:val="18"/>
          <w:szCs w:val="20"/>
        </w:rPr>
        <w:t>v</w:t>
      </w:r>
      <w:proofErr w:type="spellEnd"/>
      <w:r w:rsidRPr="00143E40">
        <w:rPr>
          <w:rFonts w:ascii="Times New Roman" w:eastAsia="Times New Roman" w:hAnsi="Times New Roman" w:cs="Times New Roman"/>
          <w:sz w:val="18"/>
          <w:szCs w:val="20"/>
        </w:rPr>
        <w:t> nasledujúcom prehľade:</w:t>
      </w:r>
    </w:p>
    <w:p w:rsidR="00143E40" w:rsidRPr="00143E40" w:rsidRDefault="00143E40" w:rsidP="00143E40">
      <w:pPr>
        <w:spacing w:after="0" w:line="240" w:lineRule="auto"/>
        <w:ind w:left="426"/>
        <w:jc w:val="both"/>
        <w:rPr>
          <w:rFonts w:ascii="Times New Roman" w:eastAsia="Times New Roman" w:hAnsi="Times New Roman" w:cs="Times New Roman"/>
          <w:sz w:val="12"/>
          <w:szCs w:val="12"/>
        </w:rPr>
      </w:pPr>
    </w:p>
    <w:bookmarkStart w:id="42" w:name="_MON_1390768106"/>
    <w:bookmarkStart w:id="43" w:name="_MON_1390768167"/>
    <w:bookmarkStart w:id="44" w:name="_MON_1390767541"/>
    <w:bookmarkStart w:id="45" w:name="_MON_1390767656"/>
    <w:bookmarkStart w:id="46" w:name="_MON_1390768078"/>
    <w:bookmarkStart w:id="47" w:name="_MON_1392535842"/>
    <w:bookmarkStart w:id="48" w:name="_MON_1392535933"/>
    <w:bookmarkEnd w:id="42"/>
    <w:bookmarkEnd w:id="43"/>
    <w:bookmarkEnd w:id="44"/>
    <w:bookmarkEnd w:id="45"/>
    <w:bookmarkEnd w:id="46"/>
    <w:bookmarkEnd w:id="47"/>
    <w:bookmarkEnd w:id="48"/>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8810" w:dyaOrig="4361">
          <v:shape id="_x0000_i1031" type="#_x0000_t75" style="width:440.25pt;height:218.25pt" o:ole="">
            <v:imagedata r:id="rId44" o:title=""/>
          </v:shape>
          <o:OLEObject Type="Embed" ProgID="Excel.Sheet.12" ShapeID="_x0000_i1031" DrawAspect="Content" ObjectID="_1528449034" r:id="rId45"/>
        </w:objec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143E40">
        <w:rPr>
          <w:rFonts w:ascii="Times New Roman" w:eastAsia="Times New Roman" w:hAnsi="Times New Roman" w:cs="Times New Roman"/>
          <w:b/>
          <w:caps/>
          <w:sz w:val="18"/>
          <w:szCs w:val="20"/>
        </w:rPr>
        <w:t>informácie o výnosoch</w:t>
      </w:r>
    </w:p>
    <w:p w:rsidR="00143E40" w:rsidRPr="00143E40" w:rsidRDefault="00143E40" w:rsidP="00143E40">
      <w:pPr>
        <w:keepNext/>
        <w:spacing w:after="0" w:line="240" w:lineRule="auto"/>
        <w:outlineLvl w:val="1"/>
        <w:rPr>
          <w:rFonts w:ascii="Times New Roman" w:eastAsia="Times New Roman" w:hAnsi="Times New Roman" w:cs="Times New Roman"/>
          <w:b/>
          <w:sz w:val="18"/>
          <w:szCs w:val="20"/>
        </w:rPr>
      </w:pPr>
      <w:bookmarkStart w:id="49" w:name="_Toc530739914"/>
    </w:p>
    <w:p w:rsidR="00143E40" w:rsidRPr="00143E40" w:rsidRDefault="00143E40" w:rsidP="00143E40">
      <w:pPr>
        <w:keepNext/>
        <w:numPr>
          <w:ilvl w:val="0"/>
          <w:numId w:val="22"/>
        </w:numPr>
        <w:spacing w:after="0" w:line="240" w:lineRule="auto"/>
        <w:outlineLvl w:val="1"/>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Tržby za vlastné výkony a tovar</w:t>
      </w:r>
      <w:bookmarkEnd w:id="49"/>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Tržby za vlastné výkony a tovar podľa jednotlivých segmentov, t. j. podľa typov výrobkov a služieb, a podľa hlavných teritórií sú uvedené v nasledujúcom prehľade:</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bookmarkStart w:id="50" w:name="_MON_1390769921"/>
    <w:bookmarkStart w:id="51" w:name="_MON_1392536058"/>
    <w:bookmarkStart w:id="52" w:name="_MON_1392536220"/>
    <w:bookmarkStart w:id="53" w:name="_MON_1392536238"/>
    <w:bookmarkEnd w:id="50"/>
    <w:bookmarkEnd w:id="51"/>
    <w:bookmarkEnd w:id="52"/>
    <w:bookmarkEnd w:id="53"/>
    <w:p w:rsidR="00143E40" w:rsidRPr="00143E40" w:rsidRDefault="00B50AF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8503" w:dyaOrig="1979">
          <v:shape id="_x0000_i1044" type="#_x0000_t75" style="width:425.25pt;height:99pt" o:ole="">
            <v:imagedata r:id="rId46" o:title=""/>
          </v:shape>
          <o:OLEObject Type="Embed" ProgID="Excel.Sheet.12" ShapeID="_x0000_i1044" DrawAspect="Content" ObjectID="_1528449035" r:id="rId47"/>
        </w:objec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jc w:val="both"/>
        <w:rPr>
          <w:rFonts w:ascii="Times New Roman" w:eastAsia="Times New Roman" w:hAnsi="Times New Roman" w:cs="Times New Roman"/>
          <w:sz w:val="18"/>
          <w:szCs w:val="20"/>
        </w:rPr>
      </w:pPr>
    </w:p>
    <w:p w:rsidR="00143E40" w:rsidRPr="00143E40" w:rsidRDefault="00143E40" w:rsidP="00143E40">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143E40">
        <w:rPr>
          <w:rFonts w:ascii="Times New Roman" w:eastAsia="Times New Roman" w:hAnsi="Times New Roman" w:cs="Times New Roman"/>
          <w:b/>
          <w:caps/>
          <w:sz w:val="18"/>
          <w:szCs w:val="20"/>
        </w:rPr>
        <w:lastRenderedPageBreak/>
        <w:t>Informácie o nákladoch</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keepNext/>
        <w:numPr>
          <w:ilvl w:val="0"/>
          <w:numId w:val="21"/>
        </w:numPr>
        <w:spacing w:after="0" w:line="240" w:lineRule="auto"/>
        <w:outlineLvl w:val="1"/>
        <w:rPr>
          <w:rFonts w:ascii="Times New Roman" w:eastAsia="Times New Roman" w:hAnsi="Times New Roman" w:cs="Times New Roman"/>
          <w:b/>
          <w:sz w:val="18"/>
          <w:szCs w:val="20"/>
        </w:rPr>
      </w:pPr>
      <w:r w:rsidRPr="00143E40">
        <w:rPr>
          <w:rFonts w:ascii="Times New Roman" w:eastAsia="Times New Roman" w:hAnsi="Times New Roman" w:cs="Times New Roman"/>
          <w:b/>
          <w:sz w:val="18"/>
          <w:szCs w:val="20"/>
        </w:rPr>
        <w:t xml:space="preserve">Náklady na poskytnuté služby, ostatné náklady na hospodársku činnosť, finančné a mimoriadne náklady </w:t>
      </w:r>
    </w:p>
    <w:p w:rsidR="00143E40" w:rsidRPr="00143E40" w:rsidRDefault="00143E40" w:rsidP="00143E40">
      <w:pPr>
        <w:spacing w:after="0" w:line="240" w:lineRule="auto"/>
        <w:rPr>
          <w:rFonts w:ascii="Times New Roman" w:eastAsia="Times New Roman" w:hAnsi="Times New Roman" w:cs="Times New Roman"/>
          <w:sz w:val="20"/>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Prehľad o nákladoch na poskytnuté služby, ostatných nákladoch na hospodársku činnosť, finančných a mimoriadnych nákladoch:</w:t>
      </w:r>
    </w:p>
    <w:bookmarkStart w:id="54" w:name="_MON_1390772832"/>
    <w:bookmarkStart w:id="55" w:name="_MON_1390772950"/>
    <w:bookmarkStart w:id="56" w:name="_MON_1390773183"/>
    <w:bookmarkStart w:id="57" w:name="_MON_1392536962"/>
    <w:bookmarkStart w:id="58" w:name="_MON_1392537611"/>
    <w:bookmarkEnd w:id="54"/>
    <w:bookmarkEnd w:id="55"/>
    <w:bookmarkEnd w:id="56"/>
    <w:bookmarkEnd w:id="57"/>
    <w:bookmarkEnd w:id="58"/>
    <w:p w:rsidR="00143E40" w:rsidRPr="00143E40" w:rsidRDefault="00B50AF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8484" w:dyaOrig="7127">
          <v:shape id="_x0000_i1045" type="#_x0000_t75" style="width:424.5pt;height:399.75pt" o:ole="" o:preferrelative="f">
            <v:imagedata r:id="rId48" o:title=""/>
            <o:lock v:ext="edit" aspectratio="f"/>
          </v:shape>
          <o:OLEObject Type="Embed" ProgID="Excel.Sheet.12" ShapeID="_x0000_i1045" DrawAspect="Content" ObjectID="_1528449036" r:id="rId49"/>
        </w:objec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lang w:val="de-DE"/>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br w:type="page"/>
      </w:r>
    </w:p>
    <w:p w:rsidR="00143E40" w:rsidRPr="00143E40" w:rsidRDefault="00143E40" w:rsidP="00143E40">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143E40">
        <w:rPr>
          <w:rFonts w:ascii="Times New Roman" w:eastAsia="Times New Roman" w:hAnsi="Times New Roman" w:cs="Times New Roman"/>
          <w:b/>
          <w:caps/>
          <w:sz w:val="18"/>
          <w:szCs w:val="20"/>
        </w:rPr>
        <w:lastRenderedPageBreak/>
        <w:t>Informácie o daniach z príjmov</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Prevod od teoretickej dane z príjmov k vykázanej dani z príjmov je uvedený v nasledujúcom prehľade:</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bookmarkStart w:id="59" w:name="_MON_1390773672"/>
    <w:bookmarkStart w:id="60" w:name="_MON_1390773729"/>
    <w:bookmarkStart w:id="61" w:name="_MON_1390773250"/>
    <w:bookmarkStart w:id="62" w:name="_MON_1390773607"/>
    <w:bookmarkStart w:id="63" w:name="_MON_1390773647"/>
    <w:bookmarkStart w:id="64" w:name="_MON_1392537944"/>
    <w:bookmarkStart w:id="65" w:name="_MON_1392538011"/>
    <w:bookmarkStart w:id="66" w:name="_MON_1392538032"/>
    <w:bookmarkEnd w:id="59"/>
    <w:bookmarkEnd w:id="60"/>
    <w:bookmarkEnd w:id="61"/>
    <w:bookmarkEnd w:id="62"/>
    <w:bookmarkEnd w:id="63"/>
    <w:bookmarkEnd w:id="64"/>
    <w:bookmarkEnd w:id="65"/>
    <w:bookmarkEnd w:id="66"/>
    <w:p w:rsidR="00143E40" w:rsidRPr="00143E40" w:rsidRDefault="00EF1936"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10124" w:dyaOrig="3306">
          <v:shape id="_x0000_i1046" type="#_x0000_t75" style="width:489.75pt;height:177.75pt" o:ole="" o:preferrelative="f">
            <v:imagedata r:id="rId50" o:title=""/>
            <o:lock v:ext="edit" aspectratio="f"/>
          </v:shape>
          <o:OLEObject Type="Embed" ProgID="Excel.Sheet.12" ShapeID="_x0000_i1046" DrawAspect="Content" ObjectID="_1528449037" r:id="rId51"/>
        </w:object>
      </w:r>
    </w:p>
    <w:p w:rsidR="00143E40" w:rsidRPr="00143E40" w:rsidRDefault="00143E40" w:rsidP="00143E40">
      <w:pPr>
        <w:spacing w:after="0" w:line="240" w:lineRule="auto"/>
        <w:jc w:val="both"/>
        <w:rPr>
          <w:rFonts w:ascii="Times New Roman" w:eastAsia="Times New Roman" w:hAnsi="Times New Roman" w:cs="Times New Roman"/>
          <w:sz w:val="18"/>
          <w:szCs w:val="20"/>
          <w:lang w:val="de-DE"/>
        </w:rPr>
      </w:pPr>
    </w:p>
    <w:p w:rsidR="00143E40" w:rsidRPr="00143E40" w:rsidRDefault="00143E40" w:rsidP="00143E40">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143E40">
        <w:rPr>
          <w:rFonts w:ascii="Times New Roman" w:eastAsia="Times New Roman" w:hAnsi="Times New Roman" w:cs="Times New Roman"/>
          <w:b/>
          <w:caps/>
          <w:sz w:val="18"/>
          <w:szCs w:val="20"/>
        </w:rPr>
        <w:t>Informácie o údajoch na podsúvahových  účtoch</w:t>
      </w:r>
    </w:p>
    <w:p w:rsidR="00143E40" w:rsidRPr="00143E40" w:rsidRDefault="00143E40" w:rsidP="00143E40">
      <w:pPr>
        <w:spacing w:after="0" w:line="240" w:lineRule="auto"/>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bookmarkStart w:id="67" w:name="OLE_LINK1"/>
      <w:bookmarkStart w:id="68" w:name="OLE_LINK2"/>
      <w:r w:rsidRPr="00143E40">
        <w:rPr>
          <w:rFonts w:ascii="Times New Roman" w:eastAsia="Times New Roman" w:hAnsi="Times New Roman" w:cs="Times New Roman"/>
          <w:sz w:val="18"/>
          <w:szCs w:val="20"/>
        </w:rPr>
        <w:t xml:space="preserve">Spoločnosť </w:t>
      </w:r>
      <w:bookmarkEnd w:id="67"/>
      <w:bookmarkEnd w:id="68"/>
      <w:r w:rsidRPr="00143E40">
        <w:rPr>
          <w:rFonts w:ascii="Times New Roman" w:eastAsia="Times New Roman" w:hAnsi="Times New Roman" w:cs="Times New Roman"/>
          <w:sz w:val="18"/>
          <w:szCs w:val="20"/>
        </w:rPr>
        <w:t>neeviduje majetok na podsúvahových účtoch.</w: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jc w:val="both"/>
        <w:rPr>
          <w:rFonts w:ascii="Times New Roman" w:eastAsia="Times New Roman" w:hAnsi="Times New Roman" w:cs="Times New Roman"/>
          <w:sz w:val="18"/>
          <w:szCs w:val="20"/>
        </w:rPr>
      </w:pPr>
    </w:p>
    <w:p w:rsidR="00143E40" w:rsidRPr="00143E40" w:rsidRDefault="00143E40" w:rsidP="00143E40">
      <w:pPr>
        <w:spacing w:after="0" w:line="240" w:lineRule="auto"/>
        <w:jc w:val="both"/>
        <w:rPr>
          <w:rFonts w:ascii="Times New Roman" w:eastAsia="Times New Roman" w:hAnsi="Times New Roman" w:cs="Times New Roman"/>
          <w:sz w:val="18"/>
          <w:szCs w:val="20"/>
        </w:rPr>
      </w:pPr>
    </w:p>
    <w:p w:rsidR="00143E40" w:rsidRPr="00143E40" w:rsidRDefault="00143E40" w:rsidP="00143E40">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69" w:name="_Toc530739924"/>
      <w:r w:rsidRPr="00143E40">
        <w:rPr>
          <w:rFonts w:ascii="Times New Roman" w:eastAsia="Times New Roman" w:hAnsi="Times New Roman" w:cs="Times New Roman"/>
          <w:b/>
          <w:caps/>
          <w:sz w:val="18"/>
          <w:szCs w:val="20"/>
        </w:rPr>
        <w:t>Informácie o ekonomických vzťahoch účtovnej jednotky a spriaznených osôb</w:t>
      </w:r>
      <w:bookmarkEnd w:id="69"/>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70" w:name="_Toc530739925"/>
      <w:r w:rsidRPr="00143E40">
        <w:rPr>
          <w:rFonts w:ascii="Times New Roman" w:eastAsia="Times New Roman" w:hAnsi="Times New Roman" w:cs="Times New Roman"/>
          <w:b/>
          <w:caps/>
          <w:sz w:val="18"/>
          <w:szCs w:val="20"/>
        </w:rPr>
        <w:t>Informácie o skutočnostiach, ktoré nastali po dni, ku ktorému sa zostavuje účtovná závierka, do dňa zostavenia účtovnej závierky</w:t>
      </w:r>
      <w:bookmarkEnd w:id="70"/>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rPr>
          <w:rFonts w:ascii="Times New Roman" w:eastAsia="Times New Roman" w:hAnsi="Times New Roman" w:cs="Times New Roman"/>
          <w:b/>
          <w:caps/>
          <w:sz w:val="18"/>
          <w:szCs w:val="20"/>
        </w:rPr>
      </w:pPr>
      <w:bookmarkStart w:id="71" w:name="_Toc530739907"/>
      <w:r w:rsidRPr="00143E40">
        <w:rPr>
          <w:rFonts w:ascii="Times New Roman" w:eastAsia="Times New Roman" w:hAnsi="Times New Roman" w:cs="Times New Roman"/>
          <w:sz w:val="20"/>
          <w:szCs w:val="20"/>
        </w:rPr>
        <w:br w:type="page"/>
      </w:r>
    </w:p>
    <w:p w:rsidR="00143E40" w:rsidRPr="00143E40" w:rsidRDefault="00143E40" w:rsidP="00143E40">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143E40">
        <w:rPr>
          <w:rFonts w:ascii="Times New Roman" w:eastAsia="Times New Roman" w:hAnsi="Times New Roman" w:cs="Times New Roman"/>
          <w:b/>
          <w:caps/>
          <w:sz w:val="18"/>
          <w:szCs w:val="20"/>
        </w:rPr>
        <w:lastRenderedPageBreak/>
        <w:t>Informácie o Vlastnom imaní</w:t>
      </w:r>
      <w:bookmarkEnd w:id="71"/>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Prehľad o pohybe vlastného imania v priebehu účtovného obdobia je uvedený v nasledujúcej tabuľke:</w:t>
      </w:r>
    </w:p>
    <w:p w:rsidR="00143E40" w:rsidRPr="00143E40" w:rsidRDefault="00143E40" w:rsidP="00143E40">
      <w:pPr>
        <w:spacing w:after="0" w:line="240" w:lineRule="auto"/>
        <w:jc w:val="both"/>
        <w:rPr>
          <w:rFonts w:ascii="Times New Roman" w:eastAsia="Times New Roman" w:hAnsi="Times New Roman" w:cs="Times New Roman"/>
          <w:sz w:val="18"/>
          <w:szCs w:val="20"/>
        </w:rPr>
      </w:pPr>
    </w:p>
    <w:bookmarkStart w:id="72" w:name="_MON_1392545590"/>
    <w:bookmarkEnd w:id="72"/>
    <w:p w:rsidR="00143E40" w:rsidRPr="00143E40" w:rsidRDefault="00EF1936"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object w:dxaOrig="9431" w:dyaOrig="7444">
          <v:shape id="_x0000_i1047" type="#_x0000_t75" style="width:447.75pt;height:395.25pt" o:ole="" o:preferrelative="f">
            <v:imagedata r:id="rId52" o:title=""/>
            <o:lock v:ext="edit" aspectratio="f"/>
          </v:shape>
          <o:OLEObject Type="Embed" ProgID="Excel.Sheet.12" ShapeID="_x0000_i1047" DrawAspect="Content" ObjectID="_1528449038" r:id="rId53"/>
        </w:object>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r w:rsidRPr="00143E40">
        <w:rPr>
          <w:rFonts w:ascii="Times New Roman" w:eastAsia="Times New Roman" w:hAnsi="Times New Roman" w:cs="Times New Roman"/>
          <w:sz w:val="18"/>
          <w:szCs w:val="20"/>
        </w:rPr>
        <w:t>Dátum:</w:t>
      </w:r>
      <w:r w:rsidRPr="00143E40">
        <w:rPr>
          <w:rFonts w:ascii="Times New Roman" w:eastAsia="Times New Roman" w:hAnsi="Times New Roman" w:cs="Times New Roman"/>
          <w:sz w:val="18"/>
          <w:szCs w:val="20"/>
        </w:rPr>
        <w:tab/>
        <w:t>2</w:t>
      </w:r>
      <w:r w:rsidR="00EF1936">
        <w:rPr>
          <w:rFonts w:ascii="Times New Roman" w:eastAsia="Times New Roman" w:hAnsi="Times New Roman" w:cs="Times New Roman"/>
          <w:sz w:val="18"/>
          <w:szCs w:val="20"/>
        </w:rPr>
        <w:t>6</w:t>
      </w:r>
      <w:r w:rsidRPr="00143E40">
        <w:rPr>
          <w:rFonts w:ascii="Times New Roman" w:eastAsia="Times New Roman" w:hAnsi="Times New Roman" w:cs="Times New Roman"/>
          <w:sz w:val="18"/>
          <w:szCs w:val="20"/>
        </w:rPr>
        <w:t>.06.201</w:t>
      </w:r>
      <w:r w:rsidR="00EF1936">
        <w:rPr>
          <w:rFonts w:ascii="Times New Roman" w:eastAsia="Times New Roman" w:hAnsi="Times New Roman" w:cs="Times New Roman"/>
          <w:sz w:val="18"/>
          <w:szCs w:val="20"/>
        </w:rPr>
        <w:t>6</w:t>
      </w:r>
      <w:bookmarkStart w:id="73" w:name="_GoBack"/>
      <w:bookmarkEnd w:id="73"/>
      <w:r w:rsidRPr="00143E40">
        <w:rPr>
          <w:rFonts w:ascii="Times New Roman" w:eastAsia="Times New Roman" w:hAnsi="Times New Roman" w:cs="Times New Roman"/>
          <w:sz w:val="18"/>
          <w:szCs w:val="20"/>
        </w:rPr>
        <w:tab/>
      </w:r>
      <w:r w:rsidRPr="00143E40">
        <w:rPr>
          <w:rFonts w:ascii="Times New Roman" w:eastAsia="Times New Roman" w:hAnsi="Times New Roman" w:cs="Times New Roman"/>
          <w:sz w:val="18"/>
          <w:szCs w:val="20"/>
        </w:rPr>
        <w:tab/>
      </w:r>
      <w:r w:rsidRPr="00143E40">
        <w:rPr>
          <w:rFonts w:ascii="Times New Roman" w:eastAsia="Times New Roman" w:hAnsi="Times New Roman" w:cs="Times New Roman"/>
          <w:sz w:val="18"/>
          <w:szCs w:val="20"/>
        </w:rPr>
        <w:tab/>
      </w: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ind w:left="426"/>
        <w:jc w:val="both"/>
        <w:rPr>
          <w:rFonts w:ascii="Times New Roman" w:eastAsia="Times New Roman" w:hAnsi="Times New Roman" w:cs="Times New Roman"/>
          <w:sz w:val="18"/>
          <w:szCs w:val="20"/>
        </w:rPr>
      </w:pPr>
    </w:p>
    <w:p w:rsidR="00143E40" w:rsidRPr="00143E40" w:rsidRDefault="00143E40" w:rsidP="00143E40">
      <w:pPr>
        <w:spacing w:after="0" w:line="240" w:lineRule="auto"/>
        <w:rPr>
          <w:rFonts w:ascii="Times New Roman" w:eastAsia="Times New Roman" w:hAnsi="Times New Roman" w:cs="Times New Roman"/>
          <w:sz w:val="20"/>
          <w:szCs w:val="20"/>
        </w:rPr>
      </w:pPr>
    </w:p>
    <w:p w:rsidR="00143E40" w:rsidRPr="00143E40" w:rsidRDefault="00143E40" w:rsidP="00143E40">
      <w:pPr>
        <w:spacing w:after="0" w:line="240" w:lineRule="auto"/>
        <w:rPr>
          <w:rFonts w:ascii="Times New Roman" w:eastAsia="Times New Roman" w:hAnsi="Times New Roman" w:cs="Times New Roman"/>
          <w:sz w:val="20"/>
          <w:szCs w:val="20"/>
        </w:rPr>
      </w:pPr>
    </w:p>
    <w:p w:rsidR="00621067" w:rsidRDefault="00621067"/>
    <w:sectPr w:rsidR="00621067" w:rsidSect="002E484E">
      <w:headerReference w:type="default" r:id="rId54"/>
      <w:footerReference w:type="default" r:id="rId55"/>
      <w:footerReference w:type="first" r:id="rId5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658C" w:rsidRDefault="004F658C" w:rsidP="002E484E">
      <w:pPr>
        <w:spacing w:after="0" w:line="240" w:lineRule="auto"/>
      </w:pPr>
      <w:r>
        <w:separator/>
      </w:r>
    </w:p>
  </w:endnote>
  <w:endnote w:type="continuationSeparator" w:id="0">
    <w:p w:rsidR="004F658C" w:rsidRDefault="004F658C" w:rsidP="002E48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73649"/>
      <w:docPartObj>
        <w:docPartGallery w:val="Page Numbers (Bottom of Page)"/>
        <w:docPartUnique/>
      </w:docPartObj>
    </w:sdtPr>
    <w:sdtContent>
      <w:p w:rsidR="002E484E" w:rsidRDefault="002E484E">
        <w:pPr>
          <w:pStyle w:val="Pta"/>
          <w:jc w:val="right"/>
        </w:pPr>
        <w:r>
          <w:fldChar w:fldCharType="begin"/>
        </w:r>
        <w:r>
          <w:instrText xml:space="preserve"> PAGE   \* MERGEFORMAT </w:instrText>
        </w:r>
        <w:r>
          <w:fldChar w:fldCharType="separate"/>
        </w:r>
        <w:r w:rsidR="00EF1936">
          <w:rPr>
            <w:noProof/>
          </w:rPr>
          <w:t>18</w:t>
        </w:r>
        <w:r>
          <w:rPr>
            <w:noProof/>
          </w:rPr>
          <w:fldChar w:fldCharType="end"/>
        </w:r>
      </w:p>
    </w:sdtContent>
  </w:sdt>
  <w:p w:rsidR="002E484E" w:rsidRDefault="002E484E">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484E" w:rsidRDefault="002E484E" w:rsidP="002E484E">
    <w:pPr>
      <w:pStyle w:val="Pta"/>
      <w:tabs>
        <w:tab w:val="clear" w:pos="4536"/>
      </w:tabs>
      <w:jc w:val="right"/>
    </w:pPr>
    <w:r>
      <w:rPr>
        <w:sz w:val="16"/>
        <w:szCs w:val="16"/>
      </w:rPr>
      <w:tab/>
    </w:r>
  </w:p>
  <w:p w:rsidR="002E484E" w:rsidRDefault="002E484E" w:rsidP="002E484E">
    <w:pPr>
      <w:jc w:val="both"/>
      <w:rPr>
        <w:sz w:val="16"/>
        <w:szCs w:val="16"/>
      </w:rPr>
    </w:pPr>
  </w:p>
  <w:p w:rsidR="002E484E" w:rsidRPr="0058479C" w:rsidRDefault="002E484E" w:rsidP="002E484E">
    <w:pPr>
      <w:jc w:val="both"/>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658C" w:rsidRDefault="004F658C" w:rsidP="002E484E">
      <w:pPr>
        <w:spacing w:after="0" w:line="240" w:lineRule="auto"/>
      </w:pPr>
      <w:r>
        <w:separator/>
      </w:r>
    </w:p>
  </w:footnote>
  <w:footnote w:type="continuationSeparator" w:id="0">
    <w:p w:rsidR="004F658C" w:rsidRDefault="004F658C" w:rsidP="002E484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484E" w:rsidRPr="00E95128" w:rsidRDefault="002E484E" w:rsidP="002E484E">
    <w:pPr>
      <w:pStyle w:val="Hlavika"/>
      <w:tabs>
        <w:tab w:val="center" w:pos="4820"/>
        <w:tab w:val="right" w:pos="9214"/>
      </w:tabs>
      <w:jc w:val="right"/>
      <w:rPr>
        <w:sz w:val="18"/>
      </w:rPr>
    </w:pPr>
    <w:r>
      <w:rPr>
        <w:sz w:val="18"/>
        <w:szCs w:val="18"/>
      </w:rPr>
      <w:t>Ú</w:t>
    </w:r>
    <w:r w:rsidRPr="008D6361">
      <w:rPr>
        <w:sz w:val="18"/>
        <w:szCs w:val="18"/>
      </w:rPr>
      <w:t>čtovná závierka</w:t>
    </w:r>
  </w:p>
  <w:p w:rsidR="002E484E" w:rsidRPr="00E95128" w:rsidRDefault="002E484E" w:rsidP="002E484E">
    <w:pPr>
      <w:pStyle w:val="Hlavika"/>
      <w:tabs>
        <w:tab w:val="clear" w:pos="4536"/>
        <w:tab w:val="clear" w:pos="9072"/>
        <w:tab w:val="center" w:pos="3969"/>
        <w:tab w:val="right" w:pos="9214"/>
      </w:tabs>
      <w:jc w:val="right"/>
    </w:pPr>
    <w:r>
      <w:rPr>
        <w:b/>
        <w:bCs/>
        <w:sz w:val="18"/>
        <w:szCs w:val="18"/>
      </w:rPr>
      <w:tab/>
      <w:t>MAGANN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2E484E" w:rsidRPr="00E95128" w:rsidRDefault="002E484E" w:rsidP="002E484E">
    <w:pPr>
      <w:pStyle w:val="Hlavika"/>
      <w:tabs>
        <w:tab w:val="clear" w:pos="4536"/>
        <w:tab w:val="center" w:pos="4253"/>
        <w:tab w:val="right" w:pos="9214"/>
      </w:tabs>
      <w:jc w:val="right"/>
      <w:rPr>
        <w:sz w:val="22"/>
      </w:rPr>
    </w:pPr>
  </w:p>
  <w:p w:rsidR="002E484E" w:rsidRPr="003A103A" w:rsidRDefault="002E484E" w:rsidP="002E484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05D60CE"/>
    <w:multiLevelType w:val="hybridMultilevel"/>
    <w:tmpl w:val="C5B8BFBA"/>
    <w:lvl w:ilvl="0" w:tplc="2796EEC6">
      <w:start w:val="3"/>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34485DDD"/>
    <w:multiLevelType w:val="hybridMultilevel"/>
    <w:tmpl w:val="90407E38"/>
    <w:lvl w:ilvl="0" w:tplc="041B0001">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CE21D9A"/>
    <w:multiLevelType w:val="hybridMultilevel"/>
    <w:tmpl w:val="1A5CA87E"/>
    <w:lvl w:ilvl="0" w:tplc="A14C6520">
      <w:start w:val="2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9"/>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2"/>
  </w:num>
  <w:num w:numId="8">
    <w:abstractNumId w:val="4"/>
  </w:num>
  <w:num w:numId="9">
    <w:abstractNumId w:val="5"/>
  </w:num>
  <w:num w:numId="10">
    <w:abstractNumId w:val="11"/>
    <w:lvlOverride w:ilvl="0">
      <w:startOverride w:val="1"/>
    </w:lvlOverride>
  </w:num>
  <w:num w:numId="11">
    <w:abstractNumId w:val="11"/>
    <w:lvlOverride w:ilvl="0">
      <w:startOverride w:val="1"/>
    </w:lvlOverride>
  </w:num>
  <w:num w:numId="12">
    <w:abstractNumId w:val="11"/>
    <w:lvlOverride w:ilvl="0">
      <w:startOverride w:val="1"/>
    </w:lvlOverride>
  </w:num>
  <w:num w:numId="13">
    <w:abstractNumId w:val="11"/>
    <w:lvlOverride w:ilvl="0">
      <w:startOverride w:val="1"/>
    </w:lvlOverride>
  </w:num>
  <w:num w:numId="14">
    <w:abstractNumId w:val="1"/>
  </w:num>
  <w:num w:numId="15">
    <w:abstractNumId w:val="11"/>
    <w:lvlOverride w:ilvl="0">
      <w:startOverride w:val="1"/>
    </w:lvlOverride>
  </w:num>
  <w:num w:numId="16">
    <w:abstractNumId w:val="12"/>
  </w:num>
  <w:num w:numId="17">
    <w:abstractNumId w:val="7"/>
  </w:num>
  <w:num w:numId="18">
    <w:abstractNumId w:val="6"/>
  </w:num>
  <w:num w:numId="19">
    <w:abstractNumId w:val="17"/>
  </w:num>
  <w:num w:numId="20">
    <w:abstractNumId w:val="11"/>
    <w:lvlOverride w:ilvl="0">
      <w:startOverride w:val="1"/>
    </w:lvlOverride>
  </w:num>
  <w:num w:numId="21">
    <w:abstractNumId w:val="11"/>
    <w:lvlOverride w:ilvl="0">
      <w:startOverride w:val="1"/>
    </w:lvlOverride>
  </w:num>
  <w:num w:numId="22">
    <w:abstractNumId w:val="11"/>
    <w:lvlOverride w:ilvl="0">
      <w:startOverride w:val="1"/>
    </w:lvlOverride>
  </w:num>
  <w:num w:numId="23">
    <w:abstractNumId w:val="11"/>
    <w:lvlOverride w:ilvl="0">
      <w:startOverride w:val="1"/>
    </w:lvlOverride>
  </w:num>
  <w:num w:numId="24">
    <w:abstractNumId w:val="11"/>
    <w:lvlOverride w:ilvl="0">
      <w:startOverride w:val="1"/>
    </w:lvlOverride>
  </w:num>
  <w:num w:numId="25">
    <w:abstractNumId w:val="9"/>
    <w:lvlOverride w:ilvl="0">
      <w:startOverride w:val="1"/>
    </w:lvlOverride>
  </w:num>
  <w:num w:numId="26">
    <w:abstractNumId w:val="11"/>
    <w:lvlOverride w:ilvl="0">
      <w:startOverride w:val="4"/>
    </w:lvlOverride>
  </w:num>
  <w:num w:numId="27">
    <w:abstractNumId w:val="10"/>
  </w:num>
  <w:num w:numId="28">
    <w:abstractNumId w:val="8"/>
  </w:num>
  <w:num w:numId="29">
    <w:abstractNumId w:val="3"/>
  </w:num>
  <w:num w:numId="3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3E40"/>
    <w:rsid w:val="00143E40"/>
    <w:rsid w:val="002E484E"/>
    <w:rsid w:val="004F658C"/>
    <w:rsid w:val="00621067"/>
    <w:rsid w:val="00B50AF0"/>
    <w:rsid w:val="00EF193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143E40"/>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qFormat/>
    <w:rsid w:val="00143E40"/>
    <w:pPr>
      <w:keepNext/>
      <w:numPr>
        <w:numId w:val="2"/>
      </w:numPr>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43E40"/>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43E40"/>
    <w:pPr>
      <w:keepNext/>
      <w:keepLines/>
      <w:spacing w:before="200" w:after="0" w:line="240" w:lineRule="auto"/>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43E4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143E4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43E40"/>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143E40"/>
    <w:rPr>
      <w:rFonts w:asciiTheme="majorHAnsi" w:eastAsiaTheme="majorEastAsia" w:hAnsiTheme="majorHAnsi" w:cstheme="majorBidi"/>
      <w:i/>
      <w:iCs/>
      <w:color w:val="404040" w:themeColor="text1" w:themeTint="BF"/>
      <w:sz w:val="20"/>
      <w:szCs w:val="20"/>
    </w:rPr>
  </w:style>
  <w:style w:type="numbering" w:customStyle="1" w:styleId="Bezzoznamu1">
    <w:name w:val="Bez zoznamu1"/>
    <w:next w:val="Bezzoznamu"/>
    <w:uiPriority w:val="99"/>
    <w:semiHidden/>
    <w:unhideWhenUsed/>
    <w:rsid w:val="00143E40"/>
  </w:style>
  <w:style w:type="paragraph" w:styleId="Hlavika">
    <w:name w:val="header"/>
    <w:basedOn w:val="Normlny"/>
    <w:link w:val="HlavikaChar"/>
    <w:unhideWhenUsed/>
    <w:rsid w:val="00143E40"/>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rsid w:val="00143E40"/>
    <w:rPr>
      <w:rFonts w:ascii="Times New Roman" w:eastAsia="Times New Roman" w:hAnsi="Times New Roman" w:cs="Times New Roman"/>
      <w:sz w:val="20"/>
      <w:szCs w:val="20"/>
    </w:rPr>
  </w:style>
  <w:style w:type="paragraph" w:styleId="Pta">
    <w:name w:val="footer"/>
    <w:basedOn w:val="Normlny"/>
    <w:link w:val="PtaChar"/>
    <w:uiPriority w:val="99"/>
    <w:unhideWhenUsed/>
    <w:rsid w:val="00143E40"/>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43E40"/>
    <w:rPr>
      <w:rFonts w:ascii="Times New Roman" w:eastAsia="Times New Roman" w:hAnsi="Times New Roman" w:cs="Times New Roman"/>
      <w:sz w:val="20"/>
      <w:szCs w:val="20"/>
    </w:rPr>
  </w:style>
  <w:style w:type="character" w:styleId="slostrany">
    <w:name w:val="page number"/>
    <w:basedOn w:val="Predvolenpsmoodseku"/>
    <w:rsid w:val="00143E40"/>
    <w:rPr>
      <w:rFonts w:cs="Times New Roman"/>
    </w:rPr>
  </w:style>
  <w:style w:type="paragraph" w:styleId="Zkladntext">
    <w:name w:val="Body Text"/>
    <w:basedOn w:val="Normlny"/>
    <w:link w:val="ZkladntextChar"/>
    <w:rsid w:val="00143E40"/>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43E40"/>
    <w:rPr>
      <w:rFonts w:ascii="Times New Roman" w:eastAsia="Times New Roman" w:hAnsi="Times New Roman" w:cs="Times New Roman"/>
      <w:sz w:val="18"/>
      <w:szCs w:val="20"/>
    </w:rPr>
  </w:style>
  <w:style w:type="paragraph" w:customStyle="1" w:styleId="Uvod">
    <w:name w:val="Uvod"/>
    <w:basedOn w:val="Normlny"/>
    <w:rsid w:val="00143E40"/>
    <w:pPr>
      <w:spacing w:after="0" w:line="240" w:lineRule="auto"/>
      <w:ind w:left="284" w:hanging="284"/>
      <w:jc w:val="both"/>
    </w:pPr>
    <w:rPr>
      <w:rFonts w:ascii="Times New Roman" w:eastAsia="Times New Roman" w:hAnsi="Times New Roman" w:cs="Times New Roman"/>
      <w:szCs w:val="20"/>
    </w:rPr>
  </w:style>
  <w:style w:type="paragraph" w:customStyle="1" w:styleId="lita">
    <w:name w:val="lit_a"/>
    <w:basedOn w:val="Normlny"/>
    <w:rsid w:val="00143E40"/>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43E40"/>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43E40"/>
    <w:rPr>
      <w:rFonts w:ascii="Times" w:eastAsia="Times New Roman" w:hAnsi="Times" w:cs="Times New Roman"/>
      <w:sz w:val="20"/>
      <w:szCs w:val="20"/>
      <w:lang w:val="en-US"/>
    </w:rPr>
  </w:style>
  <w:style w:type="paragraph" w:styleId="Odsekzoznamu">
    <w:name w:val="List Paragraph"/>
    <w:basedOn w:val="Normlny"/>
    <w:qFormat/>
    <w:rsid w:val="00143E40"/>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43E40"/>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43E40"/>
    <w:pPr>
      <w:numPr>
        <w:numId w:val="6"/>
      </w:numPr>
      <w:tabs>
        <w:tab w:val="clear" w:pos="360"/>
        <w:tab w:val="num" w:pos="426"/>
      </w:tabs>
      <w:ind w:hanging="426"/>
    </w:pPr>
    <w:rPr>
      <w:b/>
    </w:rPr>
  </w:style>
  <w:style w:type="character" w:customStyle="1" w:styleId="TextbublinyChar">
    <w:name w:val="Text bubliny Char"/>
    <w:basedOn w:val="Predvolenpsmoodseku"/>
    <w:link w:val="Textbubliny"/>
    <w:uiPriority w:val="99"/>
    <w:semiHidden/>
    <w:rsid w:val="00143E40"/>
    <w:rPr>
      <w:rFonts w:ascii="Tahoma" w:eastAsia="Times New Roman" w:hAnsi="Tahoma" w:cs="Tahoma"/>
      <w:sz w:val="16"/>
      <w:szCs w:val="16"/>
    </w:rPr>
  </w:style>
  <w:style w:type="paragraph" w:styleId="Textbubliny">
    <w:name w:val="Balloon Text"/>
    <w:basedOn w:val="Normlny"/>
    <w:link w:val="TextbublinyChar"/>
    <w:uiPriority w:val="99"/>
    <w:semiHidden/>
    <w:unhideWhenUsed/>
    <w:rsid w:val="00143E40"/>
    <w:pPr>
      <w:spacing w:after="0" w:line="240" w:lineRule="auto"/>
    </w:pPr>
    <w:rPr>
      <w:rFonts w:ascii="Tahoma" w:eastAsia="Times New Roman" w:hAnsi="Tahoma" w:cs="Tahoma"/>
      <w:sz w:val="16"/>
      <w:szCs w:val="16"/>
    </w:rPr>
  </w:style>
  <w:style w:type="character" w:customStyle="1" w:styleId="TextbublinyChar1">
    <w:name w:val="Text bubliny Char1"/>
    <w:basedOn w:val="Predvolenpsmoodseku"/>
    <w:uiPriority w:val="99"/>
    <w:semiHidden/>
    <w:rsid w:val="00143E40"/>
    <w:rPr>
      <w:rFonts w:ascii="Tahoma" w:hAnsi="Tahoma" w:cs="Tahoma"/>
      <w:sz w:val="16"/>
      <w:szCs w:val="16"/>
    </w:rPr>
  </w:style>
  <w:style w:type="paragraph" w:customStyle="1" w:styleId="TopHeader">
    <w:name w:val="Top Header"/>
    <w:basedOn w:val="Normlny"/>
    <w:uiPriority w:val="99"/>
    <w:rsid w:val="00143E40"/>
    <w:pPr>
      <w:spacing w:after="0" w:line="240" w:lineRule="auto"/>
      <w:jc w:val="center"/>
    </w:pPr>
    <w:rPr>
      <w:rFonts w:ascii="Arial Narrow" w:eastAsia="Times New Roman" w:hAnsi="Arial Narrow" w:cs="Arial Narrow"/>
      <w:b/>
      <w:bCs/>
    </w:rPr>
  </w:style>
  <w:style w:type="paragraph" w:customStyle="1" w:styleId="Value">
    <w:name w:val="Value"/>
    <w:basedOn w:val="Normlny"/>
    <w:link w:val="ValueChar"/>
    <w:uiPriority w:val="99"/>
    <w:rsid w:val="00143E40"/>
    <w:pPr>
      <w:spacing w:after="0" w:line="240" w:lineRule="auto"/>
      <w:jc w:val="right"/>
    </w:pPr>
    <w:rPr>
      <w:rFonts w:ascii="Arial Narrow" w:eastAsia="Times New Roman" w:hAnsi="Arial Narrow" w:cs="Arial Narrow"/>
    </w:rPr>
  </w:style>
  <w:style w:type="character" w:customStyle="1" w:styleId="ValueChar">
    <w:name w:val="Value Char"/>
    <w:basedOn w:val="Predvolenpsmoodseku"/>
    <w:link w:val="Value"/>
    <w:uiPriority w:val="99"/>
    <w:locked/>
    <w:rsid w:val="00143E40"/>
    <w:rPr>
      <w:rFonts w:ascii="Arial Narrow" w:eastAsia="Times New Roman" w:hAnsi="Arial Narrow" w:cs="Arial Narro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143E40"/>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qFormat/>
    <w:rsid w:val="00143E40"/>
    <w:pPr>
      <w:keepNext/>
      <w:numPr>
        <w:numId w:val="2"/>
      </w:numPr>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43E40"/>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43E40"/>
    <w:pPr>
      <w:keepNext/>
      <w:keepLines/>
      <w:spacing w:before="200" w:after="0" w:line="240" w:lineRule="auto"/>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43E4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143E4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43E40"/>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143E40"/>
    <w:rPr>
      <w:rFonts w:asciiTheme="majorHAnsi" w:eastAsiaTheme="majorEastAsia" w:hAnsiTheme="majorHAnsi" w:cstheme="majorBidi"/>
      <w:i/>
      <w:iCs/>
      <w:color w:val="404040" w:themeColor="text1" w:themeTint="BF"/>
      <w:sz w:val="20"/>
      <w:szCs w:val="20"/>
    </w:rPr>
  </w:style>
  <w:style w:type="numbering" w:customStyle="1" w:styleId="Bezzoznamu1">
    <w:name w:val="Bez zoznamu1"/>
    <w:next w:val="Bezzoznamu"/>
    <w:uiPriority w:val="99"/>
    <w:semiHidden/>
    <w:unhideWhenUsed/>
    <w:rsid w:val="00143E40"/>
  </w:style>
  <w:style w:type="paragraph" w:styleId="Hlavika">
    <w:name w:val="header"/>
    <w:basedOn w:val="Normlny"/>
    <w:link w:val="HlavikaChar"/>
    <w:unhideWhenUsed/>
    <w:rsid w:val="00143E40"/>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rsid w:val="00143E40"/>
    <w:rPr>
      <w:rFonts w:ascii="Times New Roman" w:eastAsia="Times New Roman" w:hAnsi="Times New Roman" w:cs="Times New Roman"/>
      <w:sz w:val="20"/>
      <w:szCs w:val="20"/>
    </w:rPr>
  </w:style>
  <w:style w:type="paragraph" w:styleId="Pta">
    <w:name w:val="footer"/>
    <w:basedOn w:val="Normlny"/>
    <w:link w:val="PtaChar"/>
    <w:uiPriority w:val="99"/>
    <w:unhideWhenUsed/>
    <w:rsid w:val="00143E40"/>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43E40"/>
    <w:rPr>
      <w:rFonts w:ascii="Times New Roman" w:eastAsia="Times New Roman" w:hAnsi="Times New Roman" w:cs="Times New Roman"/>
      <w:sz w:val="20"/>
      <w:szCs w:val="20"/>
    </w:rPr>
  </w:style>
  <w:style w:type="character" w:styleId="slostrany">
    <w:name w:val="page number"/>
    <w:basedOn w:val="Predvolenpsmoodseku"/>
    <w:rsid w:val="00143E40"/>
    <w:rPr>
      <w:rFonts w:cs="Times New Roman"/>
    </w:rPr>
  </w:style>
  <w:style w:type="paragraph" w:styleId="Zkladntext">
    <w:name w:val="Body Text"/>
    <w:basedOn w:val="Normlny"/>
    <w:link w:val="ZkladntextChar"/>
    <w:rsid w:val="00143E40"/>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43E40"/>
    <w:rPr>
      <w:rFonts w:ascii="Times New Roman" w:eastAsia="Times New Roman" w:hAnsi="Times New Roman" w:cs="Times New Roman"/>
      <w:sz w:val="18"/>
      <w:szCs w:val="20"/>
    </w:rPr>
  </w:style>
  <w:style w:type="paragraph" w:customStyle="1" w:styleId="Uvod">
    <w:name w:val="Uvod"/>
    <w:basedOn w:val="Normlny"/>
    <w:rsid w:val="00143E40"/>
    <w:pPr>
      <w:spacing w:after="0" w:line="240" w:lineRule="auto"/>
      <w:ind w:left="284" w:hanging="284"/>
      <w:jc w:val="both"/>
    </w:pPr>
    <w:rPr>
      <w:rFonts w:ascii="Times New Roman" w:eastAsia="Times New Roman" w:hAnsi="Times New Roman" w:cs="Times New Roman"/>
      <w:szCs w:val="20"/>
    </w:rPr>
  </w:style>
  <w:style w:type="paragraph" w:customStyle="1" w:styleId="lita">
    <w:name w:val="lit_a"/>
    <w:basedOn w:val="Normlny"/>
    <w:rsid w:val="00143E40"/>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43E40"/>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43E40"/>
    <w:rPr>
      <w:rFonts w:ascii="Times" w:eastAsia="Times New Roman" w:hAnsi="Times" w:cs="Times New Roman"/>
      <w:sz w:val="20"/>
      <w:szCs w:val="20"/>
      <w:lang w:val="en-US"/>
    </w:rPr>
  </w:style>
  <w:style w:type="paragraph" w:styleId="Odsekzoznamu">
    <w:name w:val="List Paragraph"/>
    <w:basedOn w:val="Normlny"/>
    <w:qFormat/>
    <w:rsid w:val="00143E40"/>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43E40"/>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43E40"/>
    <w:pPr>
      <w:numPr>
        <w:numId w:val="6"/>
      </w:numPr>
      <w:tabs>
        <w:tab w:val="clear" w:pos="360"/>
        <w:tab w:val="num" w:pos="426"/>
      </w:tabs>
      <w:ind w:hanging="426"/>
    </w:pPr>
    <w:rPr>
      <w:b/>
    </w:rPr>
  </w:style>
  <w:style w:type="character" w:customStyle="1" w:styleId="TextbublinyChar">
    <w:name w:val="Text bubliny Char"/>
    <w:basedOn w:val="Predvolenpsmoodseku"/>
    <w:link w:val="Textbubliny"/>
    <w:uiPriority w:val="99"/>
    <w:semiHidden/>
    <w:rsid w:val="00143E40"/>
    <w:rPr>
      <w:rFonts w:ascii="Tahoma" w:eastAsia="Times New Roman" w:hAnsi="Tahoma" w:cs="Tahoma"/>
      <w:sz w:val="16"/>
      <w:szCs w:val="16"/>
    </w:rPr>
  </w:style>
  <w:style w:type="paragraph" w:styleId="Textbubliny">
    <w:name w:val="Balloon Text"/>
    <w:basedOn w:val="Normlny"/>
    <w:link w:val="TextbublinyChar"/>
    <w:uiPriority w:val="99"/>
    <w:semiHidden/>
    <w:unhideWhenUsed/>
    <w:rsid w:val="00143E40"/>
    <w:pPr>
      <w:spacing w:after="0" w:line="240" w:lineRule="auto"/>
    </w:pPr>
    <w:rPr>
      <w:rFonts w:ascii="Tahoma" w:eastAsia="Times New Roman" w:hAnsi="Tahoma" w:cs="Tahoma"/>
      <w:sz w:val="16"/>
      <w:szCs w:val="16"/>
    </w:rPr>
  </w:style>
  <w:style w:type="character" w:customStyle="1" w:styleId="TextbublinyChar1">
    <w:name w:val="Text bubliny Char1"/>
    <w:basedOn w:val="Predvolenpsmoodseku"/>
    <w:uiPriority w:val="99"/>
    <w:semiHidden/>
    <w:rsid w:val="00143E40"/>
    <w:rPr>
      <w:rFonts w:ascii="Tahoma" w:hAnsi="Tahoma" w:cs="Tahoma"/>
      <w:sz w:val="16"/>
      <w:szCs w:val="16"/>
    </w:rPr>
  </w:style>
  <w:style w:type="paragraph" w:customStyle="1" w:styleId="TopHeader">
    <w:name w:val="Top Header"/>
    <w:basedOn w:val="Normlny"/>
    <w:uiPriority w:val="99"/>
    <w:rsid w:val="00143E40"/>
    <w:pPr>
      <w:spacing w:after="0" w:line="240" w:lineRule="auto"/>
      <w:jc w:val="center"/>
    </w:pPr>
    <w:rPr>
      <w:rFonts w:ascii="Arial Narrow" w:eastAsia="Times New Roman" w:hAnsi="Arial Narrow" w:cs="Arial Narrow"/>
      <w:b/>
      <w:bCs/>
    </w:rPr>
  </w:style>
  <w:style w:type="paragraph" w:customStyle="1" w:styleId="Value">
    <w:name w:val="Value"/>
    <w:basedOn w:val="Normlny"/>
    <w:link w:val="ValueChar"/>
    <w:uiPriority w:val="99"/>
    <w:rsid w:val="00143E40"/>
    <w:pPr>
      <w:spacing w:after="0" w:line="240" w:lineRule="auto"/>
      <w:jc w:val="right"/>
    </w:pPr>
    <w:rPr>
      <w:rFonts w:ascii="Arial Narrow" w:eastAsia="Times New Roman" w:hAnsi="Arial Narrow" w:cs="Arial Narrow"/>
    </w:rPr>
  </w:style>
  <w:style w:type="character" w:customStyle="1" w:styleId="ValueChar">
    <w:name w:val="Value Char"/>
    <w:basedOn w:val="Predvolenpsmoodseku"/>
    <w:link w:val="Value"/>
    <w:uiPriority w:val="99"/>
    <w:locked/>
    <w:rsid w:val="00143E40"/>
    <w:rPr>
      <w:rFonts w:ascii="Arial Narrow" w:eastAsia="Times New Roman" w:hAnsi="Arial Narrow" w:cs="Arial Narr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6.xlsx"/><Relationship Id="rId21" Type="http://schemas.openxmlformats.org/officeDocument/2006/relationships/package" Target="embeddings/Microsoft_Excel_Worksheet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20.xlsx"/><Relationship Id="rId50" Type="http://schemas.openxmlformats.org/officeDocument/2006/relationships/image" Target="media/image22.emf"/><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5.xlsx"/><Relationship Id="rId25" Type="http://schemas.openxmlformats.org/officeDocument/2006/relationships/package" Target="embeddings/Microsoft_Excel_Worksheet9.xlsx"/><Relationship Id="rId33" Type="http://schemas.openxmlformats.org/officeDocument/2006/relationships/package" Target="embeddings/Microsoft_Excel_Worksheet13.xlsx"/><Relationship Id="rId38" Type="http://schemas.openxmlformats.org/officeDocument/2006/relationships/image" Target="media/image16.emf"/><Relationship Id="rId46" Type="http://schemas.openxmlformats.org/officeDocument/2006/relationships/image" Target="media/image20.emf"/><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1.xlsx"/><Relationship Id="rId41" Type="http://schemas.openxmlformats.org/officeDocument/2006/relationships/package" Target="embeddings/Microsoft_Excel_Worksheet17.xlsx"/><Relationship Id="rId54"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5.xlsx"/><Relationship Id="rId40" Type="http://schemas.openxmlformats.org/officeDocument/2006/relationships/image" Target="media/image17.emf"/><Relationship Id="rId45" Type="http://schemas.openxmlformats.org/officeDocument/2006/relationships/package" Target="embeddings/Microsoft_Excel_Worksheet19.xlsx"/><Relationship Id="rId53" Type="http://schemas.openxmlformats.org/officeDocument/2006/relationships/package" Target="embeddings/Microsoft_Excel_Worksheet23.xlsx"/><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package" Target="embeddings/Microsoft_Excel_Worksheet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1.xlsx"/><Relationship Id="rId57"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package" Target="embeddings/Microsoft_Excel_Worksheet6.xlsx"/><Relationship Id="rId31" Type="http://schemas.openxmlformats.org/officeDocument/2006/relationships/package" Target="embeddings/Microsoft_Excel_Worksheet12.xlsx"/><Relationship Id="rId44" Type="http://schemas.openxmlformats.org/officeDocument/2006/relationships/image" Target="media/image19.emf"/><Relationship Id="rId52" Type="http://schemas.openxmlformats.org/officeDocument/2006/relationships/image" Target="media/image23.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10.xlsx"/><Relationship Id="rId30" Type="http://schemas.openxmlformats.org/officeDocument/2006/relationships/image" Target="media/image12.emf"/><Relationship Id="rId35" Type="http://schemas.openxmlformats.org/officeDocument/2006/relationships/package" Target="embeddings/Microsoft_Excel_Worksheet14.xlsx"/><Relationship Id="rId43" Type="http://schemas.openxmlformats.org/officeDocument/2006/relationships/package" Target="embeddings/Microsoft_Excel_Worksheet18.xlsx"/><Relationship Id="rId48" Type="http://schemas.openxmlformats.org/officeDocument/2006/relationships/image" Target="media/image21.emf"/><Relationship Id="rId56" Type="http://schemas.openxmlformats.org/officeDocument/2006/relationships/footer" Target="footer2.xml"/><Relationship Id="rId8" Type="http://schemas.openxmlformats.org/officeDocument/2006/relationships/image" Target="media/image1.emf"/><Relationship Id="rId51" Type="http://schemas.openxmlformats.org/officeDocument/2006/relationships/package" Target="embeddings/Microsoft_Excel_Worksheet22.xlsx"/><Relationship Id="rId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18</Pages>
  <Words>2753</Words>
  <Characters>15694</Characters>
  <Application>Microsoft Office Word</Application>
  <DocSecurity>0</DocSecurity>
  <Lines>130</Lines>
  <Paragraphs>36</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18411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Užívateľ</dc:creator>
  <cp:lastModifiedBy>Užívateľ</cp:lastModifiedBy>
  <cp:revision>2</cp:revision>
  <dcterms:created xsi:type="dcterms:W3CDTF">2016-06-26T10:00:00Z</dcterms:created>
  <dcterms:modified xsi:type="dcterms:W3CDTF">2016-06-26T10:23:00Z</dcterms:modified>
</cp:coreProperties>
</file>