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48"/>
          <w:szCs w:val="48"/>
        </w:rPr>
      </w:pPr>
    </w:p>
    <w:p w:rsidR="0053663D" w:rsidRPr="00AE7C97" w:rsidRDefault="0053663D" w:rsidP="00E452E1">
      <w:pPr>
        <w:jc w:val="both"/>
        <w:rPr>
          <w:rFonts w:ascii="Calibri" w:hAnsi="Calibri" w:cs="Calibri"/>
          <w:b/>
          <w:bCs/>
          <w:sz w:val="48"/>
          <w:szCs w:val="48"/>
        </w:rPr>
      </w:pPr>
    </w:p>
    <w:p w:rsidR="0053663D" w:rsidRPr="00AE7C97" w:rsidRDefault="0053663D" w:rsidP="00E452E1">
      <w:pPr>
        <w:jc w:val="both"/>
        <w:rPr>
          <w:rFonts w:ascii="Calibri" w:hAnsi="Calibri" w:cs="Calibri"/>
          <w:b/>
          <w:bCs/>
          <w:sz w:val="48"/>
          <w:szCs w:val="48"/>
        </w:rPr>
      </w:pPr>
      <w:r w:rsidRPr="00AE7C97">
        <w:rPr>
          <w:rFonts w:ascii="Calibri" w:hAnsi="Calibri" w:cs="Calibri"/>
          <w:b/>
          <w:bCs/>
          <w:sz w:val="48"/>
          <w:szCs w:val="48"/>
        </w:rPr>
        <w:t xml:space="preserve">Výročná správa o činnosti a hospodárení neziskovej organizácie Inkubátor Malacky </w:t>
      </w:r>
    </w:p>
    <w:p w:rsidR="0053663D" w:rsidRPr="00AE7C97" w:rsidRDefault="0053663D" w:rsidP="00E452E1">
      <w:pPr>
        <w:jc w:val="both"/>
        <w:rPr>
          <w:rFonts w:ascii="Calibri" w:hAnsi="Calibri" w:cs="Calibri"/>
          <w:b/>
          <w:bCs/>
          <w:sz w:val="48"/>
          <w:szCs w:val="48"/>
        </w:rPr>
      </w:pPr>
      <w:r w:rsidRPr="00AE7C97">
        <w:rPr>
          <w:rFonts w:ascii="Calibri" w:hAnsi="Calibri" w:cs="Calibri"/>
          <w:b/>
          <w:bCs/>
          <w:sz w:val="48"/>
          <w:szCs w:val="48"/>
        </w:rPr>
        <w:tab/>
      </w:r>
      <w:r w:rsidRPr="00AE7C97">
        <w:rPr>
          <w:rFonts w:ascii="Calibri" w:hAnsi="Calibri" w:cs="Calibri"/>
          <w:b/>
          <w:bCs/>
          <w:sz w:val="48"/>
          <w:szCs w:val="48"/>
        </w:rPr>
        <w:tab/>
      </w:r>
      <w:r w:rsidRPr="00AE7C97">
        <w:rPr>
          <w:rFonts w:ascii="Calibri" w:hAnsi="Calibri" w:cs="Calibri"/>
          <w:b/>
          <w:bCs/>
          <w:sz w:val="48"/>
          <w:szCs w:val="48"/>
        </w:rPr>
        <w:tab/>
      </w:r>
      <w:r w:rsidRPr="00AE7C97">
        <w:rPr>
          <w:rFonts w:ascii="Calibri" w:hAnsi="Calibri" w:cs="Calibri"/>
          <w:b/>
          <w:bCs/>
          <w:sz w:val="48"/>
          <w:szCs w:val="48"/>
        </w:rPr>
        <w:tab/>
      </w:r>
      <w:r w:rsidRPr="00AE7C97">
        <w:rPr>
          <w:rFonts w:ascii="Calibri" w:hAnsi="Calibri" w:cs="Calibri"/>
          <w:b/>
          <w:bCs/>
          <w:sz w:val="48"/>
          <w:szCs w:val="48"/>
        </w:rPr>
        <w:tab/>
        <w:t>za rok 2015</w:t>
      </w:r>
    </w:p>
    <w:p w:rsidR="0053663D" w:rsidRPr="00AE7C97" w:rsidRDefault="0053663D" w:rsidP="00E452E1">
      <w:pPr>
        <w:jc w:val="both"/>
        <w:rPr>
          <w:rFonts w:ascii="Calibri" w:hAnsi="Calibri" w:cs="Calibri"/>
          <w:b/>
          <w:bCs/>
          <w:sz w:val="40"/>
          <w:szCs w:val="40"/>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FB4448">
      <w:pPr>
        <w:jc w:val="center"/>
        <w:rPr>
          <w:rFonts w:ascii="Calibri" w:hAnsi="Calibri" w:cs="Calibri"/>
          <w:sz w:val="28"/>
          <w:szCs w:val="28"/>
        </w:rPr>
      </w:pPr>
      <w:r w:rsidRPr="00AE7C97">
        <w:rPr>
          <w:rFonts w:ascii="Calibri" w:hAnsi="Calibri" w:cs="Calibri"/>
          <w:sz w:val="28"/>
          <w:szCs w:val="28"/>
        </w:rPr>
        <w:t>Malacky, jún 201</w:t>
      </w:r>
      <w:r>
        <w:rPr>
          <w:rFonts w:ascii="Calibri" w:hAnsi="Calibri" w:cs="Calibri"/>
          <w:sz w:val="28"/>
          <w:szCs w:val="28"/>
        </w:rPr>
        <w:t>6</w:t>
      </w:r>
    </w:p>
    <w:p w:rsidR="0053663D" w:rsidRPr="00AE7C97" w:rsidRDefault="0053663D" w:rsidP="00E452E1">
      <w:pPr>
        <w:jc w:val="both"/>
        <w:rPr>
          <w:rFonts w:ascii="Calibri" w:hAnsi="Calibri" w:cs="Calibri"/>
          <w:sz w:val="28"/>
          <w:szCs w:val="28"/>
        </w:rPr>
      </w:pPr>
    </w:p>
    <w:p w:rsidR="0053663D" w:rsidRPr="00AE7C97" w:rsidRDefault="0053663D" w:rsidP="00E452E1">
      <w:pPr>
        <w:jc w:val="both"/>
        <w:rPr>
          <w:rFonts w:ascii="Calibri" w:hAnsi="Calibri" w:cs="Calibri"/>
          <w:b/>
          <w:bCs/>
          <w:sz w:val="28"/>
          <w:szCs w:val="28"/>
        </w:rPr>
      </w:pPr>
      <w:r w:rsidRPr="00AE7C97">
        <w:rPr>
          <w:rFonts w:ascii="Calibri" w:hAnsi="Calibri" w:cs="Calibri"/>
          <w:b/>
          <w:bCs/>
          <w:sz w:val="28"/>
          <w:szCs w:val="28"/>
        </w:rPr>
        <w:t xml:space="preserve">Obsah </w:t>
      </w:r>
    </w:p>
    <w:p w:rsidR="0053663D" w:rsidRPr="00AE7C97" w:rsidRDefault="0053663D" w:rsidP="00E452E1">
      <w:pPr>
        <w:jc w:val="both"/>
        <w:rPr>
          <w:rFonts w:ascii="Calibri" w:hAnsi="Calibri" w:cs="Calibri"/>
          <w:b/>
          <w:bCs/>
        </w:rPr>
      </w:pPr>
    </w:p>
    <w:p w:rsidR="0053663D" w:rsidRPr="00AE7C97" w:rsidRDefault="0053663D" w:rsidP="00730C0B">
      <w:pPr>
        <w:pStyle w:val="Style13"/>
        <w:widowControl/>
        <w:numPr>
          <w:ilvl w:val="0"/>
          <w:numId w:val="17"/>
        </w:numPr>
        <w:tabs>
          <w:tab w:val="left" w:pos="216"/>
        </w:tabs>
        <w:spacing w:line="360" w:lineRule="auto"/>
        <w:rPr>
          <w:rStyle w:val="FontStyle90"/>
          <w:rFonts w:ascii="Calibri" w:hAnsi="Calibri" w:cs="Calibri"/>
          <w:bCs/>
          <w:sz w:val="24"/>
        </w:rPr>
      </w:pPr>
      <w:r w:rsidRPr="00AE7C97">
        <w:rPr>
          <w:rStyle w:val="FontStyle90"/>
          <w:rFonts w:ascii="Calibri" w:hAnsi="Calibri" w:cs="Calibri"/>
          <w:bCs/>
          <w:sz w:val="24"/>
        </w:rPr>
        <w:t>Identifikácia a profil organizácie</w:t>
      </w:r>
    </w:p>
    <w:p w:rsidR="0053663D" w:rsidRPr="00AE7C97" w:rsidRDefault="0053663D" w:rsidP="00730C0B">
      <w:pPr>
        <w:pStyle w:val="Style13"/>
        <w:widowControl/>
        <w:numPr>
          <w:ilvl w:val="0"/>
          <w:numId w:val="17"/>
        </w:numPr>
        <w:tabs>
          <w:tab w:val="left" w:pos="216"/>
        </w:tabs>
        <w:spacing w:line="360" w:lineRule="auto"/>
        <w:rPr>
          <w:rStyle w:val="FontStyle90"/>
          <w:rFonts w:ascii="Calibri" w:hAnsi="Calibri" w:cs="Calibri"/>
          <w:bCs/>
          <w:sz w:val="24"/>
        </w:rPr>
      </w:pPr>
      <w:r w:rsidRPr="00AE7C97">
        <w:rPr>
          <w:rStyle w:val="FontStyle90"/>
          <w:rFonts w:ascii="Calibri" w:hAnsi="Calibri" w:cs="Calibri"/>
          <w:bCs/>
          <w:sz w:val="24"/>
        </w:rPr>
        <w:t>Zmeny a zloženie orgánov neziskovej organizácie</w:t>
      </w:r>
    </w:p>
    <w:p w:rsidR="0053663D" w:rsidRPr="00AE7C97" w:rsidRDefault="0053663D" w:rsidP="00730C0B">
      <w:pPr>
        <w:pStyle w:val="Style13"/>
        <w:widowControl/>
        <w:numPr>
          <w:ilvl w:val="0"/>
          <w:numId w:val="17"/>
        </w:numPr>
        <w:tabs>
          <w:tab w:val="left" w:pos="216"/>
        </w:tabs>
        <w:spacing w:line="360" w:lineRule="auto"/>
        <w:ind w:left="360" w:hanging="360"/>
        <w:rPr>
          <w:rStyle w:val="FontStyle90"/>
          <w:rFonts w:ascii="Calibri" w:hAnsi="Calibri" w:cs="Calibri"/>
          <w:bCs/>
          <w:sz w:val="24"/>
        </w:rPr>
      </w:pPr>
      <w:r w:rsidRPr="00AE7C97">
        <w:rPr>
          <w:rStyle w:val="FontStyle90"/>
          <w:rFonts w:ascii="Calibri" w:hAnsi="Calibri" w:cs="Calibri"/>
          <w:bCs/>
          <w:sz w:val="24"/>
        </w:rPr>
        <w:t>Hospodárska činnosť a aktivity  organizácie za rok 2015</w:t>
      </w:r>
    </w:p>
    <w:p w:rsidR="0053663D" w:rsidRPr="00AE7C97" w:rsidRDefault="0053663D" w:rsidP="0049248B">
      <w:pPr>
        <w:pStyle w:val="Style13"/>
        <w:widowControl/>
        <w:tabs>
          <w:tab w:val="left" w:pos="216"/>
        </w:tabs>
        <w:spacing w:line="360" w:lineRule="auto"/>
        <w:rPr>
          <w:rStyle w:val="FontStyle90"/>
          <w:rFonts w:ascii="Calibri" w:hAnsi="Calibri" w:cs="Calibri"/>
          <w:bCs/>
          <w:sz w:val="24"/>
        </w:rPr>
      </w:pPr>
      <w:r w:rsidRPr="00AE7C97">
        <w:rPr>
          <w:rStyle w:val="FontStyle90"/>
          <w:rFonts w:ascii="Calibri" w:hAnsi="Calibri" w:cs="Calibri"/>
          <w:bCs/>
          <w:sz w:val="24"/>
        </w:rPr>
        <w:t>4.</w:t>
      </w:r>
      <w:r w:rsidRPr="00AE7C97">
        <w:rPr>
          <w:rStyle w:val="FontStyle90"/>
          <w:rFonts w:ascii="Calibri" w:hAnsi="Calibri" w:cs="Calibri"/>
          <w:bCs/>
          <w:sz w:val="24"/>
        </w:rPr>
        <w:tab/>
        <w:t>Výsledky hospodárenia - finančná správa za rok 2015</w:t>
      </w:r>
    </w:p>
    <w:p w:rsidR="0053663D" w:rsidRPr="00AE7C97" w:rsidRDefault="0053663D" w:rsidP="0049248B">
      <w:pPr>
        <w:pStyle w:val="Style12"/>
        <w:widowControl/>
        <w:tabs>
          <w:tab w:val="left" w:pos="672"/>
        </w:tabs>
        <w:spacing w:line="360" w:lineRule="auto"/>
        <w:ind w:firstLine="0"/>
        <w:rPr>
          <w:rStyle w:val="FontStyle90"/>
          <w:rFonts w:ascii="Calibri" w:hAnsi="Calibri" w:cs="Calibri"/>
          <w:bCs/>
          <w:sz w:val="24"/>
        </w:rPr>
      </w:pPr>
      <w:r w:rsidRPr="00AE7C97">
        <w:rPr>
          <w:rStyle w:val="FontStyle90"/>
          <w:rFonts w:ascii="Calibri" w:hAnsi="Calibri" w:cs="Calibri"/>
          <w:bCs/>
          <w:sz w:val="24"/>
        </w:rPr>
        <w:t xml:space="preserve">4.1.Rozdelenie nákladov a výnosov na podnikateľskú a nezdaňovanú činnosť  </w:t>
      </w:r>
      <w:r w:rsidRPr="00AE7C97">
        <w:rPr>
          <w:rStyle w:val="FontStyle90"/>
          <w:rFonts w:ascii="Calibri" w:hAnsi="Calibri" w:cs="Calibri"/>
          <w:bCs/>
          <w:sz w:val="24"/>
        </w:rPr>
        <w:tab/>
        <w:t xml:space="preserve">  </w:t>
      </w:r>
    </w:p>
    <w:p w:rsidR="0053663D" w:rsidRPr="00AE7C97" w:rsidRDefault="0053663D" w:rsidP="0049248B">
      <w:pPr>
        <w:pStyle w:val="Style14"/>
        <w:widowControl/>
        <w:tabs>
          <w:tab w:val="left" w:pos="672"/>
        </w:tabs>
        <w:spacing w:line="360" w:lineRule="auto"/>
        <w:jc w:val="left"/>
        <w:rPr>
          <w:rStyle w:val="FontStyle90"/>
          <w:rFonts w:ascii="Calibri" w:hAnsi="Calibri" w:cs="Calibri"/>
          <w:bCs/>
          <w:sz w:val="24"/>
        </w:rPr>
      </w:pPr>
      <w:r w:rsidRPr="00AE7C97">
        <w:rPr>
          <w:rStyle w:val="FontStyle90"/>
          <w:rFonts w:ascii="Calibri" w:hAnsi="Calibri" w:cs="Calibri"/>
          <w:bCs/>
          <w:sz w:val="24"/>
        </w:rPr>
        <w:t>4.2.Informácie, ktoré dopĺňajú a vysvetľujú údaje  Výkazu ziskov a strát za rok 2015</w:t>
      </w:r>
    </w:p>
    <w:p w:rsidR="0053663D" w:rsidRPr="00AE7C97" w:rsidRDefault="0053663D" w:rsidP="0049248B">
      <w:pPr>
        <w:pStyle w:val="Style14"/>
        <w:widowControl/>
        <w:tabs>
          <w:tab w:val="left" w:pos="672"/>
        </w:tabs>
        <w:spacing w:line="360" w:lineRule="auto"/>
        <w:jc w:val="left"/>
        <w:rPr>
          <w:rStyle w:val="FontStyle90"/>
          <w:rFonts w:ascii="Calibri" w:hAnsi="Calibri" w:cs="Calibri"/>
          <w:bCs/>
          <w:sz w:val="24"/>
        </w:rPr>
      </w:pPr>
      <w:r w:rsidRPr="00AE7C97">
        <w:rPr>
          <w:rStyle w:val="FontStyle90"/>
          <w:rFonts w:ascii="Calibri" w:hAnsi="Calibri" w:cs="Calibri"/>
          <w:bCs/>
          <w:sz w:val="24"/>
        </w:rPr>
        <w:t>4.3.Informácie, ktoré dopĺňajú a vysvetľujú údaje Súvahy za rok 2015</w:t>
      </w:r>
    </w:p>
    <w:p w:rsidR="0053663D" w:rsidRPr="00AE7C97" w:rsidRDefault="0053663D" w:rsidP="0049248B">
      <w:pPr>
        <w:pStyle w:val="Style12"/>
        <w:widowControl/>
        <w:tabs>
          <w:tab w:val="left" w:pos="672"/>
        </w:tabs>
        <w:spacing w:line="360" w:lineRule="auto"/>
        <w:ind w:firstLine="0"/>
        <w:rPr>
          <w:rStyle w:val="FontStyle90"/>
          <w:rFonts w:ascii="Calibri" w:hAnsi="Calibri" w:cs="Calibri"/>
          <w:bCs/>
          <w:sz w:val="24"/>
        </w:rPr>
      </w:pPr>
      <w:r w:rsidRPr="00AE7C97">
        <w:rPr>
          <w:rStyle w:val="FontStyle90"/>
          <w:rFonts w:ascii="Calibri" w:hAnsi="Calibri" w:cs="Calibri"/>
          <w:bCs/>
          <w:sz w:val="24"/>
        </w:rPr>
        <w:t>5.  Záver</w:t>
      </w:r>
    </w:p>
    <w:p w:rsidR="0053663D" w:rsidRPr="00AE7C97" w:rsidRDefault="0053663D" w:rsidP="0049248B">
      <w:pPr>
        <w:pStyle w:val="Style12"/>
        <w:widowControl/>
        <w:tabs>
          <w:tab w:val="left" w:pos="672"/>
        </w:tabs>
        <w:spacing w:line="341" w:lineRule="exact"/>
        <w:ind w:firstLine="0"/>
        <w:rPr>
          <w:rStyle w:val="FontStyle90"/>
          <w:rFonts w:ascii="Calibri" w:hAnsi="Calibri" w:cs="Calibri"/>
          <w:bCs/>
          <w:sz w:val="24"/>
        </w:rPr>
      </w:pPr>
    </w:p>
    <w:p w:rsidR="0053663D" w:rsidRPr="00AE7C97" w:rsidRDefault="0053663D" w:rsidP="0049248B">
      <w:pPr>
        <w:pStyle w:val="Style12"/>
        <w:widowControl/>
        <w:tabs>
          <w:tab w:val="left" w:pos="672"/>
        </w:tabs>
        <w:spacing w:line="341" w:lineRule="exact"/>
        <w:ind w:firstLine="0"/>
        <w:rPr>
          <w:rStyle w:val="FontStyle90"/>
          <w:rFonts w:ascii="Calibri" w:hAnsi="Calibri" w:cs="Calibri"/>
          <w:bCs/>
          <w:sz w:val="24"/>
        </w:rPr>
      </w:pPr>
    </w:p>
    <w:p w:rsidR="0053663D" w:rsidRPr="00AE7C97" w:rsidRDefault="0053663D" w:rsidP="0049248B">
      <w:pPr>
        <w:pStyle w:val="Style12"/>
        <w:widowControl/>
        <w:tabs>
          <w:tab w:val="left" w:pos="672"/>
        </w:tabs>
        <w:spacing w:line="341" w:lineRule="exact"/>
        <w:ind w:firstLine="0"/>
        <w:rPr>
          <w:rStyle w:val="FontStyle90"/>
          <w:rFonts w:ascii="Calibri" w:hAnsi="Calibri" w:cs="Calibri"/>
          <w:bCs/>
          <w:sz w:val="24"/>
        </w:rPr>
      </w:pPr>
    </w:p>
    <w:p w:rsidR="0053663D" w:rsidRPr="00AE7C97" w:rsidRDefault="0053663D" w:rsidP="0049248B">
      <w:pPr>
        <w:pStyle w:val="Style12"/>
        <w:widowControl/>
        <w:tabs>
          <w:tab w:val="left" w:pos="672"/>
        </w:tabs>
        <w:spacing w:line="341" w:lineRule="exact"/>
        <w:ind w:firstLine="0"/>
        <w:rPr>
          <w:rStyle w:val="FontStyle90"/>
          <w:rFonts w:ascii="Calibri" w:hAnsi="Calibri" w:cs="Calibri"/>
          <w:bCs/>
          <w:sz w:val="24"/>
        </w:rPr>
      </w:pPr>
    </w:p>
    <w:p w:rsidR="0053663D" w:rsidRPr="00AE7C97" w:rsidRDefault="0053663D" w:rsidP="0049248B">
      <w:pPr>
        <w:pStyle w:val="Style12"/>
        <w:widowControl/>
        <w:tabs>
          <w:tab w:val="left" w:pos="672"/>
        </w:tabs>
        <w:spacing w:line="341" w:lineRule="exact"/>
        <w:ind w:firstLine="0"/>
        <w:rPr>
          <w:rStyle w:val="FontStyle90"/>
          <w:rFonts w:ascii="Calibri" w:hAnsi="Calibri" w:cs="Calibri"/>
          <w:bCs/>
          <w:sz w:val="24"/>
        </w:rPr>
      </w:pPr>
    </w:p>
    <w:p w:rsidR="0053663D" w:rsidRPr="00AE7C97" w:rsidRDefault="0053663D" w:rsidP="001341A3">
      <w:pPr>
        <w:pStyle w:val="Style10"/>
        <w:widowControl/>
        <w:spacing w:line="240" w:lineRule="exact"/>
        <w:rPr>
          <w:rFonts w:ascii="Calibri" w:hAnsi="Calibri" w:cs="Calibri"/>
        </w:rPr>
      </w:pPr>
    </w:p>
    <w:p w:rsidR="0053663D" w:rsidRPr="00AE7C97" w:rsidRDefault="0053663D" w:rsidP="001341A3">
      <w:pPr>
        <w:pStyle w:val="Style10"/>
        <w:widowControl/>
        <w:spacing w:line="240" w:lineRule="exact"/>
        <w:rPr>
          <w:rFonts w:ascii="Calibri" w:hAnsi="Calibri" w:cs="Calibri"/>
        </w:rPr>
      </w:pPr>
    </w:p>
    <w:p w:rsidR="0053663D" w:rsidRDefault="0053663D" w:rsidP="00D845E6">
      <w:pPr>
        <w:pStyle w:val="Style10"/>
        <w:widowControl/>
        <w:spacing w:before="202"/>
        <w:rPr>
          <w:rStyle w:val="FontStyle90"/>
          <w:rFonts w:ascii="Calibri" w:hAnsi="Calibri" w:cs="Calibri"/>
          <w:b w:val="0"/>
          <w:sz w:val="24"/>
        </w:rPr>
      </w:pPr>
      <w:r w:rsidRPr="00AE7C97">
        <w:rPr>
          <w:rStyle w:val="FontStyle90"/>
          <w:rFonts w:ascii="Calibri" w:hAnsi="Calibri" w:cs="Calibri"/>
          <w:bCs/>
          <w:sz w:val="24"/>
        </w:rPr>
        <w:t xml:space="preserve">Prílohy :        </w:t>
      </w:r>
      <w:r w:rsidRPr="00D845E6">
        <w:rPr>
          <w:rStyle w:val="FontStyle90"/>
          <w:rFonts w:ascii="Calibri" w:hAnsi="Calibri" w:cs="Calibri"/>
          <w:b w:val="0"/>
          <w:sz w:val="24"/>
        </w:rPr>
        <w:t>Potvrdenie správnosti účtovnej závierky dozornou radou</w:t>
      </w:r>
    </w:p>
    <w:p w:rsidR="0053663D" w:rsidRDefault="0053663D" w:rsidP="00D845E6">
      <w:pPr>
        <w:pStyle w:val="Style10"/>
        <w:widowControl/>
        <w:spacing w:before="202"/>
        <w:rPr>
          <w:rStyle w:val="FontStyle90"/>
          <w:rFonts w:ascii="Calibri" w:hAnsi="Calibri" w:cs="Calibri"/>
          <w:b w:val="0"/>
          <w:sz w:val="24"/>
        </w:rPr>
      </w:pPr>
      <w:r w:rsidRPr="00D845E6">
        <w:rPr>
          <w:rStyle w:val="FontStyle90"/>
          <w:rFonts w:ascii="Calibri" w:hAnsi="Calibri" w:cs="Calibri"/>
          <w:b w:val="0"/>
          <w:sz w:val="24"/>
        </w:rPr>
        <w:tab/>
        <w:t xml:space="preserve">          Výrok audítora</w:t>
      </w:r>
    </w:p>
    <w:p w:rsidR="0053663D" w:rsidRPr="00D845E6" w:rsidRDefault="0053663D" w:rsidP="00D845E6">
      <w:pPr>
        <w:pStyle w:val="Style10"/>
        <w:widowControl/>
        <w:spacing w:before="202"/>
        <w:rPr>
          <w:rStyle w:val="FontStyle90"/>
          <w:rFonts w:ascii="Calibri" w:hAnsi="Calibri" w:cs="Calibri"/>
          <w:b w:val="0"/>
          <w:sz w:val="24"/>
        </w:rPr>
      </w:pPr>
      <w:r>
        <w:rPr>
          <w:rStyle w:val="FontStyle90"/>
          <w:rFonts w:ascii="Calibri" w:hAnsi="Calibri" w:cs="Calibri"/>
          <w:b w:val="0"/>
          <w:sz w:val="24"/>
        </w:rPr>
        <w:t xml:space="preserve">                        Prehľad o daroch, príspevkov a príjmov za r. 2015</w:t>
      </w:r>
    </w:p>
    <w:p w:rsidR="0053663D" w:rsidRPr="00AE7C97" w:rsidRDefault="0053663D" w:rsidP="001341A3">
      <w:pPr>
        <w:pStyle w:val="Style8"/>
        <w:widowControl/>
        <w:spacing w:line="240" w:lineRule="exact"/>
        <w:jc w:val="center"/>
        <w:rPr>
          <w:rFonts w:ascii="Calibri" w:hAnsi="Calibri" w:cs="Calibri"/>
        </w:rPr>
      </w:pPr>
    </w:p>
    <w:p w:rsidR="0053663D" w:rsidRPr="00AE7C97" w:rsidRDefault="0053663D" w:rsidP="001341A3">
      <w:pPr>
        <w:pStyle w:val="Style8"/>
        <w:widowControl/>
        <w:spacing w:line="240" w:lineRule="exact"/>
        <w:jc w:val="center"/>
        <w:rPr>
          <w:rFonts w:ascii="Calibri" w:hAnsi="Calibri" w:cs="Calibri"/>
        </w:rPr>
      </w:pPr>
    </w:p>
    <w:p w:rsidR="0053663D" w:rsidRPr="00AE7C97" w:rsidRDefault="0053663D" w:rsidP="001341A3">
      <w:pPr>
        <w:pStyle w:val="Style8"/>
        <w:widowControl/>
        <w:spacing w:line="240" w:lineRule="exact"/>
        <w:jc w:val="center"/>
        <w:rPr>
          <w:rFonts w:ascii="Calibri" w:hAnsi="Calibri" w:cs="Calibri"/>
        </w:rPr>
      </w:pPr>
    </w:p>
    <w:p w:rsidR="0053663D" w:rsidRPr="00AE7C97" w:rsidRDefault="0053663D" w:rsidP="001341A3">
      <w:pPr>
        <w:pStyle w:val="Style8"/>
        <w:widowControl/>
        <w:spacing w:line="240" w:lineRule="exact"/>
        <w:jc w:val="center"/>
        <w:rPr>
          <w:rFonts w:ascii="Calibri" w:hAnsi="Calibri" w:cs="Calibri"/>
        </w:rPr>
      </w:pPr>
    </w:p>
    <w:p w:rsidR="0053663D" w:rsidRPr="00AE7C97" w:rsidRDefault="0053663D" w:rsidP="001341A3">
      <w:pPr>
        <w:pStyle w:val="Style8"/>
        <w:widowControl/>
        <w:spacing w:line="240" w:lineRule="exact"/>
        <w:jc w:val="center"/>
        <w:rPr>
          <w:rFonts w:ascii="Calibri" w:hAnsi="Calibri" w:cs="Calibri"/>
        </w:rPr>
      </w:pPr>
    </w:p>
    <w:p w:rsidR="0053663D" w:rsidRPr="00AE7C97" w:rsidRDefault="0053663D" w:rsidP="001341A3">
      <w:pPr>
        <w:pStyle w:val="Style8"/>
        <w:widowControl/>
        <w:spacing w:line="240" w:lineRule="exact"/>
        <w:jc w:val="center"/>
        <w:rPr>
          <w:rFonts w:ascii="Calibri" w:hAnsi="Calibri" w:cs="Calibri"/>
        </w:rPr>
      </w:pPr>
    </w:p>
    <w:p w:rsidR="0053663D" w:rsidRPr="00AE7C97" w:rsidRDefault="0053663D" w:rsidP="001341A3">
      <w:pPr>
        <w:pStyle w:val="Style8"/>
        <w:widowControl/>
        <w:spacing w:line="240" w:lineRule="exact"/>
        <w:jc w:val="center"/>
        <w:rPr>
          <w:rFonts w:ascii="Calibri" w:hAnsi="Calibri" w:cs="Calibri"/>
          <w:sz w:val="20"/>
          <w:szCs w:val="20"/>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Default="0053663D" w:rsidP="00E452E1">
      <w:pPr>
        <w:jc w:val="both"/>
        <w:rPr>
          <w:rFonts w:ascii="Calibri" w:hAnsi="Calibri" w:cs="Calibri"/>
          <w:b/>
          <w:bCs/>
          <w:sz w:val="28"/>
          <w:szCs w:val="28"/>
        </w:rPr>
      </w:pPr>
    </w:p>
    <w:p w:rsidR="0053663D" w:rsidRDefault="0053663D" w:rsidP="00E452E1">
      <w:pPr>
        <w:jc w:val="both"/>
        <w:rPr>
          <w:rFonts w:ascii="Calibri" w:hAnsi="Calibri" w:cs="Calibri"/>
          <w:b/>
          <w:bCs/>
          <w:sz w:val="28"/>
          <w:szCs w:val="28"/>
        </w:rPr>
      </w:pPr>
    </w:p>
    <w:p w:rsidR="0053663D" w:rsidRPr="00AE7C97" w:rsidRDefault="0053663D" w:rsidP="00E452E1">
      <w:pPr>
        <w:jc w:val="both"/>
        <w:rPr>
          <w:rFonts w:ascii="Calibri" w:hAnsi="Calibri" w:cs="Calibri"/>
          <w:b/>
          <w:bCs/>
          <w:sz w:val="28"/>
          <w:szCs w:val="28"/>
        </w:rPr>
      </w:pPr>
    </w:p>
    <w:p w:rsidR="0053663D" w:rsidRPr="00AE7C97" w:rsidRDefault="0053663D" w:rsidP="0049248B">
      <w:pPr>
        <w:pStyle w:val="Style4"/>
        <w:widowControl/>
        <w:rPr>
          <w:rStyle w:val="FontStyle91"/>
          <w:rFonts w:ascii="Calibri" w:hAnsi="Calibri" w:cs="Calibri"/>
          <w:bCs/>
          <w:color w:val="auto"/>
          <w:sz w:val="24"/>
        </w:rPr>
      </w:pPr>
      <w:r w:rsidRPr="00AE7C97">
        <w:rPr>
          <w:rStyle w:val="FontStyle91"/>
          <w:rFonts w:ascii="Calibri" w:hAnsi="Calibri" w:cs="Calibri"/>
          <w:bCs/>
          <w:sz w:val="24"/>
        </w:rPr>
        <w:t>1</w:t>
      </w:r>
      <w:r w:rsidRPr="00AE7C97">
        <w:rPr>
          <w:rStyle w:val="FontStyle91"/>
          <w:rFonts w:ascii="Calibri" w:hAnsi="Calibri" w:cs="Calibri"/>
          <w:bCs/>
          <w:color w:val="548DD4"/>
          <w:sz w:val="24"/>
        </w:rPr>
        <w:t xml:space="preserve">. </w:t>
      </w:r>
      <w:r w:rsidRPr="00AE7C97">
        <w:rPr>
          <w:rStyle w:val="FontStyle91"/>
          <w:rFonts w:ascii="Calibri" w:hAnsi="Calibri" w:cs="Calibri"/>
          <w:bCs/>
          <w:color w:val="auto"/>
          <w:sz w:val="24"/>
        </w:rPr>
        <w:t>Identifikácia a profil organizácie</w:t>
      </w:r>
    </w:p>
    <w:p w:rsidR="0053663D" w:rsidRPr="00AE7C97" w:rsidRDefault="0053663D" w:rsidP="0049248B">
      <w:pPr>
        <w:pStyle w:val="Style26"/>
        <w:widowControl/>
        <w:spacing w:line="240" w:lineRule="exact"/>
        <w:rPr>
          <w:rFonts w:ascii="Calibri" w:hAnsi="Calibri" w:cs="Calibri"/>
        </w:rPr>
      </w:pPr>
    </w:p>
    <w:p w:rsidR="0053663D" w:rsidRPr="00AE7C97" w:rsidRDefault="0053663D" w:rsidP="00A20078">
      <w:pPr>
        <w:pStyle w:val="Style26"/>
        <w:widowControl/>
        <w:spacing w:before="43" w:line="240" w:lineRule="auto"/>
        <w:rPr>
          <w:rStyle w:val="FontStyle90"/>
          <w:rFonts w:ascii="Calibri" w:hAnsi="Calibri" w:cs="Calibri"/>
          <w:b w:val="0"/>
          <w:sz w:val="24"/>
        </w:rPr>
      </w:pPr>
      <w:r w:rsidRPr="00AE7C97">
        <w:rPr>
          <w:rStyle w:val="FontStyle90"/>
          <w:rFonts w:ascii="Calibri" w:hAnsi="Calibri" w:cs="Calibri"/>
          <w:b w:val="0"/>
          <w:sz w:val="24"/>
        </w:rPr>
        <w:t>Inkubátor Malacky bol svojim zakladateľom Mestom Malacky založená ako nezisková organizácia poskytujúca všeobecne prospešné služby podľa zákona č. 213/1997 Z.z. o neziskových organizáciách poskytujúcich všeobecne prospešné služby a zaregistrovaná na KÚ v Bratislave dňa 06.04. 2004.</w:t>
      </w:r>
    </w:p>
    <w:p w:rsidR="0053663D" w:rsidRPr="00AE7C97" w:rsidRDefault="0053663D" w:rsidP="00A20078">
      <w:pPr>
        <w:pStyle w:val="Style27"/>
        <w:widowControl/>
        <w:spacing w:line="240" w:lineRule="auto"/>
        <w:ind w:right="5299"/>
        <w:rPr>
          <w:rFonts w:ascii="Calibri" w:hAnsi="Calibri" w:cs="Calibri"/>
        </w:rPr>
      </w:pPr>
    </w:p>
    <w:p w:rsidR="0053663D" w:rsidRPr="00AE7C97" w:rsidRDefault="0053663D" w:rsidP="0049248B">
      <w:pPr>
        <w:pStyle w:val="Style27"/>
        <w:widowControl/>
        <w:spacing w:before="34"/>
        <w:ind w:right="5299"/>
        <w:rPr>
          <w:rStyle w:val="FontStyle90"/>
          <w:rFonts w:ascii="Calibri" w:hAnsi="Calibri" w:cs="Calibri"/>
          <w:bCs/>
          <w:sz w:val="24"/>
        </w:rPr>
      </w:pPr>
      <w:r w:rsidRPr="00AE7C97">
        <w:rPr>
          <w:rStyle w:val="FontStyle90"/>
          <w:rFonts w:ascii="Calibri" w:hAnsi="Calibri" w:cs="Calibri"/>
          <w:bCs/>
          <w:color w:val="auto"/>
          <w:sz w:val="24"/>
        </w:rPr>
        <w:t>Základné údaje o neziskovej organizácii</w:t>
      </w:r>
      <w:r w:rsidRPr="00AE7C97">
        <w:rPr>
          <w:rStyle w:val="FontStyle90"/>
          <w:rFonts w:ascii="Calibri" w:hAnsi="Calibri" w:cs="Calibri"/>
          <w:bCs/>
          <w:color w:val="548DD4"/>
          <w:sz w:val="24"/>
        </w:rPr>
        <w:t xml:space="preserve"> </w:t>
      </w:r>
      <w:r w:rsidRPr="00AE7C97">
        <w:rPr>
          <w:rStyle w:val="FontStyle90"/>
          <w:rFonts w:ascii="Calibri" w:hAnsi="Calibri" w:cs="Calibri"/>
          <w:bCs/>
          <w:sz w:val="24"/>
        </w:rPr>
        <w:t>Názov organizácie:</w:t>
      </w:r>
    </w:p>
    <w:p w:rsidR="0053663D" w:rsidRPr="00AE7C97" w:rsidRDefault="0053663D" w:rsidP="0049248B">
      <w:pPr>
        <w:pStyle w:val="Style30"/>
        <w:widowControl/>
        <w:spacing w:line="240" w:lineRule="auto"/>
        <w:rPr>
          <w:rStyle w:val="FontStyle92"/>
          <w:rFonts w:ascii="Calibri" w:hAnsi="Calibri" w:cs="Calibri"/>
          <w:sz w:val="24"/>
        </w:rPr>
      </w:pPr>
      <w:r w:rsidRPr="00AE7C97">
        <w:rPr>
          <w:rStyle w:val="FontStyle92"/>
          <w:rFonts w:ascii="Calibri" w:hAnsi="Calibri" w:cs="Calibri"/>
          <w:sz w:val="24"/>
        </w:rPr>
        <w:t>INKUBÁTOR MALACKY,n.o.</w:t>
      </w:r>
    </w:p>
    <w:p w:rsidR="0053663D" w:rsidRPr="00AE7C97" w:rsidRDefault="0053663D" w:rsidP="0049248B">
      <w:pPr>
        <w:pStyle w:val="Style27"/>
        <w:widowControl/>
        <w:spacing w:line="240" w:lineRule="exact"/>
        <w:rPr>
          <w:rFonts w:ascii="Calibri" w:hAnsi="Calibri" w:cs="Calibri"/>
        </w:rPr>
      </w:pPr>
    </w:p>
    <w:p w:rsidR="0053663D" w:rsidRPr="00AE7C97" w:rsidRDefault="0053663D" w:rsidP="0049248B">
      <w:pPr>
        <w:pStyle w:val="Style27"/>
        <w:widowControl/>
        <w:spacing w:before="5" w:line="240" w:lineRule="auto"/>
        <w:rPr>
          <w:rStyle w:val="FontStyle90"/>
          <w:rFonts w:ascii="Calibri" w:hAnsi="Calibri" w:cs="Calibri"/>
          <w:bCs/>
          <w:sz w:val="24"/>
        </w:rPr>
      </w:pPr>
      <w:r w:rsidRPr="00AE7C97">
        <w:rPr>
          <w:rStyle w:val="FontStyle90"/>
          <w:rFonts w:ascii="Calibri" w:hAnsi="Calibri" w:cs="Calibri"/>
          <w:bCs/>
          <w:sz w:val="24"/>
        </w:rPr>
        <w:t>Sídlo:</w:t>
      </w:r>
    </w:p>
    <w:p w:rsidR="0053663D" w:rsidRPr="00AE7C97" w:rsidRDefault="0053663D" w:rsidP="0049248B">
      <w:pPr>
        <w:pStyle w:val="Style30"/>
        <w:widowControl/>
        <w:ind w:right="6182"/>
        <w:rPr>
          <w:rStyle w:val="FontStyle90"/>
          <w:rFonts w:ascii="Calibri" w:hAnsi="Calibri" w:cs="Calibri"/>
          <w:bCs/>
          <w:sz w:val="24"/>
        </w:rPr>
      </w:pPr>
      <w:r w:rsidRPr="00AE7C97">
        <w:rPr>
          <w:rStyle w:val="FontStyle92"/>
          <w:rFonts w:ascii="Calibri" w:hAnsi="Calibri" w:cs="Calibri"/>
          <w:sz w:val="24"/>
        </w:rPr>
        <w:t xml:space="preserve">Bernolákova 1A, 901 01 Malacky </w:t>
      </w:r>
      <w:r w:rsidRPr="00AE7C97">
        <w:rPr>
          <w:rStyle w:val="FontStyle90"/>
          <w:rFonts w:ascii="Calibri" w:hAnsi="Calibri" w:cs="Calibri"/>
          <w:bCs/>
          <w:sz w:val="24"/>
        </w:rPr>
        <w:t>Zastúpená:</w:t>
      </w:r>
    </w:p>
    <w:p w:rsidR="0053663D" w:rsidRPr="00AE7C97" w:rsidRDefault="0053663D" w:rsidP="0049248B">
      <w:pPr>
        <w:pStyle w:val="Style30"/>
        <w:widowControl/>
        <w:spacing w:line="230" w:lineRule="exact"/>
        <w:jc w:val="both"/>
        <w:rPr>
          <w:rStyle w:val="FontStyle92"/>
          <w:rFonts w:ascii="Calibri" w:hAnsi="Calibri" w:cs="Calibri"/>
          <w:sz w:val="24"/>
        </w:rPr>
      </w:pPr>
      <w:r w:rsidRPr="00AE7C97">
        <w:rPr>
          <w:rStyle w:val="FontStyle92"/>
          <w:rFonts w:ascii="Calibri" w:hAnsi="Calibri" w:cs="Calibri"/>
          <w:sz w:val="24"/>
        </w:rPr>
        <w:t>Ing. Ľubica Čikošová, 90101 Malacky, gen. Štefánika 1551/22</w:t>
      </w:r>
    </w:p>
    <w:p w:rsidR="0053663D" w:rsidRPr="00AE7C97" w:rsidRDefault="0053663D" w:rsidP="0049248B">
      <w:pPr>
        <w:pStyle w:val="Style30"/>
        <w:widowControl/>
        <w:spacing w:line="230" w:lineRule="exact"/>
        <w:rPr>
          <w:rStyle w:val="FontStyle92"/>
          <w:rFonts w:ascii="Calibri" w:hAnsi="Calibri" w:cs="Calibri"/>
          <w:sz w:val="24"/>
        </w:rPr>
      </w:pPr>
    </w:p>
    <w:p w:rsidR="0053663D" w:rsidRPr="00AE7C97" w:rsidRDefault="0053663D" w:rsidP="00A20078">
      <w:pPr>
        <w:pStyle w:val="Style30"/>
        <w:widowControl/>
        <w:spacing w:line="240" w:lineRule="auto"/>
        <w:rPr>
          <w:rStyle w:val="FontStyle92"/>
          <w:rFonts w:ascii="Calibri" w:hAnsi="Calibri" w:cs="Calibri"/>
          <w:sz w:val="24"/>
        </w:rPr>
      </w:pPr>
      <w:r w:rsidRPr="00AE7C97">
        <w:rPr>
          <w:rStyle w:val="FontStyle92"/>
          <w:rFonts w:ascii="Calibri" w:hAnsi="Calibri" w:cs="Calibri"/>
          <w:sz w:val="24"/>
        </w:rPr>
        <w:t>Identifikačné údaje:</w:t>
      </w:r>
    </w:p>
    <w:p w:rsidR="0053663D" w:rsidRPr="00AE7C97" w:rsidRDefault="0053663D" w:rsidP="00A20078">
      <w:pPr>
        <w:pStyle w:val="Style30"/>
        <w:widowControl/>
        <w:spacing w:line="240" w:lineRule="auto"/>
        <w:rPr>
          <w:rStyle w:val="FontStyle92"/>
          <w:rFonts w:ascii="Calibri" w:hAnsi="Calibri" w:cs="Calibri"/>
          <w:sz w:val="24"/>
        </w:rPr>
      </w:pPr>
      <w:r w:rsidRPr="00AE7C97">
        <w:rPr>
          <w:rStyle w:val="FontStyle92"/>
          <w:rFonts w:ascii="Calibri" w:hAnsi="Calibri" w:cs="Calibri"/>
          <w:sz w:val="24"/>
        </w:rPr>
        <w:t>IČO: 36 077 615</w:t>
      </w:r>
    </w:p>
    <w:p w:rsidR="0053663D" w:rsidRPr="00AE7C97" w:rsidRDefault="0053663D" w:rsidP="00A20078">
      <w:pPr>
        <w:pStyle w:val="Style30"/>
        <w:widowControl/>
        <w:spacing w:line="240" w:lineRule="auto"/>
        <w:rPr>
          <w:rStyle w:val="FontStyle92"/>
          <w:rFonts w:ascii="Calibri" w:hAnsi="Calibri" w:cs="Calibri"/>
          <w:sz w:val="24"/>
        </w:rPr>
      </w:pPr>
      <w:r w:rsidRPr="00AE7C97">
        <w:rPr>
          <w:rStyle w:val="FontStyle92"/>
          <w:rFonts w:ascii="Calibri" w:hAnsi="Calibri" w:cs="Calibri"/>
          <w:sz w:val="24"/>
        </w:rPr>
        <w:t>DIČ:2021797811</w:t>
      </w:r>
    </w:p>
    <w:p w:rsidR="0053663D" w:rsidRPr="00AE7C97" w:rsidRDefault="0053663D" w:rsidP="00A20078">
      <w:pPr>
        <w:pStyle w:val="Style30"/>
        <w:widowControl/>
        <w:spacing w:line="240" w:lineRule="auto"/>
        <w:rPr>
          <w:rStyle w:val="FontStyle92"/>
          <w:rFonts w:ascii="Calibri" w:hAnsi="Calibri" w:cs="Calibri"/>
          <w:sz w:val="24"/>
        </w:rPr>
      </w:pPr>
      <w:r w:rsidRPr="00AE7C97">
        <w:rPr>
          <w:rStyle w:val="FontStyle92"/>
          <w:rFonts w:ascii="Calibri" w:hAnsi="Calibri" w:cs="Calibri"/>
          <w:sz w:val="24"/>
        </w:rPr>
        <w:t>IČ DPH: SK2021797811</w:t>
      </w:r>
    </w:p>
    <w:p w:rsidR="0053663D" w:rsidRPr="00AE7C97" w:rsidRDefault="0053663D" w:rsidP="0049248B">
      <w:pPr>
        <w:pStyle w:val="Style36"/>
        <w:widowControl/>
        <w:spacing w:before="216"/>
        <w:ind w:left="1411" w:right="6182"/>
        <w:rPr>
          <w:rStyle w:val="FontStyle92"/>
          <w:rFonts w:ascii="Calibri" w:hAnsi="Calibri" w:cs="Calibri"/>
          <w:sz w:val="24"/>
        </w:rPr>
      </w:pPr>
      <w:r w:rsidRPr="00AE7C97">
        <w:rPr>
          <w:rStyle w:val="FontStyle90"/>
          <w:rFonts w:ascii="Calibri" w:hAnsi="Calibri" w:cs="Calibri"/>
          <w:bCs/>
          <w:sz w:val="24"/>
        </w:rPr>
        <w:t xml:space="preserve">Kontakt: tel.: </w:t>
      </w:r>
      <w:r w:rsidRPr="00AE7C97">
        <w:rPr>
          <w:rStyle w:val="FontStyle92"/>
          <w:rFonts w:ascii="Calibri" w:hAnsi="Calibri" w:cs="Calibri"/>
          <w:sz w:val="24"/>
        </w:rPr>
        <w:t>++421/346136</w:t>
      </w:r>
    </w:p>
    <w:p w:rsidR="0053663D" w:rsidRPr="00AE7C97" w:rsidRDefault="0053663D" w:rsidP="0049248B">
      <w:pPr>
        <w:pStyle w:val="Style38"/>
        <w:widowControl/>
        <w:spacing w:before="5"/>
        <w:ind w:right="6182"/>
        <w:jc w:val="left"/>
        <w:rPr>
          <w:rStyle w:val="FontStyle92"/>
          <w:rFonts w:ascii="Calibri" w:hAnsi="Calibri" w:cs="Calibri"/>
          <w:color w:val="0000FF"/>
          <w:sz w:val="24"/>
          <w:u w:val="single"/>
          <w:lang w:val="en-US"/>
        </w:rPr>
      </w:pPr>
      <w:r w:rsidRPr="00AE7C97">
        <w:rPr>
          <w:rStyle w:val="FontStyle92"/>
          <w:rFonts w:ascii="Calibri" w:hAnsi="Calibri" w:cs="Calibri"/>
          <w:sz w:val="24"/>
        </w:rPr>
        <w:t>E-mail:</w:t>
      </w:r>
      <w:hyperlink r:id="rId7" w:history="1">
        <w:r w:rsidRPr="00AE7C97">
          <w:rPr>
            <w:rStyle w:val="Hyperlink"/>
            <w:rFonts w:ascii="Calibri" w:hAnsi="Calibri" w:cs="Calibri"/>
            <w:lang w:val="en-US"/>
          </w:rPr>
          <w:t xml:space="preserve"> inkubator@inmalacky.sk </w:t>
        </w:r>
      </w:hyperlink>
      <w:hyperlink r:id="rId8" w:history="1">
        <w:r w:rsidRPr="00AE7C97">
          <w:rPr>
            <w:rStyle w:val="Hyperlink"/>
            <w:rFonts w:ascii="Calibri" w:hAnsi="Calibri" w:cs="Calibri"/>
            <w:lang w:val="en-US"/>
          </w:rPr>
          <w:t>http://www.inmalacky.sk</w:t>
        </w:r>
      </w:hyperlink>
    </w:p>
    <w:p w:rsidR="0053663D" w:rsidRPr="00AE7C97" w:rsidRDefault="0053663D" w:rsidP="0049248B">
      <w:pPr>
        <w:pStyle w:val="Style27"/>
        <w:widowControl/>
        <w:spacing w:line="240" w:lineRule="exact"/>
        <w:rPr>
          <w:rFonts w:ascii="Calibri" w:hAnsi="Calibri" w:cs="Calibri"/>
        </w:rPr>
      </w:pPr>
    </w:p>
    <w:p w:rsidR="0053663D" w:rsidRPr="00AE7C97" w:rsidRDefault="0053663D" w:rsidP="0049248B">
      <w:pPr>
        <w:pStyle w:val="Style27"/>
        <w:widowControl/>
        <w:spacing w:before="230" w:line="240" w:lineRule="auto"/>
        <w:rPr>
          <w:rStyle w:val="FontStyle90"/>
          <w:rFonts w:ascii="Calibri" w:hAnsi="Calibri" w:cs="Calibri"/>
          <w:bCs/>
          <w:sz w:val="24"/>
        </w:rPr>
      </w:pPr>
      <w:r w:rsidRPr="00AE7C97">
        <w:rPr>
          <w:rStyle w:val="FontStyle90"/>
          <w:rFonts w:ascii="Calibri" w:hAnsi="Calibri" w:cs="Calibri"/>
          <w:bCs/>
          <w:sz w:val="24"/>
        </w:rPr>
        <w:t>Dátum a číslo zápisu:</w:t>
      </w:r>
    </w:p>
    <w:p w:rsidR="0053663D" w:rsidRPr="00AE7C97" w:rsidRDefault="0053663D" w:rsidP="0049248B">
      <w:pPr>
        <w:pStyle w:val="Style30"/>
        <w:widowControl/>
        <w:spacing w:before="5" w:line="240" w:lineRule="auto"/>
        <w:jc w:val="both"/>
        <w:rPr>
          <w:rStyle w:val="FontStyle92"/>
          <w:rFonts w:ascii="Calibri" w:hAnsi="Calibri" w:cs="Calibri"/>
          <w:sz w:val="24"/>
        </w:rPr>
      </w:pPr>
      <w:r w:rsidRPr="00AE7C97">
        <w:rPr>
          <w:rStyle w:val="FontStyle92"/>
          <w:rFonts w:ascii="Calibri" w:hAnsi="Calibri" w:cs="Calibri"/>
          <w:sz w:val="24"/>
        </w:rPr>
        <w:t>na KÚ v Bratislave pod č. OVVSaŽP-564/122/2004-NO, dňa 06.04. 2004</w:t>
      </w:r>
    </w:p>
    <w:p w:rsidR="0053663D" w:rsidRPr="00AE7C97" w:rsidRDefault="0053663D" w:rsidP="00352A18">
      <w:pPr>
        <w:pStyle w:val="Style27"/>
        <w:widowControl/>
        <w:spacing w:before="235" w:line="240" w:lineRule="auto"/>
        <w:rPr>
          <w:rStyle w:val="FontStyle92"/>
          <w:rFonts w:ascii="Calibri" w:hAnsi="Calibri" w:cs="Calibri"/>
          <w:sz w:val="24"/>
        </w:rPr>
      </w:pPr>
      <w:r w:rsidRPr="00AE7C97">
        <w:rPr>
          <w:rStyle w:val="FontStyle90"/>
          <w:rFonts w:ascii="Calibri" w:hAnsi="Calibri" w:cs="Calibri"/>
          <w:bCs/>
          <w:sz w:val="24"/>
        </w:rPr>
        <w:t xml:space="preserve">Zakladateľ neziskovej organizácie:  </w:t>
      </w:r>
      <w:r w:rsidRPr="00AE7C97">
        <w:rPr>
          <w:rStyle w:val="FontStyle92"/>
          <w:rFonts w:ascii="Calibri" w:hAnsi="Calibri" w:cs="Calibri"/>
          <w:sz w:val="24"/>
        </w:rPr>
        <w:t>Mesto Malacky</w:t>
      </w:r>
    </w:p>
    <w:p w:rsidR="0053663D" w:rsidRPr="00AE7C97" w:rsidRDefault="0053663D" w:rsidP="0049248B">
      <w:pPr>
        <w:pStyle w:val="Style27"/>
        <w:widowControl/>
        <w:spacing w:before="235" w:line="240" w:lineRule="auto"/>
        <w:rPr>
          <w:rStyle w:val="FontStyle90"/>
          <w:rFonts w:ascii="Calibri" w:hAnsi="Calibri" w:cs="Calibri"/>
          <w:bCs/>
          <w:sz w:val="24"/>
        </w:rPr>
      </w:pPr>
      <w:r w:rsidRPr="00AE7C97">
        <w:rPr>
          <w:rStyle w:val="FontStyle90"/>
          <w:rFonts w:ascii="Calibri" w:hAnsi="Calibri" w:cs="Calibri"/>
          <w:bCs/>
          <w:sz w:val="24"/>
        </w:rPr>
        <w:t>Hlavná činnosť:</w:t>
      </w:r>
    </w:p>
    <w:p w:rsidR="0053663D" w:rsidRPr="00AE7C97" w:rsidRDefault="0053663D" w:rsidP="00730C0B">
      <w:pPr>
        <w:pStyle w:val="Style32"/>
        <w:widowControl/>
        <w:numPr>
          <w:ilvl w:val="0"/>
          <w:numId w:val="18"/>
        </w:numPr>
        <w:tabs>
          <w:tab w:val="left" w:pos="350"/>
        </w:tabs>
        <w:spacing w:before="24" w:line="240" w:lineRule="auto"/>
        <w:ind w:left="360" w:hanging="360"/>
        <w:rPr>
          <w:rStyle w:val="FontStyle92"/>
          <w:rFonts w:ascii="Calibri" w:hAnsi="Calibri" w:cs="Calibri"/>
          <w:sz w:val="24"/>
        </w:rPr>
      </w:pPr>
      <w:r w:rsidRPr="00AE7C97">
        <w:rPr>
          <w:rStyle w:val="FontStyle92"/>
          <w:rFonts w:ascii="Calibri" w:hAnsi="Calibri" w:cs="Calibri"/>
          <w:sz w:val="24"/>
        </w:rPr>
        <w:t>všeobecne prospešné služby v oblasti tvorby, rozvoja, ochrany, obnovy, prezentácie duchovných a kultúrnych hodnôt zamerané na poradenskú, konzultačnú činnosť: semináre, školenia, poradenské a konzultačné služby,</w:t>
      </w:r>
    </w:p>
    <w:p w:rsidR="0053663D" w:rsidRPr="00AE7C97" w:rsidRDefault="0053663D" w:rsidP="00730C0B">
      <w:pPr>
        <w:pStyle w:val="Style32"/>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 xml:space="preserve">vzdelávanie, výchova a rozvoj telesnej kultúry podľa zák. č. 386/1997 Z.z. o ďalšom </w:t>
      </w:r>
      <w:r w:rsidRPr="00AE7C97">
        <w:rPr>
          <w:rStyle w:val="FontStyle92"/>
          <w:rFonts w:ascii="Calibri" w:hAnsi="Calibri" w:cs="Calibri"/>
          <w:sz w:val="24"/>
        </w:rPr>
        <w:tab/>
        <w:t>vzdelávaní,</w:t>
      </w:r>
    </w:p>
    <w:p w:rsidR="0053663D" w:rsidRPr="00AE7C97" w:rsidRDefault="0053663D" w:rsidP="00730C0B">
      <w:pPr>
        <w:pStyle w:val="Style33"/>
        <w:widowControl/>
        <w:numPr>
          <w:ilvl w:val="0"/>
          <w:numId w:val="19"/>
        </w:numPr>
        <w:tabs>
          <w:tab w:val="left" w:pos="710"/>
        </w:tabs>
        <w:spacing w:before="5"/>
        <w:ind w:left="360" w:hanging="360"/>
        <w:jc w:val="left"/>
        <w:rPr>
          <w:rStyle w:val="FontStyle92"/>
          <w:rFonts w:ascii="Calibri" w:hAnsi="Calibri" w:cs="Calibri"/>
          <w:sz w:val="24"/>
        </w:rPr>
      </w:pPr>
      <w:r w:rsidRPr="00AE7C97">
        <w:rPr>
          <w:rStyle w:val="FontStyle92"/>
          <w:rFonts w:ascii="Calibri" w:hAnsi="Calibri" w:cs="Calibri"/>
          <w:sz w:val="24"/>
        </w:rPr>
        <w:t>služby v oblasti doplnenia, rozšírenia a prehĺbenia získaného vzdelania, rekvalifikácie,</w:t>
      </w:r>
    </w:p>
    <w:p w:rsidR="0053663D" w:rsidRPr="00AE7C97" w:rsidRDefault="0053663D" w:rsidP="00951AE8">
      <w:pPr>
        <w:pStyle w:val="Style33"/>
        <w:widowControl/>
        <w:tabs>
          <w:tab w:val="left" w:pos="710"/>
        </w:tabs>
        <w:jc w:val="left"/>
        <w:rPr>
          <w:rStyle w:val="FontStyle92"/>
          <w:rFonts w:ascii="Calibri" w:hAnsi="Calibri" w:cs="Calibri"/>
          <w:sz w:val="24"/>
        </w:rPr>
      </w:pPr>
    </w:p>
    <w:p w:rsidR="0053663D" w:rsidRPr="00AE7C97" w:rsidRDefault="0053663D" w:rsidP="00951AE8">
      <w:pPr>
        <w:pStyle w:val="Style33"/>
        <w:widowControl/>
        <w:tabs>
          <w:tab w:val="left" w:pos="710"/>
        </w:tabs>
        <w:jc w:val="left"/>
        <w:rPr>
          <w:rStyle w:val="FontStyle92"/>
          <w:rFonts w:ascii="Calibri" w:hAnsi="Calibri" w:cs="Calibri"/>
          <w:sz w:val="24"/>
        </w:rPr>
      </w:pPr>
      <w:r w:rsidRPr="00AE7C97">
        <w:rPr>
          <w:rStyle w:val="FontStyle92"/>
          <w:rFonts w:ascii="Calibri" w:hAnsi="Calibri" w:cs="Calibri"/>
          <w:sz w:val="24"/>
        </w:rPr>
        <w:t xml:space="preserve">Inkubátor Malacky od roku 2008 disponuje akreditáciou Ministerstva školstva SR </w:t>
      </w:r>
    </w:p>
    <w:p w:rsidR="0053663D" w:rsidRPr="00AE7C97" w:rsidRDefault="0053663D" w:rsidP="00951AE8">
      <w:pPr>
        <w:pStyle w:val="Style33"/>
        <w:widowControl/>
        <w:numPr>
          <w:ilvl w:val="0"/>
          <w:numId w:val="32"/>
        </w:numPr>
        <w:tabs>
          <w:tab w:val="left" w:pos="710"/>
        </w:tabs>
        <w:jc w:val="left"/>
        <w:rPr>
          <w:rStyle w:val="FontStyle90"/>
          <w:rFonts w:ascii="Calibri" w:hAnsi="Calibri" w:cs="Calibri"/>
          <w:b w:val="0"/>
          <w:sz w:val="24"/>
        </w:rPr>
      </w:pPr>
      <w:r w:rsidRPr="00AE7C97">
        <w:rPr>
          <w:rStyle w:val="FontStyle90"/>
          <w:rFonts w:ascii="Calibri" w:hAnsi="Calibri" w:cs="Calibri"/>
          <w:b w:val="0"/>
          <w:sz w:val="24"/>
        </w:rPr>
        <w:t xml:space="preserve">na   vzdelávacie aktivity: </w:t>
      </w:r>
    </w:p>
    <w:p w:rsidR="0053663D" w:rsidRPr="00AE7C97" w:rsidRDefault="0053663D" w:rsidP="00951AE8">
      <w:pPr>
        <w:pStyle w:val="Style33"/>
        <w:widowControl/>
        <w:numPr>
          <w:ilvl w:val="0"/>
          <w:numId w:val="32"/>
        </w:numPr>
        <w:tabs>
          <w:tab w:val="left" w:pos="710"/>
        </w:tabs>
        <w:jc w:val="left"/>
        <w:rPr>
          <w:rStyle w:val="FontStyle92"/>
          <w:rFonts w:ascii="Calibri" w:hAnsi="Calibri" w:cs="Calibri"/>
          <w:sz w:val="24"/>
        </w:rPr>
      </w:pPr>
      <w:r w:rsidRPr="00AE7C97">
        <w:rPr>
          <w:rStyle w:val="FontStyle92"/>
          <w:rFonts w:ascii="Calibri" w:hAnsi="Calibri" w:cs="Calibri"/>
          <w:sz w:val="24"/>
        </w:rPr>
        <w:t>záujmové a iné vzdelávanie.</w:t>
      </w:r>
    </w:p>
    <w:p w:rsidR="0053663D" w:rsidRPr="00AE7C97" w:rsidRDefault="0053663D" w:rsidP="00951AE8">
      <w:pPr>
        <w:pStyle w:val="Style33"/>
        <w:widowControl/>
        <w:numPr>
          <w:ilvl w:val="0"/>
          <w:numId w:val="32"/>
        </w:numPr>
        <w:tabs>
          <w:tab w:val="left" w:pos="710"/>
        </w:tabs>
        <w:jc w:val="left"/>
        <w:rPr>
          <w:rStyle w:val="FontStyle92"/>
          <w:rFonts w:ascii="Calibri" w:hAnsi="Calibri" w:cs="Calibri"/>
          <w:sz w:val="24"/>
        </w:rPr>
      </w:pPr>
      <w:r w:rsidRPr="00AE7C97">
        <w:rPr>
          <w:rStyle w:val="FontStyle92"/>
          <w:rFonts w:ascii="Calibri" w:hAnsi="Calibri" w:cs="Calibri"/>
          <w:sz w:val="24"/>
        </w:rPr>
        <w:t>administratívny pracovník so znalosťou účtovníctva:</w:t>
      </w:r>
    </w:p>
    <w:p w:rsidR="0053663D" w:rsidRPr="00AE7C97" w:rsidRDefault="0053663D" w:rsidP="00951AE8">
      <w:pPr>
        <w:pStyle w:val="Style33"/>
        <w:widowControl/>
        <w:numPr>
          <w:ilvl w:val="0"/>
          <w:numId w:val="32"/>
        </w:numPr>
        <w:tabs>
          <w:tab w:val="left" w:pos="710"/>
        </w:tabs>
        <w:spacing w:before="5"/>
        <w:jc w:val="left"/>
        <w:rPr>
          <w:rStyle w:val="FontStyle92"/>
          <w:rFonts w:ascii="Calibri" w:hAnsi="Calibri" w:cs="Calibri"/>
          <w:sz w:val="24"/>
        </w:rPr>
      </w:pPr>
      <w:r w:rsidRPr="00AE7C97">
        <w:rPr>
          <w:rStyle w:val="FontStyle92"/>
          <w:rFonts w:ascii="Calibri" w:hAnsi="Calibri" w:cs="Calibri"/>
          <w:sz w:val="24"/>
        </w:rPr>
        <w:t>základy všeobecného účtovníctva,</w:t>
      </w:r>
    </w:p>
    <w:p w:rsidR="0053663D" w:rsidRPr="00AE7C97" w:rsidRDefault="0053663D" w:rsidP="00951AE8">
      <w:pPr>
        <w:pStyle w:val="Style33"/>
        <w:widowControl/>
        <w:numPr>
          <w:ilvl w:val="0"/>
          <w:numId w:val="32"/>
        </w:numPr>
        <w:tabs>
          <w:tab w:val="left" w:pos="710"/>
        </w:tabs>
        <w:jc w:val="left"/>
        <w:rPr>
          <w:rStyle w:val="FontStyle92"/>
          <w:rFonts w:ascii="Calibri" w:hAnsi="Calibri" w:cs="Calibri"/>
          <w:sz w:val="24"/>
        </w:rPr>
      </w:pPr>
      <w:r w:rsidRPr="00AE7C97">
        <w:rPr>
          <w:rStyle w:val="FontStyle92"/>
          <w:rFonts w:ascii="Calibri" w:hAnsi="Calibri" w:cs="Calibri"/>
          <w:sz w:val="24"/>
        </w:rPr>
        <w:t>jednoduché účtovníctvo,</w:t>
      </w:r>
    </w:p>
    <w:p w:rsidR="0053663D" w:rsidRPr="00AE7C97" w:rsidRDefault="0053663D" w:rsidP="00951AE8">
      <w:pPr>
        <w:pStyle w:val="Style33"/>
        <w:widowControl/>
        <w:numPr>
          <w:ilvl w:val="0"/>
          <w:numId w:val="32"/>
        </w:numPr>
        <w:tabs>
          <w:tab w:val="left" w:pos="710"/>
        </w:tabs>
        <w:spacing w:before="5"/>
        <w:jc w:val="left"/>
        <w:rPr>
          <w:rStyle w:val="FontStyle92"/>
          <w:rFonts w:ascii="Calibri" w:hAnsi="Calibri" w:cs="Calibri"/>
          <w:sz w:val="24"/>
        </w:rPr>
      </w:pPr>
      <w:r w:rsidRPr="00AE7C97">
        <w:rPr>
          <w:rStyle w:val="FontStyle92"/>
          <w:rFonts w:ascii="Calibri" w:hAnsi="Calibri" w:cs="Calibri"/>
          <w:sz w:val="24"/>
        </w:rPr>
        <w:t>podvojné účtovníctvo,</w:t>
      </w:r>
    </w:p>
    <w:p w:rsidR="0053663D" w:rsidRPr="00AE7C97" w:rsidRDefault="0053663D" w:rsidP="00951AE8">
      <w:pPr>
        <w:pStyle w:val="Style33"/>
        <w:widowControl/>
        <w:numPr>
          <w:ilvl w:val="0"/>
          <w:numId w:val="32"/>
        </w:numPr>
        <w:tabs>
          <w:tab w:val="left" w:pos="710"/>
        </w:tabs>
        <w:spacing w:before="5" w:line="240" w:lineRule="exact"/>
        <w:jc w:val="left"/>
        <w:rPr>
          <w:rStyle w:val="FontStyle92"/>
          <w:rFonts w:ascii="Calibri" w:hAnsi="Calibri" w:cs="Calibri"/>
          <w:sz w:val="24"/>
        </w:rPr>
      </w:pPr>
      <w:r w:rsidRPr="00AE7C97">
        <w:rPr>
          <w:rStyle w:val="FontStyle92"/>
          <w:rFonts w:ascii="Calibri" w:hAnsi="Calibri" w:cs="Calibri"/>
          <w:sz w:val="24"/>
        </w:rPr>
        <w:t>mzdové účtovníctvo.</w:t>
      </w:r>
    </w:p>
    <w:p w:rsidR="0053663D" w:rsidRPr="00AE7C97" w:rsidRDefault="0053663D" w:rsidP="0049248B">
      <w:pPr>
        <w:pStyle w:val="Style5"/>
        <w:widowControl/>
        <w:ind w:left="3096" w:right="3082" w:firstLine="0"/>
        <w:jc w:val="center"/>
        <w:rPr>
          <w:rStyle w:val="FontStyle89"/>
          <w:rFonts w:ascii="Calibri" w:hAnsi="Calibri" w:cs="Calibri"/>
          <w:sz w:val="24"/>
          <w:lang w:val="en-US"/>
        </w:rPr>
        <w:sectPr w:rsidR="0053663D" w:rsidRPr="00AE7C97" w:rsidSect="00A56AE6">
          <w:footerReference w:type="default" r:id="rId9"/>
          <w:type w:val="continuous"/>
          <w:pgSz w:w="11905" w:h="16837"/>
          <w:pgMar w:top="1834" w:right="1140" w:bottom="720" w:left="1419" w:header="567" w:footer="567" w:gutter="0"/>
          <w:cols w:space="60"/>
          <w:noEndnote/>
          <w:docGrid w:linePitch="326"/>
        </w:sectPr>
      </w:pPr>
    </w:p>
    <w:p w:rsidR="0053663D" w:rsidRPr="00AE7C97" w:rsidRDefault="0053663D" w:rsidP="0049248B">
      <w:pPr>
        <w:pStyle w:val="Style8"/>
        <w:widowControl/>
        <w:jc w:val="left"/>
        <w:rPr>
          <w:rStyle w:val="FontStyle90"/>
          <w:rFonts w:ascii="Calibri" w:hAnsi="Calibri" w:cs="Calibri"/>
          <w:bCs/>
          <w:color w:val="auto"/>
          <w:sz w:val="24"/>
        </w:rPr>
      </w:pPr>
      <w:r w:rsidRPr="00AE7C97">
        <w:rPr>
          <w:rStyle w:val="FontStyle90"/>
          <w:rFonts w:ascii="Calibri" w:hAnsi="Calibri" w:cs="Calibri"/>
          <w:bCs/>
          <w:color w:val="auto"/>
          <w:sz w:val="24"/>
        </w:rPr>
        <w:t>Podnikanie neziskovej organizácie:</w:t>
      </w:r>
    </w:p>
    <w:p w:rsidR="0053663D" w:rsidRPr="00AE7C97" w:rsidRDefault="0053663D" w:rsidP="0049248B">
      <w:pPr>
        <w:pStyle w:val="Style42"/>
        <w:widowControl/>
        <w:spacing w:before="139" w:line="240" w:lineRule="auto"/>
        <w:ind w:firstLine="0"/>
        <w:rPr>
          <w:rStyle w:val="FontStyle92"/>
          <w:rFonts w:ascii="Calibri" w:hAnsi="Calibri" w:cs="Calibri"/>
          <w:sz w:val="24"/>
        </w:rPr>
      </w:pPr>
      <w:r w:rsidRPr="00AE7C97">
        <w:rPr>
          <w:rStyle w:val="FontStyle92"/>
          <w:rFonts w:ascii="Calibri" w:hAnsi="Calibri" w:cs="Calibri"/>
          <w:sz w:val="24"/>
        </w:rPr>
        <w:t>Nezisková organizácia disponuje živnostenským listom na vykonávanie ohlasovanej živnosti,</w:t>
      </w:r>
    </w:p>
    <w:p w:rsidR="0053663D" w:rsidRPr="00AE7C97" w:rsidRDefault="0053663D" w:rsidP="0049248B">
      <w:pPr>
        <w:pStyle w:val="Style42"/>
        <w:widowControl/>
        <w:spacing w:before="120"/>
        <w:ind w:left="355"/>
        <w:rPr>
          <w:rStyle w:val="FontStyle92"/>
          <w:rFonts w:ascii="Calibri" w:hAnsi="Calibri" w:cs="Calibri"/>
          <w:sz w:val="24"/>
        </w:rPr>
      </w:pPr>
      <w:r w:rsidRPr="00AE7C97">
        <w:rPr>
          <w:rStyle w:val="FontStyle92"/>
          <w:rFonts w:ascii="Calibri" w:hAnsi="Calibri" w:cs="Calibri"/>
          <w:sz w:val="24"/>
        </w:rPr>
        <w:t>&gt;   č. Žo-2005/02472/2/CHE, s dátumom vzniku i právoplatnosti dňa 21.06. 2005 s nasledovným predmetom činnosti:</w:t>
      </w:r>
    </w:p>
    <w:p w:rsidR="0053663D" w:rsidRPr="00AE7C97" w:rsidRDefault="0053663D" w:rsidP="00730C0B">
      <w:pPr>
        <w:pStyle w:val="Style43"/>
        <w:widowControl/>
        <w:numPr>
          <w:ilvl w:val="0"/>
          <w:numId w:val="20"/>
        </w:numPr>
        <w:tabs>
          <w:tab w:val="left" w:pos="422"/>
        </w:tabs>
        <w:spacing w:before="240" w:line="240" w:lineRule="auto"/>
        <w:ind w:left="360" w:hanging="360"/>
        <w:rPr>
          <w:rStyle w:val="FontStyle92"/>
          <w:rFonts w:ascii="Calibri" w:hAnsi="Calibri" w:cs="Calibri"/>
          <w:sz w:val="24"/>
        </w:rPr>
      </w:pPr>
      <w:r w:rsidRPr="00AE7C97">
        <w:rPr>
          <w:rStyle w:val="FontStyle92"/>
          <w:rFonts w:ascii="Calibri" w:hAnsi="Calibri" w:cs="Calibri"/>
          <w:sz w:val="24"/>
        </w:rPr>
        <w:t xml:space="preserve">prenájom nehnuteľností a nebytových priestorov s poskytovaním iných než základných </w:t>
      </w:r>
      <w:r w:rsidRPr="00AE7C97">
        <w:rPr>
          <w:rStyle w:val="FontStyle92"/>
          <w:rFonts w:ascii="Calibri" w:hAnsi="Calibri" w:cs="Calibri"/>
          <w:sz w:val="24"/>
        </w:rPr>
        <w:tab/>
        <w:t>služieb spojených s prenájmom,</w:t>
      </w:r>
    </w:p>
    <w:p w:rsidR="0053663D" w:rsidRPr="00AE7C97" w:rsidRDefault="0053663D" w:rsidP="00730C0B">
      <w:pPr>
        <w:pStyle w:val="Style43"/>
        <w:widowControl/>
        <w:numPr>
          <w:ilvl w:val="0"/>
          <w:numId w:val="20"/>
        </w:numPr>
        <w:tabs>
          <w:tab w:val="left" w:pos="422"/>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zabezpečovanie služieb potrebných na prevádzku objektov, zariadení a budov,</w:t>
      </w:r>
    </w:p>
    <w:p w:rsidR="0053663D" w:rsidRPr="00AE7C97" w:rsidRDefault="0053663D" w:rsidP="00730C0B">
      <w:pPr>
        <w:pStyle w:val="Style43"/>
        <w:widowControl/>
        <w:numPr>
          <w:ilvl w:val="0"/>
          <w:numId w:val="20"/>
        </w:numPr>
        <w:tabs>
          <w:tab w:val="left" w:pos="422"/>
        </w:tabs>
        <w:spacing w:line="240" w:lineRule="auto"/>
        <w:ind w:left="360" w:hanging="360"/>
        <w:jc w:val="left"/>
        <w:rPr>
          <w:rStyle w:val="FontStyle92"/>
          <w:rFonts w:ascii="Calibri" w:hAnsi="Calibri" w:cs="Calibri"/>
          <w:sz w:val="24"/>
        </w:rPr>
      </w:pPr>
      <w:r w:rsidRPr="00AE7C97">
        <w:rPr>
          <w:rStyle w:val="FontStyle92"/>
          <w:rFonts w:ascii="Calibri" w:hAnsi="Calibri" w:cs="Calibri"/>
          <w:sz w:val="24"/>
        </w:rPr>
        <w:t>činnosť organizačných, účtovných a ekonomických poradcov,</w:t>
      </w:r>
    </w:p>
    <w:p w:rsidR="0053663D" w:rsidRPr="00AE7C97" w:rsidRDefault="0053663D" w:rsidP="00730C0B">
      <w:pPr>
        <w:pStyle w:val="Style43"/>
        <w:widowControl/>
        <w:numPr>
          <w:ilvl w:val="0"/>
          <w:numId w:val="20"/>
        </w:numPr>
        <w:tabs>
          <w:tab w:val="left" w:pos="422"/>
        </w:tabs>
        <w:spacing w:before="5" w:line="240" w:lineRule="auto"/>
        <w:ind w:left="360" w:hanging="360"/>
        <w:rPr>
          <w:rStyle w:val="FontStyle92"/>
          <w:rFonts w:ascii="Calibri" w:hAnsi="Calibri" w:cs="Calibri"/>
          <w:sz w:val="24"/>
        </w:rPr>
      </w:pPr>
      <w:r w:rsidRPr="00AE7C97">
        <w:rPr>
          <w:rStyle w:val="FontStyle92"/>
          <w:rFonts w:ascii="Calibri" w:hAnsi="Calibri" w:cs="Calibri"/>
          <w:sz w:val="24"/>
        </w:rPr>
        <w:t xml:space="preserve">kancelárske a sekretárske služby (vrátane kopírovacích a rozmnožovacích </w:t>
      </w:r>
      <w:r w:rsidRPr="00AE7C97">
        <w:rPr>
          <w:rStyle w:val="FontStyle92"/>
          <w:rFonts w:ascii="Calibri" w:hAnsi="Calibri" w:cs="Calibri"/>
          <w:sz w:val="24"/>
        </w:rPr>
        <w:tab/>
        <w:t>služieb),organizovanie školení, seminárov a kurzov,</w:t>
      </w:r>
    </w:p>
    <w:p w:rsidR="0053663D" w:rsidRPr="00AE7C97" w:rsidRDefault="0053663D" w:rsidP="00730C0B">
      <w:pPr>
        <w:pStyle w:val="Style43"/>
        <w:widowControl/>
        <w:numPr>
          <w:ilvl w:val="0"/>
          <w:numId w:val="20"/>
        </w:numPr>
        <w:tabs>
          <w:tab w:val="left" w:pos="422"/>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prekladateľské a tlmočnícke služby,</w:t>
      </w:r>
    </w:p>
    <w:p w:rsidR="0053663D" w:rsidRPr="00AE7C97" w:rsidRDefault="0053663D" w:rsidP="00730C0B">
      <w:pPr>
        <w:pStyle w:val="Style43"/>
        <w:widowControl/>
        <w:numPr>
          <w:ilvl w:val="0"/>
          <w:numId w:val="20"/>
        </w:numPr>
        <w:tabs>
          <w:tab w:val="left" w:pos="422"/>
        </w:tabs>
        <w:spacing w:line="240" w:lineRule="auto"/>
        <w:ind w:left="360" w:hanging="360"/>
        <w:jc w:val="left"/>
        <w:rPr>
          <w:rStyle w:val="FontStyle92"/>
          <w:rFonts w:ascii="Calibri" w:hAnsi="Calibri" w:cs="Calibri"/>
          <w:sz w:val="24"/>
        </w:rPr>
      </w:pPr>
      <w:r w:rsidRPr="00AE7C97">
        <w:rPr>
          <w:rStyle w:val="FontStyle92"/>
          <w:rFonts w:ascii="Calibri" w:hAnsi="Calibri" w:cs="Calibri"/>
          <w:sz w:val="24"/>
        </w:rPr>
        <w:t>podnikateľské poradenstvo v rozsahu voľnej živnosti,</w:t>
      </w:r>
    </w:p>
    <w:p w:rsidR="0053663D" w:rsidRPr="00AE7C97" w:rsidRDefault="0053663D" w:rsidP="00730C0B">
      <w:pPr>
        <w:pStyle w:val="Style43"/>
        <w:widowControl/>
        <w:numPr>
          <w:ilvl w:val="0"/>
          <w:numId w:val="20"/>
        </w:numPr>
        <w:tabs>
          <w:tab w:val="left" w:pos="422"/>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reklamná a propagačná činnosť.</w:t>
      </w:r>
    </w:p>
    <w:p w:rsidR="0053663D" w:rsidRPr="00AE7C97" w:rsidRDefault="0053663D" w:rsidP="0049248B">
      <w:pPr>
        <w:pStyle w:val="Style42"/>
        <w:widowControl/>
        <w:spacing w:before="235" w:line="240" w:lineRule="auto"/>
        <w:ind w:firstLine="0"/>
        <w:rPr>
          <w:rStyle w:val="FontStyle92"/>
          <w:rFonts w:ascii="Calibri" w:hAnsi="Calibri" w:cs="Calibri"/>
          <w:sz w:val="24"/>
        </w:rPr>
      </w:pPr>
      <w:r w:rsidRPr="00AE7C97">
        <w:rPr>
          <w:rStyle w:val="FontStyle92"/>
          <w:rFonts w:ascii="Calibri" w:hAnsi="Calibri" w:cs="Calibri"/>
          <w:sz w:val="24"/>
        </w:rPr>
        <w:t>&gt;   č. 120-OBU-MA-OZP-2011/03535-2, zo dňa 29.11. 2011 v predmete činnosti:</w:t>
      </w:r>
    </w:p>
    <w:p w:rsidR="0053663D" w:rsidRPr="00AE7C97" w:rsidRDefault="0053663D" w:rsidP="00730C0B">
      <w:pPr>
        <w:pStyle w:val="Style43"/>
        <w:widowControl/>
        <w:numPr>
          <w:ilvl w:val="0"/>
          <w:numId w:val="21"/>
        </w:numPr>
        <w:tabs>
          <w:tab w:val="left" w:pos="432"/>
        </w:tabs>
        <w:spacing w:before="230" w:line="240" w:lineRule="auto"/>
        <w:ind w:left="930" w:hanging="360"/>
        <w:jc w:val="left"/>
        <w:rPr>
          <w:rStyle w:val="FontStyle92"/>
          <w:rFonts w:ascii="Calibri" w:hAnsi="Calibri" w:cs="Calibri"/>
          <w:sz w:val="24"/>
        </w:rPr>
      </w:pPr>
      <w:r w:rsidRPr="00AE7C97">
        <w:rPr>
          <w:rStyle w:val="FontStyle92"/>
          <w:rFonts w:ascii="Calibri" w:hAnsi="Calibri" w:cs="Calibri"/>
          <w:sz w:val="24"/>
        </w:rPr>
        <w:t>prevádzkovanie detského hracieho centra</w:t>
      </w:r>
      <w:r>
        <w:rPr>
          <w:rStyle w:val="FontStyle92"/>
          <w:rFonts w:ascii="Calibri" w:hAnsi="Calibri" w:cs="Calibri"/>
          <w:sz w:val="24"/>
        </w:rPr>
        <w:t xml:space="preserve"> INKUBÍK</w:t>
      </w:r>
      <w:r w:rsidRPr="00AE7C97">
        <w:rPr>
          <w:rStyle w:val="FontStyle92"/>
          <w:rFonts w:ascii="Calibri" w:hAnsi="Calibri" w:cs="Calibri"/>
          <w:sz w:val="24"/>
        </w:rPr>
        <w:t>,</w:t>
      </w:r>
    </w:p>
    <w:p w:rsidR="0053663D" w:rsidRPr="00AE7C97" w:rsidRDefault="0053663D" w:rsidP="00730C0B">
      <w:pPr>
        <w:pStyle w:val="Style43"/>
        <w:widowControl/>
        <w:numPr>
          <w:ilvl w:val="0"/>
          <w:numId w:val="21"/>
        </w:numPr>
        <w:tabs>
          <w:tab w:val="left" w:pos="432"/>
        </w:tabs>
        <w:spacing w:line="240" w:lineRule="auto"/>
        <w:ind w:left="930" w:hanging="360"/>
        <w:jc w:val="left"/>
        <w:rPr>
          <w:rStyle w:val="FontStyle92"/>
          <w:rFonts w:ascii="Calibri" w:hAnsi="Calibri" w:cs="Calibri"/>
          <w:sz w:val="24"/>
        </w:rPr>
      </w:pPr>
      <w:r w:rsidRPr="00AE7C97">
        <w:rPr>
          <w:rStyle w:val="FontStyle92"/>
          <w:rFonts w:ascii="Calibri" w:hAnsi="Calibri" w:cs="Calibri"/>
          <w:sz w:val="24"/>
        </w:rPr>
        <w:t>poskytovanie služieb rýchleho občerstvenia v spojení s predajom na priamu konzumáciu,</w:t>
      </w:r>
    </w:p>
    <w:p w:rsidR="0053663D" w:rsidRPr="00AE7C97" w:rsidRDefault="0053663D" w:rsidP="00730C0B">
      <w:pPr>
        <w:pStyle w:val="Style43"/>
        <w:widowControl/>
        <w:numPr>
          <w:ilvl w:val="0"/>
          <w:numId w:val="21"/>
        </w:numPr>
        <w:tabs>
          <w:tab w:val="left" w:pos="432"/>
        </w:tabs>
        <w:spacing w:line="240" w:lineRule="auto"/>
        <w:ind w:left="930" w:hanging="360"/>
        <w:jc w:val="left"/>
        <w:rPr>
          <w:rStyle w:val="FontStyle92"/>
          <w:rFonts w:ascii="Calibri" w:hAnsi="Calibri" w:cs="Calibri"/>
          <w:sz w:val="24"/>
        </w:rPr>
      </w:pPr>
      <w:r w:rsidRPr="00AE7C97">
        <w:rPr>
          <w:rStyle w:val="FontStyle92"/>
          <w:rFonts w:ascii="Calibri" w:hAnsi="Calibri" w:cs="Calibri"/>
          <w:sz w:val="24"/>
        </w:rPr>
        <w:t xml:space="preserve">kúpa tovaru na účely jeho predaja konečnému spotrebiteľovi (maloobchod, </w:t>
      </w:r>
      <w:r w:rsidRPr="00AE7C97">
        <w:rPr>
          <w:rStyle w:val="FontStyle92"/>
          <w:rFonts w:ascii="Calibri" w:hAnsi="Calibri" w:cs="Calibri"/>
          <w:sz w:val="24"/>
        </w:rPr>
        <w:tab/>
        <w:t>veľkoobchod).</w:t>
      </w:r>
    </w:p>
    <w:p w:rsidR="0053663D" w:rsidRPr="00AE7C97" w:rsidRDefault="0053663D" w:rsidP="0049248B">
      <w:pPr>
        <w:pStyle w:val="Style8"/>
        <w:widowControl/>
        <w:spacing w:line="240" w:lineRule="exact"/>
        <w:rPr>
          <w:rFonts w:ascii="Calibri" w:hAnsi="Calibri" w:cs="Calibri"/>
        </w:rPr>
      </w:pPr>
    </w:p>
    <w:p w:rsidR="0053663D" w:rsidRPr="00AE7C97" w:rsidRDefault="0053663D" w:rsidP="0049248B">
      <w:pPr>
        <w:pStyle w:val="Style8"/>
        <w:widowControl/>
        <w:spacing w:line="240" w:lineRule="exact"/>
        <w:rPr>
          <w:rFonts w:ascii="Calibri" w:hAnsi="Calibri" w:cs="Calibri"/>
          <w:b/>
          <w:bCs/>
        </w:rPr>
      </w:pPr>
      <w:r w:rsidRPr="00AE7C97">
        <w:rPr>
          <w:rFonts w:ascii="Calibri" w:hAnsi="Calibri" w:cs="Calibri"/>
          <w:b/>
          <w:bCs/>
        </w:rPr>
        <w:t xml:space="preserve">Organizačná štruktúra neziskovej organizácie Inkubátor a jej zmeny </w:t>
      </w:r>
    </w:p>
    <w:p w:rsidR="0053663D" w:rsidRPr="00AE7C97" w:rsidRDefault="0053663D" w:rsidP="0049248B">
      <w:pPr>
        <w:pStyle w:val="Style8"/>
        <w:widowControl/>
        <w:spacing w:line="240" w:lineRule="exact"/>
        <w:rPr>
          <w:rFonts w:ascii="Calibri" w:hAnsi="Calibri" w:cs="Calibri"/>
        </w:rPr>
      </w:pPr>
    </w:p>
    <w:p w:rsidR="0053663D" w:rsidRPr="00AE7C97" w:rsidRDefault="0053663D" w:rsidP="003C564B">
      <w:pPr>
        <w:pStyle w:val="Style8"/>
        <w:widowControl/>
        <w:rPr>
          <w:rFonts w:ascii="Calibri" w:hAnsi="Calibri" w:cs="Calibri"/>
        </w:rPr>
      </w:pPr>
      <w:r w:rsidRPr="00AE7C97">
        <w:rPr>
          <w:rFonts w:ascii="Calibri" w:hAnsi="Calibri" w:cs="Calibri"/>
        </w:rPr>
        <w:t>Od roku 2004 až do 26.3.2015 pôsobila v organizácia nasledovná organizačná štruktúra spoločnosti :  riaditeľ, ekonomický manažér, manažér pre vzdelávanie, účtovníčka, údržbár a traja recepční pracovníci.</w:t>
      </w:r>
    </w:p>
    <w:p w:rsidR="0053663D" w:rsidRPr="00AE7C97" w:rsidRDefault="0053663D" w:rsidP="003C564B">
      <w:pPr>
        <w:pStyle w:val="Style8"/>
        <w:widowControl/>
        <w:rPr>
          <w:rFonts w:ascii="Calibri" w:hAnsi="Calibri" w:cs="Calibri"/>
        </w:rPr>
      </w:pPr>
    </w:p>
    <w:p w:rsidR="0053663D" w:rsidRPr="00AE7C97" w:rsidRDefault="0053663D" w:rsidP="003C564B">
      <w:pPr>
        <w:pStyle w:val="Style8"/>
        <w:widowControl/>
        <w:rPr>
          <w:rFonts w:ascii="Calibri" w:hAnsi="Calibri" w:cs="Calibri"/>
        </w:rPr>
      </w:pPr>
      <w:r w:rsidRPr="00AE7C97">
        <w:rPr>
          <w:rFonts w:ascii="Calibri" w:hAnsi="Calibri" w:cs="Calibri"/>
        </w:rPr>
        <w:t>Od 26.3.2015 prišlo k zmene organizačnej štruktúry, v organizácii pôsobili: riaditeľ, údržbár a traja recepční pracovníci.  Dve manažerske pozície a jedna účtovníčka dohodou ukončili pracovný pomer a tým istým dňom bola s ex</w:t>
      </w:r>
      <w:r>
        <w:rPr>
          <w:rFonts w:ascii="Calibri" w:hAnsi="Calibri" w:cs="Calibri"/>
        </w:rPr>
        <w:t>t</w:t>
      </w:r>
      <w:r w:rsidRPr="00AE7C97">
        <w:rPr>
          <w:rFonts w:ascii="Calibri" w:hAnsi="Calibri" w:cs="Calibri"/>
        </w:rPr>
        <w:t xml:space="preserve">ernou  spoločnosťou NORMAG s.r.o. Malacky,  uzatvorená zmluva za účelom poskytovania ekonomických a účtovných služieb, čo značí, že všetky činnosti administratívneho, obchodného a účtovného sa vykonávali dodávateľským spôsobom, externe.  </w:t>
      </w:r>
    </w:p>
    <w:p w:rsidR="0053663D" w:rsidRPr="00AE7C97" w:rsidRDefault="0053663D" w:rsidP="003C564B">
      <w:pPr>
        <w:pStyle w:val="Style8"/>
        <w:widowControl/>
        <w:rPr>
          <w:rFonts w:ascii="Calibri" w:hAnsi="Calibri" w:cs="Calibri"/>
        </w:rPr>
      </w:pPr>
    </w:p>
    <w:p w:rsidR="0053663D" w:rsidRPr="00AE7C97" w:rsidRDefault="0053663D" w:rsidP="003C564B">
      <w:pPr>
        <w:pStyle w:val="Style8"/>
        <w:widowControl/>
        <w:rPr>
          <w:rStyle w:val="FontStyle92"/>
          <w:rFonts w:ascii="Calibri" w:hAnsi="Calibri" w:cs="Calibri"/>
          <w:sz w:val="24"/>
        </w:rPr>
      </w:pPr>
      <w:r w:rsidRPr="00AE7C97">
        <w:rPr>
          <w:rStyle w:val="FontStyle92"/>
          <w:rFonts w:ascii="Calibri" w:hAnsi="Calibri" w:cs="Calibri"/>
          <w:sz w:val="24"/>
        </w:rPr>
        <w:t xml:space="preserve">Organizačná štruktúra neziskovej organizácie zahŕňa i pracovné miesta vytvorené v rámci chráneného pracoviska, ktoré je obsadené tromi pracovníkmi so zníženou pracovnou schopnosťou v profesii recepčný. </w:t>
      </w:r>
    </w:p>
    <w:p w:rsidR="0053663D" w:rsidRPr="00AE7C97" w:rsidRDefault="0053663D" w:rsidP="003C564B">
      <w:pPr>
        <w:pStyle w:val="Style8"/>
        <w:widowControl/>
        <w:rPr>
          <w:rStyle w:val="FontStyle92"/>
          <w:rFonts w:ascii="Calibri" w:hAnsi="Calibri" w:cs="Calibri"/>
          <w:sz w:val="24"/>
        </w:rPr>
      </w:pPr>
    </w:p>
    <w:p w:rsidR="0053663D" w:rsidRPr="00AE7C97" w:rsidRDefault="0053663D" w:rsidP="003C564B">
      <w:pPr>
        <w:pStyle w:val="Style8"/>
        <w:widowControl/>
        <w:rPr>
          <w:rStyle w:val="FontStyle92"/>
          <w:rFonts w:ascii="Calibri" w:hAnsi="Calibri" w:cs="Calibri"/>
          <w:sz w:val="24"/>
        </w:rPr>
      </w:pPr>
      <w:r w:rsidRPr="00AE7C97">
        <w:rPr>
          <w:rStyle w:val="FontStyle92"/>
          <w:rFonts w:ascii="Calibri" w:hAnsi="Calibri" w:cs="Calibri"/>
          <w:sz w:val="24"/>
        </w:rPr>
        <w:t xml:space="preserve">Priemerný počet zamestnancov </w:t>
      </w:r>
    </w:p>
    <w:p w:rsidR="0053663D" w:rsidRPr="00AE7C97" w:rsidRDefault="0053663D" w:rsidP="003C564B">
      <w:pPr>
        <w:pStyle w:val="Style8"/>
        <w:widowControl/>
        <w:rPr>
          <w:rStyle w:val="FontStyle92"/>
          <w:rFonts w:ascii="Calibri" w:hAnsi="Calibri" w:cs="Calibri"/>
          <w:sz w:val="24"/>
        </w:rPr>
      </w:pPr>
    </w:p>
    <w:tbl>
      <w:tblPr>
        <w:tblW w:w="8505"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91"/>
        <w:gridCol w:w="2728"/>
        <w:gridCol w:w="2686"/>
      </w:tblGrid>
      <w:tr w:rsidR="0053663D" w:rsidRPr="00AE7C97">
        <w:trPr>
          <w:trHeight w:val="378"/>
        </w:trPr>
        <w:tc>
          <w:tcPr>
            <w:tcW w:w="3091" w:type="dxa"/>
            <w:vAlign w:val="center"/>
          </w:tcPr>
          <w:p w:rsidR="0053663D" w:rsidRPr="00AE7C97" w:rsidRDefault="0053663D" w:rsidP="00E75492">
            <w:pPr>
              <w:pStyle w:val="BodyText"/>
              <w:jc w:val="center"/>
              <w:rPr>
                <w:rFonts w:ascii="Calibri" w:hAnsi="Calibri" w:cs="Calibri"/>
                <w:b/>
                <w:bCs/>
                <w:lang w:eastAsia="cs-CZ"/>
              </w:rPr>
            </w:pPr>
            <w:r w:rsidRPr="00AE7C97">
              <w:rPr>
                <w:rFonts w:ascii="Calibri" w:hAnsi="Calibri" w:cs="Calibri"/>
                <w:b/>
                <w:bCs/>
                <w:sz w:val="22"/>
                <w:szCs w:val="22"/>
                <w:lang w:eastAsia="cs-CZ"/>
              </w:rPr>
              <w:t>2014</w:t>
            </w:r>
          </w:p>
        </w:tc>
        <w:tc>
          <w:tcPr>
            <w:tcW w:w="2728" w:type="dxa"/>
          </w:tcPr>
          <w:p w:rsidR="0053663D" w:rsidRPr="00AE7C97" w:rsidRDefault="0053663D" w:rsidP="00E75492">
            <w:pPr>
              <w:pStyle w:val="BodyText"/>
              <w:jc w:val="center"/>
              <w:rPr>
                <w:rFonts w:ascii="Calibri" w:hAnsi="Calibri" w:cs="Calibri"/>
                <w:lang w:eastAsia="cs-CZ"/>
              </w:rPr>
            </w:pPr>
            <w:r w:rsidRPr="00AE7C97">
              <w:rPr>
                <w:rFonts w:ascii="Calibri" w:hAnsi="Calibri" w:cs="Calibri"/>
                <w:sz w:val="22"/>
                <w:szCs w:val="22"/>
                <w:lang w:eastAsia="cs-CZ"/>
              </w:rPr>
              <w:t>7,81</w:t>
            </w:r>
          </w:p>
        </w:tc>
        <w:tc>
          <w:tcPr>
            <w:tcW w:w="2686" w:type="dxa"/>
          </w:tcPr>
          <w:p w:rsidR="0053663D" w:rsidRPr="00AE7C97" w:rsidRDefault="0053663D" w:rsidP="00E75492">
            <w:pPr>
              <w:pStyle w:val="BodyText"/>
              <w:jc w:val="center"/>
              <w:rPr>
                <w:rFonts w:ascii="Calibri" w:hAnsi="Calibri" w:cs="Calibri"/>
                <w:lang w:eastAsia="cs-CZ"/>
              </w:rPr>
            </w:pPr>
            <w:r w:rsidRPr="00AE7C97">
              <w:rPr>
                <w:rFonts w:ascii="Calibri" w:hAnsi="Calibri" w:cs="Calibri"/>
                <w:sz w:val="22"/>
                <w:szCs w:val="22"/>
                <w:lang w:eastAsia="cs-CZ"/>
              </w:rPr>
              <w:t>7,81</w:t>
            </w:r>
          </w:p>
        </w:tc>
      </w:tr>
      <w:tr w:rsidR="0053663D" w:rsidRPr="00AE7C97">
        <w:trPr>
          <w:trHeight w:val="378"/>
        </w:trPr>
        <w:tc>
          <w:tcPr>
            <w:tcW w:w="3091" w:type="dxa"/>
            <w:vAlign w:val="center"/>
          </w:tcPr>
          <w:p w:rsidR="0053663D" w:rsidRPr="00AE7C97" w:rsidRDefault="0053663D" w:rsidP="00E75492">
            <w:pPr>
              <w:pStyle w:val="BodyText"/>
              <w:jc w:val="center"/>
              <w:rPr>
                <w:rFonts w:ascii="Calibri" w:hAnsi="Calibri" w:cs="Calibri"/>
                <w:b/>
                <w:bCs/>
                <w:lang w:eastAsia="cs-CZ"/>
              </w:rPr>
            </w:pPr>
            <w:r w:rsidRPr="00AE7C97">
              <w:rPr>
                <w:rFonts w:ascii="Calibri" w:hAnsi="Calibri" w:cs="Calibri"/>
                <w:b/>
                <w:bCs/>
                <w:sz w:val="22"/>
                <w:szCs w:val="22"/>
                <w:lang w:eastAsia="cs-CZ"/>
              </w:rPr>
              <w:t>2015</w:t>
            </w:r>
          </w:p>
        </w:tc>
        <w:tc>
          <w:tcPr>
            <w:tcW w:w="2728" w:type="dxa"/>
          </w:tcPr>
          <w:p w:rsidR="0053663D" w:rsidRPr="00AE7C97" w:rsidRDefault="0053663D" w:rsidP="00E75492">
            <w:pPr>
              <w:pStyle w:val="BodyText"/>
              <w:jc w:val="center"/>
              <w:rPr>
                <w:rFonts w:ascii="Calibri" w:hAnsi="Calibri" w:cs="Calibri"/>
                <w:lang w:eastAsia="cs-CZ"/>
              </w:rPr>
            </w:pPr>
            <w:r w:rsidRPr="00AE7C97">
              <w:rPr>
                <w:rFonts w:ascii="Calibri" w:hAnsi="Calibri" w:cs="Calibri"/>
                <w:sz w:val="22"/>
                <w:szCs w:val="22"/>
                <w:lang w:eastAsia="cs-CZ"/>
              </w:rPr>
              <w:t>4,37</w:t>
            </w:r>
          </w:p>
        </w:tc>
        <w:tc>
          <w:tcPr>
            <w:tcW w:w="2686" w:type="dxa"/>
          </w:tcPr>
          <w:p w:rsidR="0053663D" w:rsidRPr="00AE7C97" w:rsidRDefault="0053663D" w:rsidP="00E75492">
            <w:pPr>
              <w:pStyle w:val="BodyText"/>
              <w:jc w:val="center"/>
              <w:rPr>
                <w:rFonts w:ascii="Calibri" w:hAnsi="Calibri" w:cs="Calibri"/>
                <w:lang w:eastAsia="cs-CZ"/>
              </w:rPr>
            </w:pPr>
            <w:r w:rsidRPr="00AE7C97">
              <w:rPr>
                <w:rFonts w:ascii="Calibri" w:hAnsi="Calibri" w:cs="Calibri"/>
                <w:sz w:val="22"/>
                <w:szCs w:val="22"/>
                <w:lang w:eastAsia="cs-CZ"/>
              </w:rPr>
              <w:t>4,37</w:t>
            </w:r>
          </w:p>
        </w:tc>
      </w:tr>
    </w:tbl>
    <w:p w:rsidR="0053663D" w:rsidRPr="00AE7C97" w:rsidRDefault="0053663D" w:rsidP="00B45957">
      <w:pPr>
        <w:pStyle w:val="Style4"/>
        <w:widowControl/>
        <w:jc w:val="both"/>
        <w:rPr>
          <w:rStyle w:val="FontStyle91"/>
          <w:rFonts w:ascii="Calibri" w:hAnsi="Calibri" w:cs="Calibri"/>
          <w:bCs/>
          <w:color w:val="auto"/>
          <w:sz w:val="24"/>
        </w:rPr>
      </w:pPr>
    </w:p>
    <w:p w:rsidR="0053663D" w:rsidRDefault="0053663D" w:rsidP="00B45957">
      <w:pPr>
        <w:pStyle w:val="Style4"/>
        <w:widowControl/>
        <w:jc w:val="both"/>
        <w:rPr>
          <w:rStyle w:val="FontStyle91"/>
          <w:rFonts w:ascii="Calibri" w:hAnsi="Calibri" w:cs="Calibri"/>
          <w:bCs/>
          <w:color w:val="auto"/>
          <w:sz w:val="24"/>
        </w:rPr>
      </w:pPr>
    </w:p>
    <w:p w:rsidR="0053663D" w:rsidRDefault="0053663D" w:rsidP="00B45957">
      <w:pPr>
        <w:pStyle w:val="Style4"/>
        <w:widowControl/>
        <w:jc w:val="both"/>
        <w:rPr>
          <w:rStyle w:val="FontStyle91"/>
          <w:rFonts w:ascii="Calibri" w:hAnsi="Calibri" w:cs="Calibri"/>
          <w:bCs/>
          <w:color w:val="auto"/>
          <w:sz w:val="24"/>
        </w:rPr>
      </w:pPr>
    </w:p>
    <w:p w:rsidR="0053663D" w:rsidRDefault="0053663D" w:rsidP="00B45957">
      <w:pPr>
        <w:pStyle w:val="Style4"/>
        <w:widowControl/>
        <w:jc w:val="both"/>
        <w:rPr>
          <w:rStyle w:val="FontStyle91"/>
          <w:rFonts w:ascii="Calibri" w:hAnsi="Calibri" w:cs="Calibri"/>
          <w:bCs/>
          <w:color w:val="auto"/>
          <w:sz w:val="24"/>
        </w:rPr>
      </w:pPr>
    </w:p>
    <w:p w:rsidR="0053663D" w:rsidRPr="00AE7C97" w:rsidRDefault="0053663D" w:rsidP="004400AD">
      <w:pPr>
        <w:pStyle w:val="Style4"/>
        <w:widowControl/>
        <w:jc w:val="right"/>
        <w:rPr>
          <w:rStyle w:val="FontStyle91"/>
          <w:rFonts w:ascii="Calibri" w:hAnsi="Calibri" w:cs="Calibri"/>
          <w:bCs/>
          <w:color w:val="auto"/>
          <w:sz w:val="24"/>
        </w:rPr>
      </w:pPr>
    </w:p>
    <w:p w:rsidR="0053663D" w:rsidRPr="00AE7C97" w:rsidRDefault="0053663D" w:rsidP="00B45957">
      <w:pPr>
        <w:pStyle w:val="Style4"/>
        <w:widowControl/>
        <w:jc w:val="both"/>
        <w:rPr>
          <w:rStyle w:val="FontStyle91"/>
          <w:rFonts w:ascii="Calibri" w:hAnsi="Calibri" w:cs="Calibri"/>
          <w:bCs/>
          <w:color w:val="548DD4"/>
          <w:sz w:val="24"/>
        </w:rPr>
      </w:pPr>
      <w:r w:rsidRPr="00AE7C97">
        <w:rPr>
          <w:rStyle w:val="FontStyle91"/>
          <w:rFonts w:ascii="Calibri" w:hAnsi="Calibri" w:cs="Calibri"/>
          <w:bCs/>
          <w:color w:val="auto"/>
          <w:sz w:val="24"/>
        </w:rPr>
        <w:t>2. Zmeny a zloženie orgánov neziskovej organizácie</w:t>
      </w:r>
    </w:p>
    <w:p w:rsidR="0053663D" w:rsidRPr="00AE7C97" w:rsidRDefault="0053663D" w:rsidP="00B45957">
      <w:pPr>
        <w:pStyle w:val="Style59"/>
        <w:widowControl/>
        <w:spacing w:line="240" w:lineRule="exact"/>
        <w:jc w:val="both"/>
        <w:rPr>
          <w:rFonts w:ascii="Calibri" w:hAnsi="Calibri" w:cs="Calibri"/>
        </w:rPr>
      </w:pPr>
    </w:p>
    <w:p w:rsidR="0053663D" w:rsidRPr="00AE7C97" w:rsidRDefault="0053663D" w:rsidP="00B45957">
      <w:pPr>
        <w:pStyle w:val="Style59"/>
        <w:widowControl/>
        <w:spacing w:before="221"/>
        <w:jc w:val="both"/>
        <w:rPr>
          <w:rStyle w:val="FontStyle92"/>
          <w:rFonts w:ascii="Calibri" w:hAnsi="Calibri" w:cs="Calibri"/>
          <w:sz w:val="24"/>
        </w:rPr>
      </w:pPr>
      <w:r w:rsidRPr="00AE7C97">
        <w:rPr>
          <w:rStyle w:val="FontStyle92"/>
          <w:rFonts w:ascii="Calibri" w:hAnsi="Calibri" w:cs="Calibri"/>
          <w:sz w:val="24"/>
        </w:rPr>
        <w:t>Štatút neziskovej organizácie, článok V. vymedzuje orgány neziskovej organizácie :</w:t>
      </w:r>
    </w:p>
    <w:p w:rsidR="0053663D" w:rsidRPr="00AE7C97" w:rsidRDefault="0053663D" w:rsidP="002D20E8">
      <w:pPr>
        <w:pStyle w:val="Style58"/>
        <w:widowControl/>
        <w:numPr>
          <w:ilvl w:val="0"/>
          <w:numId w:val="23"/>
        </w:numPr>
        <w:tabs>
          <w:tab w:val="left" w:pos="725"/>
        </w:tabs>
        <w:ind w:left="890" w:hanging="360"/>
        <w:jc w:val="left"/>
        <w:rPr>
          <w:rStyle w:val="FontStyle92"/>
          <w:rFonts w:ascii="Calibri" w:hAnsi="Calibri" w:cs="Calibri"/>
          <w:sz w:val="24"/>
        </w:rPr>
      </w:pPr>
      <w:r w:rsidRPr="00AE7C97">
        <w:rPr>
          <w:rStyle w:val="FontStyle92"/>
          <w:rFonts w:ascii="Calibri" w:hAnsi="Calibri" w:cs="Calibri"/>
          <w:sz w:val="24"/>
        </w:rPr>
        <w:t>správna rada</w:t>
      </w:r>
    </w:p>
    <w:p w:rsidR="0053663D" w:rsidRPr="00AE7C97" w:rsidRDefault="0053663D" w:rsidP="002D20E8">
      <w:pPr>
        <w:pStyle w:val="Style58"/>
        <w:widowControl/>
        <w:numPr>
          <w:ilvl w:val="0"/>
          <w:numId w:val="23"/>
        </w:numPr>
        <w:tabs>
          <w:tab w:val="left" w:pos="725"/>
        </w:tabs>
        <w:ind w:left="890" w:hanging="360"/>
        <w:jc w:val="left"/>
        <w:rPr>
          <w:rStyle w:val="FontStyle92"/>
          <w:rFonts w:ascii="Calibri" w:hAnsi="Calibri" w:cs="Calibri"/>
          <w:sz w:val="24"/>
        </w:rPr>
      </w:pPr>
      <w:r w:rsidRPr="00AE7C97">
        <w:rPr>
          <w:rStyle w:val="FontStyle92"/>
          <w:rFonts w:ascii="Calibri" w:hAnsi="Calibri" w:cs="Calibri"/>
          <w:sz w:val="24"/>
        </w:rPr>
        <w:t>riaditeľ</w:t>
      </w:r>
    </w:p>
    <w:p w:rsidR="0053663D" w:rsidRPr="00AE7C97" w:rsidRDefault="0053663D" w:rsidP="002D20E8">
      <w:pPr>
        <w:pStyle w:val="Style58"/>
        <w:widowControl/>
        <w:numPr>
          <w:ilvl w:val="0"/>
          <w:numId w:val="23"/>
        </w:numPr>
        <w:tabs>
          <w:tab w:val="left" w:pos="725"/>
        </w:tabs>
        <w:ind w:left="890" w:hanging="360"/>
        <w:jc w:val="left"/>
        <w:rPr>
          <w:rStyle w:val="FontStyle90"/>
          <w:rFonts w:ascii="Calibri" w:hAnsi="Calibri" w:cs="Calibri"/>
          <w:bCs/>
          <w:sz w:val="24"/>
        </w:rPr>
      </w:pPr>
      <w:r w:rsidRPr="00AE7C97">
        <w:rPr>
          <w:rStyle w:val="FontStyle92"/>
          <w:rFonts w:ascii="Calibri" w:hAnsi="Calibri" w:cs="Calibri"/>
          <w:sz w:val="24"/>
        </w:rPr>
        <w:t>dozorná rada</w:t>
      </w:r>
    </w:p>
    <w:p w:rsidR="0053663D" w:rsidRDefault="0053663D" w:rsidP="00B45957">
      <w:pPr>
        <w:pStyle w:val="Style59"/>
        <w:widowControl/>
        <w:spacing w:before="221"/>
        <w:ind w:right="1766"/>
        <w:rPr>
          <w:rStyle w:val="FontStyle92"/>
          <w:rFonts w:ascii="Calibri" w:hAnsi="Calibri" w:cs="Calibri"/>
          <w:sz w:val="24"/>
        </w:rPr>
      </w:pPr>
      <w:r w:rsidRPr="00AE7C97">
        <w:rPr>
          <w:rStyle w:val="FontStyle90"/>
          <w:rFonts w:ascii="Calibri" w:hAnsi="Calibri" w:cs="Calibri"/>
          <w:bCs/>
          <w:sz w:val="24"/>
        </w:rPr>
        <w:t xml:space="preserve">Správna rada </w:t>
      </w:r>
      <w:r w:rsidRPr="00AE7C97">
        <w:rPr>
          <w:rStyle w:val="FontStyle92"/>
          <w:rFonts w:ascii="Calibri" w:hAnsi="Calibri" w:cs="Calibri"/>
          <w:sz w:val="24"/>
        </w:rPr>
        <w:t>je najvyšším orgánom neziskovej organizácie. Členovia správnej rady do 22.4.2015 :</w:t>
      </w:r>
    </w:p>
    <w:p w:rsidR="0053663D" w:rsidRPr="00AE7C97" w:rsidRDefault="0053663D" w:rsidP="00B45957">
      <w:pPr>
        <w:pStyle w:val="Style59"/>
        <w:widowControl/>
        <w:spacing w:before="221"/>
        <w:ind w:right="1766"/>
        <w:rPr>
          <w:rStyle w:val="FontStyle92"/>
          <w:rFonts w:ascii="Calibri" w:hAnsi="Calibri" w:cs="Calibri"/>
          <w:sz w:val="24"/>
        </w:rPr>
      </w:pPr>
      <w:r w:rsidRPr="00AE7C97">
        <w:rPr>
          <w:rStyle w:val="FontStyle92"/>
          <w:rFonts w:ascii="Calibri" w:hAnsi="Calibri" w:cs="Calibri"/>
          <w:b/>
          <w:bCs/>
          <w:sz w:val="24"/>
        </w:rPr>
        <w:t>Predseda správnej rady</w:t>
      </w:r>
      <w:r w:rsidRPr="00AE7C97">
        <w:rPr>
          <w:rStyle w:val="FontStyle92"/>
          <w:rFonts w:ascii="Calibri" w:hAnsi="Calibri" w:cs="Calibri"/>
          <w:sz w:val="24"/>
        </w:rPr>
        <w:t xml:space="preserve">: RNDr. Jozef Ondrejka, Dubovského 84, 901 01 Malacky </w:t>
      </w:r>
    </w:p>
    <w:p w:rsidR="0053663D" w:rsidRPr="00AE7C97" w:rsidRDefault="0053663D" w:rsidP="000F12FA">
      <w:pPr>
        <w:pStyle w:val="Style59"/>
        <w:widowControl/>
        <w:spacing w:before="221" w:line="240" w:lineRule="auto"/>
        <w:ind w:right="1766"/>
        <w:rPr>
          <w:rStyle w:val="FontStyle92"/>
          <w:rFonts w:ascii="Calibri" w:hAnsi="Calibri" w:cs="Calibri"/>
          <w:sz w:val="24"/>
        </w:rPr>
      </w:pPr>
      <w:r w:rsidRPr="00AE7C97">
        <w:rPr>
          <w:rStyle w:val="FontStyle92"/>
          <w:rFonts w:ascii="Calibri" w:hAnsi="Calibri" w:cs="Calibri"/>
          <w:sz w:val="24"/>
        </w:rPr>
        <w:t>Členovia: Ing. Jozef Bulla, Jánošíkova 72, 901 01 Malacky, Ing. Dušan Vavrinec, 900 67 Láb 205</w:t>
      </w:r>
    </w:p>
    <w:p w:rsidR="0053663D" w:rsidRPr="00AE7C97" w:rsidRDefault="0053663D" w:rsidP="00B45957">
      <w:pPr>
        <w:pStyle w:val="Style38"/>
        <w:widowControl/>
        <w:spacing w:before="206" w:line="235" w:lineRule="exact"/>
        <w:ind w:right="1858"/>
        <w:rPr>
          <w:rStyle w:val="FontStyle92"/>
          <w:rFonts w:ascii="Calibri" w:hAnsi="Calibri" w:cs="Calibri"/>
          <w:sz w:val="24"/>
        </w:rPr>
      </w:pPr>
      <w:r w:rsidRPr="00AE7C97">
        <w:rPr>
          <w:rStyle w:val="FontStyle90"/>
          <w:rFonts w:ascii="Calibri" w:hAnsi="Calibri" w:cs="Calibri"/>
          <w:bCs/>
          <w:sz w:val="24"/>
        </w:rPr>
        <w:t xml:space="preserve">Riaditeľ - </w:t>
      </w:r>
      <w:r w:rsidRPr="00AE7C97">
        <w:rPr>
          <w:rStyle w:val="FontStyle92"/>
          <w:rFonts w:ascii="Calibri" w:hAnsi="Calibri" w:cs="Calibri"/>
          <w:sz w:val="24"/>
        </w:rPr>
        <w:t xml:space="preserve"> Ing. arch. Valentín Magdolen, Zhorínska 11, 841 03 Bratislava</w:t>
      </w:r>
    </w:p>
    <w:p w:rsidR="0053663D" w:rsidRPr="00AE7C97" w:rsidRDefault="0053663D" w:rsidP="000F12FA">
      <w:pPr>
        <w:pStyle w:val="Style59"/>
        <w:widowControl/>
        <w:spacing w:before="211" w:line="240" w:lineRule="auto"/>
        <w:rPr>
          <w:rStyle w:val="FontStyle92"/>
          <w:rFonts w:ascii="Calibri" w:hAnsi="Calibri" w:cs="Calibri"/>
          <w:sz w:val="24"/>
        </w:rPr>
      </w:pPr>
      <w:r w:rsidRPr="00AE7C97">
        <w:rPr>
          <w:rStyle w:val="FontStyle90"/>
          <w:rFonts w:ascii="Calibri" w:hAnsi="Calibri" w:cs="Calibri"/>
          <w:bCs/>
          <w:sz w:val="24"/>
        </w:rPr>
        <w:t xml:space="preserve">Dozorná rada : </w:t>
      </w:r>
      <w:r w:rsidRPr="00AE7C97">
        <w:rPr>
          <w:rStyle w:val="FontStyle92"/>
          <w:rFonts w:ascii="Calibri" w:hAnsi="Calibri" w:cs="Calibri"/>
          <w:sz w:val="24"/>
        </w:rPr>
        <w:t>Ing. Ladislav Adamovič, ul. 1. mája 31, 901 01 Malacky, predseda dozornej rady, Ing. Eva Sokolová, Štúrova 89, 901 01 Malacky, člen dozornej rady, Jana Slobodová, Hurbanova 575/81, 901 01 Malacky, člen dozornej rady</w:t>
      </w:r>
    </w:p>
    <w:p w:rsidR="0053663D" w:rsidRPr="00AE7C97" w:rsidRDefault="0053663D" w:rsidP="00007F7B">
      <w:pPr>
        <w:pStyle w:val="Style9"/>
        <w:widowControl/>
        <w:spacing w:before="230" w:line="240" w:lineRule="auto"/>
        <w:rPr>
          <w:rFonts w:ascii="Calibri" w:hAnsi="Calibri" w:cs="Calibri"/>
        </w:rPr>
      </w:pPr>
      <w:r w:rsidRPr="00AE7C97">
        <w:rPr>
          <w:rStyle w:val="FontStyle90"/>
          <w:rFonts w:ascii="Calibri" w:hAnsi="Calibri" w:cs="Calibri"/>
          <w:bCs/>
          <w:sz w:val="24"/>
        </w:rPr>
        <w:t xml:space="preserve">Zmeny v zložení orgánov neziskovej organizácie nastali od 26.4.2015  </w:t>
      </w:r>
    </w:p>
    <w:p w:rsidR="0053663D" w:rsidRPr="009B180E" w:rsidRDefault="0053663D" w:rsidP="00007F7B">
      <w:pPr>
        <w:pStyle w:val="Style9"/>
        <w:widowControl/>
        <w:spacing w:line="240" w:lineRule="exact"/>
        <w:jc w:val="left"/>
        <w:rPr>
          <w:rFonts w:ascii="Calibri" w:hAnsi="Calibri" w:cs="Calibri"/>
          <w:b/>
          <w:bCs/>
        </w:rPr>
      </w:pPr>
    </w:p>
    <w:p w:rsidR="0053663D" w:rsidRPr="00AE7C97" w:rsidRDefault="0053663D" w:rsidP="00007F7B">
      <w:pPr>
        <w:pStyle w:val="Style9"/>
        <w:widowControl/>
        <w:spacing w:line="240" w:lineRule="auto"/>
        <w:jc w:val="left"/>
        <w:rPr>
          <w:rFonts w:ascii="Calibri" w:hAnsi="Calibri" w:cs="Calibri"/>
        </w:rPr>
      </w:pPr>
      <w:r w:rsidRPr="009B180E">
        <w:rPr>
          <w:rFonts w:ascii="Calibri" w:hAnsi="Calibri" w:cs="Calibri"/>
          <w:b/>
          <w:bCs/>
        </w:rPr>
        <w:t>Predseda správnej rady</w:t>
      </w:r>
      <w:r w:rsidRPr="00AE7C97">
        <w:rPr>
          <w:rFonts w:ascii="Calibri" w:hAnsi="Calibri" w:cs="Calibri"/>
        </w:rPr>
        <w:t>:  JUDr.  Ing. Juraj Říha,PhD,    Jesenského1045/30, 901 01 Malacky</w:t>
      </w:r>
    </w:p>
    <w:p w:rsidR="0053663D" w:rsidRPr="00AE7C97" w:rsidRDefault="0053663D" w:rsidP="00007F7B">
      <w:pPr>
        <w:pStyle w:val="Style9"/>
        <w:widowControl/>
        <w:spacing w:line="240" w:lineRule="auto"/>
        <w:jc w:val="left"/>
        <w:rPr>
          <w:rFonts w:ascii="Calibri" w:hAnsi="Calibri" w:cs="Calibri"/>
        </w:rPr>
      </w:pPr>
      <w:r w:rsidRPr="00AE7C97">
        <w:rPr>
          <w:rFonts w:ascii="Calibri" w:hAnsi="Calibri" w:cs="Calibri"/>
        </w:rPr>
        <w:t xml:space="preserve">člen : </w:t>
      </w:r>
      <w:r w:rsidRPr="00AE7C97">
        <w:rPr>
          <w:rFonts w:ascii="Calibri" w:hAnsi="Calibri" w:cs="Calibri"/>
        </w:rPr>
        <w:tab/>
        <w:t xml:space="preserve">   </w:t>
      </w:r>
      <w:r>
        <w:rPr>
          <w:rFonts w:ascii="Calibri" w:hAnsi="Calibri" w:cs="Calibri"/>
        </w:rPr>
        <w:t xml:space="preserve">                          </w:t>
      </w:r>
      <w:r w:rsidRPr="00AE7C97">
        <w:rPr>
          <w:rFonts w:ascii="Calibri" w:hAnsi="Calibri" w:cs="Calibri"/>
        </w:rPr>
        <w:t xml:space="preserve">    Ing. Ľubica Čikošová,   M.R.Štefánika 1551/22,   901 01 Malacky</w:t>
      </w:r>
    </w:p>
    <w:p w:rsidR="0053663D" w:rsidRPr="00AE7C97" w:rsidRDefault="0053663D" w:rsidP="00007F7B">
      <w:pPr>
        <w:pStyle w:val="Style9"/>
        <w:widowControl/>
        <w:spacing w:line="240" w:lineRule="auto"/>
        <w:jc w:val="left"/>
        <w:rPr>
          <w:rFonts w:ascii="Calibri" w:hAnsi="Calibri" w:cs="Calibri"/>
        </w:rPr>
      </w:pPr>
      <w:r w:rsidRPr="00AE7C97">
        <w:rPr>
          <w:rFonts w:ascii="Calibri" w:hAnsi="Calibri" w:cs="Calibri"/>
        </w:rPr>
        <w:t xml:space="preserve">člen: </w:t>
      </w:r>
      <w:r w:rsidRPr="00AE7C97">
        <w:rPr>
          <w:rFonts w:ascii="Calibri" w:hAnsi="Calibri" w:cs="Calibri"/>
        </w:rPr>
        <w:tab/>
        <w:t xml:space="preserve">    </w:t>
      </w:r>
      <w:r>
        <w:rPr>
          <w:rFonts w:ascii="Calibri" w:hAnsi="Calibri" w:cs="Calibri"/>
        </w:rPr>
        <w:t xml:space="preserve">                        </w:t>
      </w:r>
      <w:r w:rsidRPr="00AE7C97">
        <w:rPr>
          <w:rFonts w:ascii="Calibri" w:hAnsi="Calibri" w:cs="Calibri"/>
        </w:rPr>
        <w:t xml:space="preserve"> </w:t>
      </w:r>
      <w:r>
        <w:rPr>
          <w:rFonts w:ascii="Calibri" w:hAnsi="Calibri" w:cs="Calibri"/>
        </w:rPr>
        <w:t xml:space="preserve"> </w:t>
      </w:r>
      <w:r w:rsidRPr="00AE7C97">
        <w:rPr>
          <w:rFonts w:ascii="Calibri" w:hAnsi="Calibri" w:cs="Calibri"/>
        </w:rPr>
        <w:t xml:space="preserve">   Mgr. Zuzana Baligová,     Družstevná 2049/34,  901 01 Malacky</w:t>
      </w:r>
    </w:p>
    <w:p w:rsidR="0053663D" w:rsidRPr="00AE7C97" w:rsidRDefault="0053663D" w:rsidP="00007F7B">
      <w:pPr>
        <w:pStyle w:val="Style9"/>
        <w:widowControl/>
        <w:spacing w:line="240" w:lineRule="auto"/>
        <w:jc w:val="left"/>
        <w:rPr>
          <w:rFonts w:ascii="Calibri" w:hAnsi="Calibri" w:cs="Calibri"/>
        </w:rPr>
      </w:pPr>
    </w:p>
    <w:p w:rsidR="0053663D" w:rsidRPr="00AE7C97" w:rsidRDefault="0053663D" w:rsidP="00007F7B">
      <w:pPr>
        <w:pStyle w:val="Style9"/>
        <w:widowControl/>
        <w:spacing w:line="240" w:lineRule="auto"/>
        <w:jc w:val="left"/>
        <w:rPr>
          <w:rFonts w:ascii="Calibri" w:hAnsi="Calibri" w:cs="Calibri"/>
        </w:rPr>
      </w:pPr>
      <w:r w:rsidRPr="00AE7C97">
        <w:rPr>
          <w:rFonts w:ascii="Calibri" w:hAnsi="Calibri" w:cs="Calibri"/>
          <w:b/>
          <w:bCs/>
        </w:rPr>
        <w:t>Riaditeľ  štat. orgán</w:t>
      </w:r>
      <w:r w:rsidRPr="00AE7C97">
        <w:rPr>
          <w:rFonts w:ascii="Calibri" w:hAnsi="Calibri" w:cs="Calibri"/>
        </w:rPr>
        <w:t>:</w:t>
      </w:r>
      <w:r w:rsidRPr="00AE7C97">
        <w:rPr>
          <w:rFonts w:ascii="Calibri" w:hAnsi="Calibri" w:cs="Calibri"/>
        </w:rPr>
        <w:tab/>
        <w:t>Ing. arch. Valentín Magdolen  Zhorínska 1372/11, 841 03 Bratislava</w:t>
      </w:r>
    </w:p>
    <w:p w:rsidR="0053663D" w:rsidRPr="00AE7C97" w:rsidRDefault="0053663D" w:rsidP="00007F7B">
      <w:pPr>
        <w:pStyle w:val="Style9"/>
        <w:widowControl/>
        <w:spacing w:line="240" w:lineRule="auto"/>
        <w:jc w:val="left"/>
        <w:rPr>
          <w:rFonts w:ascii="Calibri" w:hAnsi="Calibri" w:cs="Calibri"/>
        </w:rPr>
      </w:pPr>
    </w:p>
    <w:p w:rsidR="0053663D" w:rsidRPr="00AE7C97" w:rsidRDefault="0053663D" w:rsidP="00007F7B">
      <w:pPr>
        <w:pStyle w:val="Style9"/>
        <w:widowControl/>
        <w:spacing w:line="240" w:lineRule="auto"/>
        <w:jc w:val="left"/>
        <w:rPr>
          <w:rFonts w:ascii="Calibri" w:hAnsi="Calibri" w:cs="Calibri"/>
        </w:rPr>
      </w:pPr>
      <w:r w:rsidRPr="00AE7C97">
        <w:rPr>
          <w:rFonts w:ascii="Calibri" w:hAnsi="Calibri" w:cs="Calibri"/>
          <w:b/>
          <w:bCs/>
        </w:rPr>
        <w:t>Dozorná rada:</w:t>
      </w:r>
      <w:r w:rsidRPr="00AE7C97">
        <w:rPr>
          <w:rFonts w:ascii="Calibri" w:hAnsi="Calibri" w:cs="Calibri"/>
        </w:rPr>
        <w:t xml:space="preserve">   Ing. Milan Ondrovič,PhD, Hlboká 703/22, 901 01 Malacky, predseda dozornej    rady,   </w:t>
      </w:r>
    </w:p>
    <w:p w:rsidR="0053663D" w:rsidRPr="00AE7C97" w:rsidRDefault="0053663D" w:rsidP="00007F7B">
      <w:pPr>
        <w:pStyle w:val="Style9"/>
        <w:widowControl/>
        <w:spacing w:line="240" w:lineRule="auto"/>
        <w:jc w:val="left"/>
        <w:rPr>
          <w:rFonts w:ascii="Calibri" w:hAnsi="Calibri" w:cs="Calibri"/>
        </w:rPr>
      </w:pPr>
      <w:r w:rsidRPr="00AE7C97">
        <w:rPr>
          <w:rFonts w:ascii="Calibri" w:hAnsi="Calibri" w:cs="Calibri"/>
        </w:rPr>
        <w:t xml:space="preserve">Mgr, Anton Pašteka,  Bernolákova 2423/24, 901 01 Malacky, člen dozornej rady, </w:t>
      </w:r>
    </w:p>
    <w:p w:rsidR="0053663D" w:rsidRPr="00AE7C97" w:rsidRDefault="0053663D" w:rsidP="00007F7B">
      <w:pPr>
        <w:pStyle w:val="Style9"/>
        <w:widowControl/>
        <w:spacing w:line="240" w:lineRule="auto"/>
        <w:jc w:val="left"/>
        <w:rPr>
          <w:rFonts w:ascii="Calibri" w:hAnsi="Calibri" w:cs="Calibri"/>
        </w:rPr>
      </w:pPr>
      <w:r w:rsidRPr="00AE7C97">
        <w:rPr>
          <w:rFonts w:ascii="Calibri" w:hAnsi="Calibri" w:cs="Calibri"/>
          <w:color w:val="000000"/>
        </w:rPr>
        <w:t>Mgr. Daniel Masarovič  ,Malé námestie 2873/18, 901 01 Malacky, člen dozornej rady</w:t>
      </w:r>
      <w:r w:rsidRPr="00AE7C97">
        <w:rPr>
          <w:rFonts w:ascii="Calibri" w:hAnsi="Calibri" w:cs="Calibri"/>
        </w:rPr>
        <w:t xml:space="preserve"> </w:t>
      </w:r>
    </w:p>
    <w:p w:rsidR="0053663D" w:rsidRPr="00AE7C97" w:rsidRDefault="0053663D" w:rsidP="00B45957">
      <w:pPr>
        <w:pStyle w:val="Style9"/>
        <w:widowControl/>
        <w:spacing w:before="211" w:line="235" w:lineRule="exact"/>
        <w:jc w:val="left"/>
        <w:rPr>
          <w:rStyle w:val="FontStyle90"/>
          <w:rFonts w:ascii="Calibri" w:hAnsi="Calibri" w:cs="Calibri"/>
          <w:bCs/>
          <w:sz w:val="24"/>
        </w:rPr>
      </w:pPr>
      <w:r w:rsidRPr="00AE7C97">
        <w:rPr>
          <w:rStyle w:val="FontStyle90"/>
          <w:rFonts w:ascii="Calibri" w:hAnsi="Calibri" w:cs="Calibri"/>
          <w:bCs/>
          <w:sz w:val="24"/>
        </w:rPr>
        <w:t>Zasadnutia správnej rady:</w:t>
      </w:r>
    </w:p>
    <w:p w:rsidR="0053663D" w:rsidRPr="00AE7C97" w:rsidRDefault="0053663D" w:rsidP="000F12FA">
      <w:pPr>
        <w:pStyle w:val="Style38"/>
        <w:widowControl/>
        <w:spacing w:line="240" w:lineRule="auto"/>
        <w:rPr>
          <w:rStyle w:val="FontStyle92"/>
          <w:rFonts w:ascii="Calibri" w:hAnsi="Calibri" w:cs="Calibri"/>
          <w:sz w:val="24"/>
        </w:rPr>
      </w:pPr>
      <w:r w:rsidRPr="00AE7C97">
        <w:rPr>
          <w:rStyle w:val="FontStyle92"/>
          <w:rFonts w:ascii="Calibri" w:hAnsi="Calibri" w:cs="Calibri"/>
          <w:sz w:val="24"/>
        </w:rPr>
        <w:t xml:space="preserve">Správna rada neziskovej organizácie Inkubátora Malacky sa za hodnotené obdobie roka 2015 zišla na </w:t>
      </w:r>
      <w:r>
        <w:rPr>
          <w:rStyle w:val="FontStyle92"/>
          <w:rFonts w:ascii="Calibri" w:hAnsi="Calibri" w:cs="Calibri"/>
          <w:sz w:val="24"/>
        </w:rPr>
        <w:t>dvoch</w:t>
      </w:r>
      <w:r w:rsidRPr="00AE7C97">
        <w:rPr>
          <w:rStyle w:val="FontStyle92"/>
          <w:rFonts w:ascii="Calibri" w:hAnsi="Calibri" w:cs="Calibri"/>
          <w:sz w:val="24"/>
        </w:rPr>
        <w:t xml:space="preserve"> zasadnutiach</w:t>
      </w:r>
      <w:r>
        <w:rPr>
          <w:rStyle w:val="FontStyle92"/>
          <w:rFonts w:ascii="Calibri" w:hAnsi="Calibri" w:cs="Calibri"/>
          <w:sz w:val="24"/>
        </w:rPr>
        <w:t xml:space="preserve"> dňa 22.04.2015 a 18.06.2015, </w:t>
      </w:r>
      <w:r w:rsidRPr="00AE7C97">
        <w:rPr>
          <w:rStyle w:val="FontStyle92"/>
          <w:rFonts w:ascii="Calibri" w:hAnsi="Calibri" w:cs="Calibri"/>
          <w:sz w:val="24"/>
        </w:rPr>
        <w:t>okrem podaných informáciách o aktivitách organizácie, v rámci svojich kompetencií prijala nasledovné uznesenia:</w:t>
      </w:r>
    </w:p>
    <w:p w:rsidR="0053663D" w:rsidRPr="00AE7C97"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sidRPr="00AE7C97">
        <w:rPr>
          <w:rStyle w:val="FontStyle92"/>
          <w:rFonts w:ascii="Calibri" w:hAnsi="Calibri" w:cs="Calibri"/>
          <w:sz w:val="24"/>
        </w:rPr>
        <w:t xml:space="preserve">schválenie </w:t>
      </w:r>
      <w:r>
        <w:rPr>
          <w:rStyle w:val="FontStyle92"/>
          <w:rFonts w:ascii="Calibri" w:hAnsi="Calibri" w:cs="Calibri"/>
          <w:sz w:val="24"/>
        </w:rPr>
        <w:t>účtovnej závierky 2014</w:t>
      </w:r>
      <w:r w:rsidRPr="00AE7C97">
        <w:rPr>
          <w:rStyle w:val="FontStyle92"/>
          <w:rFonts w:ascii="Calibri" w:hAnsi="Calibri" w:cs="Calibri"/>
          <w:sz w:val="24"/>
        </w:rPr>
        <w:t>,</w:t>
      </w:r>
    </w:p>
    <w:p w:rsidR="0053663D" w:rsidRPr="00AE7C97" w:rsidRDefault="0053663D" w:rsidP="00730C0B">
      <w:pPr>
        <w:pStyle w:val="Style32"/>
        <w:widowControl/>
        <w:numPr>
          <w:ilvl w:val="0"/>
          <w:numId w:val="24"/>
        </w:numPr>
        <w:tabs>
          <w:tab w:val="left" w:pos="725"/>
        </w:tabs>
        <w:spacing w:line="240" w:lineRule="auto"/>
        <w:ind w:left="720" w:hanging="360"/>
        <w:jc w:val="left"/>
        <w:rPr>
          <w:rStyle w:val="FontStyle92"/>
          <w:rFonts w:ascii="Calibri" w:hAnsi="Calibri" w:cs="Calibri"/>
          <w:sz w:val="24"/>
        </w:rPr>
      </w:pPr>
      <w:r w:rsidRPr="00AE7C97">
        <w:rPr>
          <w:rStyle w:val="FontStyle92"/>
          <w:rFonts w:ascii="Calibri" w:hAnsi="Calibri" w:cs="Calibri"/>
          <w:sz w:val="24"/>
        </w:rPr>
        <w:t>vyúčtovanie finančných prostriedkov získaných z poverenia výkonu správy a ich použitie a vy</w:t>
      </w:r>
      <w:r>
        <w:rPr>
          <w:rStyle w:val="FontStyle92"/>
          <w:rFonts w:ascii="Calibri" w:hAnsi="Calibri" w:cs="Calibri"/>
          <w:sz w:val="24"/>
        </w:rPr>
        <w:t>s</w:t>
      </w:r>
      <w:r w:rsidRPr="00AE7C97">
        <w:rPr>
          <w:rStyle w:val="FontStyle92"/>
          <w:rFonts w:ascii="Calibri" w:hAnsi="Calibri" w:cs="Calibri"/>
          <w:sz w:val="24"/>
        </w:rPr>
        <w:t>poriadanie hospodárskeho výsledku za rok 2014,</w:t>
      </w:r>
    </w:p>
    <w:p w:rsidR="0053663D" w:rsidRPr="00AE7C97"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 xml:space="preserve">informáciu </w:t>
      </w:r>
      <w:r w:rsidRPr="00AE7C97">
        <w:rPr>
          <w:rStyle w:val="FontStyle92"/>
          <w:rFonts w:ascii="Calibri" w:hAnsi="Calibri" w:cs="Calibri"/>
          <w:sz w:val="24"/>
        </w:rPr>
        <w:t>o výsledku vyúčtovania služieb spojených s užívaním priestorov za rok 2014</w:t>
      </w:r>
    </w:p>
    <w:p w:rsidR="0053663D"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sidRPr="00AE7C97">
        <w:rPr>
          <w:rStyle w:val="FontStyle92"/>
          <w:rFonts w:ascii="Calibri" w:hAnsi="Calibri" w:cs="Calibri"/>
          <w:sz w:val="24"/>
        </w:rPr>
        <w:t>schválenie návrhu jednotkovej ceny za služby spojené s užívaním priestorov s účinnosťou od 1.1. 2015</w:t>
      </w:r>
    </w:p>
    <w:p w:rsidR="0053663D"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odvolala riaditeľa n.o. Ing. arch. Valentína Magdolena ku dňu 22.04.2015 z dôvodu skončenia pracovného pomeru dohodou,</w:t>
      </w:r>
    </w:p>
    <w:p w:rsidR="0053663D"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poverila dočasným riadením n.o. Ing. arch. Valentína Magdolena od 23.04.2015 do vymenovania nového riaditeľa n.o.</w:t>
      </w:r>
    </w:p>
    <w:p w:rsidR="0053663D"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odvolala členov dozornej rady</w:t>
      </w:r>
    </w:p>
    <w:p w:rsidR="0053663D"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zvolila nových členov dozornej rady</w:t>
      </w:r>
    </w:p>
    <w:p w:rsidR="0053663D"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odvolala členov správnej rady</w:t>
      </w:r>
    </w:p>
    <w:p w:rsidR="0053663D" w:rsidRPr="00AE7C97" w:rsidRDefault="0053663D" w:rsidP="00730C0B">
      <w:pPr>
        <w:pStyle w:val="Style32"/>
        <w:widowControl/>
        <w:numPr>
          <w:ilvl w:val="0"/>
          <w:numId w:val="24"/>
        </w:numPr>
        <w:tabs>
          <w:tab w:val="left" w:pos="725"/>
        </w:tabs>
        <w:spacing w:before="5" w:line="240" w:lineRule="auto"/>
        <w:ind w:left="720" w:hanging="360"/>
        <w:jc w:val="left"/>
        <w:rPr>
          <w:rStyle w:val="FontStyle92"/>
          <w:rFonts w:ascii="Calibri" w:hAnsi="Calibri" w:cs="Calibri"/>
          <w:sz w:val="24"/>
        </w:rPr>
      </w:pPr>
      <w:r>
        <w:rPr>
          <w:rStyle w:val="FontStyle92"/>
          <w:rFonts w:ascii="Calibri" w:hAnsi="Calibri" w:cs="Calibri"/>
          <w:sz w:val="24"/>
        </w:rPr>
        <w:t xml:space="preserve">zvolila nových členov správnej rady   </w:t>
      </w:r>
    </w:p>
    <w:p w:rsidR="0053663D" w:rsidRDefault="0053663D" w:rsidP="00D845E6">
      <w:pPr>
        <w:pStyle w:val="Style32"/>
        <w:widowControl/>
        <w:tabs>
          <w:tab w:val="left" w:pos="725"/>
        </w:tabs>
        <w:spacing w:before="5" w:line="240" w:lineRule="auto"/>
        <w:ind w:left="370" w:firstLine="0"/>
        <w:jc w:val="left"/>
        <w:rPr>
          <w:rStyle w:val="FontStyle91"/>
          <w:rFonts w:ascii="Calibri" w:hAnsi="Calibri" w:cs="Calibri"/>
          <w:bCs/>
          <w:color w:val="auto"/>
          <w:sz w:val="24"/>
        </w:rPr>
      </w:pPr>
    </w:p>
    <w:p w:rsidR="0053663D" w:rsidRDefault="0053663D" w:rsidP="00D845E6">
      <w:pPr>
        <w:pStyle w:val="Style32"/>
        <w:widowControl/>
        <w:tabs>
          <w:tab w:val="left" w:pos="725"/>
        </w:tabs>
        <w:spacing w:before="5" w:line="240" w:lineRule="auto"/>
        <w:ind w:left="370" w:firstLine="0"/>
        <w:jc w:val="left"/>
        <w:rPr>
          <w:rStyle w:val="FontStyle91"/>
          <w:rFonts w:ascii="Calibri" w:hAnsi="Calibri" w:cs="Calibri"/>
          <w:bCs/>
          <w:color w:val="auto"/>
          <w:sz w:val="24"/>
        </w:rPr>
      </w:pPr>
    </w:p>
    <w:p w:rsidR="0053663D" w:rsidRPr="00AE7C97" w:rsidRDefault="0053663D" w:rsidP="009B180E">
      <w:pPr>
        <w:pStyle w:val="Style32"/>
        <w:widowControl/>
        <w:tabs>
          <w:tab w:val="left" w:pos="725"/>
        </w:tabs>
        <w:spacing w:before="5" w:line="240" w:lineRule="auto"/>
        <w:ind w:left="370" w:firstLine="0"/>
        <w:jc w:val="left"/>
        <w:rPr>
          <w:rStyle w:val="FontStyle90"/>
          <w:rFonts w:ascii="Calibri" w:hAnsi="Calibri" w:cs="Calibri"/>
          <w:bCs/>
          <w:color w:val="548DD4"/>
          <w:sz w:val="24"/>
        </w:rPr>
      </w:pPr>
      <w:r w:rsidRPr="00D845E6">
        <w:rPr>
          <w:rStyle w:val="FontStyle91"/>
          <w:rFonts w:ascii="Calibri" w:hAnsi="Calibri" w:cs="Calibri"/>
          <w:bCs/>
          <w:color w:val="auto"/>
          <w:sz w:val="24"/>
        </w:rPr>
        <w:t xml:space="preserve">Poslanie a činnosť  organizácie </w:t>
      </w:r>
    </w:p>
    <w:p w:rsidR="0053663D" w:rsidRPr="00AE7C97" w:rsidRDefault="0053663D" w:rsidP="002D20E8">
      <w:pPr>
        <w:pStyle w:val="Style50"/>
        <w:widowControl/>
        <w:spacing w:before="72" w:line="240" w:lineRule="auto"/>
        <w:ind w:right="5" w:firstLine="710"/>
        <w:rPr>
          <w:rStyle w:val="FontStyle92"/>
          <w:rFonts w:ascii="Calibri" w:hAnsi="Calibri" w:cs="Calibri"/>
          <w:sz w:val="24"/>
        </w:rPr>
      </w:pPr>
      <w:r w:rsidRPr="00AE7C97">
        <w:rPr>
          <w:rStyle w:val="FontStyle92"/>
          <w:rFonts w:ascii="Calibri" w:hAnsi="Calibri" w:cs="Calibri"/>
          <w:sz w:val="24"/>
        </w:rPr>
        <w:t xml:space="preserve">Zakladateľ Mesto Malacky poveril výkonom správy svojho nehnuteľného majetku so svojim technickým vybavením, neziskovú organizáciu, ktorá spravuje majetok samostatne, vo svojom mene tak, aby bol naplnený účel zriadenia neziskovej organizácie, t.j. poskytovať všeobecne prospešné služby v zmysle Štatútu a jeho dodatku. </w:t>
      </w:r>
    </w:p>
    <w:p w:rsidR="0053663D" w:rsidRPr="00AE7C97" w:rsidRDefault="0053663D" w:rsidP="00730C0B">
      <w:pPr>
        <w:pStyle w:val="Style38"/>
        <w:widowControl/>
        <w:spacing w:line="240" w:lineRule="auto"/>
        <w:jc w:val="left"/>
        <w:rPr>
          <w:rStyle w:val="FontStyle92"/>
          <w:rFonts w:ascii="Calibri" w:hAnsi="Calibri" w:cs="Calibri"/>
          <w:sz w:val="24"/>
        </w:rPr>
      </w:pPr>
      <w:r w:rsidRPr="00AE7C97">
        <w:rPr>
          <w:rStyle w:val="FontStyle92"/>
          <w:rFonts w:ascii="Calibri" w:hAnsi="Calibri" w:cs="Calibri"/>
          <w:sz w:val="24"/>
        </w:rPr>
        <w:t>Výkon správy nezisková organizácia vykonáva v súlade so „zmluvou</w:t>
      </w:r>
      <w:r>
        <w:rPr>
          <w:rStyle w:val="FontStyle92"/>
          <w:rFonts w:ascii="Calibri" w:hAnsi="Calibri" w:cs="Calibri"/>
          <w:sz w:val="24"/>
        </w:rPr>
        <w:t xml:space="preserve"> o výkone správy</w:t>
      </w:r>
      <w:r w:rsidRPr="00AE7C97">
        <w:rPr>
          <w:rStyle w:val="FontStyle92"/>
          <w:rFonts w:ascii="Calibri" w:hAnsi="Calibri" w:cs="Calibri"/>
          <w:sz w:val="24"/>
        </w:rPr>
        <w:t xml:space="preserve"> " za nasledovných podmienok:</w:t>
      </w:r>
    </w:p>
    <w:p w:rsidR="0053663D" w:rsidRPr="00AE7C97" w:rsidRDefault="0053663D" w:rsidP="00730C0B">
      <w:pPr>
        <w:pStyle w:val="Style32"/>
        <w:widowControl/>
        <w:numPr>
          <w:ilvl w:val="0"/>
          <w:numId w:val="18"/>
        </w:numPr>
        <w:tabs>
          <w:tab w:val="left" w:pos="350"/>
        </w:tabs>
        <w:spacing w:before="5" w:line="240" w:lineRule="auto"/>
        <w:ind w:left="360" w:hanging="360"/>
        <w:rPr>
          <w:rStyle w:val="FontStyle92"/>
          <w:rFonts w:ascii="Calibri" w:hAnsi="Calibri" w:cs="Calibri"/>
          <w:sz w:val="24"/>
        </w:rPr>
      </w:pPr>
      <w:r w:rsidRPr="00AE7C97">
        <w:rPr>
          <w:rStyle w:val="FontStyle92"/>
          <w:rFonts w:ascii="Calibri" w:hAnsi="Calibri" w:cs="Calibri"/>
          <w:sz w:val="24"/>
        </w:rPr>
        <w:t>správca je oprávnený prenajímať nebytové priestory tretím osobám a z finančných prostriedkov získaných z prenájmu vykonávať bežné opravy a údržbu uvedenej budovy z vlastných zdrojov, rozdiel použije na všeobecne prospešné služby v súlade s § 7 ods. 2 zák. č. 583/2004 Z.z. o rozpočtových pravidlách územnej samosprávy,</w:t>
      </w:r>
    </w:p>
    <w:p w:rsidR="0053663D" w:rsidRPr="00AE7C97" w:rsidRDefault="0053663D" w:rsidP="00730C0B">
      <w:pPr>
        <w:pStyle w:val="Style32"/>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odpisy z uvedenej budovy  vykonáva  Mesto Malacky,</w:t>
      </w:r>
    </w:p>
    <w:p w:rsidR="0053663D" w:rsidRPr="00AE7C97" w:rsidRDefault="0053663D" w:rsidP="00730C0B">
      <w:pPr>
        <w:pStyle w:val="Style32"/>
        <w:widowControl/>
        <w:numPr>
          <w:ilvl w:val="0"/>
          <w:numId w:val="18"/>
        </w:numPr>
        <w:tabs>
          <w:tab w:val="left" w:pos="350"/>
        </w:tabs>
        <w:spacing w:before="5" w:line="240" w:lineRule="auto"/>
        <w:ind w:left="360" w:hanging="360"/>
        <w:rPr>
          <w:rStyle w:val="FontStyle92"/>
          <w:rFonts w:ascii="Calibri" w:hAnsi="Calibri" w:cs="Calibri"/>
          <w:sz w:val="24"/>
        </w:rPr>
      </w:pPr>
      <w:r w:rsidRPr="00AE7C97">
        <w:rPr>
          <w:rStyle w:val="FontStyle92"/>
          <w:rFonts w:ascii="Calibri" w:hAnsi="Calibri" w:cs="Calibri"/>
          <w:sz w:val="24"/>
        </w:rPr>
        <w:t>správca po ukončení kalendárneho roka predkladá  Mestu Malacky v termíne do 31.3. nasledovného roka písomné vyúčtovanie finančných prostriedkov získaných z poverenia výkonu správy a ich použitie,</w:t>
      </w:r>
    </w:p>
    <w:p w:rsidR="0053663D" w:rsidRPr="00AE7C97" w:rsidRDefault="0053663D" w:rsidP="00730C0B">
      <w:pPr>
        <w:pStyle w:val="Style32"/>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správca  majetok obstaraný vo vlastnom mene odpisuje  vo svojom účtovníctve.</w:t>
      </w:r>
    </w:p>
    <w:p w:rsidR="0053663D" w:rsidRPr="00AE7C97" w:rsidRDefault="0053663D" w:rsidP="00730C0B">
      <w:pPr>
        <w:pStyle w:val="Style35"/>
        <w:widowControl/>
        <w:spacing w:line="240" w:lineRule="auto"/>
        <w:ind w:firstLine="408"/>
        <w:rPr>
          <w:rStyle w:val="FontStyle92"/>
          <w:rFonts w:ascii="Calibri" w:hAnsi="Calibri" w:cs="Calibri"/>
          <w:sz w:val="24"/>
        </w:rPr>
      </w:pPr>
      <w:r w:rsidRPr="00AE7C97">
        <w:rPr>
          <w:rStyle w:val="FontStyle92"/>
          <w:rFonts w:ascii="Calibri" w:hAnsi="Calibri" w:cs="Calibri"/>
          <w:sz w:val="24"/>
        </w:rPr>
        <w:t>V súlade s § 33 odst. 2 zákona č. 213/1997 Z.z. o neziskových organizáciách poskytujúcich všeobecne prospešné služby v z.n.p., neziskovej organizácii vyplýva povinnosť viesť vo svojom účtovníctve oddelene náklady a výnosy spojené:</w:t>
      </w:r>
    </w:p>
    <w:p w:rsidR="0053663D" w:rsidRPr="00AE7C97" w:rsidRDefault="0053663D" w:rsidP="00730C0B">
      <w:pPr>
        <w:pStyle w:val="Style33"/>
        <w:widowControl/>
        <w:numPr>
          <w:ilvl w:val="0"/>
          <w:numId w:val="24"/>
        </w:numPr>
        <w:tabs>
          <w:tab w:val="left" w:pos="734"/>
        </w:tabs>
        <w:spacing w:before="5"/>
        <w:ind w:left="720" w:hanging="360"/>
        <w:jc w:val="left"/>
        <w:rPr>
          <w:rStyle w:val="FontStyle92"/>
          <w:rFonts w:ascii="Calibri" w:hAnsi="Calibri" w:cs="Calibri"/>
          <w:sz w:val="24"/>
        </w:rPr>
      </w:pPr>
      <w:r w:rsidRPr="00AE7C97">
        <w:rPr>
          <w:rStyle w:val="FontStyle92"/>
          <w:rFonts w:ascii="Calibri" w:hAnsi="Calibri" w:cs="Calibri"/>
          <w:sz w:val="24"/>
        </w:rPr>
        <w:t>s všeobecne prospešnými službami,</w:t>
      </w:r>
    </w:p>
    <w:p w:rsidR="0053663D" w:rsidRPr="00AE7C97" w:rsidRDefault="0053663D" w:rsidP="00730C0B">
      <w:pPr>
        <w:pStyle w:val="Style33"/>
        <w:widowControl/>
        <w:numPr>
          <w:ilvl w:val="0"/>
          <w:numId w:val="24"/>
        </w:numPr>
        <w:tabs>
          <w:tab w:val="left" w:pos="734"/>
        </w:tabs>
        <w:spacing w:before="5"/>
        <w:ind w:left="720" w:hanging="360"/>
        <w:jc w:val="left"/>
        <w:rPr>
          <w:rStyle w:val="FontStyle92"/>
          <w:rFonts w:ascii="Calibri" w:hAnsi="Calibri" w:cs="Calibri"/>
          <w:sz w:val="24"/>
        </w:rPr>
      </w:pPr>
      <w:r w:rsidRPr="00AE7C97">
        <w:rPr>
          <w:rStyle w:val="FontStyle92"/>
          <w:rFonts w:ascii="Calibri" w:hAnsi="Calibri" w:cs="Calibri"/>
          <w:sz w:val="24"/>
        </w:rPr>
        <w:t>s podnikateľskou činnosťou.</w:t>
      </w:r>
    </w:p>
    <w:p w:rsidR="0053663D" w:rsidRPr="00AE7C97" w:rsidRDefault="0053663D" w:rsidP="00730C0B">
      <w:pPr>
        <w:pStyle w:val="Style38"/>
        <w:widowControl/>
        <w:spacing w:line="240" w:lineRule="auto"/>
        <w:rPr>
          <w:rStyle w:val="FontStyle92"/>
          <w:rFonts w:ascii="Calibri" w:hAnsi="Calibri" w:cs="Calibri"/>
          <w:sz w:val="24"/>
        </w:rPr>
      </w:pPr>
    </w:p>
    <w:p w:rsidR="0053663D" w:rsidRPr="00AE7C97" w:rsidRDefault="0053663D" w:rsidP="00250777">
      <w:pPr>
        <w:rPr>
          <w:rFonts w:ascii="Calibri" w:hAnsi="Calibri" w:cs="Calibri"/>
          <w:b/>
          <w:bCs/>
        </w:rPr>
      </w:pPr>
      <w:r w:rsidRPr="00AE7C97">
        <w:rPr>
          <w:rFonts w:ascii="Calibri" w:hAnsi="Calibri" w:cs="Calibri"/>
        </w:rPr>
        <w:t xml:space="preserve"> </w:t>
      </w:r>
      <w:r w:rsidRPr="00AE7C97">
        <w:rPr>
          <w:rFonts w:ascii="Calibri" w:hAnsi="Calibri" w:cs="Calibri"/>
          <w:b/>
          <w:bCs/>
        </w:rPr>
        <w:t>Priestorové usporiadanie budovy  Inkubátora k 31.12.2015</w:t>
      </w:r>
    </w:p>
    <w:tbl>
      <w:tblPr>
        <w:tblW w:w="0" w:type="auto"/>
        <w:tblInd w:w="-28" w:type="dxa"/>
        <w:tblLayout w:type="fixed"/>
        <w:tblCellMar>
          <w:left w:w="30" w:type="dxa"/>
          <w:right w:w="30" w:type="dxa"/>
        </w:tblCellMar>
        <w:tblLook w:val="0000"/>
      </w:tblPr>
      <w:tblGrid>
        <w:gridCol w:w="1032"/>
        <w:gridCol w:w="2143"/>
        <w:gridCol w:w="80"/>
        <w:gridCol w:w="2117"/>
        <w:gridCol w:w="80"/>
        <w:gridCol w:w="2566"/>
      </w:tblGrid>
      <w:tr w:rsidR="0053663D" w:rsidRPr="00AE7C97">
        <w:trPr>
          <w:trHeight w:val="290"/>
        </w:trPr>
        <w:tc>
          <w:tcPr>
            <w:tcW w:w="1032"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2143"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80"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80"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r>
      <w:tr w:rsidR="0053663D" w:rsidRPr="00AE7C97">
        <w:trPr>
          <w:trHeight w:val="362"/>
        </w:trPr>
        <w:tc>
          <w:tcPr>
            <w:tcW w:w="1032"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Celková plocha</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Kancelárie</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spoločné priestory</w:t>
            </w:r>
          </w:p>
        </w:tc>
      </w:tr>
      <w:tr w:rsidR="0053663D" w:rsidRPr="00AE7C97">
        <w:trPr>
          <w:trHeight w:val="305"/>
        </w:trPr>
        <w:tc>
          <w:tcPr>
            <w:tcW w:w="1032"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m2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m2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m2</w:t>
            </w:r>
          </w:p>
        </w:tc>
      </w:tr>
      <w:tr w:rsidR="0053663D" w:rsidRPr="00AE7C97">
        <w:trPr>
          <w:trHeight w:val="305"/>
        </w:trPr>
        <w:tc>
          <w:tcPr>
            <w:tcW w:w="1032" w:type="dxa"/>
            <w:tcBorders>
              <w:top w:val="single" w:sz="4"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1.N.P.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867,45</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481,34</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386,11</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2.N.P.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998,60</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634,22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364,38</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3.N.P.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814,02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387,09</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426,93</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4.N.P.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813,66</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457,48</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356,18</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5.N.P.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777,82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441,27</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336,55</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6.N.P.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227,67</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227,67</w:t>
            </w:r>
          </w:p>
        </w:tc>
      </w:tr>
      <w:tr w:rsidR="0053663D" w:rsidRPr="00AE7C97">
        <w:trPr>
          <w:trHeight w:val="319"/>
        </w:trPr>
        <w:tc>
          <w:tcPr>
            <w:tcW w:w="1032"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Spolu</w:t>
            </w:r>
          </w:p>
        </w:tc>
        <w:tc>
          <w:tcPr>
            <w:tcW w:w="2143" w:type="dxa"/>
            <w:tcBorders>
              <w:top w:val="single" w:sz="12" w:space="0" w:color="auto"/>
              <w:left w:val="single" w:sz="12" w:space="0" w:color="auto"/>
              <w:bottom w:val="single" w:sz="12" w:space="0" w:color="auto"/>
              <w:right w:val="single" w:sz="12" w:space="0" w:color="auto"/>
            </w:tcBorders>
          </w:tcPr>
          <w:p w:rsidR="0053663D" w:rsidRPr="00AE7C97" w:rsidRDefault="0053663D" w:rsidP="002D20E8">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4999,22</w:t>
            </w:r>
          </w:p>
        </w:tc>
        <w:tc>
          <w:tcPr>
            <w:tcW w:w="80" w:type="dxa"/>
            <w:tcBorders>
              <w:top w:val="single" w:sz="12" w:space="0" w:color="auto"/>
              <w:left w:val="nil"/>
              <w:bottom w:val="single" w:sz="12" w:space="0" w:color="auto"/>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2401,40</w:t>
            </w:r>
          </w:p>
        </w:tc>
        <w:tc>
          <w:tcPr>
            <w:tcW w:w="80" w:type="dxa"/>
            <w:tcBorders>
              <w:top w:val="single" w:sz="12" w:space="0" w:color="auto"/>
              <w:left w:val="nil"/>
              <w:bottom w:val="single" w:sz="12" w:space="0" w:color="auto"/>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2097,82</w:t>
            </w:r>
          </w:p>
        </w:tc>
      </w:tr>
    </w:tbl>
    <w:p w:rsidR="0053663D" w:rsidRPr="00AE7C97" w:rsidRDefault="0053663D" w:rsidP="00250777">
      <w:pPr>
        <w:rPr>
          <w:rFonts w:ascii="Calibri" w:hAnsi="Calibri" w:cs="Calibri"/>
          <w:b/>
          <w:bCs/>
          <w:sz w:val="22"/>
          <w:szCs w:val="22"/>
        </w:rPr>
      </w:pPr>
    </w:p>
    <w:p w:rsidR="0053663D" w:rsidRPr="00AE7C97" w:rsidRDefault="0053663D" w:rsidP="00250777">
      <w:pPr>
        <w:rPr>
          <w:rFonts w:ascii="Calibri" w:hAnsi="Calibri" w:cs="Calibri"/>
          <w:b/>
          <w:bCs/>
        </w:rPr>
      </w:pPr>
      <w:r w:rsidRPr="00AE7C97">
        <w:rPr>
          <w:rFonts w:ascii="Calibri" w:hAnsi="Calibri" w:cs="Calibri"/>
          <w:b/>
          <w:bCs/>
        </w:rPr>
        <w:t xml:space="preserve">Celková úžitková plocha Inkubátora </w:t>
      </w:r>
      <w:r w:rsidRPr="00AE7C97">
        <w:rPr>
          <w:rFonts w:ascii="Calibri" w:hAnsi="Calibri" w:cs="Calibri"/>
        </w:rPr>
        <w:t xml:space="preserve">(kancelárie, vrátanie chodieb, zasadačiek, skladových priestorov,  WC, kuchyniek) predstavuje  </w:t>
      </w:r>
      <w:r w:rsidRPr="00AE7C97">
        <w:rPr>
          <w:rFonts w:ascii="Calibri" w:hAnsi="Calibri" w:cs="Calibri"/>
          <w:b/>
          <w:bCs/>
        </w:rPr>
        <w:t xml:space="preserve">4 499m2,  </w:t>
      </w:r>
      <w:r w:rsidRPr="00AE7C97">
        <w:rPr>
          <w:rFonts w:ascii="Calibri" w:hAnsi="Calibri" w:cs="Calibri"/>
        </w:rPr>
        <w:t xml:space="preserve">z toho nebytové priestory, konkrétne kancelárie predstavujú plochu  </w:t>
      </w:r>
      <w:r w:rsidRPr="00AE7C97">
        <w:rPr>
          <w:rFonts w:ascii="Calibri" w:hAnsi="Calibri" w:cs="Calibri"/>
          <w:b/>
          <w:bCs/>
        </w:rPr>
        <w:t xml:space="preserve">2401 m2 </w:t>
      </w:r>
      <w:r w:rsidRPr="00AE7C97">
        <w:rPr>
          <w:rFonts w:ascii="Calibri" w:hAnsi="Calibri" w:cs="Calibri"/>
        </w:rPr>
        <w:t>a ostatné  priestory plochu</w:t>
      </w:r>
      <w:r w:rsidRPr="00AE7C97">
        <w:rPr>
          <w:rFonts w:ascii="Calibri" w:hAnsi="Calibri" w:cs="Calibri"/>
          <w:b/>
          <w:bCs/>
        </w:rPr>
        <w:t xml:space="preserve"> 2098 m2.  </w:t>
      </w:r>
    </w:p>
    <w:p w:rsidR="0053663D" w:rsidRDefault="0053663D" w:rsidP="00250777">
      <w:pPr>
        <w:rPr>
          <w:rFonts w:ascii="Calibri" w:hAnsi="Calibri" w:cs="Calibri"/>
          <w:b/>
          <w:bCs/>
          <w:sz w:val="22"/>
          <w:szCs w:val="22"/>
        </w:rPr>
      </w:pPr>
    </w:p>
    <w:p w:rsidR="0053663D" w:rsidRDefault="0053663D" w:rsidP="00250777">
      <w:pPr>
        <w:rPr>
          <w:rFonts w:ascii="Calibri" w:hAnsi="Calibri" w:cs="Calibri"/>
          <w:b/>
          <w:bCs/>
          <w:sz w:val="22"/>
          <w:szCs w:val="22"/>
        </w:rPr>
      </w:pPr>
    </w:p>
    <w:p w:rsidR="0053663D" w:rsidRDefault="0053663D" w:rsidP="00250777">
      <w:pPr>
        <w:rPr>
          <w:rFonts w:ascii="Calibri" w:hAnsi="Calibri" w:cs="Calibri"/>
          <w:b/>
          <w:bCs/>
          <w:sz w:val="22"/>
          <w:szCs w:val="22"/>
        </w:rPr>
      </w:pPr>
    </w:p>
    <w:p w:rsidR="0053663D" w:rsidRPr="00AE7C97" w:rsidRDefault="0053663D" w:rsidP="00250777">
      <w:pPr>
        <w:rPr>
          <w:rFonts w:ascii="Calibri" w:hAnsi="Calibri" w:cs="Calibri"/>
          <w:b/>
          <w:bCs/>
        </w:rPr>
      </w:pPr>
      <w:r w:rsidRPr="00AE7C97">
        <w:rPr>
          <w:rFonts w:ascii="Calibri" w:hAnsi="Calibri" w:cs="Calibri"/>
          <w:b/>
          <w:bCs/>
        </w:rPr>
        <w:t>Obsadenosť  Inkubátora, využitie  kancelárií nájomcami k 31.12.2015</w:t>
      </w:r>
    </w:p>
    <w:p w:rsidR="0053663D" w:rsidRPr="00AE7C97" w:rsidRDefault="0053663D" w:rsidP="00250777">
      <w:pPr>
        <w:rPr>
          <w:rFonts w:ascii="Calibri" w:hAnsi="Calibri" w:cs="Calibri"/>
          <w:b/>
          <w:bCs/>
        </w:rPr>
      </w:pPr>
    </w:p>
    <w:tbl>
      <w:tblPr>
        <w:tblW w:w="0" w:type="auto"/>
        <w:tblInd w:w="-28" w:type="dxa"/>
        <w:tblLayout w:type="fixed"/>
        <w:tblCellMar>
          <w:left w:w="30" w:type="dxa"/>
          <w:right w:w="30" w:type="dxa"/>
        </w:tblCellMar>
        <w:tblLook w:val="0000"/>
      </w:tblPr>
      <w:tblGrid>
        <w:gridCol w:w="1032"/>
        <w:gridCol w:w="2143"/>
        <w:gridCol w:w="80"/>
        <w:gridCol w:w="2117"/>
        <w:gridCol w:w="80"/>
        <w:gridCol w:w="2566"/>
      </w:tblGrid>
      <w:tr w:rsidR="0053663D" w:rsidRPr="00AE7C97">
        <w:trPr>
          <w:trHeight w:val="362"/>
        </w:trPr>
        <w:tc>
          <w:tcPr>
            <w:tcW w:w="1032"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r w:rsidRPr="00AE7C97">
              <w:rPr>
                <w:rFonts w:ascii="Calibri" w:hAnsi="Calibri" w:cs="Calibri"/>
                <w:b/>
                <w:bCs/>
              </w:rPr>
              <w:t xml:space="preserve"> </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Celková plocha</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Kancelárie</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Obsadenosť 31.12.2015</w:t>
            </w:r>
          </w:p>
        </w:tc>
      </w:tr>
      <w:tr w:rsidR="0053663D" w:rsidRPr="00AE7C97">
        <w:trPr>
          <w:trHeight w:val="305"/>
        </w:trPr>
        <w:tc>
          <w:tcPr>
            <w:tcW w:w="1032"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color w:val="000000"/>
              </w:rPr>
            </w:pP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m2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m2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m2</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1.N.P.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867,45</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481,34</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302,75</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2.N.P.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998,60</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634,22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592,22</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3.N.P.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814,02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387,09</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212,52</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4.N.P.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813,66</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457,48</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275,65</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5.N.P.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777,82</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441,27</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248,48</w:t>
            </w:r>
          </w:p>
        </w:tc>
      </w:tr>
      <w:tr w:rsidR="0053663D" w:rsidRPr="00AE7C97">
        <w:trPr>
          <w:trHeight w:val="305"/>
        </w:trPr>
        <w:tc>
          <w:tcPr>
            <w:tcW w:w="1032"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6.N.P.</w:t>
            </w:r>
          </w:p>
        </w:tc>
        <w:tc>
          <w:tcPr>
            <w:tcW w:w="2143"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color w:val="000000"/>
              </w:rPr>
            </w:pPr>
            <w:r w:rsidRPr="00AE7C97">
              <w:rPr>
                <w:rFonts w:ascii="Calibri" w:hAnsi="Calibri" w:cs="Calibri"/>
                <w:color w:val="000000"/>
                <w:sz w:val="22"/>
                <w:szCs w:val="22"/>
              </w:rPr>
              <w:t>227,67</w:t>
            </w: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6" w:space="0" w:color="auto"/>
              <w:left w:val="single" w:sz="6" w:space="0" w:color="auto"/>
              <w:bottom w:val="single" w:sz="6" w:space="0" w:color="auto"/>
              <w:right w:val="nil"/>
            </w:tcBorders>
          </w:tcPr>
          <w:p w:rsidR="0053663D" w:rsidRPr="00AE7C97" w:rsidRDefault="0053663D" w:rsidP="00A427DA">
            <w:pPr>
              <w:autoSpaceDE w:val="0"/>
              <w:autoSpaceDN w:val="0"/>
              <w:adjustRightInd w:val="0"/>
              <w:jc w:val="center"/>
              <w:rPr>
                <w:rFonts w:ascii="Calibri" w:hAnsi="Calibri" w:cs="Calibri"/>
                <w:b/>
                <w:bCs/>
                <w:color w:val="000000"/>
              </w:rPr>
            </w:pPr>
          </w:p>
        </w:tc>
        <w:tc>
          <w:tcPr>
            <w:tcW w:w="80" w:type="dxa"/>
            <w:tcBorders>
              <w:top w:val="single" w:sz="6" w:space="0" w:color="auto"/>
              <w:left w:val="nil"/>
              <w:bottom w:val="single" w:sz="6" w:space="0" w:color="auto"/>
              <w:right w:val="single" w:sz="6" w:space="0" w:color="auto"/>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6" w:space="0" w:color="auto"/>
              <w:left w:val="single" w:sz="6" w:space="0" w:color="auto"/>
              <w:bottom w:val="single" w:sz="6" w:space="0" w:color="auto"/>
              <w:right w:val="single" w:sz="4" w:space="0" w:color="auto"/>
            </w:tcBorders>
          </w:tcPr>
          <w:p w:rsidR="0053663D" w:rsidRPr="00AE7C97" w:rsidRDefault="0053663D" w:rsidP="00A427DA">
            <w:pPr>
              <w:autoSpaceDE w:val="0"/>
              <w:autoSpaceDN w:val="0"/>
              <w:adjustRightInd w:val="0"/>
              <w:jc w:val="center"/>
              <w:rPr>
                <w:rFonts w:ascii="Calibri" w:hAnsi="Calibri" w:cs="Calibri"/>
                <w:b/>
                <w:bCs/>
                <w:color w:val="000000"/>
              </w:rPr>
            </w:pPr>
          </w:p>
        </w:tc>
      </w:tr>
      <w:tr w:rsidR="0053663D" w:rsidRPr="00AE7C97">
        <w:trPr>
          <w:trHeight w:val="319"/>
        </w:trPr>
        <w:tc>
          <w:tcPr>
            <w:tcW w:w="1032"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43"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80"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80"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nil"/>
              <w:left w:val="nil"/>
              <w:bottom w:val="nil"/>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r>
      <w:tr w:rsidR="0053663D" w:rsidRPr="00AE7C97">
        <w:trPr>
          <w:trHeight w:val="319"/>
        </w:trPr>
        <w:tc>
          <w:tcPr>
            <w:tcW w:w="1032"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rPr>
                <w:rFonts w:ascii="Calibri" w:hAnsi="Calibri" w:cs="Calibri"/>
                <w:b/>
                <w:bCs/>
                <w:color w:val="000000"/>
              </w:rPr>
            </w:pPr>
            <w:r w:rsidRPr="00AE7C97">
              <w:rPr>
                <w:rFonts w:ascii="Calibri" w:hAnsi="Calibri" w:cs="Calibri"/>
                <w:b/>
                <w:bCs/>
                <w:color w:val="000000"/>
                <w:sz w:val="22"/>
                <w:szCs w:val="22"/>
              </w:rPr>
              <w:t>Spolu</w:t>
            </w:r>
          </w:p>
        </w:tc>
        <w:tc>
          <w:tcPr>
            <w:tcW w:w="2143"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4499,22</w:t>
            </w:r>
          </w:p>
        </w:tc>
        <w:tc>
          <w:tcPr>
            <w:tcW w:w="80" w:type="dxa"/>
            <w:tcBorders>
              <w:top w:val="single" w:sz="12" w:space="0" w:color="auto"/>
              <w:left w:val="nil"/>
              <w:bottom w:val="single" w:sz="12" w:space="0" w:color="auto"/>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117"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2401,40</w:t>
            </w:r>
          </w:p>
        </w:tc>
        <w:tc>
          <w:tcPr>
            <w:tcW w:w="80" w:type="dxa"/>
            <w:tcBorders>
              <w:top w:val="single" w:sz="12" w:space="0" w:color="auto"/>
              <w:left w:val="nil"/>
              <w:bottom w:val="single" w:sz="12" w:space="0" w:color="auto"/>
              <w:right w:val="nil"/>
            </w:tcBorders>
          </w:tcPr>
          <w:p w:rsidR="0053663D" w:rsidRPr="00AE7C97" w:rsidRDefault="0053663D" w:rsidP="00A427DA">
            <w:pPr>
              <w:autoSpaceDE w:val="0"/>
              <w:autoSpaceDN w:val="0"/>
              <w:adjustRightInd w:val="0"/>
              <w:jc w:val="right"/>
              <w:rPr>
                <w:rFonts w:ascii="Calibri" w:hAnsi="Calibri" w:cs="Calibri"/>
                <w:b/>
                <w:bCs/>
                <w:color w:val="000000"/>
              </w:rPr>
            </w:pPr>
          </w:p>
        </w:tc>
        <w:tc>
          <w:tcPr>
            <w:tcW w:w="2566" w:type="dxa"/>
            <w:tcBorders>
              <w:top w:val="single" w:sz="12" w:space="0" w:color="auto"/>
              <w:left w:val="single" w:sz="12" w:space="0" w:color="auto"/>
              <w:bottom w:val="single" w:sz="12" w:space="0" w:color="auto"/>
              <w:right w:val="single" w:sz="12" w:space="0" w:color="auto"/>
            </w:tcBorders>
          </w:tcPr>
          <w:p w:rsidR="0053663D" w:rsidRPr="00AE7C97" w:rsidRDefault="0053663D" w:rsidP="00A427DA">
            <w:pPr>
              <w:autoSpaceDE w:val="0"/>
              <w:autoSpaceDN w:val="0"/>
              <w:adjustRightInd w:val="0"/>
              <w:jc w:val="center"/>
              <w:rPr>
                <w:rFonts w:ascii="Calibri" w:hAnsi="Calibri" w:cs="Calibri"/>
                <w:b/>
                <w:bCs/>
                <w:color w:val="000000"/>
              </w:rPr>
            </w:pPr>
            <w:r w:rsidRPr="00AE7C97">
              <w:rPr>
                <w:rFonts w:ascii="Calibri" w:hAnsi="Calibri" w:cs="Calibri"/>
                <w:b/>
                <w:bCs/>
                <w:color w:val="000000"/>
                <w:sz w:val="22"/>
                <w:szCs w:val="22"/>
              </w:rPr>
              <w:t>1 631,62</w:t>
            </w:r>
          </w:p>
        </w:tc>
      </w:tr>
    </w:tbl>
    <w:p w:rsidR="0053663D" w:rsidRPr="00AE7C97" w:rsidRDefault="0053663D" w:rsidP="00730C0B">
      <w:pPr>
        <w:pStyle w:val="Style38"/>
        <w:widowControl/>
        <w:spacing w:line="240" w:lineRule="auto"/>
        <w:rPr>
          <w:rStyle w:val="FontStyle92"/>
          <w:rFonts w:ascii="Calibri" w:hAnsi="Calibri" w:cs="Calibri"/>
          <w:sz w:val="24"/>
        </w:rPr>
      </w:pPr>
    </w:p>
    <w:p w:rsidR="0053663D" w:rsidRPr="00AE7C97" w:rsidRDefault="0053663D" w:rsidP="00C376A9">
      <w:pPr>
        <w:pStyle w:val="Style38"/>
        <w:widowControl/>
        <w:spacing w:line="240" w:lineRule="auto"/>
        <w:rPr>
          <w:rStyle w:val="FontStyle92"/>
          <w:rFonts w:ascii="Calibri" w:hAnsi="Calibri" w:cs="Calibri"/>
          <w:sz w:val="24"/>
        </w:rPr>
      </w:pPr>
      <w:r w:rsidRPr="00AE7C97">
        <w:rPr>
          <w:rStyle w:val="FontStyle92"/>
          <w:rFonts w:ascii="Calibri" w:hAnsi="Calibri" w:cs="Calibri"/>
          <w:sz w:val="24"/>
        </w:rPr>
        <w:t>Inkubátor Malacky disponuje nájomnou plochou s rozlohou 2401 m</w:t>
      </w:r>
      <w:r w:rsidRPr="00AE7C97">
        <w:rPr>
          <w:rStyle w:val="FontStyle92"/>
          <w:rFonts w:ascii="Calibri" w:hAnsi="Calibri" w:cs="Calibri"/>
          <w:sz w:val="24"/>
          <w:vertAlign w:val="superscript"/>
        </w:rPr>
        <w:t>2</w:t>
      </w:r>
      <w:r w:rsidRPr="00AE7C97">
        <w:rPr>
          <w:rStyle w:val="FontStyle92"/>
          <w:rFonts w:ascii="Calibri" w:hAnsi="Calibri" w:cs="Calibri"/>
          <w:sz w:val="24"/>
        </w:rPr>
        <w:t xml:space="preserve"> (administratívne, obchodné, skladové priestory), ktoré sú určené pre začínajúce podnikateľské subjekty, ale i podnikateľsky etablovaných klientov. K 31.12.2015 plocha určená pre nájomné priestory  v objeme 2 401 m2 bola  využitá  v objeme  1 631 m2, čo predstavuje obsadenosť na 68%. Voľné nepre</w:t>
      </w:r>
      <w:r>
        <w:rPr>
          <w:rStyle w:val="FontStyle92"/>
          <w:rFonts w:ascii="Calibri" w:hAnsi="Calibri" w:cs="Calibri"/>
          <w:sz w:val="24"/>
        </w:rPr>
        <w:t>na</w:t>
      </w:r>
      <w:r w:rsidRPr="00AE7C97">
        <w:rPr>
          <w:rStyle w:val="FontStyle92"/>
          <w:rFonts w:ascii="Calibri" w:hAnsi="Calibri" w:cs="Calibri"/>
          <w:sz w:val="24"/>
        </w:rPr>
        <w:t>jímané priestory k 31.12.2015 predstavovali plochu 7</w:t>
      </w:r>
      <w:r>
        <w:rPr>
          <w:rStyle w:val="FontStyle92"/>
          <w:rFonts w:ascii="Calibri" w:hAnsi="Calibri" w:cs="Calibri"/>
          <w:sz w:val="24"/>
        </w:rPr>
        <w:t>70</w:t>
      </w:r>
      <w:r w:rsidRPr="00AE7C97">
        <w:rPr>
          <w:rStyle w:val="FontStyle92"/>
          <w:rFonts w:ascii="Calibri" w:hAnsi="Calibri" w:cs="Calibri"/>
          <w:sz w:val="24"/>
        </w:rPr>
        <w:t xml:space="preserve"> m2.  </w:t>
      </w:r>
    </w:p>
    <w:p w:rsidR="0053663D" w:rsidRPr="00AE7C97" w:rsidRDefault="0053663D" w:rsidP="00C376A9">
      <w:pPr>
        <w:pStyle w:val="Style38"/>
        <w:widowControl/>
        <w:spacing w:line="240" w:lineRule="auto"/>
        <w:rPr>
          <w:rStyle w:val="FontStyle92"/>
          <w:rFonts w:ascii="Calibri" w:hAnsi="Calibri" w:cs="Calibri"/>
          <w:sz w:val="24"/>
        </w:rPr>
      </w:pPr>
    </w:p>
    <w:p w:rsidR="0053663D" w:rsidRPr="00AE7C97" w:rsidRDefault="0053663D" w:rsidP="00C376A9">
      <w:pPr>
        <w:pStyle w:val="Style38"/>
        <w:widowControl/>
        <w:spacing w:line="240" w:lineRule="auto"/>
        <w:rPr>
          <w:rStyle w:val="FontStyle92"/>
          <w:rFonts w:ascii="Calibri" w:hAnsi="Calibri" w:cs="Calibri"/>
          <w:sz w:val="24"/>
        </w:rPr>
      </w:pPr>
      <w:r w:rsidRPr="00AE7C97">
        <w:rPr>
          <w:rStyle w:val="FontStyle92"/>
          <w:rFonts w:ascii="Calibri" w:hAnsi="Calibri" w:cs="Calibri"/>
          <w:sz w:val="24"/>
        </w:rPr>
        <w:t>Budova disponuje štandardom, ktorý nie je samozrejmosťou každého nájomného priestoru:</w:t>
      </w:r>
    </w:p>
    <w:p w:rsidR="0053663D" w:rsidRPr="00AE7C97" w:rsidRDefault="0053663D" w:rsidP="00461537">
      <w:pPr>
        <w:pStyle w:val="Style43"/>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PC učebňa s kapacitou 16 PC staníc,</w:t>
      </w:r>
    </w:p>
    <w:p w:rsidR="0053663D" w:rsidRPr="00AE7C97" w:rsidRDefault="0053663D" w:rsidP="00461537">
      <w:pPr>
        <w:pStyle w:val="Style43"/>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konferenčná miestnosť s kapacitou do 100 osôb vybavená dataprojektorom, pripojením na internet,</w:t>
      </w:r>
    </w:p>
    <w:p w:rsidR="0053663D" w:rsidRPr="00AE7C97" w:rsidRDefault="0053663D" w:rsidP="00461537">
      <w:pPr>
        <w:pStyle w:val="Style43"/>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prednášková miestnosť s kapacitou do 70 osôb vybavená dataprojektorom, pripojením na internet</w:t>
      </w:r>
    </w:p>
    <w:p w:rsidR="0053663D" w:rsidRPr="00AE7C97" w:rsidRDefault="0053663D" w:rsidP="00461537">
      <w:pPr>
        <w:pStyle w:val="Style43"/>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rokovacie priestory na každom podlaží pre 20 osôb s pripojením na internet,</w:t>
      </w:r>
    </w:p>
    <w:p w:rsidR="0053663D" w:rsidRPr="00AE7C97" w:rsidRDefault="0053663D" w:rsidP="00461537">
      <w:pPr>
        <w:pStyle w:val="Style43"/>
        <w:widowControl/>
        <w:numPr>
          <w:ilvl w:val="0"/>
          <w:numId w:val="18"/>
        </w:numPr>
        <w:tabs>
          <w:tab w:val="left" w:pos="350"/>
        </w:tabs>
        <w:spacing w:line="240" w:lineRule="auto"/>
        <w:ind w:left="360" w:hanging="360"/>
        <w:jc w:val="left"/>
        <w:rPr>
          <w:rStyle w:val="FontStyle92"/>
          <w:rFonts w:ascii="Calibri" w:hAnsi="Calibri" w:cs="Calibri"/>
          <w:sz w:val="24"/>
        </w:rPr>
      </w:pPr>
      <w:r w:rsidRPr="00AE7C97">
        <w:rPr>
          <w:rStyle w:val="FontStyle92"/>
          <w:rFonts w:ascii="Calibri" w:hAnsi="Calibri" w:cs="Calibri"/>
          <w:sz w:val="24"/>
        </w:rPr>
        <w:t>výučbové priestory s kapacitou 30 a 50 poslucháčov,</w:t>
      </w:r>
    </w:p>
    <w:p w:rsidR="0053663D" w:rsidRPr="00AE7C97" w:rsidRDefault="0053663D" w:rsidP="00461537">
      <w:pPr>
        <w:pStyle w:val="Style43"/>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čajová kuchynka s vybavením na každom podlaží, bufet na prízemí,</w:t>
      </w:r>
    </w:p>
    <w:p w:rsidR="0053663D" w:rsidRPr="00AE7C97" w:rsidRDefault="0053663D" w:rsidP="00461537">
      <w:pPr>
        <w:pStyle w:val="Style43"/>
        <w:widowControl/>
        <w:numPr>
          <w:ilvl w:val="0"/>
          <w:numId w:val="18"/>
        </w:numPr>
        <w:tabs>
          <w:tab w:val="left" w:pos="350"/>
        </w:tabs>
        <w:spacing w:before="5" w:line="240" w:lineRule="auto"/>
        <w:ind w:left="360" w:hanging="360"/>
        <w:jc w:val="left"/>
        <w:rPr>
          <w:rStyle w:val="FontStyle92"/>
          <w:rFonts w:ascii="Calibri" w:hAnsi="Calibri" w:cs="Calibri"/>
          <w:sz w:val="24"/>
        </w:rPr>
      </w:pPr>
      <w:r w:rsidRPr="00AE7C97">
        <w:rPr>
          <w:rStyle w:val="FontStyle92"/>
          <w:rFonts w:ascii="Calibri" w:hAnsi="Calibri" w:cs="Calibri"/>
          <w:sz w:val="24"/>
        </w:rPr>
        <w:t>kaviareň,</w:t>
      </w:r>
    </w:p>
    <w:p w:rsidR="0053663D" w:rsidRPr="00AE7C97" w:rsidRDefault="0053663D" w:rsidP="00461537">
      <w:pPr>
        <w:pStyle w:val="Style43"/>
        <w:widowControl/>
        <w:numPr>
          <w:ilvl w:val="0"/>
          <w:numId w:val="18"/>
        </w:numPr>
        <w:tabs>
          <w:tab w:val="left" w:pos="350"/>
        </w:tabs>
        <w:spacing w:line="240" w:lineRule="auto"/>
        <w:ind w:left="360" w:hanging="360"/>
        <w:jc w:val="left"/>
        <w:rPr>
          <w:rStyle w:val="FontStyle92"/>
          <w:rFonts w:ascii="Calibri" w:hAnsi="Calibri" w:cs="Calibri"/>
          <w:sz w:val="24"/>
        </w:rPr>
      </w:pPr>
      <w:r w:rsidRPr="00AE7C97">
        <w:rPr>
          <w:rStyle w:val="FontStyle92"/>
          <w:rFonts w:ascii="Calibri" w:hAnsi="Calibri" w:cs="Calibri"/>
          <w:sz w:val="24"/>
        </w:rPr>
        <w:t>všetky priestory sú vybavené klimatizáciou.</w:t>
      </w:r>
    </w:p>
    <w:p w:rsidR="0053663D" w:rsidRPr="00AE7C97" w:rsidRDefault="0053663D" w:rsidP="00730C0B">
      <w:pPr>
        <w:pStyle w:val="Style5"/>
        <w:widowControl/>
        <w:ind w:left="3096" w:right="3091" w:firstLine="0"/>
        <w:jc w:val="center"/>
        <w:rPr>
          <w:rStyle w:val="FontStyle89"/>
          <w:rFonts w:ascii="Calibri" w:hAnsi="Calibri" w:cs="Calibri"/>
          <w:szCs w:val="16"/>
          <w:lang w:val="en-US"/>
        </w:rPr>
      </w:pPr>
    </w:p>
    <w:p w:rsidR="0053663D" w:rsidRPr="00AE7C97" w:rsidRDefault="0053663D" w:rsidP="00C376A9">
      <w:pPr>
        <w:pStyle w:val="Style4"/>
        <w:widowControl/>
        <w:spacing w:line="389" w:lineRule="exact"/>
        <w:rPr>
          <w:rStyle w:val="FontStyle90"/>
          <w:rFonts w:ascii="Calibri" w:hAnsi="Calibri" w:cs="Calibri"/>
          <w:bCs/>
          <w:color w:val="auto"/>
          <w:sz w:val="24"/>
        </w:rPr>
      </w:pPr>
      <w:r w:rsidRPr="00AE7C97">
        <w:rPr>
          <w:rStyle w:val="FontStyle91"/>
          <w:rFonts w:ascii="Calibri" w:hAnsi="Calibri" w:cs="Calibri"/>
          <w:bCs/>
          <w:color w:val="auto"/>
          <w:sz w:val="24"/>
        </w:rPr>
        <w:t>3. Hospodárska  činnosť a aktivity  organizácie za rok 2015</w:t>
      </w:r>
    </w:p>
    <w:p w:rsidR="0053663D" w:rsidRPr="00AE7C97" w:rsidRDefault="0053663D" w:rsidP="00461537">
      <w:pPr>
        <w:pStyle w:val="Style48"/>
        <w:widowControl/>
        <w:spacing w:before="192" w:line="240" w:lineRule="auto"/>
        <w:rPr>
          <w:rStyle w:val="FontStyle92"/>
          <w:rFonts w:ascii="Calibri" w:hAnsi="Calibri" w:cs="Calibri"/>
          <w:sz w:val="24"/>
        </w:rPr>
      </w:pPr>
      <w:r w:rsidRPr="00AE7C97">
        <w:rPr>
          <w:rStyle w:val="FontStyle92"/>
          <w:rFonts w:ascii="Calibri" w:hAnsi="Calibri" w:cs="Calibri"/>
          <w:sz w:val="24"/>
        </w:rPr>
        <w:t>Inkubátor je určený pre začínajúcich podnikateľov registrovaných a so sídlom v SR, t.j. podnikateľom do 3 roka od prvého dátumu začiatku ich podnikania. Vzhľadom k zraniteľnosti podnikateľa v tejto fáze podnikania, sú podmienky pre nájom mimoriadne výhodné. Cena za nájom je dvojzložková, pozostáva z:</w:t>
      </w:r>
    </w:p>
    <w:p w:rsidR="0053663D" w:rsidRPr="00AE7C97" w:rsidRDefault="0053663D" w:rsidP="00461537">
      <w:pPr>
        <w:pStyle w:val="Style32"/>
        <w:widowControl/>
        <w:numPr>
          <w:ilvl w:val="0"/>
          <w:numId w:val="26"/>
        </w:numPr>
        <w:tabs>
          <w:tab w:val="left" w:pos="763"/>
        </w:tabs>
        <w:spacing w:line="240" w:lineRule="auto"/>
        <w:ind w:left="763" w:hanging="360"/>
        <w:jc w:val="left"/>
        <w:rPr>
          <w:rStyle w:val="FontStyle92"/>
          <w:rFonts w:ascii="Calibri" w:hAnsi="Calibri" w:cs="Calibri"/>
          <w:sz w:val="24"/>
        </w:rPr>
      </w:pPr>
      <w:r w:rsidRPr="00AE7C97">
        <w:rPr>
          <w:rStyle w:val="FontStyle92"/>
          <w:rFonts w:ascii="Calibri" w:hAnsi="Calibri" w:cs="Calibri"/>
          <w:sz w:val="24"/>
        </w:rPr>
        <w:t>ceny za nájom, ktorá sa odvíja od doby existencie nájomcu, začína sa od 4,149 €/mes., a medziročne sa zvyšuje o 10%, 15% a 20%,</w:t>
      </w:r>
    </w:p>
    <w:p w:rsidR="0053663D" w:rsidRPr="00AE7C97" w:rsidRDefault="0053663D" w:rsidP="00461537">
      <w:pPr>
        <w:pStyle w:val="Style32"/>
        <w:widowControl/>
        <w:numPr>
          <w:ilvl w:val="0"/>
          <w:numId w:val="26"/>
        </w:numPr>
        <w:tabs>
          <w:tab w:val="left" w:pos="763"/>
        </w:tabs>
        <w:spacing w:before="10" w:line="240" w:lineRule="auto"/>
        <w:ind w:left="763" w:hanging="360"/>
        <w:jc w:val="left"/>
        <w:rPr>
          <w:rStyle w:val="FontStyle92"/>
          <w:rFonts w:ascii="Calibri" w:hAnsi="Calibri" w:cs="Calibri"/>
          <w:sz w:val="24"/>
        </w:rPr>
      </w:pPr>
      <w:r w:rsidRPr="00AE7C97">
        <w:rPr>
          <w:rStyle w:val="FontStyle92"/>
          <w:rFonts w:ascii="Calibri" w:hAnsi="Calibri" w:cs="Calibri"/>
          <w:sz w:val="24"/>
        </w:rPr>
        <w:t>preddavku za služby spojené s užívaním priestorov. Výška preddavku sa stanovuje v závislosti od vyúčtovania služieb a energií predchádzajúceho roku.</w:t>
      </w:r>
    </w:p>
    <w:p w:rsidR="0053663D" w:rsidRPr="00AE7C97" w:rsidRDefault="0053663D" w:rsidP="00C376A9">
      <w:pPr>
        <w:pStyle w:val="Style48"/>
        <w:widowControl/>
        <w:ind w:left="773" w:firstLine="0"/>
        <w:rPr>
          <w:rStyle w:val="FontStyle92"/>
          <w:rFonts w:ascii="Calibri" w:hAnsi="Calibri" w:cs="Calibri"/>
          <w:sz w:val="24"/>
        </w:rPr>
      </w:pPr>
      <w:r w:rsidRPr="00AE7C97">
        <w:rPr>
          <w:rStyle w:val="FontStyle92"/>
          <w:rFonts w:ascii="Calibri" w:hAnsi="Calibri" w:cs="Calibri"/>
          <w:sz w:val="24"/>
        </w:rPr>
        <w:t>Od 1.7. 2011 preddavok za služby bol nastavený vo výške 2,000 €/m</w:t>
      </w:r>
      <w:r w:rsidRPr="00AE7C97">
        <w:rPr>
          <w:rStyle w:val="FontStyle92"/>
          <w:rFonts w:ascii="Calibri" w:hAnsi="Calibri" w:cs="Calibri"/>
          <w:sz w:val="24"/>
          <w:vertAlign w:val="superscript"/>
        </w:rPr>
        <w:t>2</w:t>
      </w:r>
      <w:r w:rsidRPr="00AE7C97">
        <w:rPr>
          <w:rStyle w:val="FontStyle92"/>
          <w:rFonts w:ascii="Calibri" w:hAnsi="Calibri" w:cs="Calibri"/>
          <w:sz w:val="24"/>
        </w:rPr>
        <w:t>/mes. bez DPH.</w:t>
      </w:r>
    </w:p>
    <w:p w:rsidR="0053663D" w:rsidRPr="00AE7C97" w:rsidRDefault="0053663D" w:rsidP="00461537">
      <w:pPr>
        <w:pStyle w:val="Style38"/>
        <w:widowControl/>
        <w:spacing w:before="120" w:line="240" w:lineRule="auto"/>
        <w:rPr>
          <w:rStyle w:val="FontStyle92"/>
          <w:rFonts w:ascii="Calibri" w:hAnsi="Calibri" w:cs="Calibri"/>
          <w:sz w:val="24"/>
        </w:rPr>
      </w:pPr>
      <w:r w:rsidRPr="00AE7C97">
        <w:rPr>
          <w:rStyle w:val="FontStyle92"/>
          <w:rFonts w:ascii="Calibri" w:hAnsi="Calibri" w:cs="Calibri"/>
          <w:sz w:val="24"/>
        </w:rPr>
        <w:t>V rámci preddavku za služby spojené s užívaním priestorov sú nájomcovi poskytované a účtované nasledovné energie a služby:</w:t>
      </w:r>
    </w:p>
    <w:p w:rsidR="0053663D" w:rsidRPr="00AE7C97" w:rsidRDefault="0053663D" w:rsidP="00F6408C">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dodávku tepelnej a elektrickej energie, TÚV, vodné a stočné,</w:t>
      </w:r>
    </w:p>
    <w:p w:rsidR="0053663D" w:rsidRPr="00AE7C97" w:rsidRDefault="0053663D" w:rsidP="00461537">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odvoz a likvidácia tuhého a komunálneho odpadu,</w:t>
      </w:r>
    </w:p>
    <w:p w:rsidR="0053663D" w:rsidRPr="00AE7C97" w:rsidRDefault="0053663D" w:rsidP="00461537">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upratovanie spoločných priestorov</w:t>
      </w:r>
    </w:p>
    <w:p w:rsidR="0053663D" w:rsidRPr="00AE7C97" w:rsidRDefault="0053663D" w:rsidP="00461537">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správa kotolne, služby BOZP a PO</w:t>
      </w:r>
    </w:p>
    <w:p w:rsidR="0053663D" w:rsidRPr="00AE7C97" w:rsidRDefault="0053663D" w:rsidP="00461537">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údržba a revízie technických zariadení</w:t>
      </w:r>
    </w:p>
    <w:p w:rsidR="0053663D" w:rsidRPr="00AE7C97" w:rsidRDefault="0053663D" w:rsidP="00461537">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údržba a revízie výťahov</w:t>
      </w:r>
    </w:p>
    <w:p w:rsidR="0053663D" w:rsidRPr="00AE7C97" w:rsidRDefault="0053663D" w:rsidP="00DD496A">
      <w:pPr>
        <w:pStyle w:val="Style22"/>
        <w:widowControl/>
        <w:numPr>
          <w:ilvl w:val="0"/>
          <w:numId w:val="27"/>
        </w:numPr>
        <w:tabs>
          <w:tab w:val="left" w:pos="235"/>
        </w:tabs>
        <w:rPr>
          <w:rStyle w:val="FontStyle92"/>
          <w:rFonts w:ascii="Calibri" w:hAnsi="Calibri" w:cs="Calibri"/>
          <w:sz w:val="24"/>
        </w:rPr>
      </w:pPr>
      <w:r w:rsidRPr="00AE7C97">
        <w:rPr>
          <w:rStyle w:val="FontStyle92"/>
          <w:rFonts w:ascii="Calibri" w:hAnsi="Calibri" w:cs="Calibri"/>
          <w:sz w:val="24"/>
        </w:rPr>
        <w:t>hygienické a čistiace prostriedky.</w:t>
      </w:r>
    </w:p>
    <w:p w:rsidR="0053663D" w:rsidRPr="00AE7C97" w:rsidRDefault="0053663D" w:rsidP="00DD496A">
      <w:pPr>
        <w:pStyle w:val="Style22"/>
        <w:widowControl/>
        <w:tabs>
          <w:tab w:val="left" w:pos="235"/>
        </w:tabs>
        <w:rPr>
          <w:rStyle w:val="FontStyle92"/>
          <w:rFonts w:ascii="Calibri" w:hAnsi="Calibri" w:cs="Calibri"/>
          <w:szCs w:val="18"/>
        </w:rPr>
      </w:pPr>
    </w:p>
    <w:p w:rsidR="0053663D" w:rsidRPr="00AE7C97" w:rsidRDefault="0053663D" w:rsidP="00DD496A">
      <w:pPr>
        <w:pStyle w:val="Style22"/>
        <w:widowControl/>
        <w:tabs>
          <w:tab w:val="left" w:pos="235"/>
        </w:tabs>
        <w:rPr>
          <w:rFonts w:ascii="Calibri" w:hAnsi="Calibri" w:cs="Calibri"/>
          <w:b/>
          <w:bCs/>
        </w:rPr>
      </w:pPr>
      <w:r w:rsidRPr="00AE7C97">
        <w:rPr>
          <w:rFonts w:ascii="Calibri" w:hAnsi="Calibri" w:cs="Calibri"/>
          <w:b/>
          <w:bCs/>
        </w:rPr>
        <w:t>Opis činnosti organizácie :</w:t>
      </w:r>
    </w:p>
    <w:p w:rsidR="0053663D" w:rsidRPr="00AE7C97" w:rsidRDefault="0053663D" w:rsidP="00DD496A">
      <w:pPr>
        <w:pStyle w:val="Style22"/>
        <w:widowControl/>
        <w:tabs>
          <w:tab w:val="left" w:pos="235"/>
        </w:tabs>
        <w:rPr>
          <w:rFonts w:ascii="Calibri" w:hAnsi="Calibri" w:cs="Calibri"/>
          <w:b/>
          <w:bCs/>
          <w:color w:val="000000"/>
        </w:rPr>
      </w:pPr>
    </w:p>
    <w:tbl>
      <w:tblPr>
        <w:tblW w:w="850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1"/>
        <w:gridCol w:w="6214"/>
      </w:tblGrid>
      <w:tr w:rsidR="0053663D" w:rsidRPr="00AE7C97">
        <w:trPr>
          <w:trHeight w:val="567"/>
        </w:trPr>
        <w:tc>
          <w:tcPr>
            <w:tcW w:w="1347" w:type="pct"/>
            <w:vAlign w:val="center"/>
          </w:tcPr>
          <w:p w:rsidR="0053663D" w:rsidRPr="00AE7C97" w:rsidRDefault="0053663D" w:rsidP="00E75492">
            <w:pPr>
              <w:rPr>
                <w:rFonts w:ascii="Calibri" w:hAnsi="Calibri" w:cs="Calibri"/>
                <w:b/>
                <w:bCs/>
              </w:rPr>
            </w:pPr>
            <w:r w:rsidRPr="00AE7C97">
              <w:rPr>
                <w:rFonts w:ascii="Calibri" w:hAnsi="Calibri" w:cs="Calibri"/>
                <w:b/>
                <w:bCs/>
              </w:rPr>
              <w:t>Hlavná činnosť:</w:t>
            </w:r>
          </w:p>
        </w:tc>
        <w:tc>
          <w:tcPr>
            <w:tcW w:w="3653" w:type="pct"/>
            <w:vAlign w:val="center"/>
          </w:tcPr>
          <w:p w:rsidR="0053663D" w:rsidRPr="00AE7C97" w:rsidRDefault="0053663D" w:rsidP="00E75492">
            <w:pPr>
              <w:numPr>
                <w:ilvl w:val="0"/>
                <w:numId w:val="9"/>
              </w:numPr>
              <w:rPr>
                <w:rFonts w:ascii="Calibri" w:hAnsi="Calibri" w:cs="Calibri"/>
              </w:rPr>
            </w:pPr>
            <w:r w:rsidRPr="00AE7C97">
              <w:rPr>
                <w:rFonts w:ascii="Calibri" w:hAnsi="Calibri" w:cs="Calibri"/>
              </w:rPr>
              <w:t>všeobecne prospešné služby v oblasti tvorby, rozvoja, ochrany, obnovy a prezentácie duchovných a kultúrnych hodnôt zamerané na poradenskú, konzultačnú činnosť, semináre, školenia, poradenské a konzultačné služby,</w:t>
            </w:r>
          </w:p>
          <w:p w:rsidR="0053663D" w:rsidRPr="00AE7C97" w:rsidRDefault="0053663D" w:rsidP="00E75492">
            <w:pPr>
              <w:numPr>
                <w:ilvl w:val="0"/>
                <w:numId w:val="9"/>
              </w:numPr>
              <w:rPr>
                <w:rFonts w:ascii="Calibri" w:hAnsi="Calibri" w:cs="Calibri"/>
              </w:rPr>
            </w:pPr>
            <w:r w:rsidRPr="00AE7C97">
              <w:rPr>
                <w:rFonts w:ascii="Calibri" w:hAnsi="Calibri" w:cs="Calibri"/>
              </w:rPr>
              <w:t>vzdelávanie, výchova a rozvoj telesnej kultúry podľa zák. č. 386/1997 Z.z. o ďalšom vzdelávaní,</w:t>
            </w:r>
          </w:p>
          <w:p w:rsidR="0053663D" w:rsidRPr="00AE7C97" w:rsidRDefault="0053663D" w:rsidP="00E75492">
            <w:pPr>
              <w:numPr>
                <w:ilvl w:val="0"/>
                <w:numId w:val="9"/>
              </w:numPr>
              <w:ind w:left="714" w:hanging="357"/>
              <w:rPr>
                <w:rFonts w:ascii="Calibri" w:hAnsi="Calibri" w:cs="Calibri"/>
              </w:rPr>
            </w:pPr>
            <w:r w:rsidRPr="00AE7C97">
              <w:rPr>
                <w:rFonts w:ascii="Calibri" w:hAnsi="Calibri" w:cs="Calibri"/>
              </w:rPr>
              <w:t>prehĺbenie, doplnenie, rozšírenie získaného vzdelania, rekvalifikácie,</w:t>
            </w:r>
          </w:p>
          <w:p w:rsidR="0053663D" w:rsidRPr="00AE7C97" w:rsidRDefault="0053663D" w:rsidP="00EC326C">
            <w:pPr>
              <w:numPr>
                <w:ilvl w:val="0"/>
                <w:numId w:val="9"/>
              </w:numPr>
              <w:rPr>
                <w:rFonts w:ascii="Calibri" w:hAnsi="Calibri" w:cs="Calibri"/>
              </w:rPr>
            </w:pPr>
            <w:r w:rsidRPr="00AE7C97">
              <w:rPr>
                <w:rFonts w:ascii="Calibri" w:hAnsi="Calibri" w:cs="Calibri"/>
              </w:rPr>
              <w:t>záujmové a iné vzdelávanie,</w:t>
            </w:r>
          </w:p>
        </w:tc>
      </w:tr>
      <w:tr w:rsidR="0053663D" w:rsidRPr="00AE7C97">
        <w:trPr>
          <w:trHeight w:val="567"/>
        </w:trPr>
        <w:tc>
          <w:tcPr>
            <w:tcW w:w="1347" w:type="pct"/>
            <w:vAlign w:val="center"/>
          </w:tcPr>
          <w:p w:rsidR="0053663D" w:rsidRPr="00AE7C97" w:rsidRDefault="0053663D" w:rsidP="00E75492">
            <w:pPr>
              <w:rPr>
                <w:rFonts w:ascii="Calibri" w:hAnsi="Calibri" w:cs="Calibri"/>
                <w:b/>
                <w:bCs/>
              </w:rPr>
            </w:pPr>
            <w:r w:rsidRPr="00AE7C97">
              <w:rPr>
                <w:rFonts w:ascii="Calibri" w:hAnsi="Calibri" w:cs="Calibri"/>
                <w:b/>
                <w:bCs/>
                <w:sz w:val="22"/>
                <w:szCs w:val="22"/>
              </w:rPr>
              <w:t>Podnikateľská činnosť:</w:t>
            </w:r>
          </w:p>
        </w:tc>
        <w:tc>
          <w:tcPr>
            <w:tcW w:w="3653" w:type="pct"/>
            <w:vAlign w:val="center"/>
          </w:tcPr>
          <w:p w:rsidR="0053663D" w:rsidRPr="00AE7C97" w:rsidRDefault="0053663D" w:rsidP="00E75492">
            <w:pPr>
              <w:numPr>
                <w:ilvl w:val="0"/>
                <w:numId w:val="10"/>
              </w:numPr>
              <w:ind w:left="697" w:hanging="357"/>
              <w:rPr>
                <w:rFonts w:ascii="Calibri" w:hAnsi="Calibri" w:cs="Calibri"/>
              </w:rPr>
            </w:pPr>
            <w:r w:rsidRPr="00AE7C97">
              <w:rPr>
                <w:rFonts w:ascii="Calibri" w:hAnsi="Calibri" w:cs="Calibri"/>
              </w:rPr>
              <w:t xml:space="preserve">výkon správy majetku, </w:t>
            </w:r>
          </w:p>
          <w:p w:rsidR="0053663D" w:rsidRPr="00AE7C97" w:rsidRDefault="0053663D" w:rsidP="00E75492">
            <w:pPr>
              <w:numPr>
                <w:ilvl w:val="0"/>
                <w:numId w:val="10"/>
              </w:numPr>
              <w:ind w:left="697" w:hanging="357"/>
              <w:rPr>
                <w:rFonts w:ascii="Calibri" w:hAnsi="Calibri" w:cs="Calibri"/>
              </w:rPr>
            </w:pPr>
            <w:r w:rsidRPr="00AE7C97">
              <w:rPr>
                <w:rFonts w:ascii="Calibri" w:hAnsi="Calibri" w:cs="Calibri"/>
              </w:rPr>
              <w:t>účtovné a ekonomické poradenstvo, prekladateľské a tlmočnícke služby, organizovanie školení, seminárov a kurzov, podnikateľské poradenstvo v rozsahu voľnej živnosti, reklamná  propagačná činnosť.</w:t>
            </w:r>
          </w:p>
          <w:p w:rsidR="0053663D" w:rsidRPr="00AE7C97" w:rsidRDefault="0053663D" w:rsidP="00E75492">
            <w:pPr>
              <w:rPr>
                <w:rFonts w:ascii="Calibri" w:hAnsi="Calibri" w:cs="Calibri"/>
              </w:rPr>
            </w:pPr>
            <w:r w:rsidRPr="00AE7C97">
              <w:rPr>
                <w:rFonts w:ascii="Calibri" w:hAnsi="Calibri" w:cs="Calibri"/>
              </w:rPr>
              <w:t xml:space="preserve">       *      INKUBÍK  -  detské centrum</w:t>
            </w:r>
          </w:p>
        </w:tc>
      </w:tr>
    </w:tbl>
    <w:p w:rsidR="0053663D" w:rsidRPr="00AE7C97" w:rsidRDefault="0053663D" w:rsidP="00A20078">
      <w:pPr>
        <w:pStyle w:val="Style8"/>
        <w:widowControl/>
        <w:spacing w:line="240" w:lineRule="exact"/>
        <w:rPr>
          <w:rFonts w:ascii="Calibri" w:hAnsi="Calibri" w:cs="Calibri"/>
        </w:rPr>
      </w:pPr>
    </w:p>
    <w:p w:rsidR="0053663D" w:rsidRPr="00AE7C97" w:rsidRDefault="0053663D" w:rsidP="00A20078">
      <w:pPr>
        <w:pStyle w:val="Style8"/>
        <w:widowControl/>
        <w:spacing w:line="240" w:lineRule="exact"/>
        <w:rPr>
          <w:rFonts w:ascii="Calibri" w:hAnsi="Calibri" w:cs="Calibri"/>
        </w:rPr>
      </w:pPr>
    </w:p>
    <w:p w:rsidR="0053663D" w:rsidRPr="00AE7C97" w:rsidRDefault="0053663D" w:rsidP="00626AB8">
      <w:pPr>
        <w:pStyle w:val="Style4"/>
        <w:widowControl/>
        <w:rPr>
          <w:rStyle w:val="FontStyle91"/>
          <w:rFonts w:ascii="Calibri" w:hAnsi="Calibri" w:cs="Calibri"/>
          <w:bCs/>
          <w:color w:val="auto"/>
          <w:sz w:val="24"/>
        </w:rPr>
      </w:pPr>
      <w:r w:rsidRPr="00AE7C97">
        <w:rPr>
          <w:rStyle w:val="FontStyle91"/>
          <w:rFonts w:ascii="Calibri" w:hAnsi="Calibri" w:cs="Calibri"/>
          <w:bCs/>
          <w:color w:val="auto"/>
          <w:sz w:val="24"/>
        </w:rPr>
        <w:t xml:space="preserve"> Aktivity neziskovej organizácie za rok 2015</w:t>
      </w:r>
    </w:p>
    <w:p w:rsidR="0053663D" w:rsidRDefault="0053663D" w:rsidP="00626AB8">
      <w:pPr>
        <w:pStyle w:val="Style9"/>
        <w:widowControl/>
        <w:spacing w:line="240" w:lineRule="exact"/>
        <w:jc w:val="left"/>
        <w:rPr>
          <w:rFonts w:ascii="Calibri" w:hAnsi="Calibri" w:cs="Calibri"/>
          <w:sz w:val="20"/>
          <w:szCs w:val="20"/>
        </w:rPr>
      </w:pPr>
    </w:p>
    <w:p w:rsidR="0053663D" w:rsidRDefault="0053663D" w:rsidP="00626AB8">
      <w:pPr>
        <w:pStyle w:val="Style9"/>
        <w:widowControl/>
        <w:spacing w:line="240" w:lineRule="exact"/>
        <w:jc w:val="left"/>
        <w:rPr>
          <w:rFonts w:ascii="Calibri" w:hAnsi="Calibri" w:cs="Calibri"/>
        </w:rPr>
      </w:pPr>
      <w:r w:rsidRPr="00141E75">
        <w:rPr>
          <w:rFonts w:ascii="Calibri" w:hAnsi="Calibri" w:cs="Calibri"/>
        </w:rPr>
        <w:t xml:space="preserve">Hlavnou aktivitou n.o. v roku 2015 </w:t>
      </w:r>
      <w:r>
        <w:rPr>
          <w:rFonts w:ascii="Calibri" w:hAnsi="Calibri" w:cs="Calibri"/>
        </w:rPr>
        <w:t>bol prenájom nebytových priestorov pre klientov, prenájom rokovacích priestorov za účelom školenia, seminárov a ostatných služieb vzdelávania.</w:t>
      </w:r>
    </w:p>
    <w:p w:rsidR="0053663D" w:rsidRPr="00141E75" w:rsidRDefault="0053663D" w:rsidP="00626AB8">
      <w:pPr>
        <w:pStyle w:val="Style9"/>
        <w:widowControl/>
        <w:spacing w:line="240" w:lineRule="exact"/>
        <w:jc w:val="left"/>
        <w:rPr>
          <w:rFonts w:ascii="Calibri" w:hAnsi="Calibri" w:cs="Calibri"/>
        </w:rPr>
      </w:pPr>
    </w:p>
    <w:p w:rsidR="0053663D" w:rsidRPr="00AE7C97" w:rsidRDefault="0053663D" w:rsidP="00626AB8">
      <w:pPr>
        <w:pStyle w:val="Style9"/>
        <w:widowControl/>
        <w:spacing w:before="5" w:line="240" w:lineRule="auto"/>
        <w:jc w:val="left"/>
        <w:rPr>
          <w:rStyle w:val="FontStyle90"/>
          <w:rFonts w:ascii="Calibri" w:hAnsi="Calibri" w:cs="Calibri"/>
          <w:b w:val="0"/>
          <w:color w:val="auto"/>
          <w:sz w:val="24"/>
        </w:rPr>
      </w:pPr>
      <w:r w:rsidRPr="00AE7C97">
        <w:rPr>
          <w:rStyle w:val="FontStyle90"/>
          <w:rFonts w:ascii="Calibri" w:hAnsi="Calibri" w:cs="Calibri"/>
          <w:b w:val="0"/>
          <w:color w:val="auto"/>
          <w:sz w:val="24"/>
        </w:rPr>
        <w:t>Inkubátor Malacky, n.o. má uzavreté partnerstvá a spoluprácu s nasledovnými subjektmi:</w:t>
      </w:r>
    </w:p>
    <w:p w:rsidR="0053663D" w:rsidRPr="00AE7C97" w:rsidRDefault="0053663D" w:rsidP="00626AB8">
      <w:pPr>
        <w:pStyle w:val="Style9"/>
        <w:widowControl/>
        <w:spacing w:before="235" w:line="240" w:lineRule="auto"/>
        <w:jc w:val="left"/>
        <w:rPr>
          <w:rStyle w:val="FontStyle90"/>
          <w:rFonts w:ascii="Calibri" w:hAnsi="Calibri" w:cs="Calibri"/>
          <w:bCs/>
          <w:sz w:val="24"/>
        </w:rPr>
      </w:pPr>
      <w:r>
        <w:rPr>
          <w:rStyle w:val="FontStyle90"/>
          <w:rFonts w:ascii="Calibri" w:hAnsi="Calibri" w:cs="Calibri"/>
          <w:bCs/>
          <w:sz w:val="24"/>
        </w:rPr>
        <w:t>Ú</w:t>
      </w:r>
      <w:r w:rsidRPr="00AE7C97">
        <w:rPr>
          <w:rStyle w:val="FontStyle90"/>
          <w:rFonts w:ascii="Calibri" w:hAnsi="Calibri" w:cs="Calibri"/>
          <w:bCs/>
          <w:sz w:val="24"/>
        </w:rPr>
        <w:t>rad priemyselného vlastníctva Slovenskej republiky</w:t>
      </w:r>
    </w:p>
    <w:p w:rsidR="0053663D" w:rsidRPr="00AE7C97" w:rsidRDefault="0053663D" w:rsidP="00626AB8">
      <w:pPr>
        <w:pStyle w:val="Style38"/>
        <w:widowControl/>
        <w:spacing w:before="19" w:line="240" w:lineRule="auto"/>
        <w:rPr>
          <w:rStyle w:val="FontStyle92"/>
          <w:rFonts w:ascii="Calibri" w:hAnsi="Calibri" w:cs="Calibri"/>
          <w:sz w:val="24"/>
        </w:rPr>
      </w:pPr>
      <w:r w:rsidRPr="00AE7C97">
        <w:rPr>
          <w:rStyle w:val="FontStyle92"/>
          <w:rFonts w:ascii="Calibri" w:hAnsi="Calibri" w:cs="Calibri"/>
          <w:sz w:val="24"/>
        </w:rPr>
        <w:t>(informačné centrum úradu "innoinfo" sa nachádza priamo v Inkubátore Malacky)</w:t>
      </w:r>
      <w:r>
        <w:rPr>
          <w:rStyle w:val="FontStyle92"/>
          <w:rFonts w:ascii="Calibri" w:hAnsi="Calibri" w:cs="Calibri"/>
          <w:sz w:val="24"/>
        </w:rPr>
        <w:t xml:space="preserve">. Zmluva o vzájomnej spolupráci 26.0.4.2005 na dobu neurčitú. </w:t>
      </w:r>
    </w:p>
    <w:p w:rsidR="0053663D" w:rsidRDefault="0053663D" w:rsidP="00626AB8">
      <w:pPr>
        <w:pStyle w:val="Style38"/>
        <w:widowControl/>
        <w:spacing w:before="19" w:line="240" w:lineRule="auto"/>
        <w:rPr>
          <w:rStyle w:val="FontStyle92"/>
          <w:rFonts w:ascii="Calibri" w:hAnsi="Calibri" w:cs="Calibri"/>
          <w:sz w:val="24"/>
        </w:rPr>
      </w:pPr>
    </w:p>
    <w:p w:rsidR="0053663D" w:rsidRPr="00AE7C97" w:rsidRDefault="0053663D" w:rsidP="00626AB8">
      <w:pPr>
        <w:pStyle w:val="Style22"/>
        <w:widowControl/>
        <w:numPr>
          <w:ilvl w:val="0"/>
          <w:numId w:val="31"/>
        </w:numPr>
        <w:tabs>
          <w:tab w:val="left" w:pos="106"/>
        </w:tabs>
        <w:spacing w:before="101" w:line="226" w:lineRule="exact"/>
        <w:rPr>
          <w:rStyle w:val="FontStyle92"/>
          <w:rFonts w:ascii="Calibri" w:hAnsi="Calibri" w:cs="Calibri"/>
          <w:sz w:val="24"/>
        </w:rPr>
      </w:pPr>
      <w:r w:rsidRPr="00AE7C97">
        <w:rPr>
          <w:rStyle w:val="FontStyle92"/>
          <w:rFonts w:ascii="Calibri" w:hAnsi="Calibri" w:cs="Calibri"/>
          <w:sz w:val="24"/>
        </w:rPr>
        <w:t>vykonáva štátnu správu v oblasti ochrany</w:t>
      </w:r>
      <w:hyperlink r:id="rId10" w:history="1">
        <w:r w:rsidRPr="00AE7C97">
          <w:rPr>
            <w:rStyle w:val="Hyperlink"/>
            <w:rFonts w:ascii="Calibri" w:hAnsi="Calibri" w:cs="Calibri"/>
          </w:rPr>
          <w:t xml:space="preserve"> vynálezov,</w:t>
        </w:r>
      </w:hyperlink>
      <w:hyperlink r:id="rId11" w:history="1">
        <w:r w:rsidRPr="00AE7C97">
          <w:rPr>
            <w:rStyle w:val="Hyperlink"/>
            <w:rFonts w:ascii="Calibri" w:hAnsi="Calibri" w:cs="Calibri"/>
          </w:rPr>
          <w:t xml:space="preserve"> úžitkových vzorov,</w:t>
        </w:r>
      </w:hyperlink>
      <w:hyperlink r:id="rId12" w:history="1">
        <w:r w:rsidRPr="00AE7C97">
          <w:rPr>
            <w:rStyle w:val="Hyperlink"/>
            <w:rFonts w:ascii="Calibri" w:hAnsi="Calibri" w:cs="Calibri"/>
          </w:rPr>
          <w:t xml:space="preserve"> topografií </w:t>
        </w:r>
      </w:hyperlink>
      <w:r w:rsidRPr="00AE7C97">
        <w:rPr>
          <w:rStyle w:val="FontStyle101"/>
          <w:rFonts w:ascii="Calibri" w:hAnsi="Calibri" w:cs="Calibri"/>
          <w:iCs/>
          <w:color w:val="315B81"/>
          <w:spacing w:val="-10"/>
          <w:sz w:val="24"/>
        </w:rPr>
        <w:t xml:space="preserve">'^^r </w:t>
      </w:r>
      <w:hyperlink r:id="rId13" w:history="1">
        <w:r w:rsidRPr="00AE7C97">
          <w:rPr>
            <w:rStyle w:val="Hyperlink"/>
            <w:rFonts w:ascii="Calibri" w:eastAsia="Gungsuh" w:hAnsi="Calibri" w:cs="Calibri"/>
          </w:rPr>
          <w:t>polovodičových výrobkov,</w:t>
        </w:r>
      </w:hyperlink>
      <w:hyperlink r:id="rId14" w:history="1">
        <w:r w:rsidRPr="00AE7C97">
          <w:rPr>
            <w:rStyle w:val="Hyperlink"/>
            <w:rFonts w:ascii="Calibri" w:eastAsia="Gungsuh" w:hAnsi="Calibri" w:cs="Calibri"/>
          </w:rPr>
          <w:t xml:space="preserve"> dizajnov,</w:t>
        </w:r>
      </w:hyperlink>
      <w:hyperlink r:id="rId15" w:history="1">
        <w:r w:rsidRPr="00AE7C97">
          <w:rPr>
            <w:rStyle w:val="Hyperlink"/>
            <w:rFonts w:ascii="Calibri" w:eastAsia="Gungsuh" w:hAnsi="Calibri" w:cs="Calibri"/>
          </w:rPr>
          <w:t xml:space="preserve"> ochranných známok,</w:t>
        </w:r>
      </w:hyperlink>
      <w:hyperlink r:id="rId16" w:history="1">
        <w:r w:rsidRPr="00AE7C97">
          <w:rPr>
            <w:rStyle w:val="Hyperlink"/>
            <w:rFonts w:ascii="Calibri" w:eastAsia="Gungsuh" w:hAnsi="Calibri" w:cs="Calibri"/>
          </w:rPr>
          <w:t xml:space="preserve"> označení pôvodu výrobkov a zemepisných označení</w:t>
        </w:r>
      </w:hyperlink>
    </w:p>
    <w:p w:rsidR="0053663D" w:rsidRPr="00AE7C97" w:rsidRDefault="0053663D" w:rsidP="00626AB8">
      <w:pPr>
        <w:pStyle w:val="Style58"/>
        <w:widowControl/>
        <w:numPr>
          <w:ilvl w:val="0"/>
          <w:numId w:val="31"/>
        </w:numPr>
        <w:tabs>
          <w:tab w:val="left" w:pos="106"/>
        </w:tabs>
        <w:spacing w:line="226" w:lineRule="exact"/>
        <w:rPr>
          <w:rStyle w:val="FontStyle92"/>
          <w:rFonts w:ascii="Calibri" w:hAnsi="Calibri" w:cs="Calibri"/>
          <w:sz w:val="24"/>
        </w:rPr>
      </w:pPr>
      <w:r w:rsidRPr="00AE7C97">
        <w:rPr>
          <w:rStyle w:val="FontStyle92"/>
          <w:rFonts w:ascii="Calibri" w:hAnsi="Calibri" w:cs="Calibri"/>
          <w:sz w:val="24"/>
        </w:rPr>
        <w:t>vedie ústredný fond patentovej a známkovej dokumentácie, sprístupňuje ho verejnosti a pôsobí ako špecializované stredisko patentových informácií v Slovenskej republike</w:t>
      </w:r>
    </w:p>
    <w:p w:rsidR="0053663D" w:rsidRPr="00AE7C97" w:rsidRDefault="0053663D" w:rsidP="00626AB8">
      <w:pPr>
        <w:pStyle w:val="Style58"/>
        <w:widowControl/>
        <w:numPr>
          <w:ilvl w:val="0"/>
          <w:numId w:val="31"/>
        </w:numPr>
        <w:tabs>
          <w:tab w:val="left" w:pos="106"/>
        </w:tabs>
        <w:spacing w:line="226" w:lineRule="exact"/>
        <w:jc w:val="left"/>
        <w:rPr>
          <w:rStyle w:val="FontStyle92"/>
          <w:rFonts w:ascii="Calibri" w:hAnsi="Calibri" w:cs="Calibri"/>
          <w:sz w:val="24"/>
        </w:rPr>
      </w:pPr>
      <w:r w:rsidRPr="00AE7C97">
        <w:rPr>
          <w:rStyle w:val="FontStyle92"/>
          <w:rFonts w:ascii="Calibri" w:hAnsi="Calibri" w:cs="Calibri"/>
          <w:sz w:val="24"/>
        </w:rPr>
        <w:t>je gestorom medzinárodných zmlúv na ochranu priemyselného vlastníctva, ktorými je Slovenská republika viazaná</w:t>
      </w:r>
    </w:p>
    <w:p w:rsidR="0053663D" w:rsidRPr="00AE7C97" w:rsidRDefault="0053663D" w:rsidP="00626AB8">
      <w:pPr>
        <w:pStyle w:val="Style58"/>
        <w:widowControl/>
        <w:numPr>
          <w:ilvl w:val="0"/>
          <w:numId w:val="31"/>
        </w:numPr>
        <w:tabs>
          <w:tab w:val="left" w:pos="106"/>
        </w:tabs>
        <w:spacing w:line="226" w:lineRule="exact"/>
        <w:rPr>
          <w:rStyle w:val="FontStyle92"/>
          <w:rFonts w:ascii="Calibri" w:hAnsi="Calibri" w:cs="Calibri"/>
          <w:sz w:val="24"/>
        </w:rPr>
      </w:pPr>
      <w:r w:rsidRPr="00AE7C97">
        <w:rPr>
          <w:rStyle w:val="FontStyle92"/>
          <w:rFonts w:ascii="Calibri" w:hAnsi="Calibri" w:cs="Calibri"/>
          <w:sz w:val="24"/>
        </w:rPr>
        <w:t>podporuje rozvoj technickej tvorivosti a ochranu jej výsledkov, vzdelávanie a popularizáciu v oblasti duševného vlastníctva</w:t>
      </w:r>
    </w:p>
    <w:p w:rsidR="0053663D" w:rsidRPr="00AE7C97" w:rsidRDefault="0053663D" w:rsidP="00A042D2">
      <w:pPr>
        <w:pStyle w:val="Style9"/>
        <w:widowControl/>
        <w:spacing w:line="226" w:lineRule="exact"/>
        <w:jc w:val="left"/>
        <w:rPr>
          <w:rFonts w:ascii="Calibri" w:hAnsi="Calibri" w:cs="Calibri"/>
        </w:rPr>
      </w:pPr>
      <w:hyperlink r:id="rId17" w:history="1">
        <w:r w:rsidRPr="00AE7C97">
          <w:rPr>
            <w:rStyle w:val="Hyperlink"/>
            <w:rFonts w:ascii="Calibri" w:hAnsi="Calibri" w:cs="Calibri"/>
            <w:b/>
            <w:bCs/>
            <w:lang w:val="en-US" w:eastAsia="en-US"/>
          </w:rPr>
          <w:t>www.upv.sk</w:t>
        </w:r>
      </w:hyperlink>
    </w:p>
    <w:p w:rsidR="0053663D" w:rsidRPr="00AE7C97" w:rsidRDefault="0053663D" w:rsidP="00A042D2">
      <w:pPr>
        <w:pStyle w:val="Style9"/>
        <w:widowControl/>
        <w:spacing w:line="226" w:lineRule="exact"/>
        <w:jc w:val="left"/>
        <w:rPr>
          <w:rFonts w:ascii="Calibri" w:hAnsi="Calibri" w:cs="Calibri"/>
        </w:rPr>
      </w:pPr>
    </w:p>
    <w:p w:rsidR="0053663D" w:rsidRPr="00AE7C97" w:rsidRDefault="0053663D" w:rsidP="00A042D2">
      <w:pPr>
        <w:pStyle w:val="Style9"/>
        <w:widowControl/>
        <w:spacing w:line="226" w:lineRule="exact"/>
        <w:jc w:val="left"/>
        <w:rPr>
          <w:rFonts w:ascii="Calibri" w:hAnsi="Calibri" w:cs="Calibri"/>
        </w:rPr>
      </w:pPr>
      <w:r w:rsidRPr="00AE7C97">
        <w:rPr>
          <w:rStyle w:val="FontStyle92"/>
          <w:rFonts w:ascii="Calibri" w:hAnsi="Calibri" w:cs="Calibri"/>
          <w:sz w:val="24"/>
        </w:rPr>
        <w:t xml:space="preserve">V roku 2012 sa naplno rozbehli práce na realizácií projektu ERAM SK-AT a trvali do marca roku 2015.  </w:t>
      </w:r>
    </w:p>
    <w:p w:rsidR="0053663D" w:rsidRPr="00AE7C97" w:rsidRDefault="0053663D" w:rsidP="00A042D2">
      <w:pPr>
        <w:pStyle w:val="Style9"/>
        <w:widowControl/>
        <w:spacing w:before="221" w:line="240" w:lineRule="auto"/>
        <w:jc w:val="left"/>
        <w:rPr>
          <w:rStyle w:val="FontStyle90"/>
          <w:rFonts w:ascii="Calibri" w:hAnsi="Calibri" w:cs="Calibri"/>
          <w:bCs/>
          <w:sz w:val="24"/>
        </w:rPr>
      </w:pPr>
      <w:r w:rsidRPr="00AE7C97">
        <w:rPr>
          <w:rStyle w:val="FontStyle90"/>
          <w:rFonts w:ascii="Calibri" w:hAnsi="Calibri" w:cs="Calibri"/>
          <w:bCs/>
          <w:sz w:val="24"/>
        </w:rPr>
        <w:t>Informácie o projekte:</w:t>
      </w:r>
    </w:p>
    <w:p w:rsidR="0053663D" w:rsidRPr="00AE7C97" w:rsidRDefault="0053663D" w:rsidP="00A042D2">
      <w:pPr>
        <w:pStyle w:val="Style19"/>
        <w:widowControl/>
        <w:tabs>
          <w:tab w:val="left" w:pos="2126"/>
        </w:tabs>
        <w:spacing w:before="230" w:line="240" w:lineRule="auto"/>
        <w:rPr>
          <w:rStyle w:val="FontStyle92"/>
          <w:rFonts w:ascii="Calibri" w:hAnsi="Calibri" w:cs="Calibri"/>
          <w:sz w:val="24"/>
        </w:rPr>
      </w:pPr>
      <w:r w:rsidRPr="00AE7C97">
        <w:rPr>
          <w:rStyle w:val="FontStyle92"/>
          <w:rFonts w:ascii="Calibri" w:hAnsi="Calibri" w:cs="Calibri"/>
          <w:sz w:val="24"/>
        </w:rPr>
        <w:t>Názov Projektu:</w:t>
      </w:r>
      <w:r w:rsidRPr="00AE7C97">
        <w:rPr>
          <w:rStyle w:val="FontStyle92"/>
          <w:rFonts w:ascii="Calibri" w:hAnsi="Calibri" w:cs="Calibri"/>
          <w:sz w:val="24"/>
        </w:rPr>
        <w:tab/>
        <w:t>Projekt hodnotenia, zobrazenia a rozvoja potenciálov hospod.</w:t>
      </w:r>
    </w:p>
    <w:p w:rsidR="0053663D" w:rsidRPr="00AE7C97" w:rsidRDefault="0053663D" w:rsidP="00A042D2">
      <w:pPr>
        <w:pStyle w:val="Style51"/>
        <w:widowControl/>
        <w:spacing w:line="240" w:lineRule="auto"/>
        <w:ind w:left="2141" w:firstLine="0"/>
        <w:rPr>
          <w:rStyle w:val="FontStyle92"/>
          <w:rFonts w:ascii="Calibri" w:hAnsi="Calibri" w:cs="Calibri"/>
          <w:sz w:val="24"/>
        </w:rPr>
      </w:pPr>
      <w:r w:rsidRPr="00AE7C97">
        <w:rPr>
          <w:rStyle w:val="FontStyle92"/>
          <w:rFonts w:ascii="Calibri" w:hAnsi="Calibri" w:cs="Calibri"/>
          <w:sz w:val="24"/>
        </w:rPr>
        <w:t>lokalít a lokalít pre bývanie v regiónoch Weinviertel a Záhorie</w:t>
      </w:r>
    </w:p>
    <w:p w:rsidR="0053663D" w:rsidRPr="00AE7C97" w:rsidRDefault="0053663D" w:rsidP="00D845E6">
      <w:pPr>
        <w:pStyle w:val="Style19"/>
        <w:widowControl/>
        <w:tabs>
          <w:tab w:val="left" w:pos="2141"/>
        </w:tabs>
        <w:spacing w:line="240" w:lineRule="auto"/>
        <w:jc w:val="both"/>
        <w:rPr>
          <w:rStyle w:val="FontStyle92"/>
          <w:rFonts w:ascii="Calibri" w:hAnsi="Calibri" w:cs="Calibri"/>
          <w:sz w:val="24"/>
          <w:u w:val="single"/>
        </w:rPr>
      </w:pPr>
      <w:r w:rsidRPr="00AE7C97">
        <w:rPr>
          <w:rStyle w:val="FontStyle92"/>
          <w:rFonts w:ascii="Calibri" w:hAnsi="Calibri" w:cs="Calibri"/>
          <w:sz w:val="24"/>
          <w:u w:val="single"/>
        </w:rPr>
        <w:t>Ciele projektu:</w:t>
      </w:r>
    </w:p>
    <w:p w:rsidR="0053663D" w:rsidRPr="00AE7C97" w:rsidRDefault="0053663D" w:rsidP="00D845E6">
      <w:pPr>
        <w:pStyle w:val="Style19"/>
        <w:widowControl/>
        <w:tabs>
          <w:tab w:val="left" w:pos="2141"/>
        </w:tabs>
        <w:spacing w:line="240" w:lineRule="auto"/>
        <w:jc w:val="both"/>
        <w:rPr>
          <w:rStyle w:val="FontStyle92"/>
          <w:rFonts w:ascii="Calibri" w:hAnsi="Calibri" w:cs="Calibri"/>
          <w:sz w:val="24"/>
        </w:rPr>
      </w:pPr>
      <w:r w:rsidRPr="00AE7C97">
        <w:rPr>
          <w:rStyle w:val="FontStyle92"/>
          <w:rFonts w:ascii="Calibri" w:hAnsi="Calibri" w:cs="Calibri"/>
          <w:sz w:val="24"/>
        </w:rPr>
        <w:t>Podpora rozvoja územných lokalít cezhraničného priestoru. Prepojenie obcí, podnikov a vzdelávacích ustanovizní k zvýšeniu atraktívnosti lokalít pre hospodárstvo a bývanie Weinviertel a Záhorie .Posilnenie cezhraničných hospodárskych vzťahov medzi veľkým počtom podnikov na báze regionálnych hospodárskych sietí.</w:t>
      </w:r>
      <w:r>
        <w:rPr>
          <w:rStyle w:val="FontStyle92"/>
          <w:rFonts w:ascii="Calibri" w:hAnsi="Calibri" w:cs="Calibri"/>
          <w:sz w:val="24"/>
        </w:rPr>
        <w:t xml:space="preserve"> </w:t>
      </w:r>
      <w:r w:rsidRPr="00AE7C97">
        <w:rPr>
          <w:rStyle w:val="FontStyle92"/>
          <w:rFonts w:ascii="Calibri" w:hAnsi="Calibri" w:cs="Calibri"/>
          <w:sz w:val="24"/>
        </w:rPr>
        <w:t xml:space="preserve">Definovanie rámcových úloh zosúladenej stratégie pre rozvoj cezhraničnej dopravnej infraštruktúry /nový most cez rieku Moravu/ .Vývoj nástroja pre kvantitatívne a kvalitatívne hodnotenie lokalít, budovanie cezhraničnej databázy .Spracovanie spoločného atlasu lokalít v projektovom regióne. </w:t>
      </w:r>
    </w:p>
    <w:p w:rsidR="0053663D" w:rsidRDefault="0053663D" w:rsidP="00D845E6">
      <w:pPr>
        <w:pStyle w:val="Style19"/>
        <w:widowControl/>
        <w:tabs>
          <w:tab w:val="left" w:pos="2141"/>
        </w:tabs>
        <w:spacing w:line="240" w:lineRule="auto"/>
        <w:jc w:val="both"/>
        <w:rPr>
          <w:rStyle w:val="FontStyle92"/>
          <w:rFonts w:ascii="Calibri" w:hAnsi="Calibri" w:cs="Calibri"/>
          <w:sz w:val="24"/>
        </w:rPr>
      </w:pPr>
      <w:r w:rsidRPr="00AE7C97">
        <w:rPr>
          <w:rStyle w:val="FontStyle92"/>
          <w:rFonts w:ascii="Calibri" w:hAnsi="Calibri" w:cs="Calibri"/>
          <w:sz w:val="24"/>
          <w:u w:val="single"/>
        </w:rPr>
        <w:t>Aktivity projektu</w:t>
      </w:r>
      <w:r w:rsidRPr="00AE7C97">
        <w:rPr>
          <w:rStyle w:val="FontStyle92"/>
          <w:rFonts w:ascii="Calibri" w:hAnsi="Calibri" w:cs="Calibri"/>
          <w:sz w:val="24"/>
        </w:rPr>
        <w:t>: konferencie, workshopy, okrúhle stoly, prezentácie na veľtrhoch, exkurzie, katalóg lokality</w:t>
      </w:r>
      <w:r>
        <w:rPr>
          <w:rStyle w:val="FontStyle92"/>
          <w:rFonts w:ascii="Calibri" w:hAnsi="Calibri" w:cs="Calibri"/>
          <w:sz w:val="24"/>
        </w:rPr>
        <w:t>. Dňa 05.05.2015 boli uzatvorené z zmluvy o výpožičke pre                BSK Sabinovská 16, Bratislava a TSK Starohájska 10, Trnava.</w:t>
      </w:r>
    </w:p>
    <w:p w:rsidR="0053663D" w:rsidRDefault="0053663D" w:rsidP="00C5397E">
      <w:pPr>
        <w:pStyle w:val="Style19"/>
        <w:widowControl/>
        <w:tabs>
          <w:tab w:val="left" w:pos="2141"/>
        </w:tabs>
        <w:spacing w:line="240" w:lineRule="auto"/>
        <w:jc w:val="both"/>
        <w:rPr>
          <w:rStyle w:val="FontStyle92"/>
          <w:rFonts w:ascii="Calibri" w:hAnsi="Calibri" w:cs="Calibri"/>
          <w:sz w:val="24"/>
        </w:rPr>
      </w:pPr>
      <w:r>
        <w:rPr>
          <w:rStyle w:val="FontStyle92"/>
          <w:rFonts w:ascii="Calibri" w:hAnsi="Calibri" w:cs="Calibri"/>
          <w:sz w:val="24"/>
        </w:rPr>
        <w:t>Predmetom zmluvy – výpožičky je: softvér AreGIS for Desktop Basic Single Use a počítač – pracovná stanica Lenovo Think Station P 300 Tower do bezplatného užívania na dobu 5 rokov do 31.03.2020. Užívanie v rámci aktivít nadväzujúcich na projekt ERRAM SK-AT a jeho následnej udržateľnosti.</w:t>
      </w:r>
    </w:p>
    <w:p w:rsidR="0053663D" w:rsidRPr="00AE7C97" w:rsidRDefault="0053663D" w:rsidP="00C5397E">
      <w:pPr>
        <w:pStyle w:val="Style19"/>
        <w:widowControl/>
        <w:tabs>
          <w:tab w:val="left" w:pos="2141"/>
        </w:tabs>
        <w:spacing w:line="240" w:lineRule="auto"/>
        <w:jc w:val="both"/>
        <w:rPr>
          <w:rFonts w:ascii="Calibri" w:hAnsi="Calibri" w:cs="Calibri"/>
          <w:color w:val="000000"/>
        </w:rPr>
      </w:pPr>
      <w:r w:rsidRPr="00AE7C97">
        <w:rPr>
          <w:rFonts w:ascii="Calibri" w:hAnsi="Calibri" w:cs="Calibri"/>
        </w:rPr>
        <w:t>Dňa  31.3.2015 sa v priestoroch Inkubátora konalo slávnostné zasadnutie za účasti zúčastnených partnerov  uvedeného projektu, ktorého predmetom bolo zhodnotenie a ukončenia projektu. Ďalej  bude pokračovať propagácia daného projektu po dobu piatich rokov cez doménu erramskat</w:t>
      </w:r>
      <w:r>
        <w:rPr>
          <w:rFonts w:ascii="Calibri" w:hAnsi="Calibri" w:cs="Calibri"/>
        </w:rPr>
        <w:t>.</w:t>
      </w:r>
      <w:r w:rsidRPr="00AE7C97">
        <w:rPr>
          <w:rFonts w:ascii="Calibri" w:hAnsi="Calibri" w:cs="Calibri"/>
        </w:rPr>
        <w:t>eu</w:t>
      </w:r>
      <w:r>
        <w:rPr>
          <w:rFonts w:ascii="Calibri" w:hAnsi="Calibri" w:cs="Calibri"/>
        </w:rPr>
        <w:t>.</w:t>
      </w:r>
      <w:r w:rsidRPr="00AE7C97">
        <w:rPr>
          <w:rFonts w:ascii="Calibri" w:hAnsi="Calibri" w:cs="Calibri"/>
        </w:rPr>
        <w:t xml:space="preserve">  </w:t>
      </w:r>
    </w:p>
    <w:p w:rsidR="0053663D" w:rsidRPr="00AE7C97" w:rsidRDefault="0053663D" w:rsidP="00BC0543">
      <w:pPr>
        <w:pStyle w:val="Style9"/>
        <w:widowControl/>
        <w:spacing w:line="240" w:lineRule="auto"/>
        <w:ind w:left="709"/>
        <w:rPr>
          <w:rFonts w:ascii="Calibri" w:hAnsi="Calibri" w:cs="Calibri"/>
        </w:rPr>
      </w:pPr>
    </w:p>
    <w:p w:rsidR="0053663D" w:rsidRPr="00F6408C" w:rsidRDefault="0053663D" w:rsidP="00BC0543">
      <w:pPr>
        <w:pStyle w:val="Style4"/>
        <w:widowControl/>
        <w:rPr>
          <w:rStyle w:val="FontStyle91"/>
          <w:rFonts w:ascii="Calibri" w:hAnsi="Calibri" w:cs="Calibri"/>
          <w:bCs/>
          <w:color w:val="548DD4"/>
          <w:sz w:val="24"/>
        </w:rPr>
      </w:pPr>
      <w:r w:rsidRPr="00F6408C">
        <w:rPr>
          <w:rStyle w:val="FontStyle91"/>
          <w:rFonts w:ascii="Calibri" w:hAnsi="Calibri" w:cs="Calibri"/>
          <w:bCs/>
          <w:sz w:val="24"/>
        </w:rPr>
        <w:t xml:space="preserve">4.     </w:t>
      </w:r>
      <w:r w:rsidRPr="00F6408C">
        <w:rPr>
          <w:rStyle w:val="FontStyle91"/>
          <w:rFonts w:ascii="Calibri" w:hAnsi="Calibri" w:cs="Calibri"/>
          <w:bCs/>
          <w:color w:val="auto"/>
          <w:sz w:val="24"/>
        </w:rPr>
        <w:t>Výsledky hospodárenia - finančná správa za rok 2015</w:t>
      </w:r>
    </w:p>
    <w:p w:rsidR="0053663D" w:rsidRPr="00AE7C97" w:rsidRDefault="0053663D" w:rsidP="008C0C2D">
      <w:pPr>
        <w:pStyle w:val="Style35"/>
        <w:widowControl/>
        <w:spacing w:before="130" w:line="240" w:lineRule="auto"/>
        <w:ind w:right="5" w:firstLine="427"/>
        <w:rPr>
          <w:rStyle w:val="FontStyle92"/>
          <w:rFonts w:ascii="Calibri" w:hAnsi="Calibri" w:cs="Calibri"/>
          <w:sz w:val="24"/>
        </w:rPr>
      </w:pPr>
      <w:r w:rsidRPr="00AE7C97">
        <w:rPr>
          <w:rStyle w:val="FontStyle92"/>
          <w:rFonts w:ascii="Calibri" w:hAnsi="Calibri" w:cs="Calibri"/>
          <w:sz w:val="24"/>
        </w:rPr>
        <w:t>V nasledovnej časti uvádzame špecifikáciu dosiahnutých výnosov a vynaložených nákladov, t.j. údaje z výkazu ziskov a strát, ďalej súvahové údaje o majetku, pohľadávkach, investíciách, vlastných a cudzích zdrojov krytia aktív, záväzkoch. Samostatnú kapitolu tvoria údaje o hospodárskom výsledku a jeho vy</w:t>
      </w:r>
      <w:r>
        <w:rPr>
          <w:rStyle w:val="FontStyle92"/>
          <w:rFonts w:ascii="Calibri" w:hAnsi="Calibri" w:cs="Calibri"/>
          <w:sz w:val="24"/>
        </w:rPr>
        <w:t>s</w:t>
      </w:r>
      <w:bookmarkStart w:id="0" w:name="_GoBack"/>
      <w:bookmarkEnd w:id="0"/>
      <w:r w:rsidRPr="00AE7C97">
        <w:rPr>
          <w:rStyle w:val="FontStyle92"/>
          <w:rFonts w:ascii="Calibri" w:hAnsi="Calibri" w:cs="Calibri"/>
          <w:sz w:val="24"/>
        </w:rPr>
        <w:t>poriadaní za obdobie rokov 2012-2015.</w:t>
      </w:r>
    </w:p>
    <w:p w:rsidR="0053663D" w:rsidRPr="00AE7C97" w:rsidRDefault="0053663D" w:rsidP="00F80AAA">
      <w:pPr>
        <w:pStyle w:val="Style35"/>
        <w:widowControl/>
        <w:spacing w:line="240" w:lineRule="auto"/>
        <w:ind w:firstLine="437"/>
        <w:rPr>
          <w:rStyle w:val="FontStyle92"/>
          <w:rFonts w:ascii="Calibri" w:hAnsi="Calibri" w:cs="Calibri"/>
          <w:sz w:val="24"/>
        </w:rPr>
      </w:pPr>
    </w:p>
    <w:p w:rsidR="0053663D" w:rsidRPr="00AE7C97" w:rsidRDefault="0053663D" w:rsidP="00F80AAA">
      <w:pPr>
        <w:pStyle w:val="Style35"/>
        <w:widowControl/>
        <w:spacing w:line="240" w:lineRule="auto"/>
        <w:ind w:firstLine="437"/>
        <w:rPr>
          <w:rStyle w:val="FontStyle92"/>
          <w:rFonts w:ascii="Calibri" w:hAnsi="Calibri" w:cs="Calibri"/>
          <w:sz w:val="24"/>
        </w:rPr>
      </w:pPr>
      <w:r w:rsidRPr="00AE7C97">
        <w:rPr>
          <w:rStyle w:val="FontStyle92"/>
          <w:rFonts w:ascii="Calibri" w:hAnsi="Calibri" w:cs="Calibri"/>
          <w:sz w:val="24"/>
        </w:rPr>
        <w:t>Nezisková organizácia splnila za zdaňovacie obdobie roka 201</w:t>
      </w:r>
      <w:r>
        <w:rPr>
          <w:rStyle w:val="FontStyle92"/>
          <w:rFonts w:ascii="Calibri" w:hAnsi="Calibri" w:cs="Calibri"/>
          <w:sz w:val="24"/>
        </w:rPr>
        <w:t>5</w:t>
      </w:r>
      <w:r w:rsidRPr="00AE7C97">
        <w:rPr>
          <w:rStyle w:val="FontStyle92"/>
          <w:rFonts w:ascii="Calibri" w:hAnsi="Calibri" w:cs="Calibri"/>
          <w:sz w:val="24"/>
        </w:rPr>
        <w:t xml:space="preserve"> v súlade s § 33 odst. 3 zákona č. 213/1997 Z.z. o neziskových organizáciách poskytujúcich všeobecne prospešné služby v z.n.p., podmienku overenia účtovnej závierky audítorom (viď príloha), ktorý vyjadril názor, že daňové priznanie a finančné výkazy poskytujú pravdivý a objektívny pohľad na finančnú situáciu a výsledky jej hospodárenia.</w:t>
      </w:r>
    </w:p>
    <w:p w:rsidR="0053663D" w:rsidRDefault="0053663D" w:rsidP="00F80AAA">
      <w:pPr>
        <w:pStyle w:val="Style10"/>
        <w:widowControl/>
        <w:rPr>
          <w:rFonts w:ascii="Calibri" w:hAnsi="Calibri" w:cs="Calibri"/>
        </w:rPr>
      </w:pPr>
    </w:p>
    <w:p w:rsidR="0053663D" w:rsidRPr="00AE7C97" w:rsidRDefault="0053663D" w:rsidP="00BC0543">
      <w:pPr>
        <w:pStyle w:val="Style10"/>
        <w:widowControl/>
        <w:spacing w:before="110" w:line="226" w:lineRule="exact"/>
        <w:rPr>
          <w:rStyle w:val="FontStyle90"/>
          <w:rFonts w:ascii="Calibri" w:hAnsi="Calibri" w:cs="Calibri"/>
          <w:bCs/>
          <w:color w:val="auto"/>
          <w:sz w:val="24"/>
        </w:rPr>
      </w:pPr>
      <w:r w:rsidRPr="00AE7C97">
        <w:rPr>
          <w:rStyle w:val="FontStyle90"/>
          <w:rFonts w:ascii="Calibri" w:hAnsi="Calibri" w:cs="Calibri"/>
          <w:bCs/>
          <w:color w:val="auto"/>
          <w:sz w:val="24"/>
        </w:rPr>
        <w:t>4.1.  Rozdelenie nákladov a výnosov na podnikateľskú a nezdaňovanú činnosť v podmienkach neziskovej organizácie</w:t>
      </w:r>
    </w:p>
    <w:p w:rsidR="0053663D" w:rsidRPr="00AE7C97" w:rsidRDefault="0053663D" w:rsidP="00F80AAA">
      <w:pPr>
        <w:pStyle w:val="Style35"/>
        <w:widowControl/>
        <w:spacing w:before="120" w:line="240" w:lineRule="auto"/>
        <w:ind w:firstLine="432"/>
        <w:jc w:val="left"/>
        <w:rPr>
          <w:rStyle w:val="FontStyle92"/>
          <w:rFonts w:ascii="Calibri" w:hAnsi="Calibri" w:cs="Calibri"/>
          <w:sz w:val="24"/>
        </w:rPr>
      </w:pPr>
      <w:r w:rsidRPr="00AE7C97">
        <w:rPr>
          <w:rStyle w:val="FontStyle92"/>
          <w:rFonts w:ascii="Calibri" w:hAnsi="Calibri" w:cs="Calibri"/>
          <w:sz w:val="24"/>
        </w:rPr>
        <w:t>Nezisková organizácia vedie v súlade s § 33 ods. 2 zák. č. 213/1997 Z.z. o neziskových organizáciách  vedie vo svojom účtovníctve oddelene výnosy a náklady spojené:</w:t>
      </w:r>
    </w:p>
    <w:p w:rsidR="0053663D" w:rsidRPr="00AE7C97" w:rsidRDefault="0053663D" w:rsidP="00F80AAA">
      <w:pPr>
        <w:pStyle w:val="Style32"/>
        <w:widowControl/>
        <w:numPr>
          <w:ilvl w:val="0"/>
          <w:numId w:val="24"/>
        </w:numPr>
        <w:tabs>
          <w:tab w:val="left" w:pos="355"/>
        </w:tabs>
        <w:spacing w:before="125" w:line="240" w:lineRule="auto"/>
        <w:ind w:firstLine="0"/>
        <w:jc w:val="left"/>
        <w:rPr>
          <w:rStyle w:val="FontStyle92"/>
          <w:rFonts w:ascii="Calibri" w:hAnsi="Calibri" w:cs="Calibri"/>
          <w:sz w:val="24"/>
        </w:rPr>
      </w:pPr>
      <w:r w:rsidRPr="00AE7C97">
        <w:rPr>
          <w:rStyle w:val="FontStyle92"/>
          <w:rFonts w:ascii="Calibri" w:hAnsi="Calibri" w:cs="Calibri"/>
          <w:sz w:val="24"/>
        </w:rPr>
        <w:t>s všeobecne prospešnými službami (nezdaňovanou činnosťou),</w:t>
      </w:r>
    </w:p>
    <w:p w:rsidR="0053663D" w:rsidRPr="00AE7C97" w:rsidRDefault="0053663D" w:rsidP="00F80AAA">
      <w:pPr>
        <w:pStyle w:val="Style32"/>
        <w:widowControl/>
        <w:numPr>
          <w:ilvl w:val="0"/>
          <w:numId w:val="24"/>
        </w:numPr>
        <w:tabs>
          <w:tab w:val="left" w:pos="355"/>
        </w:tabs>
        <w:spacing w:line="240" w:lineRule="auto"/>
        <w:ind w:firstLine="0"/>
        <w:jc w:val="left"/>
        <w:rPr>
          <w:rStyle w:val="FontStyle92"/>
          <w:rFonts w:ascii="Calibri" w:hAnsi="Calibri" w:cs="Calibri"/>
          <w:sz w:val="24"/>
        </w:rPr>
      </w:pPr>
      <w:r w:rsidRPr="00AE7C97">
        <w:rPr>
          <w:rStyle w:val="FontStyle92"/>
          <w:rFonts w:ascii="Calibri" w:hAnsi="Calibri" w:cs="Calibri"/>
          <w:sz w:val="24"/>
        </w:rPr>
        <w:t>s podnikateľskou činnosťou.</w:t>
      </w:r>
    </w:p>
    <w:p w:rsidR="0053663D" w:rsidRPr="00AE7C97" w:rsidRDefault="0053663D" w:rsidP="008C0C2D">
      <w:pPr>
        <w:pStyle w:val="Style32"/>
        <w:widowControl/>
        <w:tabs>
          <w:tab w:val="left" w:pos="355"/>
        </w:tabs>
        <w:spacing w:line="240" w:lineRule="auto"/>
        <w:ind w:firstLine="0"/>
        <w:jc w:val="left"/>
        <w:rPr>
          <w:rStyle w:val="FontStyle92"/>
          <w:rFonts w:ascii="Calibri" w:hAnsi="Calibri" w:cs="Calibri"/>
          <w:sz w:val="24"/>
        </w:rPr>
      </w:pPr>
    </w:p>
    <w:p w:rsidR="0053663D" w:rsidRPr="00AE7C97" w:rsidRDefault="0053663D" w:rsidP="00D845E6">
      <w:pPr>
        <w:pStyle w:val="Style58"/>
        <w:widowControl/>
        <w:tabs>
          <w:tab w:val="left" w:pos="187"/>
        </w:tabs>
        <w:rPr>
          <w:rStyle w:val="FontStyle92"/>
          <w:rFonts w:ascii="Calibri" w:hAnsi="Calibri" w:cs="Calibri"/>
          <w:sz w:val="24"/>
        </w:rPr>
      </w:pPr>
      <w:r w:rsidRPr="00AE7C97">
        <w:rPr>
          <w:rStyle w:val="FontStyle92"/>
          <w:rFonts w:ascii="Calibri" w:hAnsi="Calibri" w:cs="Calibri"/>
          <w:sz w:val="24"/>
        </w:rPr>
        <w:t>V</w:t>
      </w:r>
      <w:r w:rsidRPr="00AE7C97">
        <w:rPr>
          <w:rStyle w:val="FontStyle92"/>
          <w:rFonts w:ascii="Calibri" w:hAnsi="Calibri" w:cs="Calibri"/>
          <w:sz w:val="24"/>
        </w:rPr>
        <w:tab/>
        <w:t xml:space="preserve">zmysle Dodatku č. 2 k štatútu  poskytuje </w:t>
      </w:r>
      <w:r w:rsidRPr="00AE7C97">
        <w:rPr>
          <w:rStyle w:val="FontStyle90"/>
          <w:rFonts w:ascii="Calibri" w:hAnsi="Calibri" w:cs="Calibri"/>
          <w:bCs/>
          <w:sz w:val="24"/>
        </w:rPr>
        <w:t xml:space="preserve">všeobecne prospešné služby </w:t>
      </w:r>
      <w:r w:rsidRPr="00AE7C97">
        <w:rPr>
          <w:rStyle w:val="FontStyle92"/>
          <w:rFonts w:ascii="Calibri" w:hAnsi="Calibri" w:cs="Calibri"/>
          <w:sz w:val="24"/>
        </w:rPr>
        <w:t>v oblasti:</w:t>
      </w:r>
    </w:p>
    <w:p w:rsidR="0053663D" w:rsidRPr="00AE7C97" w:rsidRDefault="0053663D" w:rsidP="00D845E6">
      <w:pPr>
        <w:pStyle w:val="Style32"/>
        <w:widowControl/>
        <w:numPr>
          <w:ilvl w:val="0"/>
          <w:numId w:val="24"/>
        </w:numPr>
        <w:tabs>
          <w:tab w:val="left" w:pos="355"/>
        </w:tabs>
        <w:spacing w:before="5" w:line="240" w:lineRule="auto"/>
        <w:ind w:left="355" w:hanging="355"/>
        <w:rPr>
          <w:rStyle w:val="FontStyle92"/>
          <w:rFonts w:ascii="Calibri" w:hAnsi="Calibri" w:cs="Calibri"/>
          <w:sz w:val="24"/>
        </w:rPr>
      </w:pPr>
      <w:r w:rsidRPr="00AE7C97">
        <w:rPr>
          <w:rStyle w:val="FontStyle92"/>
          <w:rFonts w:ascii="Calibri" w:hAnsi="Calibri" w:cs="Calibri"/>
          <w:sz w:val="24"/>
        </w:rPr>
        <w:t>tvorby, rozvoja, ochrany, obnovy a prezentácie duchovných a kultúrnych hodnôt zamerané na poradenskú, konzultačnú činnosť: semináre, školenia, poradenské a konzultačné služby,</w:t>
      </w:r>
    </w:p>
    <w:p w:rsidR="0053663D" w:rsidRPr="00AE7C97" w:rsidRDefault="0053663D" w:rsidP="00D845E6">
      <w:pPr>
        <w:pStyle w:val="Style32"/>
        <w:widowControl/>
        <w:numPr>
          <w:ilvl w:val="0"/>
          <w:numId w:val="24"/>
        </w:numPr>
        <w:tabs>
          <w:tab w:val="left" w:pos="355"/>
        </w:tabs>
        <w:spacing w:before="5" w:line="240" w:lineRule="auto"/>
        <w:ind w:firstLine="0"/>
        <w:rPr>
          <w:rStyle w:val="FontStyle92"/>
          <w:rFonts w:ascii="Calibri" w:hAnsi="Calibri" w:cs="Calibri"/>
          <w:sz w:val="24"/>
        </w:rPr>
      </w:pPr>
      <w:r w:rsidRPr="00AE7C97">
        <w:rPr>
          <w:rStyle w:val="FontStyle92"/>
          <w:rFonts w:ascii="Calibri" w:hAnsi="Calibri" w:cs="Calibri"/>
          <w:sz w:val="24"/>
        </w:rPr>
        <w:t xml:space="preserve">vzdelávania, výchovy a rozvoja telesnej kultúry podľa zákona č.386/1997 Z.z. o ďalšom </w:t>
      </w:r>
      <w:r>
        <w:rPr>
          <w:rStyle w:val="FontStyle92"/>
          <w:rFonts w:ascii="Calibri" w:hAnsi="Calibri" w:cs="Calibri"/>
          <w:sz w:val="24"/>
        </w:rPr>
        <w:tab/>
      </w:r>
      <w:r w:rsidRPr="00AE7C97">
        <w:rPr>
          <w:rStyle w:val="FontStyle92"/>
          <w:rFonts w:ascii="Calibri" w:hAnsi="Calibri" w:cs="Calibri"/>
          <w:sz w:val="24"/>
        </w:rPr>
        <w:t>vzdelávaní.</w:t>
      </w:r>
    </w:p>
    <w:p w:rsidR="0053663D" w:rsidRPr="00AE7C97" w:rsidRDefault="0053663D" w:rsidP="00F80AAA">
      <w:pPr>
        <w:pStyle w:val="Style35"/>
        <w:widowControl/>
        <w:spacing w:before="115" w:line="240" w:lineRule="auto"/>
        <w:ind w:firstLine="422"/>
        <w:rPr>
          <w:rStyle w:val="FontStyle92"/>
          <w:rFonts w:ascii="Calibri" w:hAnsi="Calibri" w:cs="Calibri"/>
          <w:sz w:val="24"/>
        </w:rPr>
      </w:pPr>
      <w:r w:rsidRPr="00AE7C97">
        <w:rPr>
          <w:rStyle w:val="FontStyle92"/>
          <w:rFonts w:ascii="Calibri" w:hAnsi="Calibri" w:cs="Calibri"/>
          <w:sz w:val="24"/>
        </w:rPr>
        <w:t xml:space="preserve">Organizácia na činnosti spojené s prenájmom vrátane služieb disponuje živnostenským listom pod č.Žo 2005/02472/2/CHE zo dňa 21.06. 2005 vzhľadom k tomu, že činnosti spojené s prenájmom nehnuteľností a nebytových priestorov s poskytovaním iných ako základných služieb sú živnosťou a spadajú pod §4 Živnostenského zákona. </w:t>
      </w:r>
    </w:p>
    <w:p w:rsidR="0053663D" w:rsidRPr="00AE7C97" w:rsidRDefault="0053663D" w:rsidP="00F80AAA">
      <w:pPr>
        <w:pStyle w:val="Style35"/>
        <w:widowControl/>
        <w:spacing w:before="115" w:line="240" w:lineRule="auto"/>
        <w:ind w:firstLine="422"/>
        <w:rPr>
          <w:rStyle w:val="FontStyle92"/>
          <w:rFonts w:ascii="Calibri" w:hAnsi="Calibri" w:cs="Calibri"/>
          <w:sz w:val="24"/>
        </w:rPr>
      </w:pPr>
      <w:r w:rsidRPr="00AE7C97">
        <w:rPr>
          <w:rStyle w:val="FontStyle92"/>
          <w:rFonts w:ascii="Calibri" w:hAnsi="Calibri" w:cs="Calibri"/>
          <w:sz w:val="24"/>
        </w:rPr>
        <w:t xml:space="preserve">Za účelom rozdelenia nákladov a výnosov na jednotlivé činnosti organizácia disponuje internou smernicou </w:t>
      </w:r>
      <w:r w:rsidRPr="00AE7C97">
        <w:rPr>
          <w:rStyle w:val="FontStyle90"/>
          <w:rFonts w:ascii="Calibri" w:hAnsi="Calibri" w:cs="Calibri"/>
          <w:bCs/>
          <w:sz w:val="24"/>
        </w:rPr>
        <w:t xml:space="preserve">„Rozdelenie nákladov a výnosov spojených s poskytovaním všeobecne prospešných služieb a podnikateľskou činnosťou". Informácie o daniach z príjmov </w:t>
      </w:r>
      <w:r w:rsidRPr="00AE7C97">
        <w:rPr>
          <w:rStyle w:val="FontStyle92"/>
          <w:rFonts w:ascii="Calibri" w:hAnsi="Calibri" w:cs="Calibri"/>
          <w:sz w:val="24"/>
        </w:rPr>
        <w:t>- vo výsledku hospodárenia v daňovom priznaní sú premietnuté celkové náklady a výnosy neziskovej organizácie, t.j. výsledok hospodárenia pred zdanením (VH).</w:t>
      </w:r>
    </w:p>
    <w:p w:rsidR="0053663D" w:rsidRPr="00AE7C97" w:rsidRDefault="0053663D" w:rsidP="00F80AAA">
      <w:pPr>
        <w:pStyle w:val="Style58"/>
        <w:widowControl/>
        <w:tabs>
          <w:tab w:val="left" w:pos="187"/>
        </w:tabs>
        <w:jc w:val="left"/>
        <w:rPr>
          <w:rStyle w:val="FontStyle92"/>
          <w:rFonts w:ascii="Calibri" w:hAnsi="Calibri" w:cs="Calibri"/>
          <w:sz w:val="24"/>
        </w:rPr>
      </w:pPr>
    </w:p>
    <w:p w:rsidR="0053663D" w:rsidRPr="00AE7C97" w:rsidRDefault="0053663D" w:rsidP="00F80AAA">
      <w:pPr>
        <w:pStyle w:val="Style32"/>
        <w:widowControl/>
        <w:tabs>
          <w:tab w:val="left" w:pos="360"/>
        </w:tabs>
        <w:spacing w:before="5" w:line="235" w:lineRule="exact"/>
        <w:ind w:firstLine="0"/>
        <w:jc w:val="left"/>
        <w:rPr>
          <w:rStyle w:val="FontStyle92"/>
          <w:rFonts w:ascii="Calibri" w:hAnsi="Calibri" w:cs="Calibri"/>
          <w:b/>
          <w:bCs/>
          <w:sz w:val="24"/>
        </w:rPr>
      </w:pPr>
      <w:r w:rsidRPr="00AE7C97">
        <w:rPr>
          <w:rStyle w:val="FontStyle92"/>
          <w:rFonts w:ascii="Calibri" w:hAnsi="Calibri" w:cs="Calibri"/>
          <w:b/>
          <w:bCs/>
          <w:sz w:val="24"/>
        </w:rPr>
        <w:t>Medziročné porovnanie hospodárskeho výsledku a dani z príjmov v €</w:t>
      </w:r>
    </w:p>
    <w:tbl>
      <w:tblPr>
        <w:tblW w:w="8441" w:type="dxa"/>
        <w:tblInd w:w="2" w:type="dxa"/>
        <w:tblLayout w:type="fixed"/>
        <w:tblCellMar>
          <w:left w:w="40" w:type="dxa"/>
          <w:right w:w="40" w:type="dxa"/>
        </w:tblCellMar>
        <w:tblLook w:val="0000"/>
      </w:tblPr>
      <w:tblGrid>
        <w:gridCol w:w="4024"/>
        <w:gridCol w:w="2139"/>
        <w:gridCol w:w="2278"/>
      </w:tblGrid>
      <w:tr w:rsidR="0053663D" w:rsidRPr="00AE7C97">
        <w:trPr>
          <w:trHeight w:val="285"/>
        </w:trPr>
        <w:tc>
          <w:tcPr>
            <w:tcW w:w="4024"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54"/>
              <w:widowControl/>
              <w:rPr>
                <w:rFonts w:ascii="Calibri" w:hAnsi="Calibri" w:cs="Calibri"/>
              </w:rPr>
            </w:pPr>
          </w:p>
        </w:tc>
        <w:tc>
          <w:tcPr>
            <w:tcW w:w="2139" w:type="dxa"/>
            <w:tcBorders>
              <w:top w:val="single" w:sz="6" w:space="0" w:color="auto"/>
              <w:left w:val="single" w:sz="6" w:space="0" w:color="auto"/>
              <w:bottom w:val="single" w:sz="6" w:space="0" w:color="auto"/>
              <w:right w:val="single" w:sz="6" w:space="0" w:color="auto"/>
            </w:tcBorders>
          </w:tcPr>
          <w:p w:rsidR="0053663D" w:rsidRPr="00AE7C97" w:rsidRDefault="0053663D" w:rsidP="00F80AAA">
            <w:pPr>
              <w:pStyle w:val="Style49"/>
              <w:widowControl/>
              <w:spacing w:line="240" w:lineRule="auto"/>
              <w:ind w:left="979"/>
              <w:rPr>
                <w:rStyle w:val="FontStyle92"/>
                <w:rFonts w:ascii="Calibri" w:hAnsi="Calibri" w:cs="Calibri"/>
                <w:b/>
                <w:bCs/>
                <w:sz w:val="22"/>
              </w:rPr>
            </w:pPr>
            <w:r w:rsidRPr="00AE7C97">
              <w:rPr>
                <w:rStyle w:val="FontStyle92"/>
                <w:rFonts w:ascii="Calibri" w:hAnsi="Calibri" w:cs="Calibri"/>
                <w:b/>
                <w:bCs/>
                <w:sz w:val="22"/>
                <w:szCs w:val="22"/>
              </w:rPr>
              <w:t>2015</w:t>
            </w:r>
          </w:p>
        </w:tc>
        <w:tc>
          <w:tcPr>
            <w:tcW w:w="2278" w:type="dxa"/>
            <w:tcBorders>
              <w:top w:val="single" w:sz="6" w:space="0" w:color="auto"/>
              <w:left w:val="single" w:sz="6" w:space="0" w:color="auto"/>
              <w:bottom w:val="single" w:sz="6" w:space="0" w:color="auto"/>
              <w:right w:val="single" w:sz="6" w:space="0" w:color="auto"/>
            </w:tcBorders>
          </w:tcPr>
          <w:p w:rsidR="0053663D" w:rsidRPr="00AE7C97" w:rsidRDefault="0053663D" w:rsidP="00F80AAA">
            <w:pPr>
              <w:pStyle w:val="Style49"/>
              <w:widowControl/>
              <w:spacing w:line="240" w:lineRule="auto"/>
              <w:ind w:left="984"/>
              <w:rPr>
                <w:rStyle w:val="FontStyle92"/>
                <w:rFonts w:ascii="Calibri" w:hAnsi="Calibri" w:cs="Calibri"/>
                <w:b/>
                <w:bCs/>
                <w:sz w:val="22"/>
              </w:rPr>
            </w:pPr>
            <w:r w:rsidRPr="00AE7C97">
              <w:rPr>
                <w:rStyle w:val="FontStyle92"/>
                <w:rFonts w:ascii="Calibri" w:hAnsi="Calibri" w:cs="Calibri"/>
                <w:b/>
                <w:bCs/>
                <w:sz w:val="22"/>
                <w:szCs w:val="22"/>
              </w:rPr>
              <w:t>2014</w:t>
            </w:r>
          </w:p>
        </w:tc>
      </w:tr>
      <w:tr w:rsidR="0053663D" w:rsidRPr="00AE7C97">
        <w:trPr>
          <w:trHeight w:val="285"/>
        </w:trPr>
        <w:tc>
          <w:tcPr>
            <w:tcW w:w="4024"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VH pred zdanením (zisk+, </w:t>
            </w:r>
            <w:r w:rsidRPr="00AE7C97">
              <w:rPr>
                <w:rStyle w:val="FontStyle92"/>
                <w:rFonts w:ascii="Calibri" w:hAnsi="Calibri" w:cs="Calibri"/>
                <w:b/>
                <w:bCs/>
                <w:sz w:val="22"/>
                <w:szCs w:val="22"/>
              </w:rPr>
              <w:t>strata-</w:t>
            </w:r>
            <w:r w:rsidRPr="00AE7C97">
              <w:rPr>
                <w:rStyle w:val="FontStyle92"/>
                <w:rFonts w:ascii="Calibri" w:hAnsi="Calibri" w:cs="Calibri"/>
                <w:sz w:val="22"/>
                <w:szCs w:val="22"/>
              </w:rPr>
              <w:t>)</w:t>
            </w:r>
          </w:p>
        </w:tc>
        <w:tc>
          <w:tcPr>
            <w:tcW w:w="2139"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b/>
                <w:bCs/>
                <w:sz w:val="22"/>
              </w:rPr>
            </w:pPr>
            <w:r w:rsidRPr="00AE7C97">
              <w:rPr>
                <w:rStyle w:val="FontStyle92"/>
                <w:rFonts w:ascii="Calibri" w:hAnsi="Calibri" w:cs="Calibri"/>
                <w:b/>
                <w:bCs/>
                <w:sz w:val="22"/>
                <w:szCs w:val="22"/>
              </w:rPr>
              <w:t>- 67 3</w:t>
            </w:r>
            <w:r>
              <w:rPr>
                <w:rStyle w:val="FontStyle92"/>
                <w:rFonts w:ascii="Calibri" w:hAnsi="Calibri" w:cs="Calibri"/>
                <w:b/>
                <w:bCs/>
                <w:sz w:val="22"/>
                <w:szCs w:val="22"/>
              </w:rPr>
              <w:t>9</w:t>
            </w:r>
            <w:r w:rsidRPr="00AE7C97">
              <w:rPr>
                <w:rStyle w:val="FontStyle92"/>
                <w:rFonts w:ascii="Calibri" w:hAnsi="Calibri" w:cs="Calibri"/>
                <w:b/>
                <w:bCs/>
                <w:sz w:val="22"/>
                <w:szCs w:val="22"/>
              </w:rPr>
              <w:t>1</w:t>
            </w:r>
          </w:p>
        </w:tc>
        <w:tc>
          <w:tcPr>
            <w:tcW w:w="2278"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b/>
                <w:bCs/>
                <w:sz w:val="22"/>
              </w:rPr>
            </w:pPr>
            <w:r w:rsidRPr="00AE7C97">
              <w:rPr>
                <w:rStyle w:val="FontStyle92"/>
                <w:rFonts w:ascii="Calibri" w:hAnsi="Calibri" w:cs="Calibri"/>
                <w:b/>
                <w:bCs/>
                <w:sz w:val="22"/>
                <w:szCs w:val="22"/>
              </w:rPr>
              <w:t>-38 850</w:t>
            </w:r>
          </w:p>
        </w:tc>
      </w:tr>
      <w:tr w:rsidR="0053663D" w:rsidRPr="00AE7C97">
        <w:trPr>
          <w:trHeight w:val="285"/>
        </w:trPr>
        <w:tc>
          <w:tcPr>
            <w:tcW w:w="4024"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Položky zvyšujúce VH</w:t>
            </w:r>
          </w:p>
        </w:tc>
        <w:tc>
          <w:tcPr>
            <w:tcW w:w="2139"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242 190</w:t>
            </w:r>
          </w:p>
        </w:tc>
        <w:tc>
          <w:tcPr>
            <w:tcW w:w="2278"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230 291</w:t>
            </w:r>
          </w:p>
        </w:tc>
      </w:tr>
      <w:tr w:rsidR="0053663D" w:rsidRPr="00AE7C97">
        <w:trPr>
          <w:trHeight w:val="285"/>
        </w:trPr>
        <w:tc>
          <w:tcPr>
            <w:tcW w:w="4024"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Položky znižujúce VH</w:t>
            </w:r>
          </w:p>
        </w:tc>
        <w:tc>
          <w:tcPr>
            <w:tcW w:w="2139"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181 362</w:t>
            </w:r>
          </w:p>
        </w:tc>
        <w:tc>
          <w:tcPr>
            <w:tcW w:w="2278"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199 231</w:t>
            </w:r>
          </w:p>
        </w:tc>
      </w:tr>
      <w:tr w:rsidR="0053663D" w:rsidRPr="00AE7C97">
        <w:trPr>
          <w:trHeight w:val="285"/>
        </w:trPr>
        <w:tc>
          <w:tcPr>
            <w:tcW w:w="4024"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Základ dane(daňová strata)</w:t>
            </w:r>
          </w:p>
        </w:tc>
        <w:tc>
          <w:tcPr>
            <w:tcW w:w="2139"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-6 563</w:t>
            </w:r>
          </w:p>
        </w:tc>
        <w:tc>
          <w:tcPr>
            <w:tcW w:w="2278"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-7 790</w:t>
            </w:r>
          </w:p>
        </w:tc>
      </w:tr>
      <w:tr w:rsidR="0053663D" w:rsidRPr="00AE7C97">
        <w:trPr>
          <w:trHeight w:val="285"/>
        </w:trPr>
        <w:tc>
          <w:tcPr>
            <w:tcW w:w="4024"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Daň (zrážková)</w:t>
            </w:r>
          </w:p>
        </w:tc>
        <w:tc>
          <w:tcPr>
            <w:tcW w:w="2139"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0</w:t>
            </w:r>
          </w:p>
        </w:tc>
        <w:tc>
          <w:tcPr>
            <w:tcW w:w="2278" w:type="dxa"/>
            <w:tcBorders>
              <w:top w:val="single" w:sz="6" w:space="0" w:color="auto"/>
              <w:left w:val="single" w:sz="6" w:space="0" w:color="auto"/>
              <w:bottom w:val="single" w:sz="6" w:space="0" w:color="auto"/>
              <w:right w:val="single" w:sz="6" w:space="0" w:color="auto"/>
            </w:tcBorders>
          </w:tcPr>
          <w:p w:rsidR="0053663D" w:rsidRPr="00AE7C97" w:rsidRDefault="0053663D" w:rsidP="00A427DA">
            <w:pPr>
              <w:pStyle w:val="Style49"/>
              <w:widowControl/>
              <w:spacing w:line="240" w:lineRule="auto"/>
              <w:jc w:val="right"/>
              <w:rPr>
                <w:rStyle w:val="FontStyle92"/>
                <w:rFonts w:ascii="Calibri" w:hAnsi="Calibri" w:cs="Calibri"/>
                <w:sz w:val="22"/>
              </w:rPr>
            </w:pPr>
            <w:r w:rsidRPr="00AE7C97">
              <w:rPr>
                <w:rStyle w:val="FontStyle92"/>
                <w:rFonts w:ascii="Calibri" w:hAnsi="Calibri" w:cs="Calibri"/>
                <w:sz w:val="22"/>
                <w:szCs w:val="22"/>
              </w:rPr>
              <w:t>2,00</w:t>
            </w:r>
          </w:p>
        </w:tc>
      </w:tr>
    </w:tbl>
    <w:p w:rsidR="0053663D" w:rsidRPr="00AE7C97" w:rsidRDefault="0053663D" w:rsidP="00F80AAA">
      <w:pPr>
        <w:pStyle w:val="Style32"/>
        <w:widowControl/>
        <w:tabs>
          <w:tab w:val="left" w:pos="360"/>
        </w:tabs>
        <w:spacing w:before="5" w:line="235" w:lineRule="exact"/>
        <w:ind w:firstLine="0"/>
        <w:jc w:val="left"/>
        <w:rPr>
          <w:rStyle w:val="FontStyle92"/>
          <w:rFonts w:ascii="Calibri" w:hAnsi="Calibri" w:cs="Calibri"/>
          <w:szCs w:val="18"/>
        </w:rPr>
      </w:pPr>
    </w:p>
    <w:p w:rsidR="0053663D" w:rsidRPr="00AE7C97" w:rsidRDefault="0053663D" w:rsidP="008C0C2D">
      <w:pPr>
        <w:pStyle w:val="Style32"/>
        <w:widowControl/>
        <w:tabs>
          <w:tab w:val="left" w:pos="360"/>
        </w:tabs>
        <w:spacing w:before="5" w:line="240" w:lineRule="auto"/>
        <w:ind w:firstLine="0"/>
        <w:jc w:val="left"/>
        <w:rPr>
          <w:rStyle w:val="FontStyle92"/>
          <w:rFonts w:ascii="Calibri" w:hAnsi="Calibri" w:cs="Calibri"/>
          <w:sz w:val="24"/>
        </w:rPr>
      </w:pPr>
      <w:r w:rsidRPr="00AE7C97">
        <w:rPr>
          <w:rStyle w:val="FontStyle92"/>
          <w:rFonts w:ascii="Calibri" w:hAnsi="Calibri" w:cs="Calibri"/>
          <w:sz w:val="24"/>
        </w:rPr>
        <w:t xml:space="preserve">Organizácia za rok 2015  dosiahla stratu vo výške </w:t>
      </w:r>
      <w:r w:rsidRPr="00AE7C97">
        <w:rPr>
          <w:rStyle w:val="FontStyle92"/>
          <w:rFonts w:ascii="Calibri" w:hAnsi="Calibri" w:cs="Calibri"/>
          <w:b/>
          <w:bCs/>
          <w:color w:val="auto"/>
          <w:sz w:val="24"/>
        </w:rPr>
        <w:t>67 3</w:t>
      </w:r>
      <w:r>
        <w:rPr>
          <w:rStyle w:val="FontStyle92"/>
          <w:rFonts w:ascii="Calibri" w:hAnsi="Calibri" w:cs="Calibri"/>
          <w:b/>
          <w:bCs/>
          <w:color w:val="auto"/>
          <w:sz w:val="24"/>
        </w:rPr>
        <w:t>9</w:t>
      </w:r>
      <w:r w:rsidRPr="00AE7C97">
        <w:rPr>
          <w:rStyle w:val="FontStyle92"/>
          <w:rFonts w:ascii="Calibri" w:hAnsi="Calibri" w:cs="Calibri"/>
          <w:b/>
          <w:bCs/>
          <w:color w:val="auto"/>
          <w:sz w:val="24"/>
        </w:rPr>
        <w:t>1€,</w:t>
      </w:r>
      <w:r w:rsidRPr="00AE7C97">
        <w:rPr>
          <w:rStyle w:val="FontStyle92"/>
          <w:rFonts w:ascii="Calibri" w:hAnsi="Calibri" w:cs="Calibri"/>
          <w:sz w:val="24"/>
        </w:rPr>
        <w:t xml:space="preserve"> čo v porovnaní s  minulým obdobím predstavuje  nárast o 28 5</w:t>
      </w:r>
      <w:r>
        <w:rPr>
          <w:rStyle w:val="FontStyle92"/>
          <w:rFonts w:ascii="Calibri" w:hAnsi="Calibri" w:cs="Calibri"/>
          <w:sz w:val="24"/>
        </w:rPr>
        <w:t>4</w:t>
      </w:r>
      <w:r w:rsidRPr="00AE7C97">
        <w:rPr>
          <w:rStyle w:val="FontStyle92"/>
          <w:rFonts w:ascii="Calibri" w:hAnsi="Calibri" w:cs="Calibri"/>
          <w:sz w:val="24"/>
        </w:rPr>
        <w:t>1 €, nakoľko v roku 2014 strata predstavovala výšku 38 850 €.</w:t>
      </w:r>
    </w:p>
    <w:p w:rsidR="0053663D" w:rsidRPr="00AE7C97" w:rsidRDefault="0053663D" w:rsidP="008C0C2D">
      <w:pPr>
        <w:pStyle w:val="Style32"/>
        <w:widowControl/>
        <w:tabs>
          <w:tab w:val="left" w:pos="360"/>
        </w:tabs>
        <w:spacing w:before="5" w:line="240" w:lineRule="auto"/>
        <w:ind w:firstLine="0"/>
        <w:jc w:val="left"/>
        <w:rPr>
          <w:rStyle w:val="FontStyle92"/>
          <w:rFonts w:ascii="Calibri" w:hAnsi="Calibri" w:cs="Calibri"/>
          <w:sz w:val="24"/>
        </w:rPr>
      </w:pPr>
      <w:r w:rsidRPr="00AE7C97">
        <w:rPr>
          <w:rStyle w:val="FontStyle92"/>
          <w:rFonts w:ascii="Calibri" w:hAnsi="Calibri" w:cs="Calibri"/>
          <w:sz w:val="24"/>
        </w:rPr>
        <w:t xml:space="preserve">   </w:t>
      </w:r>
    </w:p>
    <w:p w:rsidR="0053663D" w:rsidRPr="00AE7C97" w:rsidRDefault="0053663D" w:rsidP="008C0C2D">
      <w:pPr>
        <w:pStyle w:val="Style32"/>
        <w:widowControl/>
        <w:tabs>
          <w:tab w:val="left" w:pos="360"/>
        </w:tabs>
        <w:spacing w:before="5" w:line="240" w:lineRule="auto"/>
        <w:ind w:firstLine="0"/>
        <w:jc w:val="left"/>
        <w:rPr>
          <w:rStyle w:val="FontStyle92"/>
          <w:rFonts w:ascii="Calibri" w:hAnsi="Calibri" w:cs="Calibri"/>
          <w:b/>
          <w:bCs/>
          <w:sz w:val="24"/>
        </w:rPr>
      </w:pPr>
      <w:r w:rsidRPr="00AE7C97">
        <w:rPr>
          <w:rStyle w:val="FontStyle92"/>
          <w:rFonts w:ascii="Calibri" w:hAnsi="Calibri" w:cs="Calibri"/>
          <w:b/>
          <w:bCs/>
          <w:sz w:val="24"/>
        </w:rPr>
        <w:t xml:space="preserve">4.2. Informácie, ktoré dopĺňajú  Výkaz ziskov a strát za rok 2015  </w:t>
      </w:r>
    </w:p>
    <w:p w:rsidR="0053663D" w:rsidRPr="00AE7C97" w:rsidRDefault="0053663D" w:rsidP="008C0C2D">
      <w:pPr>
        <w:pStyle w:val="Style32"/>
        <w:widowControl/>
        <w:tabs>
          <w:tab w:val="left" w:pos="360"/>
        </w:tabs>
        <w:spacing w:before="5" w:line="240" w:lineRule="auto"/>
        <w:ind w:firstLine="0"/>
        <w:jc w:val="left"/>
        <w:rPr>
          <w:rStyle w:val="FontStyle92"/>
          <w:rFonts w:ascii="Calibri" w:hAnsi="Calibri" w:cs="Calibri"/>
          <w:sz w:val="24"/>
        </w:rPr>
      </w:pPr>
    </w:p>
    <w:p w:rsidR="0053663D" w:rsidRPr="00AE7C97" w:rsidRDefault="0053663D" w:rsidP="00F80AAA">
      <w:pPr>
        <w:pStyle w:val="Style32"/>
        <w:widowControl/>
        <w:tabs>
          <w:tab w:val="left" w:pos="360"/>
        </w:tabs>
        <w:spacing w:before="5" w:line="235" w:lineRule="exact"/>
        <w:ind w:firstLine="0"/>
        <w:jc w:val="left"/>
        <w:rPr>
          <w:rStyle w:val="FontStyle92"/>
          <w:rFonts w:ascii="Calibri" w:hAnsi="Calibri" w:cs="Calibri"/>
          <w:b/>
          <w:bCs/>
          <w:sz w:val="24"/>
        </w:rPr>
      </w:pPr>
      <w:r w:rsidRPr="00AE7C97">
        <w:rPr>
          <w:rStyle w:val="FontStyle92"/>
          <w:rFonts w:ascii="Calibri" w:hAnsi="Calibri" w:cs="Calibri"/>
          <w:b/>
          <w:bCs/>
          <w:sz w:val="24"/>
        </w:rPr>
        <w:t>Dosiahnuté výnosy  a náklady s vývojom od  roku 2012 do  roku  2015 v €</w:t>
      </w:r>
    </w:p>
    <w:tbl>
      <w:tblPr>
        <w:tblW w:w="0" w:type="auto"/>
        <w:tblInd w:w="2" w:type="dxa"/>
        <w:tblLayout w:type="fixed"/>
        <w:tblCellMar>
          <w:left w:w="40" w:type="dxa"/>
          <w:right w:w="40" w:type="dxa"/>
        </w:tblCellMar>
        <w:tblLook w:val="0000"/>
      </w:tblPr>
      <w:tblGrid>
        <w:gridCol w:w="2446"/>
        <w:gridCol w:w="1223"/>
        <w:gridCol w:w="1529"/>
        <w:gridCol w:w="1528"/>
        <w:gridCol w:w="1683"/>
      </w:tblGrid>
      <w:tr w:rsidR="0053663D" w:rsidRPr="00AE7C97">
        <w:trPr>
          <w:trHeight w:val="285"/>
        </w:trPr>
        <w:tc>
          <w:tcPr>
            <w:tcW w:w="2446"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Zdaňovacie</w:t>
            </w:r>
          </w:p>
        </w:tc>
        <w:tc>
          <w:tcPr>
            <w:tcW w:w="1223"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2012</w:t>
            </w:r>
          </w:p>
        </w:tc>
        <w:tc>
          <w:tcPr>
            <w:tcW w:w="1529"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2013</w:t>
            </w:r>
          </w:p>
        </w:tc>
        <w:tc>
          <w:tcPr>
            <w:tcW w:w="1528"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2014</w:t>
            </w:r>
          </w:p>
        </w:tc>
        <w:tc>
          <w:tcPr>
            <w:tcW w:w="1683"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2015</w:t>
            </w:r>
          </w:p>
        </w:tc>
      </w:tr>
      <w:tr w:rsidR="0053663D" w:rsidRPr="00AE7C97">
        <w:trPr>
          <w:trHeight w:val="299"/>
        </w:trPr>
        <w:tc>
          <w:tcPr>
            <w:tcW w:w="2446" w:type="dxa"/>
            <w:tcBorders>
              <w:top w:val="nil"/>
              <w:left w:val="single" w:sz="6" w:space="0" w:color="auto"/>
              <w:bottom w:val="single" w:sz="6" w:space="0" w:color="auto"/>
              <w:right w:val="single" w:sz="6" w:space="0" w:color="auto"/>
            </w:tcBorders>
          </w:tcPr>
          <w:p w:rsidR="0053663D" w:rsidRPr="00AE7C97" w:rsidRDefault="0053663D" w:rsidP="00BC141B">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Obdobie</w:t>
            </w:r>
          </w:p>
        </w:tc>
        <w:tc>
          <w:tcPr>
            <w:tcW w:w="1223" w:type="dxa"/>
            <w:tcBorders>
              <w:top w:val="nil"/>
              <w:left w:val="single" w:sz="6" w:space="0" w:color="auto"/>
              <w:bottom w:val="single" w:sz="6" w:space="0" w:color="auto"/>
              <w:right w:val="single" w:sz="6" w:space="0" w:color="auto"/>
            </w:tcBorders>
          </w:tcPr>
          <w:p w:rsidR="0053663D" w:rsidRPr="00AE7C97" w:rsidRDefault="0053663D" w:rsidP="00A427DA">
            <w:pPr>
              <w:pStyle w:val="Style54"/>
              <w:widowControl/>
              <w:rPr>
                <w:rFonts w:ascii="Calibri" w:hAnsi="Calibri" w:cs="Calibri"/>
                <w:b/>
                <w:bCs/>
              </w:rPr>
            </w:pPr>
          </w:p>
        </w:tc>
        <w:tc>
          <w:tcPr>
            <w:tcW w:w="1529" w:type="dxa"/>
            <w:tcBorders>
              <w:top w:val="nil"/>
              <w:left w:val="single" w:sz="6" w:space="0" w:color="auto"/>
              <w:bottom w:val="single" w:sz="6" w:space="0" w:color="auto"/>
              <w:right w:val="single" w:sz="6" w:space="0" w:color="auto"/>
            </w:tcBorders>
          </w:tcPr>
          <w:p w:rsidR="0053663D" w:rsidRPr="00AE7C97" w:rsidRDefault="0053663D" w:rsidP="00A427DA">
            <w:pPr>
              <w:pStyle w:val="Style54"/>
              <w:widowControl/>
              <w:rPr>
                <w:rFonts w:ascii="Calibri" w:hAnsi="Calibri" w:cs="Calibri"/>
                <w:b/>
                <w:bCs/>
              </w:rPr>
            </w:pPr>
          </w:p>
        </w:tc>
        <w:tc>
          <w:tcPr>
            <w:tcW w:w="1528" w:type="dxa"/>
            <w:tcBorders>
              <w:top w:val="nil"/>
              <w:left w:val="single" w:sz="6" w:space="0" w:color="auto"/>
              <w:bottom w:val="single" w:sz="6" w:space="0" w:color="auto"/>
              <w:right w:val="single" w:sz="6" w:space="0" w:color="auto"/>
            </w:tcBorders>
          </w:tcPr>
          <w:p w:rsidR="0053663D" w:rsidRPr="00AE7C97" w:rsidRDefault="0053663D" w:rsidP="00A427DA">
            <w:pPr>
              <w:pStyle w:val="Style54"/>
              <w:widowControl/>
              <w:rPr>
                <w:rFonts w:ascii="Calibri" w:hAnsi="Calibri" w:cs="Calibri"/>
                <w:b/>
                <w:bCs/>
              </w:rPr>
            </w:pPr>
          </w:p>
        </w:tc>
        <w:tc>
          <w:tcPr>
            <w:tcW w:w="1683" w:type="dxa"/>
            <w:tcBorders>
              <w:top w:val="nil"/>
              <w:left w:val="single" w:sz="6" w:space="0" w:color="auto"/>
              <w:bottom w:val="single" w:sz="6" w:space="0" w:color="auto"/>
              <w:right w:val="single" w:sz="6" w:space="0" w:color="auto"/>
            </w:tcBorders>
          </w:tcPr>
          <w:p w:rsidR="0053663D" w:rsidRPr="00AE7C97" w:rsidRDefault="0053663D" w:rsidP="00A427DA">
            <w:pPr>
              <w:pStyle w:val="Style54"/>
              <w:widowControl/>
              <w:rPr>
                <w:rFonts w:ascii="Calibri" w:hAnsi="Calibri" w:cs="Calibri"/>
                <w:b/>
                <w:bCs/>
              </w:rPr>
            </w:pPr>
          </w:p>
        </w:tc>
      </w:tr>
      <w:tr w:rsidR="0053663D" w:rsidRPr="00AE7C97">
        <w:trPr>
          <w:trHeight w:val="543"/>
        </w:trPr>
        <w:tc>
          <w:tcPr>
            <w:tcW w:w="2446"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Súčet prev.  finančných a mimoriad. výnosov </w:t>
            </w:r>
          </w:p>
        </w:tc>
        <w:tc>
          <w:tcPr>
            <w:tcW w:w="1223" w:type="dxa"/>
            <w:tcBorders>
              <w:top w:val="single" w:sz="6" w:space="0" w:color="auto"/>
              <w:left w:val="single" w:sz="6" w:space="0" w:color="auto"/>
              <w:bottom w:val="nil"/>
              <w:right w:val="single" w:sz="6" w:space="0" w:color="auto"/>
            </w:tcBorders>
          </w:tcPr>
          <w:p w:rsidR="0053663D" w:rsidRPr="00AE7C97" w:rsidRDefault="0053663D" w:rsidP="00A427DA">
            <w:pPr>
              <w:pStyle w:val="Style54"/>
              <w:widowControl/>
              <w:rPr>
                <w:rFonts w:ascii="Calibri" w:hAnsi="Calibri" w:cs="Calibri"/>
              </w:rPr>
            </w:pPr>
            <w:r w:rsidRPr="00AE7C97">
              <w:rPr>
                <w:rStyle w:val="FontStyle92"/>
                <w:rFonts w:ascii="Calibri" w:hAnsi="Calibri" w:cs="Calibri"/>
                <w:sz w:val="22"/>
                <w:szCs w:val="22"/>
              </w:rPr>
              <w:t>266 877</w:t>
            </w:r>
          </w:p>
        </w:tc>
        <w:tc>
          <w:tcPr>
            <w:tcW w:w="1529" w:type="dxa"/>
            <w:tcBorders>
              <w:top w:val="single" w:sz="6" w:space="0" w:color="auto"/>
              <w:left w:val="single" w:sz="6" w:space="0" w:color="auto"/>
              <w:bottom w:val="nil"/>
              <w:right w:val="single" w:sz="6" w:space="0" w:color="auto"/>
            </w:tcBorders>
          </w:tcPr>
          <w:p w:rsidR="0053663D" w:rsidRPr="00AE7C97" w:rsidRDefault="0053663D" w:rsidP="00A427DA">
            <w:pPr>
              <w:pStyle w:val="Style54"/>
              <w:widowControl/>
              <w:rPr>
                <w:rFonts w:ascii="Calibri" w:hAnsi="Calibri" w:cs="Calibri"/>
              </w:rPr>
            </w:pPr>
            <w:r w:rsidRPr="00AE7C97">
              <w:rPr>
                <w:rStyle w:val="FontStyle92"/>
                <w:rFonts w:ascii="Calibri" w:hAnsi="Calibri" w:cs="Calibri"/>
                <w:sz w:val="22"/>
                <w:szCs w:val="22"/>
              </w:rPr>
              <w:t>263 113</w:t>
            </w:r>
          </w:p>
        </w:tc>
        <w:tc>
          <w:tcPr>
            <w:tcW w:w="1528"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264 818</w:t>
            </w:r>
          </w:p>
        </w:tc>
        <w:tc>
          <w:tcPr>
            <w:tcW w:w="1683" w:type="dxa"/>
            <w:tcBorders>
              <w:top w:val="single" w:sz="6" w:space="0" w:color="auto"/>
              <w:left w:val="single" w:sz="6" w:space="0" w:color="auto"/>
              <w:bottom w:val="nil"/>
              <w:right w:val="single" w:sz="6" w:space="0" w:color="auto"/>
            </w:tcBorders>
          </w:tcPr>
          <w:p w:rsidR="0053663D" w:rsidRPr="00AE7C97" w:rsidRDefault="0053663D" w:rsidP="00A427DA">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213 104</w:t>
            </w:r>
          </w:p>
        </w:tc>
      </w:tr>
      <w:tr w:rsidR="0053663D" w:rsidRPr="00AE7C97">
        <w:trPr>
          <w:trHeight w:val="543"/>
        </w:trPr>
        <w:tc>
          <w:tcPr>
            <w:tcW w:w="2446" w:type="dxa"/>
            <w:tcBorders>
              <w:top w:val="single" w:sz="6" w:space="0" w:color="auto"/>
              <w:left w:val="single" w:sz="6" w:space="0" w:color="auto"/>
              <w:bottom w:val="single" w:sz="4" w:space="0" w:color="auto"/>
              <w:right w:val="single" w:sz="6" w:space="0" w:color="auto"/>
            </w:tcBorders>
          </w:tcPr>
          <w:p w:rsidR="0053663D" w:rsidRPr="00AE7C97" w:rsidRDefault="0053663D" w:rsidP="00F74008">
            <w:pPr>
              <w:pStyle w:val="Style49"/>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Súčet prev. finančných a mimoriadnych nákladov </w:t>
            </w:r>
          </w:p>
        </w:tc>
        <w:tc>
          <w:tcPr>
            <w:tcW w:w="1223" w:type="dxa"/>
            <w:tcBorders>
              <w:top w:val="single" w:sz="6" w:space="0" w:color="auto"/>
              <w:left w:val="single" w:sz="6" w:space="0" w:color="auto"/>
              <w:bottom w:val="single" w:sz="4" w:space="0" w:color="auto"/>
              <w:right w:val="single" w:sz="6" w:space="0" w:color="auto"/>
            </w:tcBorders>
          </w:tcPr>
          <w:p w:rsidR="0053663D" w:rsidRPr="00AE7C97" w:rsidRDefault="0053663D" w:rsidP="00A427DA">
            <w:pPr>
              <w:pStyle w:val="Style54"/>
              <w:widowControl/>
              <w:rPr>
                <w:rFonts w:ascii="Calibri" w:hAnsi="Calibri" w:cs="Calibri"/>
              </w:rPr>
            </w:pPr>
            <w:r w:rsidRPr="00AE7C97">
              <w:rPr>
                <w:rStyle w:val="FontStyle92"/>
                <w:rFonts w:ascii="Calibri" w:hAnsi="Calibri" w:cs="Calibri"/>
                <w:sz w:val="22"/>
                <w:szCs w:val="22"/>
              </w:rPr>
              <w:t>291 444</w:t>
            </w:r>
          </w:p>
        </w:tc>
        <w:tc>
          <w:tcPr>
            <w:tcW w:w="1529" w:type="dxa"/>
            <w:tcBorders>
              <w:top w:val="single" w:sz="6" w:space="0" w:color="auto"/>
              <w:left w:val="single" w:sz="6" w:space="0" w:color="auto"/>
              <w:bottom w:val="single" w:sz="4" w:space="0" w:color="auto"/>
              <w:right w:val="single" w:sz="6" w:space="0" w:color="auto"/>
            </w:tcBorders>
          </w:tcPr>
          <w:p w:rsidR="0053663D" w:rsidRPr="00AE7C97" w:rsidRDefault="0053663D" w:rsidP="00A427DA">
            <w:pPr>
              <w:pStyle w:val="Style54"/>
              <w:widowControl/>
              <w:rPr>
                <w:rFonts w:ascii="Calibri" w:hAnsi="Calibri" w:cs="Calibri"/>
              </w:rPr>
            </w:pPr>
            <w:r w:rsidRPr="00AE7C97">
              <w:rPr>
                <w:rStyle w:val="FontStyle92"/>
                <w:rFonts w:ascii="Calibri" w:hAnsi="Calibri" w:cs="Calibri"/>
                <w:sz w:val="22"/>
                <w:szCs w:val="22"/>
              </w:rPr>
              <w:t>290 684</w:t>
            </w:r>
          </w:p>
        </w:tc>
        <w:tc>
          <w:tcPr>
            <w:tcW w:w="1528" w:type="dxa"/>
            <w:tcBorders>
              <w:top w:val="single" w:sz="6" w:space="0" w:color="auto"/>
              <w:left w:val="single" w:sz="6" w:space="0" w:color="auto"/>
              <w:bottom w:val="single" w:sz="4" w:space="0" w:color="auto"/>
              <w:right w:val="single" w:sz="6" w:space="0" w:color="auto"/>
            </w:tcBorders>
          </w:tcPr>
          <w:p w:rsidR="0053663D" w:rsidRPr="00AE7C97" w:rsidRDefault="0053663D" w:rsidP="00A427DA">
            <w:pPr>
              <w:pStyle w:val="Style54"/>
              <w:widowControl/>
              <w:rPr>
                <w:rFonts w:ascii="Calibri" w:hAnsi="Calibri" w:cs="Calibri"/>
              </w:rPr>
            </w:pPr>
            <w:r w:rsidRPr="00AE7C97">
              <w:rPr>
                <w:rStyle w:val="FontStyle92"/>
                <w:rFonts w:ascii="Calibri" w:hAnsi="Calibri" w:cs="Calibri"/>
                <w:sz w:val="22"/>
                <w:szCs w:val="22"/>
              </w:rPr>
              <w:t>303 668</w:t>
            </w:r>
          </w:p>
        </w:tc>
        <w:tc>
          <w:tcPr>
            <w:tcW w:w="1683" w:type="dxa"/>
            <w:tcBorders>
              <w:top w:val="single" w:sz="6" w:space="0" w:color="auto"/>
              <w:left w:val="single" w:sz="6" w:space="0" w:color="auto"/>
              <w:bottom w:val="single" w:sz="4" w:space="0" w:color="auto"/>
              <w:right w:val="single" w:sz="6" w:space="0" w:color="auto"/>
            </w:tcBorders>
          </w:tcPr>
          <w:p w:rsidR="0053663D" w:rsidRPr="00AE7C97" w:rsidRDefault="0053663D" w:rsidP="00A427DA">
            <w:pPr>
              <w:pStyle w:val="Style54"/>
              <w:widowControl/>
              <w:rPr>
                <w:rFonts w:ascii="Calibri" w:hAnsi="Calibri" w:cs="Calibri"/>
              </w:rPr>
            </w:pPr>
            <w:r w:rsidRPr="00AE7C97">
              <w:rPr>
                <w:rFonts w:ascii="Calibri" w:hAnsi="Calibri" w:cs="Calibri"/>
                <w:sz w:val="22"/>
                <w:szCs w:val="22"/>
              </w:rPr>
              <w:t>280 495</w:t>
            </w:r>
          </w:p>
        </w:tc>
      </w:tr>
    </w:tbl>
    <w:p w:rsidR="0053663D" w:rsidRPr="00AE7C97" w:rsidRDefault="0053663D" w:rsidP="00BC0543">
      <w:pPr>
        <w:pStyle w:val="Style9"/>
        <w:widowControl/>
        <w:spacing w:line="240" w:lineRule="exact"/>
        <w:jc w:val="center"/>
        <w:rPr>
          <w:rFonts w:ascii="Calibri" w:hAnsi="Calibri" w:cs="Calibri"/>
          <w:sz w:val="20"/>
          <w:szCs w:val="20"/>
        </w:rPr>
      </w:pPr>
    </w:p>
    <w:p w:rsidR="0053663D" w:rsidRPr="00AE7C97" w:rsidRDefault="0053663D" w:rsidP="00821567">
      <w:pPr>
        <w:pStyle w:val="Style71"/>
        <w:widowControl/>
        <w:spacing w:line="240" w:lineRule="auto"/>
        <w:ind w:firstLine="269"/>
        <w:rPr>
          <w:rStyle w:val="FontStyle92"/>
          <w:rFonts w:ascii="Calibri" w:hAnsi="Calibri" w:cs="Calibri"/>
          <w:sz w:val="24"/>
        </w:rPr>
      </w:pPr>
      <w:r w:rsidRPr="00AE7C97">
        <w:rPr>
          <w:rStyle w:val="FontStyle92"/>
          <w:rFonts w:ascii="Calibri" w:hAnsi="Calibri" w:cs="Calibri"/>
          <w:sz w:val="24"/>
        </w:rPr>
        <w:t xml:space="preserve">V súlade so zákonom o neziskových organizáciách poskytujúcich všeobecne prospešné služby a zmluvou o výkone správy je rozdelená činnosť neziskovej organizácie na hlavnú nezdaňovanú činnosť v zmysle poslania organizácie a podnikateľskú činnosť. </w:t>
      </w:r>
    </w:p>
    <w:p w:rsidR="0053663D" w:rsidRPr="00AE7C97" w:rsidRDefault="0053663D" w:rsidP="00821567">
      <w:pPr>
        <w:pStyle w:val="Style71"/>
        <w:widowControl/>
        <w:spacing w:line="240" w:lineRule="auto"/>
        <w:ind w:firstLine="269"/>
        <w:rPr>
          <w:rStyle w:val="FontStyle92"/>
          <w:rFonts w:ascii="Calibri" w:hAnsi="Calibri" w:cs="Calibri"/>
          <w:sz w:val="24"/>
        </w:rPr>
      </w:pPr>
    </w:p>
    <w:p w:rsidR="0053663D" w:rsidRPr="00AE7C97" w:rsidRDefault="0053663D" w:rsidP="00821567">
      <w:pPr>
        <w:pStyle w:val="Style38"/>
        <w:widowControl/>
        <w:spacing w:line="240" w:lineRule="auto"/>
        <w:rPr>
          <w:rStyle w:val="FontStyle92"/>
          <w:rFonts w:ascii="Calibri" w:hAnsi="Calibri" w:cs="Calibri"/>
          <w:sz w:val="24"/>
        </w:rPr>
      </w:pPr>
      <w:r w:rsidRPr="00AE7C97">
        <w:rPr>
          <w:rStyle w:val="FontStyle92"/>
          <w:rFonts w:ascii="Calibri" w:hAnsi="Calibri" w:cs="Calibri"/>
          <w:sz w:val="24"/>
        </w:rPr>
        <w:t xml:space="preserve">V tabuľkách predkladáme prehľad dosiahnutých výnosoch a vynaložených nákladoch v členení na hlavnú nezdaňovanú </w:t>
      </w:r>
      <w:r>
        <w:rPr>
          <w:rStyle w:val="FontStyle92"/>
          <w:rFonts w:ascii="Calibri" w:hAnsi="Calibri" w:cs="Calibri"/>
          <w:sz w:val="24"/>
        </w:rPr>
        <w:t>/výkon správy/</w:t>
      </w:r>
      <w:r w:rsidRPr="00AE7C97">
        <w:rPr>
          <w:rStyle w:val="FontStyle92"/>
          <w:rFonts w:ascii="Calibri" w:hAnsi="Calibri" w:cs="Calibri"/>
          <w:sz w:val="24"/>
        </w:rPr>
        <w:t>a podnikateľskú činnosť.</w:t>
      </w:r>
    </w:p>
    <w:p w:rsidR="0053663D" w:rsidRDefault="0053663D" w:rsidP="00821567">
      <w:pPr>
        <w:pStyle w:val="Style38"/>
        <w:widowControl/>
        <w:spacing w:line="240" w:lineRule="auto"/>
        <w:rPr>
          <w:rStyle w:val="FontStyle92"/>
          <w:rFonts w:ascii="Calibri" w:hAnsi="Calibri" w:cs="Calibri"/>
          <w:sz w:val="24"/>
        </w:rPr>
      </w:pPr>
    </w:p>
    <w:p w:rsidR="0053663D" w:rsidRDefault="0053663D" w:rsidP="00821567">
      <w:pPr>
        <w:pStyle w:val="Style38"/>
        <w:widowControl/>
        <w:spacing w:line="240" w:lineRule="auto"/>
        <w:rPr>
          <w:rStyle w:val="FontStyle92"/>
          <w:rFonts w:ascii="Calibri" w:hAnsi="Calibri" w:cs="Calibri"/>
          <w:sz w:val="24"/>
        </w:rPr>
      </w:pPr>
    </w:p>
    <w:p w:rsidR="0053663D" w:rsidRDefault="0053663D" w:rsidP="00821567">
      <w:pPr>
        <w:pStyle w:val="Style38"/>
        <w:widowControl/>
        <w:spacing w:line="240" w:lineRule="auto"/>
        <w:rPr>
          <w:rStyle w:val="FontStyle92"/>
          <w:rFonts w:ascii="Calibri" w:hAnsi="Calibri" w:cs="Calibri"/>
          <w:sz w:val="24"/>
        </w:rPr>
      </w:pPr>
    </w:p>
    <w:p w:rsidR="0053663D" w:rsidRPr="00AE7C97" w:rsidRDefault="0053663D" w:rsidP="00821567">
      <w:pPr>
        <w:pStyle w:val="Style38"/>
        <w:widowControl/>
        <w:spacing w:line="240" w:lineRule="auto"/>
        <w:rPr>
          <w:rStyle w:val="FontStyle92"/>
          <w:rFonts w:ascii="Calibri" w:hAnsi="Calibri" w:cs="Calibri"/>
          <w:sz w:val="24"/>
        </w:rPr>
      </w:pPr>
    </w:p>
    <w:p w:rsidR="0053663D" w:rsidRPr="00AE7C97" w:rsidRDefault="0053663D" w:rsidP="00821567">
      <w:pPr>
        <w:pStyle w:val="Style38"/>
        <w:widowControl/>
        <w:spacing w:line="240" w:lineRule="auto"/>
        <w:rPr>
          <w:rStyle w:val="FontStyle92"/>
          <w:rFonts w:ascii="Calibri" w:hAnsi="Calibri" w:cs="Calibri"/>
          <w:b/>
          <w:bCs/>
          <w:sz w:val="24"/>
        </w:rPr>
      </w:pPr>
      <w:r w:rsidRPr="00AE7C97">
        <w:rPr>
          <w:rStyle w:val="FontStyle92"/>
          <w:rFonts w:ascii="Calibri" w:hAnsi="Calibri" w:cs="Calibri"/>
          <w:b/>
          <w:bCs/>
          <w:sz w:val="24"/>
        </w:rPr>
        <w:t>Prehľad o tržbách za rok 2015 v porovnaní s rokom 2014 v €</w:t>
      </w:r>
    </w:p>
    <w:tbl>
      <w:tblPr>
        <w:tblW w:w="935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1"/>
        <w:gridCol w:w="1854"/>
        <w:gridCol w:w="1925"/>
        <w:gridCol w:w="1855"/>
        <w:gridCol w:w="1856"/>
      </w:tblGrid>
      <w:tr w:rsidR="0053663D" w:rsidRPr="00AE7C97">
        <w:trPr>
          <w:trHeight w:val="553"/>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Výnosy </w:t>
            </w:r>
          </w:p>
        </w:tc>
        <w:tc>
          <w:tcPr>
            <w:tcW w:w="1854"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Hlavná činnosť</w:t>
            </w:r>
          </w:p>
        </w:tc>
        <w:tc>
          <w:tcPr>
            <w:tcW w:w="1925"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Podnikateľská </w:t>
            </w:r>
          </w:p>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činnosť </w:t>
            </w:r>
          </w:p>
        </w:tc>
        <w:tc>
          <w:tcPr>
            <w:tcW w:w="1855"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Celkom </w:t>
            </w:r>
          </w:p>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2015</w:t>
            </w:r>
          </w:p>
        </w:tc>
        <w:tc>
          <w:tcPr>
            <w:tcW w:w="1856"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Celkom </w:t>
            </w:r>
          </w:p>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2014</w:t>
            </w:r>
          </w:p>
        </w:tc>
      </w:tr>
      <w:tr w:rsidR="0053663D" w:rsidRPr="00AE7C97">
        <w:trPr>
          <w:trHeight w:val="285"/>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p>
        </w:tc>
        <w:tc>
          <w:tcPr>
            <w:tcW w:w="1854" w:type="dxa"/>
          </w:tcPr>
          <w:p w:rsidR="0053663D" w:rsidRPr="00AE7C97" w:rsidRDefault="0053663D" w:rsidP="00542EB1">
            <w:pPr>
              <w:pStyle w:val="Style38"/>
              <w:widowControl/>
              <w:spacing w:line="240" w:lineRule="auto"/>
              <w:rPr>
                <w:rStyle w:val="FontStyle92"/>
                <w:rFonts w:ascii="Calibri" w:hAnsi="Calibri" w:cs="Calibri"/>
                <w:b/>
                <w:bCs/>
                <w:sz w:val="22"/>
              </w:rPr>
            </w:pPr>
          </w:p>
        </w:tc>
        <w:tc>
          <w:tcPr>
            <w:tcW w:w="1925" w:type="dxa"/>
          </w:tcPr>
          <w:p w:rsidR="0053663D" w:rsidRPr="00AE7C97" w:rsidRDefault="0053663D" w:rsidP="00542EB1">
            <w:pPr>
              <w:pStyle w:val="Style38"/>
              <w:widowControl/>
              <w:spacing w:line="240" w:lineRule="auto"/>
              <w:rPr>
                <w:rStyle w:val="FontStyle92"/>
                <w:rFonts w:ascii="Calibri" w:hAnsi="Calibri" w:cs="Calibri"/>
                <w:b/>
                <w:bCs/>
                <w:sz w:val="22"/>
              </w:rPr>
            </w:pPr>
          </w:p>
        </w:tc>
        <w:tc>
          <w:tcPr>
            <w:tcW w:w="1855" w:type="dxa"/>
          </w:tcPr>
          <w:p w:rsidR="0053663D" w:rsidRPr="00AE7C97" w:rsidRDefault="0053663D" w:rsidP="00542EB1">
            <w:pPr>
              <w:pStyle w:val="Style38"/>
              <w:widowControl/>
              <w:spacing w:line="240" w:lineRule="auto"/>
              <w:rPr>
                <w:rStyle w:val="FontStyle92"/>
                <w:rFonts w:ascii="Calibri" w:hAnsi="Calibri" w:cs="Calibri"/>
                <w:b/>
                <w:bCs/>
                <w:sz w:val="22"/>
              </w:rPr>
            </w:pPr>
          </w:p>
        </w:tc>
        <w:tc>
          <w:tcPr>
            <w:tcW w:w="1856" w:type="dxa"/>
          </w:tcPr>
          <w:p w:rsidR="0053663D" w:rsidRPr="00AE7C97" w:rsidRDefault="0053663D" w:rsidP="00542EB1">
            <w:pPr>
              <w:pStyle w:val="Style38"/>
              <w:widowControl/>
              <w:spacing w:line="240" w:lineRule="auto"/>
              <w:rPr>
                <w:rStyle w:val="FontStyle92"/>
                <w:rFonts w:ascii="Calibri" w:hAnsi="Calibri" w:cs="Calibri"/>
                <w:b/>
                <w:bCs/>
                <w:sz w:val="22"/>
              </w:rPr>
            </w:pPr>
          </w:p>
        </w:tc>
      </w:tr>
      <w:tr w:rsidR="0053663D" w:rsidRPr="00AE7C97">
        <w:trPr>
          <w:trHeight w:val="269"/>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Tržby z predaja </w:t>
            </w:r>
          </w:p>
        </w:tc>
        <w:tc>
          <w:tcPr>
            <w:tcW w:w="1854"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172 407</w:t>
            </w:r>
          </w:p>
        </w:tc>
        <w:tc>
          <w:tcPr>
            <w:tcW w:w="192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31 746</w:t>
            </w:r>
          </w:p>
        </w:tc>
        <w:tc>
          <w:tcPr>
            <w:tcW w:w="185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204 153</w:t>
            </w:r>
          </w:p>
        </w:tc>
        <w:tc>
          <w:tcPr>
            <w:tcW w:w="1856"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217 023</w:t>
            </w:r>
          </w:p>
        </w:tc>
      </w:tr>
      <w:tr w:rsidR="0053663D" w:rsidRPr="00AE7C97">
        <w:trPr>
          <w:trHeight w:val="285"/>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Úroky </w:t>
            </w:r>
          </w:p>
        </w:tc>
        <w:tc>
          <w:tcPr>
            <w:tcW w:w="1854"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4</w:t>
            </w:r>
          </w:p>
        </w:tc>
        <w:tc>
          <w:tcPr>
            <w:tcW w:w="192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0</w:t>
            </w:r>
          </w:p>
        </w:tc>
        <w:tc>
          <w:tcPr>
            <w:tcW w:w="185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4</w:t>
            </w:r>
          </w:p>
        </w:tc>
        <w:tc>
          <w:tcPr>
            <w:tcW w:w="1856"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11</w:t>
            </w:r>
          </w:p>
        </w:tc>
      </w:tr>
      <w:tr w:rsidR="0053663D" w:rsidRPr="00AE7C97">
        <w:trPr>
          <w:trHeight w:val="285"/>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Dotácie </w:t>
            </w:r>
          </w:p>
        </w:tc>
        <w:tc>
          <w:tcPr>
            <w:tcW w:w="1854"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8 947</w:t>
            </w:r>
          </w:p>
        </w:tc>
        <w:tc>
          <w:tcPr>
            <w:tcW w:w="192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0</w:t>
            </w:r>
          </w:p>
        </w:tc>
        <w:tc>
          <w:tcPr>
            <w:tcW w:w="1855" w:type="dxa"/>
          </w:tcPr>
          <w:p w:rsidR="0053663D" w:rsidRPr="00AE7C97" w:rsidRDefault="0053663D" w:rsidP="00542EB1">
            <w:pPr>
              <w:pStyle w:val="Style38"/>
              <w:widowControl/>
              <w:spacing w:line="240" w:lineRule="auto"/>
              <w:rPr>
                <w:rStyle w:val="FontStyle92"/>
                <w:rFonts w:ascii="Calibri" w:hAnsi="Calibri" w:cs="Calibri"/>
                <w:sz w:val="22"/>
              </w:rPr>
            </w:pPr>
            <w:r>
              <w:rPr>
                <w:rStyle w:val="FontStyle92"/>
                <w:rFonts w:ascii="Calibri" w:hAnsi="Calibri" w:cs="Calibri"/>
                <w:sz w:val="22"/>
                <w:szCs w:val="22"/>
              </w:rPr>
              <w:t xml:space="preserve">            8947</w:t>
            </w:r>
          </w:p>
        </w:tc>
        <w:tc>
          <w:tcPr>
            <w:tcW w:w="1856"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47 614</w:t>
            </w:r>
          </w:p>
        </w:tc>
      </w:tr>
      <w:tr w:rsidR="0053663D" w:rsidRPr="00AE7C97">
        <w:trPr>
          <w:trHeight w:val="269"/>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r>
              <w:rPr>
                <w:rStyle w:val="FontStyle92"/>
                <w:rFonts w:ascii="Calibri" w:hAnsi="Calibri" w:cs="Calibri"/>
                <w:b/>
                <w:bCs/>
                <w:sz w:val="22"/>
                <w:szCs w:val="22"/>
              </w:rPr>
              <w:t xml:space="preserve"> </w:t>
            </w:r>
            <w:r w:rsidRPr="00AE7C97">
              <w:rPr>
                <w:rStyle w:val="FontStyle92"/>
                <w:rFonts w:ascii="Calibri" w:hAnsi="Calibri" w:cs="Calibri"/>
                <w:b/>
                <w:bCs/>
                <w:sz w:val="22"/>
                <w:szCs w:val="22"/>
              </w:rPr>
              <w:t xml:space="preserve">Ostatné výnosy </w:t>
            </w:r>
          </w:p>
        </w:tc>
        <w:tc>
          <w:tcPr>
            <w:tcW w:w="1854"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0</w:t>
            </w:r>
          </w:p>
        </w:tc>
        <w:tc>
          <w:tcPr>
            <w:tcW w:w="192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0</w:t>
            </w:r>
          </w:p>
        </w:tc>
        <w:tc>
          <w:tcPr>
            <w:tcW w:w="1855"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0</w:t>
            </w:r>
          </w:p>
        </w:tc>
        <w:tc>
          <w:tcPr>
            <w:tcW w:w="1856" w:type="dxa"/>
          </w:tcPr>
          <w:p w:rsidR="0053663D" w:rsidRPr="00AE7C97" w:rsidRDefault="0053663D" w:rsidP="00542EB1">
            <w:pPr>
              <w:pStyle w:val="Style38"/>
              <w:widowControl/>
              <w:spacing w:line="240" w:lineRule="auto"/>
              <w:rPr>
                <w:rStyle w:val="FontStyle92"/>
                <w:rFonts w:ascii="Calibri" w:hAnsi="Calibri" w:cs="Calibri"/>
                <w:sz w:val="22"/>
              </w:rPr>
            </w:pPr>
            <w:r w:rsidRPr="00AE7C97">
              <w:rPr>
                <w:rStyle w:val="FontStyle92"/>
                <w:rFonts w:ascii="Calibri" w:hAnsi="Calibri" w:cs="Calibri"/>
                <w:sz w:val="22"/>
                <w:szCs w:val="22"/>
              </w:rPr>
              <w:t xml:space="preserve">              170</w:t>
            </w:r>
          </w:p>
        </w:tc>
      </w:tr>
      <w:tr w:rsidR="0053663D" w:rsidRPr="00AE7C97">
        <w:trPr>
          <w:trHeight w:val="285"/>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p>
        </w:tc>
        <w:tc>
          <w:tcPr>
            <w:tcW w:w="1854" w:type="dxa"/>
          </w:tcPr>
          <w:p w:rsidR="0053663D" w:rsidRPr="00AE7C97" w:rsidRDefault="0053663D" w:rsidP="00542EB1">
            <w:pPr>
              <w:pStyle w:val="Style38"/>
              <w:widowControl/>
              <w:spacing w:line="240" w:lineRule="auto"/>
              <w:rPr>
                <w:rStyle w:val="FontStyle92"/>
                <w:rFonts w:ascii="Calibri" w:hAnsi="Calibri" w:cs="Calibri"/>
                <w:sz w:val="22"/>
              </w:rPr>
            </w:pPr>
          </w:p>
        </w:tc>
        <w:tc>
          <w:tcPr>
            <w:tcW w:w="1925" w:type="dxa"/>
          </w:tcPr>
          <w:p w:rsidR="0053663D" w:rsidRPr="00AE7C97" w:rsidRDefault="0053663D" w:rsidP="00542EB1">
            <w:pPr>
              <w:pStyle w:val="Style38"/>
              <w:widowControl/>
              <w:spacing w:line="240" w:lineRule="auto"/>
              <w:rPr>
                <w:rStyle w:val="FontStyle92"/>
                <w:rFonts w:ascii="Calibri" w:hAnsi="Calibri" w:cs="Calibri"/>
                <w:sz w:val="22"/>
              </w:rPr>
            </w:pPr>
          </w:p>
        </w:tc>
        <w:tc>
          <w:tcPr>
            <w:tcW w:w="1855" w:type="dxa"/>
          </w:tcPr>
          <w:p w:rsidR="0053663D" w:rsidRPr="00AE7C97" w:rsidRDefault="0053663D" w:rsidP="00542EB1">
            <w:pPr>
              <w:pStyle w:val="Style38"/>
              <w:widowControl/>
              <w:spacing w:line="240" w:lineRule="auto"/>
              <w:rPr>
                <w:rStyle w:val="FontStyle92"/>
                <w:rFonts w:ascii="Calibri" w:hAnsi="Calibri" w:cs="Calibri"/>
                <w:sz w:val="22"/>
              </w:rPr>
            </w:pPr>
          </w:p>
        </w:tc>
        <w:tc>
          <w:tcPr>
            <w:tcW w:w="1856" w:type="dxa"/>
          </w:tcPr>
          <w:p w:rsidR="0053663D" w:rsidRPr="00AE7C97" w:rsidRDefault="0053663D" w:rsidP="00542EB1">
            <w:pPr>
              <w:pStyle w:val="Style38"/>
              <w:widowControl/>
              <w:spacing w:line="240" w:lineRule="auto"/>
              <w:rPr>
                <w:rStyle w:val="FontStyle92"/>
                <w:rFonts w:ascii="Calibri" w:hAnsi="Calibri" w:cs="Calibri"/>
                <w:sz w:val="22"/>
              </w:rPr>
            </w:pPr>
          </w:p>
        </w:tc>
      </w:tr>
      <w:tr w:rsidR="0053663D" w:rsidRPr="00AE7C97">
        <w:trPr>
          <w:trHeight w:val="285"/>
        </w:trPr>
        <w:tc>
          <w:tcPr>
            <w:tcW w:w="1861"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Celkom spolu</w:t>
            </w:r>
          </w:p>
        </w:tc>
        <w:tc>
          <w:tcPr>
            <w:tcW w:w="1854"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181 358 </w:t>
            </w:r>
          </w:p>
        </w:tc>
        <w:tc>
          <w:tcPr>
            <w:tcW w:w="1925"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31 746</w:t>
            </w:r>
          </w:p>
        </w:tc>
        <w:tc>
          <w:tcPr>
            <w:tcW w:w="1855"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213 104</w:t>
            </w:r>
          </w:p>
        </w:tc>
        <w:tc>
          <w:tcPr>
            <w:tcW w:w="1856" w:type="dxa"/>
          </w:tcPr>
          <w:p w:rsidR="0053663D" w:rsidRPr="00AE7C97" w:rsidRDefault="0053663D" w:rsidP="00542EB1">
            <w:pPr>
              <w:pStyle w:val="Style38"/>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264 818 </w:t>
            </w:r>
          </w:p>
        </w:tc>
      </w:tr>
    </w:tbl>
    <w:p w:rsidR="0053663D" w:rsidRPr="00AE7C97" w:rsidRDefault="0053663D" w:rsidP="00821567">
      <w:pPr>
        <w:pStyle w:val="Style38"/>
        <w:widowControl/>
        <w:spacing w:line="240" w:lineRule="auto"/>
        <w:rPr>
          <w:rStyle w:val="FontStyle92"/>
          <w:rFonts w:ascii="Calibri" w:hAnsi="Calibri" w:cs="Calibri"/>
          <w:b/>
          <w:bCs/>
          <w:sz w:val="24"/>
        </w:rPr>
      </w:pPr>
    </w:p>
    <w:p w:rsidR="0053663D" w:rsidRPr="00AE7C97" w:rsidRDefault="0053663D" w:rsidP="00821567">
      <w:pPr>
        <w:pStyle w:val="Style38"/>
        <w:widowControl/>
        <w:spacing w:line="240" w:lineRule="auto"/>
        <w:rPr>
          <w:rStyle w:val="FontStyle92"/>
          <w:rFonts w:ascii="Calibri" w:hAnsi="Calibri" w:cs="Calibri"/>
          <w:b/>
          <w:bCs/>
          <w:sz w:val="24"/>
        </w:rPr>
      </w:pPr>
    </w:p>
    <w:p w:rsidR="0053663D" w:rsidRPr="00AE7C97" w:rsidRDefault="0053663D" w:rsidP="00821567">
      <w:pPr>
        <w:pStyle w:val="Style38"/>
        <w:widowControl/>
        <w:spacing w:line="240" w:lineRule="auto"/>
        <w:rPr>
          <w:rStyle w:val="FontStyle92"/>
          <w:rFonts w:ascii="Calibri" w:hAnsi="Calibri" w:cs="Calibri"/>
          <w:b/>
          <w:bCs/>
          <w:sz w:val="24"/>
        </w:rPr>
      </w:pPr>
      <w:r w:rsidRPr="00AE7C97">
        <w:rPr>
          <w:rStyle w:val="FontStyle92"/>
          <w:rFonts w:ascii="Calibri" w:hAnsi="Calibri" w:cs="Calibri"/>
          <w:b/>
          <w:bCs/>
          <w:sz w:val="24"/>
        </w:rPr>
        <w:t>Prehľad o nákladoch za rok 2015 v porovnaní s rokom 2014 v €</w:t>
      </w:r>
    </w:p>
    <w:tbl>
      <w:tblPr>
        <w:tblW w:w="9072" w:type="dxa"/>
        <w:tblInd w:w="2" w:type="dxa"/>
        <w:tblLayout w:type="fixed"/>
        <w:tblCellMar>
          <w:left w:w="40" w:type="dxa"/>
          <w:right w:w="40" w:type="dxa"/>
        </w:tblCellMar>
        <w:tblLook w:val="0000"/>
      </w:tblPr>
      <w:tblGrid>
        <w:gridCol w:w="2835"/>
        <w:gridCol w:w="1701"/>
        <w:gridCol w:w="1418"/>
        <w:gridCol w:w="1559"/>
        <w:gridCol w:w="1559"/>
      </w:tblGrid>
      <w:tr w:rsidR="0053663D" w:rsidRPr="00AE7C97">
        <w:tc>
          <w:tcPr>
            <w:tcW w:w="2835"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FD56A4">
            <w:pPr>
              <w:pStyle w:val="Style24"/>
              <w:widowControl/>
              <w:spacing w:line="240" w:lineRule="auto"/>
              <w:ind w:firstLine="0"/>
              <w:rPr>
                <w:rStyle w:val="FontStyle92"/>
                <w:rFonts w:ascii="Calibri" w:hAnsi="Calibri" w:cs="Calibri"/>
                <w:b/>
                <w:bCs/>
                <w:sz w:val="22"/>
              </w:rPr>
            </w:pPr>
            <w:r w:rsidRPr="00AE7C97">
              <w:rPr>
                <w:rStyle w:val="FontStyle92"/>
                <w:rFonts w:ascii="Calibri" w:hAnsi="Calibri" w:cs="Calibri"/>
                <w:b/>
                <w:bCs/>
                <w:sz w:val="22"/>
                <w:szCs w:val="22"/>
              </w:rPr>
              <w:t>Náklady</w:t>
            </w:r>
          </w:p>
        </w:tc>
        <w:tc>
          <w:tcPr>
            <w:tcW w:w="1701"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FD56A4">
            <w:pPr>
              <w:pStyle w:val="Style24"/>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Hlavná </w:t>
            </w:r>
          </w:p>
          <w:p w:rsidR="0053663D" w:rsidRPr="00AE7C97" w:rsidRDefault="0053663D" w:rsidP="00FD56A4">
            <w:pPr>
              <w:pStyle w:val="Style24"/>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činnosť</w:t>
            </w:r>
          </w:p>
        </w:tc>
        <w:tc>
          <w:tcPr>
            <w:tcW w:w="1418"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FD56A4">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Podnikateľská činnosť</w:t>
            </w:r>
          </w:p>
        </w:tc>
        <w:tc>
          <w:tcPr>
            <w:tcW w:w="1559"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FD56A4">
            <w:pPr>
              <w:pStyle w:val="Style24"/>
              <w:widowControl/>
              <w:spacing w:line="240" w:lineRule="auto"/>
              <w:ind w:left="418" w:firstLine="0"/>
              <w:rPr>
                <w:rStyle w:val="FontStyle92"/>
                <w:rFonts w:ascii="Calibri" w:hAnsi="Calibri" w:cs="Calibri"/>
                <w:b/>
                <w:bCs/>
                <w:sz w:val="22"/>
              </w:rPr>
            </w:pPr>
            <w:r w:rsidRPr="00AE7C97">
              <w:rPr>
                <w:rStyle w:val="FontStyle92"/>
                <w:rFonts w:ascii="Calibri" w:hAnsi="Calibri" w:cs="Calibri"/>
                <w:b/>
                <w:bCs/>
                <w:sz w:val="22"/>
                <w:szCs w:val="22"/>
              </w:rPr>
              <w:t>Celkom</w:t>
            </w:r>
          </w:p>
          <w:p w:rsidR="0053663D" w:rsidRPr="00AE7C97" w:rsidRDefault="0053663D" w:rsidP="00FD56A4">
            <w:pPr>
              <w:pStyle w:val="Style24"/>
              <w:widowControl/>
              <w:spacing w:line="240" w:lineRule="auto"/>
              <w:ind w:left="418" w:firstLine="0"/>
              <w:rPr>
                <w:rStyle w:val="FontStyle92"/>
                <w:rFonts w:ascii="Calibri" w:hAnsi="Calibri" w:cs="Calibri"/>
                <w:b/>
                <w:bCs/>
                <w:sz w:val="22"/>
              </w:rPr>
            </w:pPr>
            <w:r w:rsidRPr="00AE7C97">
              <w:rPr>
                <w:rStyle w:val="FontStyle92"/>
                <w:rFonts w:ascii="Calibri" w:hAnsi="Calibri" w:cs="Calibri"/>
                <w:b/>
                <w:bCs/>
                <w:sz w:val="22"/>
                <w:szCs w:val="22"/>
              </w:rPr>
              <w:t xml:space="preserve">  2015</w:t>
            </w:r>
          </w:p>
        </w:tc>
        <w:tc>
          <w:tcPr>
            <w:tcW w:w="1559"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3D0956">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Celkom</w:t>
            </w:r>
          </w:p>
          <w:p w:rsidR="0053663D" w:rsidRPr="00AE7C97" w:rsidRDefault="0053663D" w:rsidP="003D0956">
            <w:pPr>
              <w:pStyle w:val="Style49"/>
              <w:widowControl/>
              <w:spacing w:line="240" w:lineRule="auto"/>
              <w:rPr>
                <w:rStyle w:val="FontStyle92"/>
                <w:rFonts w:ascii="Calibri" w:hAnsi="Calibri" w:cs="Calibri"/>
                <w:b/>
                <w:bCs/>
                <w:sz w:val="22"/>
              </w:rPr>
            </w:pPr>
            <w:r w:rsidRPr="00AE7C97">
              <w:rPr>
                <w:rStyle w:val="FontStyle92"/>
                <w:rFonts w:ascii="Calibri" w:hAnsi="Calibri" w:cs="Calibri"/>
                <w:b/>
                <w:bCs/>
                <w:sz w:val="22"/>
                <w:szCs w:val="22"/>
              </w:rPr>
              <w:t xml:space="preserve">      2014</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rPr>
                <w:rStyle w:val="FontStyle92"/>
                <w:rFonts w:ascii="Calibri" w:hAnsi="Calibri" w:cs="Calibri"/>
                <w:sz w:val="22"/>
              </w:rPr>
            </w:pPr>
            <w:r w:rsidRPr="00AE7C97">
              <w:rPr>
                <w:rStyle w:val="FontStyle92"/>
                <w:rFonts w:ascii="Calibri" w:hAnsi="Calibri" w:cs="Calibri"/>
                <w:sz w:val="22"/>
                <w:szCs w:val="22"/>
              </w:rPr>
              <w:t>1.Spotreba materiálu</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11 628</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1 743</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13 371</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21324</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rPr>
                <w:rStyle w:val="FontStyle92"/>
                <w:rFonts w:ascii="Calibri" w:hAnsi="Calibri" w:cs="Calibri"/>
                <w:sz w:val="22"/>
              </w:rPr>
            </w:pPr>
            <w:r w:rsidRPr="00AE7C97">
              <w:rPr>
                <w:rStyle w:val="FontStyle92"/>
                <w:rFonts w:ascii="Calibri" w:hAnsi="Calibri" w:cs="Calibri"/>
                <w:sz w:val="22"/>
                <w:szCs w:val="22"/>
              </w:rPr>
              <w:t>2. Spotreba energie</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25 390</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25 390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25810</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49"/>
              <w:widowControl/>
              <w:spacing w:line="240" w:lineRule="auto"/>
              <w:ind w:right="1301"/>
              <w:rPr>
                <w:rStyle w:val="FontStyle92"/>
                <w:rFonts w:ascii="Calibri" w:hAnsi="Calibri" w:cs="Calibri"/>
                <w:sz w:val="22"/>
              </w:rPr>
            </w:pPr>
            <w:r w:rsidRPr="00AE7C97">
              <w:rPr>
                <w:rStyle w:val="FontStyle92"/>
                <w:rFonts w:ascii="Calibri" w:hAnsi="Calibri" w:cs="Calibri"/>
                <w:sz w:val="22"/>
                <w:szCs w:val="22"/>
              </w:rPr>
              <w:t xml:space="preserve">3.Mzdy a odvody </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119 315</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20 944</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140 259</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162523</w:t>
            </w:r>
          </w:p>
        </w:tc>
      </w:tr>
      <w:tr w:rsidR="0053663D" w:rsidRPr="00AE7C97">
        <w:tc>
          <w:tcPr>
            <w:tcW w:w="2835"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FD56A4">
            <w:pPr>
              <w:pStyle w:val="Style49"/>
              <w:widowControl/>
              <w:spacing w:line="240" w:lineRule="auto"/>
              <w:ind w:left="5" w:hanging="5"/>
              <w:rPr>
                <w:rStyle w:val="FontStyle92"/>
                <w:rFonts w:ascii="Calibri" w:hAnsi="Calibri" w:cs="Calibri"/>
                <w:sz w:val="22"/>
              </w:rPr>
            </w:pPr>
            <w:r w:rsidRPr="00AE7C97">
              <w:rPr>
                <w:rStyle w:val="FontStyle92"/>
                <w:rFonts w:ascii="Calibri" w:hAnsi="Calibri" w:cs="Calibri"/>
                <w:sz w:val="22"/>
                <w:szCs w:val="22"/>
              </w:rPr>
              <w:t xml:space="preserve">4. Odpisy </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9 330</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9 330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9709</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rPr>
                <w:rStyle w:val="FontStyle92"/>
                <w:rFonts w:ascii="Calibri" w:hAnsi="Calibri" w:cs="Calibri"/>
                <w:sz w:val="22"/>
              </w:rPr>
            </w:pPr>
            <w:r w:rsidRPr="00AE7C97">
              <w:rPr>
                <w:rStyle w:val="FontStyle92"/>
                <w:rFonts w:ascii="Calibri" w:hAnsi="Calibri" w:cs="Calibri"/>
                <w:sz w:val="22"/>
                <w:szCs w:val="22"/>
              </w:rPr>
              <w:t>5. Opravné položky</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1 261</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1261</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706</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49"/>
              <w:widowControl/>
              <w:spacing w:line="240" w:lineRule="auto"/>
              <w:ind w:left="5" w:hanging="5"/>
              <w:rPr>
                <w:rStyle w:val="FontStyle92"/>
                <w:rFonts w:ascii="Calibri" w:hAnsi="Calibri" w:cs="Calibri"/>
                <w:sz w:val="22"/>
              </w:rPr>
            </w:pPr>
            <w:r w:rsidRPr="00AE7C97">
              <w:rPr>
                <w:rStyle w:val="FontStyle92"/>
                <w:rFonts w:ascii="Calibri" w:hAnsi="Calibri" w:cs="Calibri"/>
                <w:sz w:val="22"/>
                <w:szCs w:val="22"/>
              </w:rPr>
              <w:t xml:space="preserve">6.Služby a ostatné </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73 970</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16 914</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90 884</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83596</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rPr>
                <w:rStyle w:val="FontStyle92"/>
                <w:rFonts w:ascii="Calibri" w:hAnsi="Calibri" w:cs="Calibri"/>
                <w:b/>
                <w:bCs/>
                <w:sz w:val="22"/>
              </w:rPr>
            </w:pPr>
            <w:r w:rsidRPr="00AE7C97">
              <w:rPr>
                <w:rStyle w:val="FontStyle92"/>
                <w:rFonts w:ascii="Calibri" w:hAnsi="Calibri" w:cs="Calibri"/>
                <w:b/>
                <w:bCs/>
                <w:sz w:val="22"/>
                <w:szCs w:val="22"/>
              </w:rPr>
              <w:t>Náklady spolu :</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b/>
                <w:bCs/>
                <w:sz w:val="22"/>
              </w:rPr>
            </w:pPr>
            <w:r w:rsidRPr="00AE7C97">
              <w:rPr>
                <w:rStyle w:val="FontStyle92"/>
                <w:rFonts w:ascii="Calibri" w:hAnsi="Calibri" w:cs="Calibri"/>
                <w:b/>
                <w:bCs/>
                <w:sz w:val="22"/>
                <w:szCs w:val="22"/>
              </w:rPr>
              <w:t>240 894</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b/>
                <w:bCs/>
                <w:sz w:val="22"/>
              </w:rPr>
            </w:pPr>
            <w:r w:rsidRPr="00AE7C97">
              <w:rPr>
                <w:rStyle w:val="FontStyle92"/>
                <w:rFonts w:ascii="Calibri" w:hAnsi="Calibri" w:cs="Calibri"/>
                <w:b/>
                <w:bCs/>
                <w:sz w:val="22"/>
                <w:szCs w:val="22"/>
              </w:rPr>
              <w:t>39 601</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b/>
                <w:bCs/>
                <w:sz w:val="22"/>
              </w:rPr>
            </w:pPr>
            <w:r w:rsidRPr="00AE7C97">
              <w:rPr>
                <w:rStyle w:val="FontStyle92"/>
                <w:rFonts w:ascii="Calibri" w:hAnsi="Calibri" w:cs="Calibri"/>
                <w:b/>
                <w:bCs/>
                <w:sz w:val="22"/>
                <w:szCs w:val="22"/>
              </w:rPr>
              <w:t>280 495</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b/>
                <w:bCs/>
                <w:sz w:val="22"/>
              </w:rPr>
            </w:pPr>
            <w:r w:rsidRPr="00AE7C97">
              <w:rPr>
                <w:rStyle w:val="FontStyle92"/>
                <w:rFonts w:ascii="Calibri" w:hAnsi="Calibri" w:cs="Calibri"/>
                <w:b/>
                <w:bCs/>
                <w:sz w:val="22"/>
                <w:szCs w:val="22"/>
              </w:rPr>
              <w:t>303668</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54"/>
              <w:widowControl/>
              <w:rPr>
                <w:rFonts w:ascii="Calibri" w:hAnsi="Calibri" w:cs="Calibri"/>
              </w:rPr>
            </w:pP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66"/>
              <w:widowControl/>
              <w:spacing w:line="240" w:lineRule="auto"/>
              <w:ind w:left="370"/>
              <w:rPr>
                <w:rStyle w:val="FontStyle92"/>
                <w:rFonts w:ascii="Calibri" w:hAnsi="Calibri" w:cs="Calibri"/>
                <w:sz w:val="22"/>
              </w:rPr>
            </w:pP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66"/>
              <w:widowControl/>
              <w:spacing w:line="240" w:lineRule="auto"/>
              <w:rPr>
                <w:rStyle w:val="FontStyle92"/>
                <w:rFonts w:ascii="Calibri" w:hAnsi="Calibri" w:cs="Calibri"/>
                <w:sz w:val="22"/>
              </w:rPr>
            </w:pP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p>
        </w:tc>
      </w:tr>
      <w:tr w:rsidR="0053663D" w:rsidRPr="00AE7C97">
        <w:tc>
          <w:tcPr>
            <w:tcW w:w="2835"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3D0956">
            <w:pPr>
              <w:pStyle w:val="Style49"/>
              <w:widowControl/>
              <w:spacing w:line="240" w:lineRule="auto"/>
              <w:ind w:right="547" w:firstLine="5"/>
              <w:rPr>
                <w:rStyle w:val="FontStyle92"/>
                <w:rFonts w:ascii="Calibri" w:hAnsi="Calibri" w:cs="Calibri"/>
                <w:sz w:val="22"/>
              </w:rPr>
            </w:pPr>
            <w:r w:rsidRPr="00AE7C97">
              <w:rPr>
                <w:rStyle w:val="FontStyle92"/>
                <w:rFonts w:ascii="Calibri" w:hAnsi="Calibri" w:cs="Calibri"/>
                <w:sz w:val="22"/>
                <w:szCs w:val="22"/>
              </w:rPr>
              <w:t xml:space="preserve">Hospodársky výsledok pred zdanením </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-59 535</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-7 855</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-67 390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-38850</w:t>
            </w:r>
          </w:p>
        </w:tc>
      </w:tr>
      <w:tr w:rsidR="0053663D" w:rsidRPr="00AE7C97">
        <w:tc>
          <w:tcPr>
            <w:tcW w:w="2835"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rPr>
                <w:rStyle w:val="FontStyle92"/>
                <w:rFonts w:ascii="Calibri" w:hAnsi="Calibri" w:cs="Calibri"/>
                <w:sz w:val="22"/>
              </w:rPr>
            </w:pPr>
            <w:r w:rsidRPr="00AE7C97">
              <w:rPr>
                <w:rStyle w:val="FontStyle92"/>
                <w:rFonts w:ascii="Calibri" w:hAnsi="Calibri" w:cs="Calibri"/>
                <w:sz w:val="22"/>
                <w:szCs w:val="22"/>
              </w:rPr>
              <w:t>Daň z príjmov (úč. 591)</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0</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1</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2</w:t>
            </w:r>
          </w:p>
        </w:tc>
      </w:tr>
      <w:tr w:rsidR="0053663D" w:rsidRPr="00AE7C97">
        <w:tc>
          <w:tcPr>
            <w:tcW w:w="2835" w:type="dxa"/>
            <w:tcBorders>
              <w:top w:val="single" w:sz="6" w:space="0" w:color="auto"/>
              <w:left w:val="single" w:sz="6" w:space="0" w:color="auto"/>
              <w:bottom w:val="single" w:sz="6" w:space="0" w:color="auto"/>
              <w:right w:val="single" w:sz="6" w:space="0" w:color="auto"/>
            </w:tcBorders>
            <w:vAlign w:val="center"/>
          </w:tcPr>
          <w:p w:rsidR="0053663D" w:rsidRPr="00AE7C97" w:rsidRDefault="0053663D" w:rsidP="003D0956">
            <w:pPr>
              <w:pStyle w:val="Style49"/>
              <w:widowControl/>
              <w:spacing w:line="240" w:lineRule="auto"/>
              <w:ind w:right="720" w:firstLine="5"/>
              <w:rPr>
                <w:rStyle w:val="FontStyle92"/>
                <w:rFonts w:ascii="Calibri" w:hAnsi="Calibri" w:cs="Calibri"/>
                <w:sz w:val="22"/>
              </w:rPr>
            </w:pPr>
            <w:r w:rsidRPr="00AE7C97">
              <w:rPr>
                <w:rStyle w:val="FontStyle92"/>
                <w:rFonts w:ascii="Calibri" w:hAnsi="Calibri" w:cs="Calibri"/>
                <w:sz w:val="22"/>
                <w:szCs w:val="22"/>
              </w:rPr>
              <w:t xml:space="preserve">Hospodársky výsledok po zdanení </w:t>
            </w:r>
          </w:p>
        </w:tc>
        <w:tc>
          <w:tcPr>
            <w:tcW w:w="1701" w:type="dxa"/>
            <w:tcBorders>
              <w:top w:val="single" w:sz="6" w:space="0" w:color="auto"/>
              <w:left w:val="single" w:sz="6" w:space="0" w:color="auto"/>
              <w:bottom w:val="single" w:sz="6" w:space="0" w:color="auto"/>
              <w:right w:val="single" w:sz="6" w:space="0" w:color="auto"/>
            </w:tcBorders>
          </w:tcPr>
          <w:p w:rsidR="0053663D" w:rsidRPr="00AE7C97" w:rsidRDefault="0053663D" w:rsidP="00AB393F">
            <w:pPr>
              <w:pStyle w:val="BodyText"/>
              <w:jc w:val="left"/>
              <w:rPr>
                <w:rFonts w:ascii="Calibri" w:hAnsi="Calibri" w:cs="Calibri"/>
                <w:lang w:eastAsia="cs-CZ"/>
              </w:rPr>
            </w:pPr>
            <w:r w:rsidRPr="00AE7C97">
              <w:rPr>
                <w:rFonts w:ascii="Calibri" w:hAnsi="Calibri" w:cs="Calibri"/>
                <w:sz w:val="22"/>
                <w:szCs w:val="22"/>
                <w:lang w:eastAsia="cs-CZ"/>
              </w:rPr>
              <w:t xml:space="preserve">                  -59</w:t>
            </w:r>
            <w:r>
              <w:rPr>
                <w:rFonts w:ascii="Calibri" w:hAnsi="Calibri" w:cs="Calibri"/>
                <w:sz w:val="22"/>
                <w:szCs w:val="22"/>
                <w:lang w:eastAsia="cs-CZ"/>
              </w:rPr>
              <w:t> </w:t>
            </w:r>
            <w:r w:rsidRPr="00AE7C97">
              <w:rPr>
                <w:rFonts w:ascii="Calibri" w:hAnsi="Calibri" w:cs="Calibri"/>
                <w:sz w:val="22"/>
                <w:szCs w:val="22"/>
                <w:lang w:eastAsia="cs-CZ"/>
              </w:rPr>
              <w:t>536</w:t>
            </w:r>
          </w:p>
        </w:tc>
        <w:tc>
          <w:tcPr>
            <w:tcW w:w="1418"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Pr>
                <w:rStyle w:val="FontStyle92"/>
                <w:rFonts w:ascii="Calibri" w:hAnsi="Calibri" w:cs="Calibri"/>
                <w:sz w:val="22"/>
                <w:szCs w:val="22"/>
              </w:rPr>
              <w:t>-7855</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-67 391</w:t>
            </w:r>
          </w:p>
        </w:tc>
        <w:tc>
          <w:tcPr>
            <w:tcW w:w="1559" w:type="dxa"/>
            <w:tcBorders>
              <w:top w:val="single" w:sz="6" w:space="0" w:color="auto"/>
              <w:left w:val="single" w:sz="6" w:space="0" w:color="auto"/>
              <w:bottom w:val="single" w:sz="6" w:space="0" w:color="auto"/>
              <w:right w:val="single" w:sz="6" w:space="0" w:color="auto"/>
            </w:tcBorders>
          </w:tcPr>
          <w:p w:rsidR="0053663D" w:rsidRPr="00AE7C97" w:rsidRDefault="0053663D" w:rsidP="00FD56A4">
            <w:pPr>
              <w:pStyle w:val="Style24"/>
              <w:widowControl/>
              <w:spacing w:line="240" w:lineRule="auto"/>
              <w:ind w:firstLine="0"/>
              <w:jc w:val="right"/>
              <w:rPr>
                <w:rStyle w:val="FontStyle92"/>
                <w:rFonts w:ascii="Calibri" w:hAnsi="Calibri" w:cs="Calibri"/>
                <w:sz w:val="22"/>
              </w:rPr>
            </w:pPr>
            <w:r w:rsidRPr="00AE7C97">
              <w:rPr>
                <w:rStyle w:val="FontStyle92"/>
                <w:rFonts w:ascii="Calibri" w:hAnsi="Calibri" w:cs="Calibri"/>
                <w:sz w:val="22"/>
                <w:szCs w:val="22"/>
              </w:rPr>
              <w:t>-38852</w:t>
            </w:r>
          </w:p>
        </w:tc>
      </w:tr>
    </w:tbl>
    <w:p w:rsidR="0053663D" w:rsidRPr="00AE7C97" w:rsidRDefault="0053663D" w:rsidP="00A15433">
      <w:pPr>
        <w:ind w:left="360"/>
        <w:jc w:val="both"/>
        <w:rPr>
          <w:rFonts w:ascii="Calibri" w:hAnsi="Calibri" w:cs="Calibri"/>
          <w:sz w:val="22"/>
          <w:szCs w:val="22"/>
        </w:rPr>
      </w:pPr>
    </w:p>
    <w:p w:rsidR="0053663D" w:rsidRPr="00AE7C97" w:rsidRDefault="0053663D" w:rsidP="00AF3C8F">
      <w:pPr>
        <w:jc w:val="both"/>
        <w:rPr>
          <w:rFonts w:ascii="Calibri" w:hAnsi="Calibri" w:cs="Calibri"/>
        </w:rPr>
      </w:pPr>
      <w:r w:rsidRPr="00AE7C97">
        <w:rPr>
          <w:rFonts w:ascii="Calibri" w:hAnsi="Calibri" w:cs="Calibri"/>
        </w:rPr>
        <w:t>Organizácia dosiahla hospodársky výsledok v členení:</w:t>
      </w:r>
    </w:p>
    <w:p w:rsidR="0053663D" w:rsidRPr="00AE7C97" w:rsidRDefault="0053663D" w:rsidP="00AF3C8F">
      <w:pPr>
        <w:jc w:val="both"/>
        <w:rPr>
          <w:rFonts w:ascii="Calibri" w:hAnsi="Calibri" w:cs="Calibri"/>
        </w:rPr>
      </w:pPr>
      <w:r w:rsidRPr="00AE7C97">
        <w:rPr>
          <w:rFonts w:ascii="Calibri" w:hAnsi="Calibri" w:cs="Calibri"/>
        </w:rPr>
        <w:t xml:space="preserve">-  z nezdaňovacej časti stratu vo výške </w:t>
      </w:r>
      <w:r w:rsidRPr="00AE7C97">
        <w:rPr>
          <w:rFonts w:ascii="Calibri" w:hAnsi="Calibri" w:cs="Calibri"/>
          <w:b/>
          <w:bCs/>
        </w:rPr>
        <w:t>59 536 €</w:t>
      </w:r>
    </w:p>
    <w:p w:rsidR="0053663D" w:rsidRPr="00AE7C97" w:rsidRDefault="0053663D" w:rsidP="00AF3C8F">
      <w:pPr>
        <w:jc w:val="both"/>
        <w:rPr>
          <w:rFonts w:ascii="Calibri" w:hAnsi="Calibri" w:cs="Calibri"/>
          <w:b/>
          <w:bCs/>
        </w:rPr>
      </w:pPr>
      <w:r w:rsidRPr="00AE7C97">
        <w:rPr>
          <w:rFonts w:ascii="Calibri" w:hAnsi="Calibri" w:cs="Calibri"/>
        </w:rPr>
        <w:t xml:space="preserve">- z poverenia výkonu správy - podnikateľská činnosť stratu vo výške </w:t>
      </w:r>
      <w:r w:rsidRPr="00AE7C97">
        <w:rPr>
          <w:rFonts w:ascii="Calibri" w:hAnsi="Calibri" w:cs="Calibri"/>
          <w:b/>
          <w:bCs/>
        </w:rPr>
        <w:t>7 855€</w:t>
      </w:r>
    </w:p>
    <w:p w:rsidR="0053663D" w:rsidRPr="00AE7C97" w:rsidRDefault="0053663D" w:rsidP="002208BD">
      <w:pPr>
        <w:ind w:left="360"/>
        <w:jc w:val="both"/>
        <w:rPr>
          <w:rFonts w:ascii="Calibri" w:hAnsi="Calibri" w:cs="Calibri"/>
          <w:b/>
          <w:bCs/>
        </w:rPr>
      </w:pPr>
    </w:p>
    <w:p w:rsidR="0053663D" w:rsidRPr="00AE7C97" w:rsidRDefault="0053663D" w:rsidP="00AF3C8F">
      <w:pPr>
        <w:jc w:val="both"/>
        <w:rPr>
          <w:rFonts w:ascii="Calibri" w:hAnsi="Calibri" w:cs="Calibri"/>
          <w:b/>
          <w:bCs/>
        </w:rPr>
      </w:pPr>
      <w:r w:rsidRPr="00AE7C97">
        <w:rPr>
          <w:rFonts w:ascii="Calibri" w:hAnsi="Calibri" w:cs="Calibri"/>
          <w:b/>
          <w:bCs/>
        </w:rPr>
        <w:t>4.3. Informácie , ktoré dopĺňajú údaje  výkazu Súvahy za rok 2015</w:t>
      </w:r>
    </w:p>
    <w:p w:rsidR="0053663D" w:rsidRPr="00AE7C97" w:rsidRDefault="0053663D" w:rsidP="00AA483E">
      <w:pPr>
        <w:ind w:left="360"/>
        <w:jc w:val="both"/>
        <w:rPr>
          <w:rFonts w:ascii="Calibri" w:hAnsi="Calibri" w:cs="Calibri"/>
          <w:b/>
          <w:bCs/>
        </w:rPr>
      </w:pPr>
    </w:p>
    <w:p w:rsidR="0053663D" w:rsidRPr="00AE7C97" w:rsidRDefault="0053663D" w:rsidP="00AF3C8F">
      <w:pPr>
        <w:jc w:val="both"/>
        <w:rPr>
          <w:rFonts w:ascii="Calibri" w:hAnsi="Calibri" w:cs="Calibri"/>
          <w:b/>
          <w:bCs/>
        </w:rPr>
      </w:pPr>
      <w:r w:rsidRPr="00AE7C97">
        <w:rPr>
          <w:rFonts w:ascii="Calibri" w:hAnsi="Calibri" w:cs="Calibri"/>
          <w:b/>
          <w:bCs/>
        </w:rPr>
        <w:t xml:space="preserve">Prehľad o krátkodobom finančnom majetku </w:t>
      </w:r>
    </w:p>
    <w:tbl>
      <w:tblPr>
        <w:tblW w:w="802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90"/>
        <w:gridCol w:w="3836"/>
      </w:tblGrid>
      <w:tr w:rsidR="0053663D" w:rsidRPr="00AE7C97">
        <w:trPr>
          <w:trHeight w:val="543"/>
        </w:trPr>
        <w:tc>
          <w:tcPr>
            <w:tcW w:w="2610" w:type="pct"/>
            <w:vAlign w:val="center"/>
          </w:tcPr>
          <w:p w:rsidR="0053663D" w:rsidRPr="00AE7C97" w:rsidRDefault="0053663D" w:rsidP="00BC141B">
            <w:pPr>
              <w:pStyle w:val="BodyText"/>
              <w:jc w:val="left"/>
              <w:rPr>
                <w:rFonts w:ascii="Calibri" w:hAnsi="Calibri" w:cs="Calibri"/>
                <w:b/>
                <w:bCs/>
                <w:lang w:eastAsia="cs-CZ"/>
              </w:rPr>
            </w:pPr>
            <w:r w:rsidRPr="00AE7C97">
              <w:rPr>
                <w:rFonts w:ascii="Calibri" w:hAnsi="Calibri" w:cs="Calibri"/>
                <w:b/>
                <w:bCs/>
                <w:sz w:val="22"/>
                <w:szCs w:val="22"/>
                <w:lang w:eastAsia="cs-CZ"/>
              </w:rPr>
              <w:t>Krátkodobé finančné investície</w:t>
            </w:r>
          </w:p>
        </w:tc>
        <w:tc>
          <w:tcPr>
            <w:tcW w:w="2390" w:type="pct"/>
            <w:vAlign w:val="center"/>
          </w:tcPr>
          <w:p w:rsidR="0053663D" w:rsidRPr="00AE7C97" w:rsidRDefault="0053663D" w:rsidP="00BC141B">
            <w:pPr>
              <w:pStyle w:val="BodyText"/>
              <w:jc w:val="left"/>
              <w:rPr>
                <w:rFonts w:ascii="Calibri" w:hAnsi="Calibri" w:cs="Calibri"/>
                <w:b/>
                <w:bCs/>
                <w:lang w:eastAsia="cs-CZ"/>
              </w:rPr>
            </w:pPr>
            <w:r w:rsidRPr="00AE7C97">
              <w:rPr>
                <w:rFonts w:ascii="Calibri" w:hAnsi="Calibri" w:cs="Calibri"/>
                <w:b/>
                <w:bCs/>
                <w:sz w:val="22"/>
                <w:szCs w:val="22"/>
                <w:lang w:eastAsia="cs-CZ"/>
              </w:rPr>
              <w:t>V €</w:t>
            </w:r>
          </w:p>
        </w:tc>
      </w:tr>
      <w:tr w:rsidR="0053663D" w:rsidRPr="00AE7C97">
        <w:trPr>
          <w:trHeight w:val="370"/>
        </w:trPr>
        <w:tc>
          <w:tcPr>
            <w:tcW w:w="2610" w:type="pct"/>
            <w:vAlign w:val="center"/>
          </w:tcPr>
          <w:p w:rsidR="0053663D" w:rsidRPr="00AE7C97" w:rsidRDefault="0053663D" w:rsidP="00BC141B">
            <w:pPr>
              <w:pStyle w:val="BodyText"/>
              <w:jc w:val="left"/>
              <w:rPr>
                <w:rFonts w:ascii="Calibri" w:hAnsi="Calibri" w:cs="Calibri"/>
                <w:lang w:eastAsia="cs-CZ"/>
              </w:rPr>
            </w:pPr>
            <w:r w:rsidRPr="00AE7C97">
              <w:rPr>
                <w:rFonts w:ascii="Calibri" w:hAnsi="Calibri" w:cs="Calibri"/>
                <w:sz w:val="22"/>
                <w:szCs w:val="22"/>
                <w:lang w:eastAsia="cs-CZ"/>
              </w:rPr>
              <w:t>Pokladnica + GASTRO /ceniny/</w:t>
            </w:r>
          </w:p>
        </w:tc>
        <w:tc>
          <w:tcPr>
            <w:tcW w:w="2390" w:type="pct"/>
            <w:vAlign w:val="center"/>
          </w:tcPr>
          <w:p w:rsidR="0053663D" w:rsidRPr="00AE7C97" w:rsidRDefault="0053663D" w:rsidP="00BC141B">
            <w:pPr>
              <w:pStyle w:val="BodyText"/>
              <w:jc w:val="left"/>
              <w:rPr>
                <w:rFonts w:ascii="Calibri" w:hAnsi="Calibri" w:cs="Calibri"/>
                <w:lang w:eastAsia="cs-CZ"/>
              </w:rPr>
            </w:pPr>
            <w:r>
              <w:rPr>
                <w:rFonts w:ascii="Calibri" w:hAnsi="Calibri" w:cs="Calibri"/>
                <w:sz w:val="22"/>
                <w:szCs w:val="22"/>
                <w:lang w:eastAsia="cs-CZ"/>
              </w:rPr>
              <w:t xml:space="preserve">  2793,49</w:t>
            </w:r>
          </w:p>
        </w:tc>
      </w:tr>
      <w:tr w:rsidR="0053663D" w:rsidRPr="00AE7C97">
        <w:trPr>
          <w:trHeight w:val="370"/>
        </w:trPr>
        <w:tc>
          <w:tcPr>
            <w:tcW w:w="2610" w:type="pct"/>
            <w:vAlign w:val="center"/>
          </w:tcPr>
          <w:p w:rsidR="0053663D" w:rsidRPr="00AE7C97" w:rsidRDefault="0053663D" w:rsidP="00BC141B">
            <w:pPr>
              <w:pStyle w:val="BodyText"/>
              <w:jc w:val="left"/>
              <w:rPr>
                <w:rFonts w:ascii="Calibri" w:hAnsi="Calibri" w:cs="Calibri"/>
                <w:lang w:eastAsia="cs-CZ"/>
              </w:rPr>
            </w:pPr>
            <w:r w:rsidRPr="00AE7C97">
              <w:rPr>
                <w:rFonts w:ascii="Calibri" w:hAnsi="Calibri" w:cs="Calibri"/>
                <w:sz w:val="22"/>
                <w:szCs w:val="22"/>
                <w:lang w:eastAsia="cs-CZ"/>
              </w:rPr>
              <w:t>Bankové účty</w:t>
            </w:r>
          </w:p>
        </w:tc>
        <w:tc>
          <w:tcPr>
            <w:tcW w:w="2390" w:type="pct"/>
            <w:vAlign w:val="center"/>
          </w:tcPr>
          <w:p w:rsidR="0053663D" w:rsidRPr="00AE7C97" w:rsidRDefault="0053663D" w:rsidP="00BC141B">
            <w:pPr>
              <w:pStyle w:val="BodyText"/>
              <w:jc w:val="left"/>
              <w:rPr>
                <w:rFonts w:ascii="Calibri" w:hAnsi="Calibri" w:cs="Calibri"/>
                <w:lang w:eastAsia="cs-CZ"/>
              </w:rPr>
            </w:pPr>
            <w:r w:rsidRPr="00AE7C97">
              <w:rPr>
                <w:rFonts w:ascii="Calibri" w:hAnsi="Calibri" w:cs="Calibri"/>
                <w:sz w:val="22"/>
                <w:szCs w:val="22"/>
                <w:lang w:eastAsia="cs-CZ"/>
              </w:rPr>
              <w:t>33 232,45</w:t>
            </w:r>
          </w:p>
        </w:tc>
      </w:tr>
      <w:tr w:rsidR="0053663D" w:rsidRPr="00AE7C97">
        <w:trPr>
          <w:trHeight w:val="370"/>
        </w:trPr>
        <w:tc>
          <w:tcPr>
            <w:tcW w:w="2610" w:type="pct"/>
            <w:vAlign w:val="center"/>
          </w:tcPr>
          <w:p w:rsidR="0053663D" w:rsidRPr="00AE7C97" w:rsidRDefault="0053663D" w:rsidP="0014044B">
            <w:pPr>
              <w:pStyle w:val="BodyText"/>
              <w:jc w:val="left"/>
              <w:rPr>
                <w:rFonts w:ascii="Calibri" w:hAnsi="Calibri" w:cs="Calibri"/>
                <w:b/>
                <w:bCs/>
                <w:lang w:eastAsia="cs-CZ"/>
              </w:rPr>
            </w:pPr>
            <w:r w:rsidRPr="00AE7C97">
              <w:rPr>
                <w:rFonts w:ascii="Calibri" w:hAnsi="Calibri" w:cs="Calibri"/>
                <w:b/>
                <w:bCs/>
                <w:sz w:val="22"/>
                <w:szCs w:val="22"/>
                <w:lang w:eastAsia="cs-CZ"/>
              </w:rPr>
              <w:t>Spolu :</w:t>
            </w:r>
          </w:p>
        </w:tc>
        <w:tc>
          <w:tcPr>
            <w:tcW w:w="2390" w:type="pct"/>
            <w:vAlign w:val="center"/>
          </w:tcPr>
          <w:p w:rsidR="0053663D" w:rsidRPr="00AE7C97" w:rsidRDefault="0053663D" w:rsidP="0014044B">
            <w:pPr>
              <w:pStyle w:val="BodyText"/>
              <w:jc w:val="left"/>
              <w:rPr>
                <w:rFonts w:ascii="Calibri" w:hAnsi="Calibri" w:cs="Calibri"/>
                <w:b/>
                <w:bCs/>
                <w:lang w:eastAsia="cs-CZ"/>
              </w:rPr>
            </w:pPr>
            <w:r w:rsidRPr="00AE7C97">
              <w:rPr>
                <w:rFonts w:ascii="Calibri" w:hAnsi="Calibri" w:cs="Calibri"/>
                <w:b/>
                <w:bCs/>
                <w:sz w:val="22"/>
                <w:szCs w:val="22"/>
                <w:lang w:eastAsia="cs-CZ"/>
              </w:rPr>
              <w:t>36 025,94</w:t>
            </w:r>
          </w:p>
        </w:tc>
      </w:tr>
    </w:tbl>
    <w:p w:rsidR="0053663D" w:rsidRPr="00AE7C97" w:rsidRDefault="0053663D" w:rsidP="00972FE6">
      <w:pPr>
        <w:jc w:val="both"/>
        <w:rPr>
          <w:rFonts w:ascii="Calibri" w:hAnsi="Calibri" w:cs="Calibri"/>
          <w:b/>
          <w:bCs/>
          <w:sz w:val="20"/>
          <w:szCs w:val="20"/>
        </w:rPr>
      </w:pPr>
    </w:p>
    <w:p w:rsidR="0053663D" w:rsidRDefault="0053663D" w:rsidP="00972FE6">
      <w:pPr>
        <w:jc w:val="both"/>
        <w:rPr>
          <w:rFonts w:ascii="Calibri" w:hAnsi="Calibri" w:cs="Calibri"/>
          <w:b/>
          <w:bCs/>
          <w:sz w:val="20"/>
          <w:szCs w:val="20"/>
        </w:rPr>
      </w:pPr>
    </w:p>
    <w:p w:rsidR="0053663D" w:rsidRDefault="0053663D" w:rsidP="00972FE6">
      <w:pPr>
        <w:jc w:val="both"/>
        <w:rPr>
          <w:rFonts w:ascii="Calibri" w:hAnsi="Calibri" w:cs="Calibri"/>
          <w:b/>
          <w:bCs/>
          <w:sz w:val="20"/>
          <w:szCs w:val="20"/>
        </w:rPr>
      </w:pPr>
    </w:p>
    <w:p w:rsidR="0053663D" w:rsidRDefault="0053663D" w:rsidP="00972FE6">
      <w:pPr>
        <w:jc w:val="both"/>
        <w:rPr>
          <w:rFonts w:ascii="Calibri" w:hAnsi="Calibri" w:cs="Calibri"/>
          <w:b/>
          <w:bCs/>
          <w:sz w:val="20"/>
          <w:szCs w:val="20"/>
        </w:rPr>
      </w:pPr>
    </w:p>
    <w:p w:rsidR="0053663D" w:rsidRDefault="0053663D" w:rsidP="00972FE6">
      <w:pPr>
        <w:jc w:val="both"/>
        <w:rPr>
          <w:rFonts w:ascii="Calibri" w:hAnsi="Calibri" w:cs="Calibri"/>
          <w:b/>
          <w:bCs/>
          <w:sz w:val="20"/>
          <w:szCs w:val="20"/>
        </w:rPr>
      </w:pPr>
    </w:p>
    <w:p w:rsidR="0053663D" w:rsidRDefault="0053663D" w:rsidP="00972FE6">
      <w:pPr>
        <w:jc w:val="both"/>
        <w:rPr>
          <w:rFonts w:ascii="Calibri" w:hAnsi="Calibri" w:cs="Calibri"/>
          <w:b/>
          <w:bCs/>
          <w:sz w:val="20"/>
          <w:szCs w:val="20"/>
        </w:rPr>
      </w:pPr>
    </w:p>
    <w:p w:rsidR="0053663D" w:rsidRPr="00AE7C97" w:rsidRDefault="0053663D" w:rsidP="00972FE6">
      <w:pPr>
        <w:jc w:val="both"/>
        <w:rPr>
          <w:rFonts w:ascii="Calibri" w:hAnsi="Calibri" w:cs="Calibri"/>
          <w:b/>
          <w:bCs/>
          <w:sz w:val="20"/>
          <w:szCs w:val="20"/>
        </w:rPr>
      </w:pPr>
      <w:r w:rsidRPr="00AE7C97">
        <w:rPr>
          <w:rFonts w:ascii="Calibri" w:hAnsi="Calibri" w:cs="Calibri"/>
          <w:b/>
          <w:bCs/>
        </w:rPr>
        <w:t>Údaje o vysporiadaní straty vykázanej v minulých účtovných obdobiach v €</w:t>
      </w:r>
    </w:p>
    <w:tbl>
      <w:tblPr>
        <w:tblpPr w:leftFromText="141" w:rightFromText="141" w:vertAnchor="text" w:horzAnchor="margin" w:tblpY="130"/>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3110"/>
        <w:gridCol w:w="1260"/>
        <w:gridCol w:w="1260"/>
        <w:gridCol w:w="1441"/>
        <w:gridCol w:w="1434"/>
      </w:tblGrid>
      <w:tr w:rsidR="0053663D" w:rsidRPr="00AE7C97">
        <w:trPr>
          <w:cantSplit/>
          <w:trHeight w:val="454"/>
        </w:trPr>
        <w:tc>
          <w:tcPr>
            <w:tcW w:w="1828"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Druh prídelu zisku</w:t>
            </w:r>
          </w:p>
        </w:tc>
        <w:tc>
          <w:tcPr>
            <w:tcW w:w="741"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Stav k 1.1.2015</w:t>
            </w:r>
          </w:p>
        </w:tc>
        <w:tc>
          <w:tcPr>
            <w:tcW w:w="741"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prírastky</w:t>
            </w:r>
          </w:p>
        </w:tc>
        <w:tc>
          <w:tcPr>
            <w:tcW w:w="847"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Úbytky</w:t>
            </w:r>
          </w:p>
        </w:tc>
        <w:tc>
          <w:tcPr>
            <w:tcW w:w="843"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Stav k 31.12.2015</w:t>
            </w:r>
          </w:p>
        </w:tc>
      </w:tr>
      <w:tr w:rsidR="0053663D" w:rsidRPr="00AE7C97">
        <w:trPr>
          <w:cantSplit/>
          <w:trHeight w:val="454"/>
        </w:trPr>
        <w:tc>
          <w:tcPr>
            <w:tcW w:w="1828" w:type="pct"/>
            <w:vAlign w:val="center"/>
          </w:tcPr>
          <w:p w:rsidR="0053663D" w:rsidRPr="00AE7C97" w:rsidRDefault="0053663D" w:rsidP="00022EC1">
            <w:pPr>
              <w:rPr>
                <w:rFonts w:ascii="Calibri" w:hAnsi="Calibri" w:cs="Calibri"/>
                <w:snapToGrid w:val="0"/>
                <w:color w:val="000000"/>
              </w:rPr>
            </w:pPr>
            <w:r w:rsidRPr="00AE7C97">
              <w:rPr>
                <w:rFonts w:ascii="Calibri" w:hAnsi="Calibri" w:cs="Calibri"/>
                <w:snapToGrid w:val="0"/>
                <w:color w:val="000000"/>
                <w:sz w:val="22"/>
                <w:szCs w:val="22"/>
              </w:rPr>
              <w:t>Základné imanie spolu</w:t>
            </w:r>
          </w:p>
        </w:tc>
        <w:tc>
          <w:tcPr>
            <w:tcW w:w="741"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16 596,96</w:t>
            </w:r>
          </w:p>
        </w:tc>
        <w:tc>
          <w:tcPr>
            <w:tcW w:w="741" w:type="pct"/>
            <w:vAlign w:val="center"/>
          </w:tcPr>
          <w:p w:rsidR="0053663D" w:rsidRPr="00AE7C97" w:rsidRDefault="0053663D" w:rsidP="00022EC1">
            <w:pPr>
              <w:jc w:val="center"/>
              <w:rPr>
                <w:rFonts w:ascii="Calibri" w:hAnsi="Calibri" w:cs="Calibri"/>
                <w:snapToGrid w:val="0"/>
                <w:color w:val="000000"/>
              </w:rPr>
            </w:pPr>
          </w:p>
        </w:tc>
        <w:tc>
          <w:tcPr>
            <w:tcW w:w="847" w:type="pct"/>
            <w:vAlign w:val="center"/>
          </w:tcPr>
          <w:p w:rsidR="0053663D" w:rsidRPr="00AE7C97" w:rsidRDefault="0053663D" w:rsidP="00022EC1">
            <w:pPr>
              <w:jc w:val="center"/>
              <w:rPr>
                <w:rFonts w:ascii="Calibri" w:hAnsi="Calibri" w:cs="Calibri"/>
                <w:snapToGrid w:val="0"/>
                <w:color w:val="000000"/>
              </w:rPr>
            </w:pPr>
          </w:p>
        </w:tc>
        <w:tc>
          <w:tcPr>
            <w:tcW w:w="843"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16 596,96</w:t>
            </w:r>
          </w:p>
        </w:tc>
      </w:tr>
      <w:tr w:rsidR="0053663D" w:rsidRPr="00AE7C97">
        <w:trPr>
          <w:cantSplit/>
          <w:trHeight w:val="454"/>
        </w:trPr>
        <w:tc>
          <w:tcPr>
            <w:tcW w:w="1828" w:type="pct"/>
            <w:vAlign w:val="center"/>
          </w:tcPr>
          <w:p w:rsidR="0053663D" w:rsidRPr="00AE7C97" w:rsidRDefault="0053663D" w:rsidP="00022EC1">
            <w:pPr>
              <w:rPr>
                <w:rFonts w:ascii="Calibri" w:hAnsi="Calibri" w:cs="Calibri"/>
                <w:snapToGrid w:val="0"/>
                <w:color w:val="000000"/>
              </w:rPr>
            </w:pPr>
            <w:r w:rsidRPr="00AE7C97">
              <w:rPr>
                <w:rFonts w:ascii="Calibri" w:hAnsi="Calibri" w:cs="Calibri"/>
                <w:snapToGrid w:val="0"/>
                <w:color w:val="000000"/>
                <w:sz w:val="22"/>
                <w:szCs w:val="22"/>
              </w:rPr>
              <w:t>Prídel do štatutárnych fondov</w:t>
            </w:r>
          </w:p>
        </w:tc>
        <w:tc>
          <w:tcPr>
            <w:tcW w:w="741"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251 704,06</w:t>
            </w:r>
          </w:p>
        </w:tc>
        <w:tc>
          <w:tcPr>
            <w:tcW w:w="741" w:type="pct"/>
            <w:vAlign w:val="center"/>
          </w:tcPr>
          <w:p w:rsidR="0053663D" w:rsidRPr="00AE7C97" w:rsidRDefault="0053663D" w:rsidP="00022EC1">
            <w:pPr>
              <w:jc w:val="center"/>
              <w:rPr>
                <w:rFonts w:ascii="Calibri" w:hAnsi="Calibri" w:cs="Calibri"/>
                <w:snapToGrid w:val="0"/>
                <w:color w:val="000000"/>
              </w:rPr>
            </w:pPr>
          </w:p>
        </w:tc>
        <w:tc>
          <w:tcPr>
            <w:tcW w:w="847"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91 010,73</w:t>
            </w:r>
          </w:p>
        </w:tc>
        <w:tc>
          <w:tcPr>
            <w:tcW w:w="843"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160 693,33</w:t>
            </w:r>
          </w:p>
        </w:tc>
      </w:tr>
      <w:tr w:rsidR="0053663D" w:rsidRPr="00AE7C97">
        <w:trPr>
          <w:cantSplit/>
          <w:trHeight w:val="454"/>
        </w:trPr>
        <w:tc>
          <w:tcPr>
            <w:tcW w:w="1828" w:type="pct"/>
            <w:vAlign w:val="center"/>
          </w:tcPr>
          <w:p w:rsidR="0053663D" w:rsidRPr="00AE7C97" w:rsidRDefault="0053663D" w:rsidP="00022EC1">
            <w:pPr>
              <w:rPr>
                <w:rFonts w:ascii="Calibri" w:hAnsi="Calibri" w:cs="Calibri"/>
                <w:b/>
                <w:bCs/>
                <w:snapToGrid w:val="0"/>
                <w:color w:val="000000"/>
              </w:rPr>
            </w:pPr>
            <w:r w:rsidRPr="00AE7C97">
              <w:rPr>
                <w:rFonts w:ascii="Calibri" w:hAnsi="Calibri" w:cs="Calibri"/>
                <w:b/>
                <w:bCs/>
                <w:snapToGrid w:val="0"/>
                <w:color w:val="000000"/>
                <w:sz w:val="22"/>
                <w:szCs w:val="22"/>
              </w:rPr>
              <w:t>Spolu</w:t>
            </w:r>
          </w:p>
        </w:tc>
        <w:tc>
          <w:tcPr>
            <w:tcW w:w="741" w:type="pct"/>
            <w:vAlign w:val="center"/>
          </w:tcPr>
          <w:p w:rsidR="0053663D" w:rsidRPr="00AE7C97" w:rsidRDefault="0053663D" w:rsidP="00022EC1">
            <w:pPr>
              <w:jc w:val="center"/>
              <w:rPr>
                <w:rFonts w:ascii="Calibri" w:hAnsi="Calibri" w:cs="Calibri"/>
                <w:b/>
                <w:bCs/>
                <w:snapToGrid w:val="0"/>
                <w:color w:val="000000"/>
              </w:rPr>
            </w:pPr>
            <w:r>
              <w:rPr>
                <w:rFonts w:ascii="Calibri" w:hAnsi="Calibri" w:cs="Calibri"/>
                <w:b/>
                <w:bCs/>
                <w:snapToGrid w:val="0"/>
                <w:color w:val="000000"/>
                <w:sz w:val="22"/>
                <w:szCs w:val="22"/>
              </w:rPr>
              <w:t>268301,02</w:t>
            </w:r>
          </w:p>
        </w:tc>
        <w:tc>
          <w:tcPr>
            <w:tcW w:w="741" w:type="pct"/>
            <w:vAlign w:val="center"/>
          </w:tcPr>
          <w:p w:rsidR="0053663D" w:rsidRPr="00AE7C97" w:rsidRDefault="0053663D" w:rsidP="00022EC1">
            <w:pPr>
              <w:jc w:val="center"/>
              <w:rPr>
                <w:rFonts w:ascii="Calibri" w:hAnsi="Calibri" w:cs="Calibri"/>
                <w:b/>
                <w:bCs/>
                <w:snapToGrid w:val="0"/>
                <w:color w:val="000000"/>
              </w:rPr>
            </w:pPr>
          </w:p>
        </w:tc>
        <w:tc>
          <w:tcPr>
            <w:tcW w:w="847"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91010,73</w:t>
            </w:r>
          </w:p>
        </w:tc>
        <w:tc>
          <w:tcPr>
            <w:tcW w:w="843" w:type="pct"/>
            <w:vAlign w:val="center"/>
          </w:tcPr>
          <w:p w:rsidR="0053663D" w:rsidRPr="00AE7C97" w:rsidRDefault="0053663D" w:rsidP="00022EC1">
            <w:pPr>
              <w:jc w:val="center"/>
              <w:rPr>
                <w:rFonts w:ascii="Calibri" w:hAnsi="Calibri" w:cs="Calibri"/>
                <w:b/>
                <w:bCs/>
                <w:snapToGrid w:val="0"/>
                <w:color w:val="000000"/>
              </w:rPr>
            </w:pPr>
            <w:r>
              <w:rPr>
                <w:rFonts w:ascii="Calibri" w:hAnsi="Calibri" w:cs="Calibri"/>
                <w:b/>
                <w:bCs/>
                <w:snapToGrid w:val="0"/>
                <w:color w:val="000000"/>
                <w:sz w:val="22"/>
                <w:szCs w:val="22"/>
              </w:rPr>
              <w:t>177290,29</w:t>
            </w:r>
          </w:p>
        </w:tc>
      </w:tr>
      <w:tr w:rsidR="0053663D" w:rsidRPr="00AE7C97">
        <w:trPr>
          <w:cantSplit/>
          <w:trHeight w:val="454"/>
        </w:trPr>
        <w:tc>
          <w:tcPr>
            <w:tcW w:w="1828" w:type="pct"/>
            <w:vAlign w:val="center"/>
          </w:tcPr>
          <w:p w:rsidR="0053663D" w:rsidRPr="00AE7C97" w:rsidRDefault="0053663D" w:rsidP="00022EC1">
            <w:pPr>
              <w:rPr>
                <w:rFonts w:ascii="Calibri" w:hAnsi="Calibri" w:cs="Calibri"/>
                <w:snapToGrid w:val="0"/>
                <w:color w:val="000000"/>
              </w:rPr>
            </w:pPr>
            <w:r w:rsidRPr="00AE7C97">
              <w:rPr>
                <w:rFonts w:ascii="Calibri" w:hAnsi="Calibri" w:cs="Calibri"/>
                <w:snapToGrid w:val="0"/>
                <w:color w:val="000000"/>
                <w:sz w:val="22"/>
                <w:szCs w:val="22"/>
              </w:rPr>
              <w:t>Nevysporiadaný VH minulých rokov</w:t>
            </w:r>
          </w:p>
        </w:tc>
        <w:tc>
          <w:tcPr>
            <w:tcW w:w="741"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-52158,60</w:t>
            </w:r>
          </w:p>
        </w:tc>
        <w:tc>
          <w:tcPr>
            <w:tcW w:w="741"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91010,73</w:t>
            </w:r>
          </w:p>
        </w:tc>
        <w:tc>
          <w:tcPr>
            <w:tcW w:w="847"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-38852,13</w:t>
            </w:r>
          </w:p>
        </w:tc>
        <w:tc>
          <w:tcPr>
            <w:tcW w:w="843" w:type="pct"/>
            <w:vAlign w:val="center"/>
          </w:tcPr>
          <w:p w:rsidR="0053663D" w:rsidRPr="00AE7C97" w:rsidRDefault="0053663D" w:rsidP="00022EC1">
            <w:pPr>
              <w:jc w:val="center"/>
              <w:rPr>
                <w:rFonts w:ascii="Calibri" w:hAnsi="Calibri" w:cs="Calibri"/>
                <w:snapToGrid w:val="0"/>
                <w:color w:val="000000"/>
              </w:rPr>
            </w:pPr>
            <w:r w:rsidRPr="00AE7C97">
              <w:rPr>
                <w:rFonts w:ascii="Calibri" w:hAnsi="Calibri" w:cs="Calibri"/>
                <w:snapToGrid w:val="0"/>
                <w:color w:val="000000"/>
                <w:sz w:val="22"/>
                <w:szCs w:val="22"/>
              </w:rPr>
              <w:t>0</w:t>
            </w:r>
          </w:p>
        </w:tc>
      </w:tr>
      <w:tr w:rsidR="0053663D" w:rsidRPr="00AE7C97">
        <w:trPr>
          <w:cantSplit/>
          <w:trHeight w:val="454"/>
        </w:trPr>
        <w:tc>
          <w:tcPr>
            <w:tcW w:w="1828" w:type="pct"/>
            <w:vAlign w:val="center"/>
          </w:tcPr>
          <w:p w:rsidR="0053663D" w:rsidRPr="00AE7C97" w:rsidRDefault="0053663D" w:rsidP="00022EC1">
            <w:pPr>
              <w:rPr>
                <w:rFonts w:ascii="Calibri" w:hAnsi="Calibri" w:cs="Calibri"/>
                <w:b/>
                <w:bCs/>
                <w:snapToGrid w:val="0"/>
                <w:color w:val="000000"/>
              </w:rPr>
            </w:pPr>
            <w:r w:rsidRPr="00AE7C97">
              <w:rPr>
                <w:rFonts w:ascii="Calibri" w:hAnsi="Calibri" w:cs="Calibri"/>
                <w:b/>
                <w:bCs/>
                <w:snapToGrid w:val="0"/>
                <w:color w:val="000000"/>
                <w:sz w:val="22"/>
                <w:szCs w:val="22"/>
              </w:rPr>
              <w:t>Výsledok hospodárenia za bežné obdobie</w:t>
            </w:r>
          </w:p>
        </w:tc>
        <w:tc>
          <w:tcPr>
            <w:tcW w:w="741"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-38</w:t>
            </w:r>
            <w:r>
              <w:rPr>
                <w:rFonts w:ascii="Calibri" w:hAnsi="Calibri" w:cs="Calibri"/>
                <w:b/>
                <w:bCs/>
                <w:snapToGrid w:val="0"/>
                <w:color w:val="000000"/>
                <w:sz w:val="22"/>
                <w:szCs w:val="22"/>
              </w:rPr>
              <w:t xml:space="preserve"> </w:t>
            </w:r>
            <w:r w:rsidRPr="00AE7C97">
              <w:rPr>
                <w:rFonts w:ascii="Calibri" w:hAnsi="Calibri" w:cs="Calibri"/>
                <w:b/>
                <w:bCs/>
                <w:snapToGrid w:val="0"/>
                <w:color w:val="000000"/>
                <w:sz w:val="22"/>
                <w:szCs w:val="22"/>
              </w:rPr>
              <w:t>852,13</w:t>
            </w:r>
          </w:p>
        </w:tc>
        <w:tc>
          <w:tcPr>
            <w:tcW w:w="741" w:type="pct"/>
            <w:vAlign w:val="center"/>
          </w:tcPr>
          <w:p w:rsidR="0053663D" w:rsidRPr="00AE7C97" w:rsidRDefault="0053663D" w:rsidP="00022EC1">
            <w:pPr>
              <w:jc w:val="center"/>
              <w:rPr>
                <w:rFonts w:ascii="Calibri" w:hAnsi="Calibri" w:cs="Calibri"/>
                <w:b/>
                <w:bCs/>
                <w:snapToGrid w:val="0"/>
                <w:color w:val="000000"/>
              </w:rPr>
            </w:pPr>
          </w:p>
        </w:tc>
        <w:tc>
          <w:tcPr>
            <w:tcW w:w="847" w:type="pct"/>
            <w:vAlign w:val="center"/>
          </w:tcPr>
          <w:p w:rsidR="0053663D" w:rsidRPr="00AE7C97" w:rsidRDefault="0053663D" w:rsidP="00022EC1">
            <w:pPr>
              <w:jc w:val="center"/>
              <w:rPr>
                <w:rFonts w:ascii="Calibri" w:hAnsi="Calibri" w:cs="Calibri"/>
                <w:b/>
                <w:bCs/>
                <w:snapToGrid w:val="0"/>
                <w:color w:val="000000"/>
              </w:rPr>
            </w:pPr>
          </w:p>
        </w:tc>
        <w:tc>
          <w:tcPr>
            <w:tcW w:w="843"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-67</w:t>
            </w:r>
            <w:r>
              <w:rPr>
                <w:rFonts w:ascii="Calibri" w:hAnsi="Calibri" w:cs="Calibri"/>
                <w:b/>
                <w:bCs/>
                <w:snapToGrid w:val="0"/>
                <w:color w:val="000000"/>
                <w:sz w:val="22"/>
                <w:szCs w:val="22"/>
              </w:rPr>
              <w:t xml:space="preserve"> </w:t>
            </w:r>
            <w:r w:rsidRPr="00AE7C97">
              <w:rPr>
                <w:rFonts w:ascii="Calibri" w:hAnsi="Calibri" w:cs="Calibri"/>
                <w:b/>
                <w:bCs/>
                <w:snapToGrid w:val="0"/>
                <w:color w:val="000000"/>
                <w:sz w:val="22"/>
                <w:szCs w:val="22"/>
              </w:rPr>
              <w:t>391,31</w:t>
            </w:r>
          </w:p>
        </w:tc>
      </w:tr>
      <w:tr w:rsidR="0053663D" w:rsidRPr="00AE7C97">
        <w:trPr>
          <w:cantSplit/>
          <w:trHeight w:val="454"/>
        </w:trPr>
        <w:tc>
          <w:tcPr>
            <w:tcW w:w="1828" w:type="pct"/>
            <w:vAlign w:val="center"/>
          </w:tcPr>
          <w:p w:rsidR="0053663D" w:rsidRPr="00AE7C97" w:rsidRDefault="0053663D" w:rsidP="00022EC1">
            <w:pPr>
              <w:rPr>
                <w:rFonts w:ascii="Calibri" w:hAnsi="Calibri" w:cs="Calibri"/>
                <w:b/>
                <w:bCs/>
                <w:snapToGrid w:val="0"/>
                <w:color w:val="000000"/>
              </w:rPr>
            </w:pPr>
            <w:r w:rsidRPr="00AE7C97">
              <w:rPr>
                <w:rFonts w:ascii="Calibri" w:hAnsi="Calibri" w:cs="Calibri"/>
                <w:b/>
                <w:bCs/>
                <w:snapToGrid w:val="0"/>
                <w:color w:val="000000"/>
                <w:sz w:val="22"/>
                <w:szCs w:val="22"/>
              </w:rPr>
              <w:t>SPOLU</w:t>
            </w:r>
          </w:p>
        </w:tc>
        <w:tc>
          <w:tcPr>
            <w:tcW w:w="741"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177 290,29</w:t>
            </w:r>
          </w:p>
        </w:tc>
        <w:tc>
          <w:tcPr>
            <w:tcW w:w="741" w:type="pct"/>
            <w:vAlign w:val="center"/>
          </w:tcPr>
          <w:p w:rsidR="0053663D" w:rsidRPr="00AE7C97" w:rsidRDefault="0053663D" w:rsidP="00022EC1">
            <w:pPr>
              <w:jc w:val="center"/>
              <w:rPr>
                <w:rFonts w:ascii="Calibri" w:hAnsi="Calibri" w:cs="Calibri"/>
                <w:b/>
                <w:bCs/>
                <w:snapToGrid w:val="0"/>
                <w:color w:val="000000"/>
              </w:rPr>
            </w:pPr>
          </w:p>
        </w:tc>
        <w:tc>
          <w:tcPr>
            <w:tcW w:w="847" w:type="pct"/>
            <w:vAlign w:val="center"/>
          </w:tcPr>
          <w:p w:rsidR="0053663D" w:rsidRPr="00AE7C97" w:rsidRDefault="0053663D" w:rsidP="00022EC1">
            <w:pPr>
              <w:jc w:val="center"/>
              <w:rPr>
                <w:rFonts w:ascii="Calibri" w:hAnsi="Calibri" w:cs="Calibri"/>
                <w:b/>
                <w:bCs/>
                <w:snapToGrid w:val="0"/>
                <w:color w:val="000000"/>
              </w:rPr>
            </w:pPr>
          </w:p>
        </w:tc>
        <w:tc>
          <w:tcPr>
            <w:tcW w:w="843" w:type="pct"/>
            <w:vAlign w:val="center"/>
          </w:tcPr>
          <w:p w:rsidR="0053663D" w:rsidRPr="00AE7C97" w:rsidRDefault="0053663D" w:rsidP="00022EC1">
            <w:pPr>
              <w:jc w:val="center"/>
              <w:rPr>
                <w:rFonts w:ascii="Calibri" w:hAnsi="Calibri" w:cs="Calibri"/>
                <w:b/>
                <w:bCs/>
                <w:snapToGrid w:val="0"/>
                <w:color w:val="000000"/>
              </w:rPr>
            </w:pPr>
            <w:r w:rsidRPr="00AE7C97">
              <w:rPr>
                <w:rFonts w:ascii="Calibri" w:hAnsi="Calibri" w:cs="Calibri"/>
                <w:b/>
                <w:bCs/>
                <w:snapToGrid w:val="0"/>
                <w:color w:val="000000"/>
                <w:sz w:val="22"/>
                <w:szCs w:val="22"/>
              </w:rPr>
              <w:t>109 898,98</w:t>
            </w:r>
          </w:p>
        </w:tc>
      </w:tr>
    </w:tbl>
    <w:p w:rsidR="0053663D" w:rsidRPr="00AE7C97" w:rsidRDefault="0053663D" w:rsidP="005661D5">
      <w:pPr>
        <w:pStyle w:val="BodyText"/>
        <w:rPr>
          <w:rFonts w:ascii="Calibri" w:hAnsi="Calibri" w:cs="Calibri"/>
          <w:sz w:val="22"/>
          <w:szCs w:val="22"/>
        </w:rPr>
      </w:pPr>
    </w:p>
    <w:p w:rsidR="0053663D" w:rsidRPr="00AE7C97" w:rsidRDefault="0053663D" w:rsidP="005661D5">
      <w:pPr>
        <w:pStyle w:val="BodyText"/>
        <w:rPr>
          <w:rFonts w:ascii="Calibri" w:hAnsi="Calibri" w:cs="Calibri"/>
          <w:b/>
          <w:bCs/>
        </w:rPr>
      </w:pPr>
      <w:r w:rsidRPr="00AE7C97">
        <w:rPr>
          <w:rFonts w:ascii="Calibri" w:hAnsi="Calibri" w:cs="Calibri"/>
        </w:rPr>
        <w:t xml:space="preserve">Účtovná jednotka vykázala za rok 2015 </w:t>
      </w:r>
      <w:r w:rsidRPr="00AE7C97">
        <w:rPr>
          <w:rFonts w:ascii="Calibri" w:hAnsi="Calibri" w:cs="Calibri"/>
          <w:b/>
          <w:bCs/>
        </w:rPr>
        <w:t>účtovnú stratu vo výške – 67391,31 € .</w:t>
      </w:r>
    </w:p>
    <w:p w:rsidR="0053663D" w:rsidRPr="00AE7C97" w:rsidRDefault="0053663D" w:rsidP="005661D5">
      <w:pPr>
        <w:pStyle w:val="BodyText"/>
        <w:rPr>
          <w:rFonts w:ascii="Calibri" w:hAnsi="Calibri" w:cs="Calibri"/>
          <w:b/>
          <w:bCs/>
        </w:rPr>
      </w:pPr>
    </w:p>
    <w:p w:rsidR="0053663D" w:rsidRPr="00AE7C97" w:rsidRDefault="0053663D" w:rsidP="005661D5">
      <w:pPr>
        <w:pStyle w:val="BodyText"/>
        <w:rPr>
          <w:rFonts w:ascii="Calibri" w:hAnsi="Calibri" w:cs="Calibri"/>
        </w:rPr>
      </w:pPr>
      <w:r w:rsidRPr="00AE7C97">
        <w:rPr>
          <w:rFonts w:ascii="Calibri" w:hAnsi="Calibri" w:cs="Calibri"/>
        </w:rPr>
        <w:t>O rozdelení  výsledku hospodárenia za účtovné obdobie 2015 rozhodla správna rada</w:t>
      </w:r>
    </w:p>
    <w:p w:rsidR="0053663D" w:rsidRPr="00AE7C97" w:rsidRDefault="0053663D" w:rsidP="005661D5">
      <w:pPr>
        <w:pStyle w:val="BodyText"/>
        <w:rPr>
          <w:rFonts w:ascii="Calibri" w:hAnsi="Calibri" w:cs="Calibri"/>
        </w:rPr>
      </w:pPr>
      <w:r w:rsidRPr="00AE7C97">
        <w:rPr>
          <w:rFonts w:ascii="Calibri" w:hAnsi="Calibri" w:cs="Calibri"/>
        </w:rPr>
        <w:t xml:space="preserve">takto: výsledok hospodárenia - stratu   preúčtuje na účet  428  nevysporiadaný výsledok hospodárenia   minulých rokov. </w:t>
      </w:r>
    </w:p>
    <w:p w:rsidR="0053663D" w:rsidRPr="00AE7C97" w:rsidRDefault="0053663D" w:rsidP="00933002">
      <w:pPr>
        <w:pStyle w:val="BodyText"/>
        <w:jc w:val="left"/>
        <w:rPr>
          <w:rFonts w:ascii="Calibri" w:hAnsi="Calibri" w:cs="Calibri"/>
          <w:b/>
          <w:bCs/>
        </w:rPr>
      </w:pPr>
    </w:p>
    <w:p w:rsidR="0053663D" w:rsidRPr="00AE7C97" w:rsidRDefault="0053663D" w:rsidP="00933002">
      <w:pPr>
        <w:pStyle w:val="BodyText"/>
        <w:jc w:val="left"/>
        <w:rPr>
          <w:rFonts w:ascii="Calibri" w:hAnsi="Calibri" w:cs="Calibri"/>
          <w:b/>
          <w:bCs/>
        </w:rPr>
      </w:pPr>
      <w:r w:rsidRPr="00AE7C97">
        <w:rPr>
          <w:rFonts w:ascii="Calibri" w:hAnsi="Calibri" w:cs="Calibri"/>
          <w:b/>
          <w:bCs/>
        </w:rPr>
        <w:t>Údaje o vytvorených rezervách v €</w:t>
      </w:r>
    </w:p>
    <w:tbl>
      <w:tblPr>
        <w:tblW w:w="8505" w:type="dxa"/>
        <w:tblInd w:w="2" w:type="dxa"/>
        <w:tblLayout w:type="fixed"/>
        <w:tblCellMar>
          <w:left w:w="0" w:type="dxa"/>
          <w:right w:w="0" w:type="dxa"/>
        </w:tblCellMar>
        <w:tblLook w:val="0000"/>
      </w:tblPr>
      <w:tblGrid>
        <w:gridCol w:w="2976"/>
        <w:gridCol w:w="1020"/>
        <w:gridCol w:w="1021"/>
        <w:gridCol w:w="1021"/>
        <w:gridCol w:w="1021"/>
        <w:gridCol w:w="1446"/>
      </w:tblGrid>
      <w:tr w:rsidR="0053663D" w:rsidRPr="00AE7C97">
        <w:trPr>
          <w:trHeight w:val="765"/>
        </w:trPr>
        <w:tc>
          <w:tcPr>
            <w:tcW w:w="1750" w:type="pct"/>
            <w:tcBorders>
              <w:top w:val="single" w:sz="4" w:space="0" w:color="auto"/>
              <w:left w:val="single" w:sz="4" w:space="0" w:color="auto"/>
              <w:bottom w:val="single" w:sz="4" w:space="0" w:color="auto"/>
              <w:right w:val="single" w:sz="4" w:space="0" w:color="auto"/>
            </w:tcBorders>
            <w:vAlign w:val="center"/>
          </w:tcPr>
          <w:p w:rsidR="0053663D" w:rsidRPr="00AE7C97" w:rsidRDefault="0053663D" w:rsidP="00095274">
            <w:pPr>
              <w:jc w:val="center"/>
              <w:rPr>
                <w:rFonts w:ascii="Calibri" w:hAnsi="Calibri" w:cs="Calibri"/>
                <w:b/>
                <w:bCs/>
              </w:rPr>
            </w:pPr>
            <w:r w:rsidRPr="00AE7C97">
              <w:rPr>
                <w:rFonts w:ascii="Calibri" w:hAnsi="Calibri" w:cs="Calibri"/>
                <w:b/>
                <w:bCs/>
                <w:sz w:val="22"/>
                <w:szCs w:val="22"/>
              </w:rPr>
              <w:t>Druhy rezervy</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b/>
                <w:bCs/>
              </w:rPr>
            </w:pPr>
            <w:r w:rsidRPr="00AE7C97">
              <w:rPr>
                <w:rFonts w:ascii="Calibri" w:hAnsi="Calibri" w:cs="Calibri"/>
                <w:b/>
                <w:bCs/>
                <w:sz w:val="22"/>
                <w:szCs w:val="22"/>
              </w:rPr>
              <w:t>Stav k 1.1.2015</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b/>
                <w:bCs/>
              </w:rPr>
            </w:pPr>
            <w:r w:rsidRPr="00AE7C97">
              <w:rPr>
                <w:rFonts w:ascii="Calibri" w:hAnsi="Calibri" w:cs="Calibri"/>
                <w:b/>
                <w:bCs/>
                <w:sz w:val="22"/>
                <w:szCs w:val="22"/>
              </w:rPr>
              <w:t>Tvorba</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b/>
                <w:bCs/>
              </w:rPr>
            </w:pPr>
            <w:r w:rsidRPr="00AE7C97">
              <w:rPr>
                <w:rFonts w:ascii="Calibri" w:hAnsi="Calibri" w:cs="Calibri"/>
                <w:b/>
                <w:bCs/>
                <w:sz w:val="22"/>
                <w:szCs w:val="22"/>
              </w:rPr>
              <w:t>Použitie</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b/>
                <w:bCs/>
              </w:rPr>
            </w:pPr>
            <w:r w:rsidRPr="00AE7C97">
              <w:rPr>
                <w:rFonts w:ascii="Calibri" w:hAnsi="Calibri" w:cs="Calibri"/>
                <w:b/>
                <w:bCs/>
                <w:sz w:val="22"/>
                <w:szCs w:val="22"/>
              </w:rPr>
              <w:t>Stav k 31.12.2015</w:t>
            </w:r>
          </w:p>
        </w:tc>
        <w:tc>
          <w:tcPr>
            <w:tcW w:w="85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b/>
                <w:bCs/>
              </w:rPr>
            </w:pPr>
            <w:r w:rsidRPr="00AE7C97">
              <w:rPr>
                <w:rFonts w:ascii="Calibri" w:hAnsi="Calibri" w:cs="Calibri"/>
                <w:b/>
                <w:bCs/>
                <w:sz w:val="22"/>
                <w:szCs w:val="22"/>
              </w:rPr>
              <w:t>Použitie rezervy</w:t>
            </w:r>
          </w:p>
        </w:tc>
      </w:tr>
      <w:tr w:rsidR="0053663D" w:rsidRPr="00AE7C97">
        <w:trPr>
          <w:trHeight w:val="454"/>
        </w:trPr>
        <w:tc>
          <w:tcPr>
            <w:tcW w:w="1750" w:type="pct"/>
            <w:tcBorders>
              <w:top w:val="single" w:sz="4" w:space="0" w:color="auto"/>
              <w:left w:val="single" w:sz="4" w:space="0" w:color="auto"/>
              <w:bottom w:val="single" w:sz="4" w:space="0" w:color="auto"/>
              <w:right w:val="single" w:sz="4" w:space="0" w:color="auto"/>
            </w:tcBorders>
            <w:vAlign w:val="center"/>
          </w:tcPr>
          <w:p w:rsidR="0053663D" w:rsidRPr="00AE7C97" w:rsidRDefault="0053663D" w:rsidP="00095274">
            <w:pPr>
              <w:rPr>
                <w:rFonts w:ascii="Calibri" w:hAnsi="Calibri" w:cs="Calibri"/>
                <w:b/>
                <w:bCs/>
              </w:rPr>
            </w:pPr>
            <w:r w:rsidRPr="00AE7C97">
              <w:rPr>
                <w:rFonts w:ascii="Calibri" w:hAnsi="Calibri" w:cs="Calibri"/>
                <w:sz w:val="22"/>
                <w:szCs w:val="22"/>
              </w:rPr>
              <w:t>Rezerva na audit</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E222B4">
            <w:pPr>
              <w:jc w:val="center"/>
              <w:rPr>
                <w:rFonts w:ascii="Calibri" w:hAnsi="Calibri" w:cs="Calibri"/>
                <w:lang w:val="en-US"/>
              </w:rPr>
            </w:pPr>
            <w:r w:rsidRPr="00AE7C97">
              <w:rPr>
                <w:rFonts w:ascii="Calibri" w:hAnsi="Calibri" w:cs="Calibri"/>
                <w:sz w:val="22"/>
                <w:szCs w:val="22"/>
                <w:lang w:val="en-US"/>
              </w:rPr>
              <w:t>1200</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1200</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1200</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1200</w:t>
            </w:r>
          </w:p>
        </w:tc>
        <w:tc>
          <w:tcPr>
            <w:tcW w:w="85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2016</w:t>
            </w:r>
          </w:p>
        </w:tc>
      </w:tr>
      <w:tr w:rsidR="0053663D" w:rsidRPr="00AE7C97">
        <w:trPr>
          <w:trHeight w:val="454"/>
        </w:trPr>
        <w:tc>
          <w:tcPr>
            <w:tcW w:w="1750" w:type="pct"/>
            <w:tcBorders>
              <w:top w:val="single" w:sz="4" w:space="0" w:color="auto"/>
              <w:left w:val="single" w:sz="4" w:space="0" w:color="auto"/>
              <w:bottom w:val="single" w:sz="4" w:space="0" w:color="auto"/>
              <w:right w:val="single" w:sz="4" w:space="0" w:color="auto"/>
            </w:tcBorders>
            <w:vAlign w:val="center"/>
          </w:tcPr>
          <w:p w:rsidR="0053663D" w:rsidRPr="00AE7C97" w:rsidRDefault="0053663D" w:rsidP="00095274">
            <w:pPr>
              <w:rPr>
                <w:rFonts w:ascii="Calibri" w:hAnsi="Calibri" w:cs="Calibri"/>
              </w:rPr>
            </w:pPr>
            <w:r w:rsidRPr="00AE7C97">
              <w:rPr>
                <w:rFonts w:ascii="Calibri" w:hAnsi="Calibri" w:cs="Calibri"/>
                <w:sz w:val="22"/>
                <w:szCs w:val="22"/>
              </w:rPr>
              <w:t>Rezerva na nevyčerp.dovolenku</w:t>
            </w:r>
          </w:p>
          <w:p w:rsidR="0053663D" w:rsidRPr="00AE7C97" w:rsidRDefault="0053663D" w:rsidP="00095274">
            <w:pPr>
              <w:rPr>
                <w:rFonts w:ascii="Calibri" w:hAnsi="Calibri" w:cs="Calibri"/>
              </w:rPr>
            </w:pPr>
            <w:r w:rsidRPr="00AE7C97">
              <w:rPr>
                <w:rFonts w:ascii="Calibri" w:hAnsi="Calibri" w:cs="Calibri"/>
                <w:sz w:val="22"/>
                <w:szCs w:val="22"/>
              </w:rPr>
              <w:t>Aparát</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E222B4">
            <w:pPr>
              <w:jc w:val="center"/>
              <w:rPr>
                <w:rFonts w:ascii="Calibri" w:hAnsi="Calibri" w:cs="Calibri"/>
                <w:lang w:val="en-US"/>
              </w:rPr>
            </w:pPr>
          </w:p>
          <w:p w:rsidR="0053663D" w:rsidRPr="00AE7C97" w:rsidRDefault="0053663D" w:rsidP="00E222B4">
            <w:pPr>
              <w:jc w:val="center"/>
              <w:rPr>
                <w:rFonts w:ascii="Calibri" w:hAnsi="Calibri" w:cs="Calibri"/>
                <w:lang w:val="en-US"/>
              </w:rPr>
            </w:pPr>
            <w:r w:rsidRPr="00AE7C97">
              <w:rPr>
                <w:rFonts w:ascii="Calibri" w:hAnsi="Calibri" w:cs="Calibri"/>
                <w:sz w:val="22"/>
                <w:szCs w:val="22"/>
                <w:lang w:val="en-US"/>
              </w:rPr>
              <w:t>4701,70</w:t>
            </w:r>
          </w:p>
          <w:p w:rsidR="0053663D" w:rsidRPr="00AE7C97" w:rsidRDefault="0053663D" w:rsidP="00E222B4">
            <w:pPr>
              <w:jc w:val="center"/>
              <w:rPr>
                <w:rFonts w:ascii="Calibri" w:hAnsi="Calibri" w:cs="Calibri"/>
                <w:lang w:val="en-US"/>
              </w:rPr>
            </w:pP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520,42</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4701,70</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p>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520,42</w:t>
            </w:r>
          </w:p>
          <w:p w:rsidR="0053663D" w:rsidRPr="00AE7C97" w:rsidRDefault="0053663D" w:rsidP="00095274">
            <w:pPr>
              <w:jc w:val="center"/>
              <w:rPr>
                <w:rFonts w:ascii="Calibri" w:hAnsi="Calibri" w:cs="Calibri"/>
                <w:lang w:val="en-US"/>
              </w:rPr>
            </w:pPr>
          </w:p>
        </w:tc>
        <w:tc>
          <w:tcPr>
            <w:tcW w:w="85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p>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2016</w:t>
            </w:r>
          </w:p>
          <w:p w:rsidR="0053663D" w:rsidRPr="00AE7C97" w:rsidRDefault="0053663D" w:rsidP="00095274">
            <w:pPr>
              <w:jc w:val="center"/>
              <w:rPr>
                <w:rFonts w:ascii="Calibri" w:hAnsi="Calibri" w:cs="Calibri"/>
                <w:lang w:val="en-US"/>
              </w:rPr>
            </w:pPr>
          </w:p>
        </w:tc>
      </w:tr>
      <w:tr w:rsidR="0053663D" w:rsidRPr="00AE7C97">
        <w:trPr>
          <w:trHeight w:val="454"/>
        </w:trPr>
        <w:tc>
          <w:tcPr>
            <w:tcW w:w="1750" w:type="pct"/>
            <w:tcBorders>
              <w:top w:val="single" w:sz="4" w:space="0" w:color="auto"/>
              <w:left w:val="single" w:sz="4" w:space="0" w:color="auto"/>
              <w:bottom w:val="single" w:sz="4" w:space="0" w:color="auto"/>
              <w:right w:val="single" w:sz="4" w:space="0" w:color="auto"/>
            </w:tcBorders>
            <w:vAlign w:val="center"/>
          </w:tcPr>
          <w:p w:rsidR="0053663D" w:rsidRPr="00AE7C97" w:rsidRDefault="0053663D" w:rsidP="00095274">
            <w:pPr>
              <w:rPr>
                <w:rFonts w:ascii="Calibri" w:hAnsi="Calibri" w:cs="Calibri"/>
              </w:rPr>
            </w:pPr>
            <w:r w:rsidRPr="00AE7C97">
              <w:rPr>
                <w:rFonts w:ascii="Calibri" w:hAnsi="Calibri" w:cs="Calibri"/>
                <w:sz w:val="22"/>
                <w:szCs w:val="22"/>
              </w:rPr>
              <w:t>Rezerva na nevyčerp. dovolenku</w:t>
            </w:r>
          </w:p>
          <w:p w:rsidR="0053663D" w:rsidRPr="00AE7C97" w:rsidRDefault="0053663D" w:rsidP="00095274">
            <w:pPr>
              <w:rPr>
                <w:rFonts w:ascii="Calibri" w:hAnsi="Calibri" w:cs="Calibri"/>
              </w:rPr>
            </w:pPr>
            <w:r w:rsidRPr="00AE7C97">
              <w:rPr>
                <w:rFonts w:ascii="Calibri" w:hAnsi="Calibri" w:cs="Calibri"/>
                <w:sz w:val="22"/>
                <w:szCs w:val="22"/>
              </w:rPr>
              <w:t>Recepcia</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E222B4">
            <w:pPr>
              <w:jc w:val="center"/>
              <w:rPr>
                <w:rFonts w:ascii="Calibri" w:hAnsi="Calibri" w:cs="Calibri"/>
                <w:lang w:val="en-US"/>
              </w:rPr>
            </w:pPr>
            <w:r w:rsidRPr="00AE7C97">
              <w:rPr>
                <w:rFonts w:ascii="Calibri" w:hAnsi="Calibri" w:cs="Calibri"/>
                <w:sz w:val="22"/>
                <w:szCs w:val="22"/>
                <w:lang w:val="en-US"/>
              </w:rPr>
              <w:t>1380,13</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1270,80</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1380,13</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1270,80</w:t>
            </w:r>
          </w:p>
        </w:tc>
        <w:tc>
          <w:tcPr>
            <w:tcW w:w="85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2016</w:t>
            </w:r>
          </w:p>
        </w:tc>
      </w:tr>
      <w:tr w:rsidR="0053663D" w:rsidRPr="00AE7C97">
        <w:trPr>
          <w:trHeight w:val="454"/>
        </w:trPr>
        <w:tc>
          <w:tcPr>
            <w:tcW w:w="1750" w:type="pct"/>
            <w:tcBorders>
              <w:top w:val="single" w:sz="4" w:space="0" w:color="auto"/>
              <w:left w:val="single" w:sz="4" w:space="0" w:color="auto"/>
              <w:bottom w:val="single" w:sz="4" w:space="0" w:color="auto"/>
              <w:right w:val="single" w:sz="4" w:space="0" w:color="auto"/>
            </w:tcBorders>
            <w:vAlign w:val="center"/>
          </w:tcPr>
          <w:p w:rsidR="0053663D" w:rsidRPr="00AE7C97" w:rsidRDefault="0053663D" w:rsidP="00095274">
            <w:pPr>
              <w:rPr>
                <w:rFonts w:ascii="Calibri" w:hAnsi="Calibri" w:cs="Calibri"/>
              </w:rPr>
            </w:pP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E222B4">
            <w:pPr>
              <w:jc w:val="center"/>
              <w:rPr>
                <w:rFonts w:ascii="Calibri" w:hAnsi="Calibri" w:cs="Calibri"/>
                <w:lang w:val="en-US"/>
              </w:rPr>
            </w:pPr>
            <w:r w:rsidRPr="00AE7C97">
              <w:rPr>
                <w:rFonts w:ascii="Calibri" w:hAnsi="Calibri" w:cs="Calibri"/>
                <w:sz w:val="22"/>
                <w:szCs w:val="22"/>
                <w:lang w:val="en-US"/>
              </w:rPr>
              <w:t>7281,83</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2991,22</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7281,83</w:t>
            </w:r>
          </w:p>
        </w:tc>
        <w:tc>
          <w:tcPr>
            <w:tcW w:w="60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r w:rsidRPr="00AE7C97">
              <w:rPr>
                <w:rFonts w:ascii="Calibri" w:hAnsi="Calibri" w:cs="Calibri"/>
                <w:sz w:val="22"/>
                <w:szCs w:val="22"/>
                <w:lang w:val="en-US"/>
              </w:rPr>
              <w:t>2991,22</w:t>
            </w:r>
          </w:p>
        </w:tc>
        <w:tc>
          <w:tcPr>
            <w:tcW w:w="850" w:type="pct"/>
            <w:tcBorders>
              <w:top w:val="single" w:sz="4" w:space="0" w:color="auto"/>
              <w:left w:val="nil"/>
              <w:bottom w:val="single" w:sz="4" w:space="0" w:color="auto"/>
              <w:right w:val="single" w:sz="4" w:space="0" w:color="auto"/>
            </w:tcBorders>
            <w:vAlign w:val="center"/>
          </w:tcPr>
          <w:p w:rsidR="0053663D" w:rsidRPr="00AE7C97" w:rsidRDefault="0053663D" w:rsidP="00095274">
            <w:pPr>
              <w:jc w:val="center"/>
              <w:rPr>
                <w:rFonts w:ascii="Calibri" w:hAnsi="Calibri" w:cs="Calibri"/>
                <w:lang w:val="en-US"/>
              </w:rPr>
            </w:pPr>
          </w:p>
        </w:tc>
      </w:tr>
    </w:tbl>
    <w:p w:rsidR="0053663D" w:rsidRPr="00AE7C97" w:rsidRDefault="0053663D" w:rsidP="00950DC0">
      <w:pPr>
        <w:spacing w:before="120"/>
        <w:rPr>
          <w:rFonts w:ascii="Calibri" w:hAnsi="Calibri" w:cs="Calibri"/>
          <w:b/>
          <w:bCs/>
        </w:rPr>
      </w:pPr>
    </w:p>
    <w:p w:rsidR="0053663D" w:rsidRPr="00AE7C97" w:rsidRDefault="0053663D" w:rsidP="00950DC0">
      <w:pPr>
        <w:spacing w:before="120"/>
        <w:rPr>
          <w:rFonts w:ascii="Calibri" w:hAnsi="Calibri" w:cs="Calibri"/>
          <w:b/>
          <w:bCs/>
        </w:rPr>
      </w:pPr>
      <w:r w:rsidRPr="00AE7C97">
        <w:rPr>
          <w:rFonts w:ascii="Calibri" w:hAnsi="Calibri" w:cs="Calibri"/>
          <w:b/>
          <w:bCs/>
        </w:rPr>
        <w:t>Údaje o záväzkoch</w:t>
      </w:r>
    </w:p>
    <w:p w:rsidR="0053663D" w:rsidRPr="00AE7C97" w:rsidRDefault="0053663D" w:rsidP="00950DC0">
      <w:pPr>
        <w:spacing w:before="120"/>
        <w:rPr>
          <w:rFonts w:ascii="Calibri" w:hAnsi="Calibri" w:cs="Calibri"/>
        </w:rPr>
      </w:pPr>
      <w:r w:rsidRPr="00AE7C97">
        <w:rPr>
          <w:rFonts w:ascii="Calibri" w:hAnsi="Calibri" w:cs="Calibri"/>
        </w:rPr>
        <w:t xml:space="preserve">Organizácia  tvorí SF vo výške 1% vyplatených miezd, jeho čerpanie je poskytované na stravné lístky pracovníkov. Ako dlhodobý záväzok je zaúčtovaná suma  1 152€ , ktorá je viazaná na kúpu troch  mobilných  telefónov, ktoré </w:t>
      </w:r>
      <w:r>
        <w:rPr>
          <w:rFonts w:ascii="Calibri" w:hAnsi="Calibri" w:cs="Calibri"/>
        </w:rPr>
        <w:t>sú</w:t>
      </w:r>
      <w:r w:rsidRPr="00AE7C97">
        <w:rPr>
          <w:rFonts w:ascii="Calibri" w:hAnsi="Calibri" w:cs="Calibri"/>
        </w:rPr>
        <w:t xml:space="preserve"> splatné   do 31.12.2016. </w:t>
      </w:r>
    </w:p>
    <w:p w:rsidR="0053663D" w:rsidRPr="00AE7C97" w:rsidRDefault="0053663D" w:rsidP="00950DC0">
      <w:pPr>
        <w:spacing w:before="120"/>
        <w:rPr>
          <w:rFonts w:ascii="Calibri" w:hAnsi="Calibri" w:cs="Calibri"/>
          <w:sz w:val="22"/>
          <w:szCs w:val="22"/>
        </w:rPr>
      </w:pPr>
    </w:p>
    <w:tbl>
      <w:tblPr>
        <w:tblW w:w="861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9"/>
        <w:gridCol w:w="1374"/>
        <w:gridCol w:w="1374"/>
        <w:gridCol w:w="1374"/>
        <w:gridCol w:w="1371"/>
      </w:tblGrid>
      <w:tr w:rsidR="0053663D" w:rsidRPr="00AE7C97">
        <w:trPr>
          <w:trHeight w:val="454"/>
        </w:trPr>
        <w:tc>
          <w:tcPr>
            <w:tcW w:w="1810" w:type="pct"/>
            <w:vAlign w:val="center"/>
          </w:tcPr>
          <w:p w:rsidR="0053663D" w:rsidRPr="00AE7C97" w:rsidRDefault="0053663D" w:rsidP="00357C24">
            <w:pPr>
              <w:spacing w:before="120"/>
              <w:jc w:val="center"/>
              <w:rPr>
                <w:rFonts w:ascii="Calibri" w:hAnsi="Calibri" w:cs="Calibri"/>
                <w:b/>
                <w:bCs/>
              </w:rPr>
            </w:pPr>
            <w:r w:rsidRPr="00AE7C97">
              <w:rPr>
                <w:rFonts w:ascii="Calibri" w:hAnsi="Calibri" w:cs="Calibri"/>
                <w:b/>
                <w:bCs/>
                <w:sz w:val="22"/>
                <w:szCs w:val="22"/>
              </w:rPr>
              <w:t>Druh záväzku</w:t>
            </w:r>
          </w:p>
        </w:tc>
        <w:tc>
          <w:tcPr>
            <w:tcW w:w="798" w:type="pct"/>
            <w:vAlign w:val="center"/>
          </w:tcPr>
          <w:p w:rsidR="0053663D" w:rsidRPr="00AE7C97" w:rsidRDefault="0053663D" w:rsidP="00DA70F4">
            <w:pPr>
              <w:spacing w:before="120"/>
              <w:jc w:val="center"/>
              <w:rPr>
                <w:rFonts w:ascii="Calibri" w:hAnsi="Calibri" w:cs="Calibri"/>
                <w:b/>
                <w:bCs/>
              </w:rPr>
            </w:pPr>
            <w:r w:rsidRPr="00AE7C97">
              <w:rPr>
                <w:rFonts w:ascii="Calibri" w:hAnsi="Calibri" w:cs="Calibri"/>
                <w:b/>
                <w:bCs/>
                <w:sz w:val="22"/>
                <w:szCs w:val="22"/>
              </w:rPr>
              <w:t>Stav k 1.1.2015</w:t>
            </w:r>
          </w:p>
        </w:tc>
        <w:tc>
          <w:tcPr>
            <w:tcW w:w="798" w:type="pct"/>
            <w:vAlign w:val="center"/>
          </w:tcPr>
          <w:p w:rsidR="0053663D" w:rsidRPr="00AE7C97" w:rsidRDefault="0053663D" w:rsidP="00357C24">
            <w:pPr>
              <w:spacing w:before="120"/>
              <w:jc w:val="center"/>
              <w:rPr>
                <w:rFonts w:ascii="Calibri" w:hAnsi="Calibri" w:cs="Calibri"/>
                <w:b/>
                <w:bCs/>
              </w:rPr>
            </w:pPr>
            <w:r w:rsidRPr="00AE7C97">
              <w:rPr>
                <w:rFonts w:ascii="Calibri" w:hAnsi="Calibri" w:cs="Calibri"/>
                <w:b/>
                <w:bCs/>
                <w:sz w:val="22"/>
                <w:szCs w:val="22"/>
              </w:rPr>
              <w:t>Prírastky</w:t>
            </w:r>
          </w:p>
        </w:tc>
        <w:tc>
          <w:tcPr>
            <w:tcW w:w="798" w:type="pct"/>
            <w:vAlign w:val="center"/>
          </w:tcPr>
          <w:p w:rsidR="0053663D" w:rsidRPr="00AE7C97" w:rsidRDefault="0053663D" w:rsidP="00357C24">
            <w:pPr>
              <w:spacing w:before="120"/>
              <w:jc w:val="center"/>
              <w:rPr>
                <w:rFonts w:ascii="Calibri" w:hAnsi="Calibri" w:cs="Calibri"/>
                <w:b/>
                <w:bCs/>
              </w:rPr>
            </w:pPr>
            <w:r w:rsidRPr="00AE7C97">
              <w:rPr>
                <w:rFonts w:ascii="Calibri" w:hAnsi="Calibri" w:cs="Calibri"/>
                <w:b/>
                <w:bCs/>
                <w:sz w:val="22"/>
                <w:szCs w:val="22"/>
              </w:rPr>
              <w:t>Úbytky</w:t>
            </w:r>
          </w:p>
        </w:tc>
        <w:tc>
          <w:tcPr>
            <w:tcW w:w="797" w:type="pct"/>
            <w:vAlign w:val="center"/>
          </w:tcPr>
          <w:p w:rsidR="0053663D" w:rsidRPr="00AE7C97" w:rsidRDefault="0053663D" w:rsidP="00DA70F4">
            <w:pPr>
              <w:spacing w:before="120"/>
              <w:jc w:val="center"/>
              <w:rPr>
                <w:rFonts w:ascii="Calibri" w:hAnsi="Calibri" w:cs="Calibri"/>
                <w:b/>
                <w:bCs/>
              </w:rPr>
            </w:pPr>
            <w:r w:rsidRPr="00AE7C97">
              <w:rPr>
                <w:rFonts w:ascii="Calibri" w:hAnsi="Calibri" w:cs="Calibri"/>
                <w:b/>
                <w:bCs/>
                <w:sz w:val="22"/>
                <w:szCs w:val="22"/>
              </w:rPr>
              <w:t>Stav k 31.12.2015</w:t>
            </w:r>
          </w:p>
        </w:tc>
      </w:tr>
      <w:tr w:rsidR="0053663D" w:rsidRPr="00AE7C97">
        <w:trPr>
          <w:trHeight w:val="454"/>
        </w:trPr>
        <w:tc>
          <w:tcPr>
            <w:tcW w:w="1810"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Sociálny fond</w:t>
            </w:r>
          </w:p>
        </w:tc>
        <w:tc>
          <w:tcPr>
            <w:tcW w:w="798"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 xml:space="preserve">   536,30</w:t>
            </w:r>
          </w:p>
        </w:tc>
        <w:tc>
          <w:tcPr>
            <w:tcW w:w="798"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393,54</w:t>
            </w:r>
          </w:p>
        </w:tc>
        <w:tc>
          <w:tcPr>
            <w:tcW w:w="798"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498,60</w:t>
            </w:r>
          </w:p>
        </w:tc>
        <w:tc>
          <w:tcPr>
            <w:tcW w:w="797"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431,24</w:t>
            </w:r>
          </w:p>
        </w:tc>
      </w:tr>
      <w:tr w:rsidR="0053663D" w:rsidRPr="00AE7C97">
        <w:trPr>
          <w:trHeight w:val="454"/>
        </w:trPr>
        <w:tc>
          <w:tcPr>
            <w:tcW w:w="1810" w:type="pct"/>
          </w:tcPr>
          <w:p w:rsidR="0053663D" w:rsidRPr="00AE7C97" w:rsidRDefault="0053663D" w:rsidP="00AA70A9">
            <w:pPr>
              <w:spacing w:before="120"/>
              <w:jc w:val="both"/>
              <w:rPr>
                <w:rFonts w:ascii="Calibri" w:hAnsi="Calibri" w:cs="Calibri"/>
              </w:rPr>
            </w:pPr>
            <w:r w:rsidRPr="00AE7C97">
              <w:rPr>
                <w:rFonts w:ascii="Calibri" w:hAnsi="Calibri" w:cs="Calibri"/>
                <w:sz w:val="22"/>
                <w:szCs w:val="22"/>
              </w:rPr>
              <w:t xml:space="preserve">Ost.dlhodobé záväzky </w:t>
            </w:r>
          </w:p>
        </w:tc>
        <w:tc>
          <w:tcPr>
            <w:tcW w:w="798"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1152</w:t>
            </w:r>
            <w:r>
              <w:rPr>
                <w:rFonts w:ascii="Calibri" w:hAnsi="Calibri" w:cs="Calibri"/>
                <w:sz w:val="22"/>
                <w:szCs w:val="22"/>
              </w:rPr>
              <w:t>,00</w:t>
            </w:r>
          </w:p>
        </w:tc>
        <w:tc>
          <w:tcPr>
            <w:tcW w:w="798" w:type="pct"/>
          </w:tcPr>
          <w:p w:rsidR="0053663D" w:rsidRPr="00AE7C97" w:rsidRDefault="0053663D" w:rsidP="00357C24">
            <w:pPr>
              <w:spacing w:before="120"/>
              <w:jc w:val="both"/>
              <w:rPr>
                <w:rFonts w:ascii="Calibri" w:hAnsi="Calibri" w:cs="Calibri"/>
              </w:rPr>
            </w:pPr>
          </w:p>
        </w:tc>
        <w:tc>
          <w:tcPr>
            <w:tcW w:w="798"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576</w:t>
            </w:r>
            <w:r>
              <w:rPr>
                <w:rFonts w:ascii="Calibri" w:hAnsi="Calibri" w:cs="Calibri"/>
                <w:sz w:val="22"/>
                <w:szCs w:val="22"/>
              </w:rPr>
              <w:t>,00</w:t>
            </w:r>
          </w:p>
        </w:tc>
        <w:tc>
          <w:tcPr>
            <w:tcW w:w="797" w:type="pct"/>
          </w:tcPr>
          <w:p w:rsidR="0053663D" w:rsidRPr="00AE7C97" w:rsidRDefault="0053663D" w:rsidP="00357C24">
            <w:pPr>
              <w:spacing w:before="120"/>
              <w:jc w:val="both"/>
              <w:rPr>
                <w:rFonts w:ascii="Calibri" w:hAnsi="Calibri" w:cs="Calibri"/>
              </w:rPr>
            </w:pPr>
            <w:r w:rsidRPr="00AE7C97">
              <w:rPr>
                <w:rFonts w:ascii="Calibri" w:hAnsi="Calibri" w:cs="Calibri"/>
                <w:sz w:val="22"/>
                <w:szCs w:val="22"/>
              </w:rPr>
              <w:t>576,</w:t>
            </w:r>
            <w:r>
              <w:rPr>
                <w:rFonts w:ascii="Calibri" w:hAnsi="Calibri" w:cs="Calibri"/>
                <w:sz w:val="22"/>
                <w:szCs w:val="22"/>
              </w:rPr>
              <w:t>00</w:t>
            </w:r>
          </w:p>
        </w:tc>
      </w:tr>
      <w:tr w:rsidR="0053663D" w:rsidRPr="00AE7C97">
        <w:trPr>
          <w:trHeight w:val="454"/>
        </w:trPr>
        <w:tc>
          <w:tcPr>
            <w:tcW w:w="1810" w:type="pct"/>
          </w:tcPr>
          <w:p w:rsidR="0053663D" w:rsidRPr="004400AD" w:rsidRDefault="0053663D" w:rsidP="00022EC1">
            <w:pPr>
              <w:spacing w:before="120"/>
              <w:jc w:val="both"/>
              <w:rPr>
                <w:rFonts w:ascii="Calibri" w:hAnsi="Calibri" w:cs="Calibri"/>
                <w:b/>
                <w:bCs/>
              </w:rPr>
            </w:pPr>
            <w:r w:rsidRPr="004400AD">
              <w:rPr>
                <w:rFonts w:ascii="Calibri" w:hAnsi="Calibri" w:cs="Calibri"/>
                <w:b/>
                <w:bCs/>
                <w:sz w:val="22"/>
                <w:szCs w:val="22"/>
              </w:rPr>
              <w:t>Spolu:</w:t>
            </w:r>
          </w:p>
        </w:tc>
        <w:tc>
          <w:tcPr>
            <w:tcW w:w="798" w:type="pct"/>
          </w:tcPr>
          <w:p w:rsidR="0053663D" w:rsidRPr="004400AD" w:rsidRDefault="0053663D" w:rsidP="00357C24">
            <w:pPr>
              <w:spacing w:before="120"/>
              <w:jc w:val="both"/>
              <w:rPr>
                <w:rFonts w:ascii="Calibri" w:hAnsi="Calibri" w:cs="Calibri"/>
                <w:b/>
                <w:bCs/>
              </w:rPr>
            </w:pPr>
            <w:r w:rsidRPr="004400AD">
              <w:rPr>
                <w:rFonts w:ascii="Calibri" w:hAnsi="Calibri" w:cs="Calibri"/>
                <w:b/>
                <w:bCs/>
                <w:sz w:val="22"/>
                <w:szCs w:val="22"/>
              </w:rPr>
              <w:t>1688,30</w:t>
            </w:r>
          </w:p>
        </w:tc>
        <w:tc>
          <w:tcPr>
            <w:tcW w:w="798" w:type="pct"/>
          </w:tcPr>
          <w:p w:rsidR="0053663D" w:rsidRPr="004400AD" w:rsidRDefault="0053663D" w:rsidP="00357C24">
            <w:pPr>
              <w:spacing w:before="120"/>
              <w:jc w:val="both"/>
              <w:rPr>
                <w:rFonts w:ascii="Calibri" w:hAnsi="Calibri" w:cs="Calibri"/>
                <w:b/>
                <w:bCs/>
              </w:rPr>
            </w:pPr>
            <w:r w:rsidRPr="004400AD">
              <w:rPr>
                <w:rFonts w:ascii="Calibri" w:hAnsi="Calibri" w:cs="Calibri"/>
                <w:b/>
                <w:bCs/>
                <w:sz w:val="22"/>
                <w:szCs w:val="22"/>
              </w:rPr>
              <w:t>393,54</w:t>
            </w:r>
          </w:p>
        </w:tc>
        <w:tc>
          <w:tcPr>
            <w:tcW w:w="798" w:type="pct"/>
          </w:tcPr>
          <w:p w:rsidR="0053663D" w:rsidRPr="004400AD" w:rsidRDefault="0053663D" w:rsidP="00357C24">
            <w:pPr>
              <w:spacing w:before="120"/>
              <w:jc w:val="both"/>
              <w:rPr>
                <w:rFonts w:ascii="Calibri" w:hAnsi="Calibri" w:cs="Calibri"/>
                <w:b/>
                <w:bCs/>
              </w:rPr>
            </w:pPr>
            <w:r w:rsidRPr="004400AD">
              <w:rPr>
                <w:rFonts w:ascii="Calibri" w:hAnsi="Calibri" w:cs="Calibri"/>
                <w:b/>
                <w:bCs/>
                <w:sz w:val="22"/>
                <w:szCs w:val="22"/>
              </w:rPr>
              <w:t>1074,60</w:t>
            </w:r>
          </w:p>
        </w:tc>
        <w:tc>
          <w:tcPr>
            <w:tcW w:w="797" w:type="pct"/>
          </w:tcPr>
          <w:p w:rsidR="0053663D" w:rsidRPr="004400AD" w:rsidRDefault="0053663D" w:rsidP="00357C24">
            <w:pPr>
              <w:spacing w:before="120"/>
              <w:jc w:val="both"/>
              <w:rPr>
                <w:rFonts w:ascii="Calibri" w:hAnsi="Calibri" w:cs="Calibri"/>
                <w:b/>
                <w:bCs/>
              </w:rPr>
            </w:pPr>
            <w:r w:rsidRPr="004400AD">
              <w:rPr>
                <w:rFonts w:ascii="Calibri" w:hAnsi="Calibri" w:cs="Calibri"/>
                <w:b/>
                <w:bCs/>
                <w:sz w:val="22"/>
                <w:szCs w:val="22"/>
              </w:rPr>
              <w:t>1007,24</w:t>
            </w:r>
          </w:p>
        </w:tc>
      </w:tr>
    </w:tbl>
    <w:p w:rsidR="0053663D" w:rsidRPr="00AE7C97" w:rsidRDefault="0053663D" w:rsidP="00950DC0">
      <w:pPr>
        <w:spacing w:before="120"/>
        <w:jc w:val="both"/>
        <w:rPr>
          <w:rFonts w:ascii="Calibri" w:hAnsi="Calibri" w:cs="Calibri"/>
          <w:b/>
          <w:bCs/>
          <w:sz w:val="22"/>
          <w:szCs w:val="22"/>
        </w:rPr>
      </w:pPr>
      <w:r w:rsidRPr="00AE7C97">
        <w:rPr>
          <w:rFonts w:ascii="Calibri" w:hAnsi="Calibri" w:cs="Calibri"/>
          <w:b/>
          <w:bCs/>
        </w:rPr>
        <w:t>Stav pohľadávok do lehoty splatnosti a po lehote splatnosti</w:t>
      </w:r>
      <w:r w:rsidRPr="00AE7C97">
        <w:rPr>
          <w:rFonts w:ascii="Calibri" w:hAnsi="Calibri" w:cs="Calibri"/>
          <w:sz w:val="22"/>
          <w:szCs w:val="22"/>
        </w:rPr>
        <w:t xml:space="preserve">  </w:t>
      </w:r>
      <w:r w:rsidRPr="00AE7C97">
        <w:rPr>
          <w:rFonts w:ascii="Calibri" w:hAnsi="Calibri" w:cs="Calibri"/>
          <w:b/>
          <w:bCs/>
          <w:sz w:val="22"/>
          <w:szCs w:val="22"/>
        </w:rPr>
        <w:t xml:space="preserve">v €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10"/>
        <w:gridCol w:w="2442"/>
        <w:gridCol w:w="2976"/>
      </w:tblGrid>
      <w:tr w:rsidR="0053663D" w:rsidRPr="00AE7C97">
        <w:tc>
          <w:tcPr>
            <w:tcW w:w="3510" w:type="dxa"/>
          </w:tcPr>
          <w:p w:rsidR="0053663D" w:rsidRPr="00AE7C97" w:rsidRDefault="0053663D" w:rsidP="00542EB1">
            <w:pPr>
              <w:spacing w:before="120"/>
              <w:jc w:val="both"/>
              <w:rPr>
                <w:rFonts w:ascii="Calibri" w:hAnsi="Calibri" w:cs="Calibri"/>
                <w:b/>
                <w:bCs/>
              </w:rPr>
            </w:pPr>
            <w:r w:rsidRPr="00AE7C97">
              <w:rPr>
                <w:rFonts w:ascii="Calibri" w:hAnsi="Calibri" w:cs="Calibri"/>
                <w:b/>
                <w:bCs/>
                <w:sz w:val="22"/>
                <w:szCs w:val="22"/>
              </w:rPr>
              <w:t xml:space="preserve">Pohľadávky </w:t>
            </w:r>
          </w:p>
        </w:tc>
        <w:tc>
          <w:tcPr>
            <w:tcW w:w="2442" w:type="dxa"/>
          </w:tcPr>
          <w:p w:rsidR="0053663D" w:rsidRPr="00AE7C97" w:rsidRDefault="0053663D" w:rsidP="00542EB1">
            <w:pPr>
              <w:spacing w:before="120"/>
              <w:jc w:val="both"/>
              <w:rPr>
                <w:rFonts w:ascii="Calibri" w:hAnsi="Calibri" w:cs="Calibri"/>
                <w:b/>
                <w:bCs/>
              </w:rPr>
            </w:pPr>
            <w:r w:rsidRPr="00AE7C97">
              <w:rPr>
                <w:rFonts w:ascii="Calibri" w:hAnsi="Calibri" w:cs="Calibri"/>
                <w:b/>
                <w:bCs/>
                <w:sz w:val="22"/>
                <w:szCs w:val="22"/>
              </w:rPr>
              <w:t xml:space="preserve">               2015</w:t>
            </w:r>
          </w:p>
        </w:tc>
        <w:tc>
          <w:tcPr>
            <w:tcW w:w="2976" w:type="dxa"/>
          </w:tcPr>
          <w:p w:rsidR="0053663D" w:rsidRPr="00AE7C97" w:rsidRDefault="0053663D" w:rsidP="00542EB1">
            <w:pPr>
              <w:spacing w:before="120"/>
              <w:jc w:val="both"/>
              <w:rPr>
                <w:rFonts w:ascii="Calibri" w:hAnsi="Calibri" w:cs="Calibri"/>
                <w:b/>
                <w:bCs/>
              </w:rPr>
            </w:pPr>
            <w:r w:rsidRPr="00AE7C97">
              <w:rPr>
                <w:rFonts w:ascii="Calibri" w:hAnsi="Calibri" w:cs="Calibri"/>
                <w:b/>
                <w:bCs/>
                <w:sz w:val="22"/>
                <w:szCs w:val="22"/>
              </w:rPr>
              <w:t xml:space="preserve">                 2014</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V lehote splatnosti</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215</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698</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Po lehote splatnosti 30 dní</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2 582</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2 637</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Po lehote splatnosti 60 dní</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1 237</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2 790</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Po lehote splatnosti 90 dní</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0 </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223</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Po lehote splatnosti 120 dní</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150</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488</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Po lehote splatnosti 180 dní</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361</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353</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Po lehote splatnosti  360 dní</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412</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2 424</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Ostatné</w:t>
            </w:r>
          </w:p>
        </w:tc>
        <w:tc>
          <w:tcPr>
            <w:tcW w:w="2442"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13 972 </w:t>
            </w: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11 687</w:t>
            </w:r>
          </w:p>
        </w:tc>
      </w:tr>
      <w:tr w:rsidR="0053663D" w:rsidRPr="00AE7C97">
        <w:tc>
          <w:tcPr>
            <w:tcW w:w="3510"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Záloha</w:t>
            </w:r>
          </w:p>
        </w:tc>
        <w:tc>
          <w:tcPr>
            <w:tcW w:w="2442" w:type="dxa"/>
          </w:tcPr>
          <w:p w:rsidR="0053663D" w:rsidRPr="00AE7C97" w:rsidRDefault="0053663D" w:rsidP="00542EB1">
            <w:pPr>
              <w:spacing w:before="120"/>
              <w:jc w:val="both"/>
              <w:rPr>
                <w:rFonts w:ascii="Calibri" w:hAnsi="Calibri" w:cs="Calibri"/>
              </w:rPr>
            </w:pPr>
          </w:p>
        </w:tc>
        <w:tc>
          <w:tcPr>
            <w:tcW w:w="2976" w:type="dxa"/>
          </w:tcPr>
          <w:p w:rsidR="0053663D" w:rsidRPr="00AE7C97" w:rsidRDefault="0053663D" w:rsidP="00542EB1">
            <w:pPr>
              <w:spacing w:before="120"/>
              <w:jc w:val="both"/>
              <w:rPr>
                <w:rFonts w:ascii="Calibri" w:hAnsi="Calibri" w:cs="Calibri"/>
              </w:rPr>
            </w:pPr>
            <w:r w:rsidRPr="00AE7C97">
              <w:rPr>
                <w:rFonts w:ascii="Calibri" w:hAnsi="Calibri" w:cs="Calibri"/>
                <w:sz w:val="22"/>
                <w:szCs w:val="22"/>
              </w:rPr>
              <w:t xml:space="preserve">                  100</w:t>
            </w:r>
          </w:p>
        </w:tc>
      </w:tr>
      <w:tr w:rsidR="0053663D" w:rsidRPr="00AE7C97">
        <w:tc>
          <w:tcPr>
            <w:tcW w:w="3510" w:type="dxa"/>
          </w:tcPr>
          <w:p w:rsidR="0053663D" w:rsidRPr="00AE7C97" w:rsidRDefault="0053663D" w:rsidP="00542EB1">
            <w:pPr>
              <w:spacing w:before="120"/>
              <w:jc w:val="both"/>
              <w:rPr>
                <w:rFonts w:ascii="Calibri" w:hAnsi="Calibri" w:cs="Calibri"/>
                <w:b/>
                <w:bCs/>
              </w:rPr>
            </w:pPr>
            <w:r w:rsidRPr="00AE7C97">
              <w:rPr>
                <w:rFonts w:ascii="Calibri" w:hAnsi="Calibri" w:cs="Calibri"/>
                <w:b/>
                <w:bCs/>
                <w:sz w:val="22"/>
                <w:szCs w:val="22"/>
              </w:rPr>
              <w:t xml:space="preserve">Spolu: </w:t>
            </w:r>
          </w:p>
        </w:tc>
        <w:tc>
          <w:tcPr>
            <w:tcW w:w="2442" w:type="dxa"/>
          </w:tcPr>
          <w:p w:rsidR="0053663D" w:rsidRPr="00AE7C97" w:rsidRDefault="0053663D" w:rsidP="00542EB1">
            <w:pPr>
              <w:spacing w:before="120"/>
              <w:jc w:val="both"/>
              <w:rPr>
                <w:rFonts w:ascii="Calibri" w:hAnsi="Calibri" w:cs="Calibri"/>
                <w:b/>
                <w:bCs/>
              </w:rPr>
            </w:pPr>
            <w:r w:rsidRPr="00AE7C97">
              <w:rPr>
                <w:rFonts w:ascii="Calibri" w:hAnsi="Calibri" w:cs="Calibri"/>
                <w:b/>
                <w:bCs/>
                <w:sz w:val="22"/>
                <w:szCs w:val="22"/>
              </w:rPr>
              <w:t xml:space="preserve">             18 929</w:t>
            </w:r>
          </w:p>
        </w:tc>
        <w:tc>
          <w:tcPr>
            <w:tcW w:w="2976" w:type="dxa"/>
          </w:tcPr>
          <w:p w:rsidR="0053663D" w:rsidRPr="00AE7C97" w:rsidRDefault="0053663D" w:rsidP="00542EB1">
            <w:pPr>
              <w:spacing w:before="120"/>
              <w:jc w:val="both"/>
              <w:rPr>
                <w:rFonts w:ascii="Calibri" w:hAnsi="Calibri" w:cs="Calibri"/>
                <w:b/>
                <w:bCs/>
              </w:rPr>
            </w:pPr>
            <w:r w:rsidRPr="00AE7C97">
              <w:rPr>
                <w:rFonts w:ascii="Calibri" w:hAnsi="Calibri" w:cs="Calibri"/>
                <w:b/>
                <w:bCs/>
                <w:sz w:val="22"/>
                <w:szCs w:val="22"/>
              </w:rPr>
              <w:t xml:space="preserve">             21 400</w:t>
            </w:r>
          </w:p>
        </w:tc>
      </w:tr>
    </w:tbl>
    <w:p w:rsidR="0053663D" w:rsidRPr="00AE7C97" w:rsidRDefault="0053663D" w:rsidP="00950DC0">
      <w:pPr>
        <w:spacing w:before="120"/>
        <w:jc w:val="both"/>
        <w:rPr>
          <w:rFonts w:ascii="Calibri" w:hAnsi="Calibri" w:cs="Calibri"/>
          <w:b/>
          <w:bCs/>
          <w:sz w:val="22"/>
          <w:szCs w:val="22"/>
        </w:rPr>
      </w:pPr>
    </w:p>
    <w:p w:rsidR="0053663D" w:rsidRPr="00AE7C97" w:rsidRDefault="0053663D" w:rsidP="00FB3FE4">
      <w:pPr>
        <w:spacing w:before="120"/>
        <w:jc w:val="both"/>
        <w:rPr>
          <w:rFonts w:ascii="Calibri" w:hAnsi="Calibri" w:cs="Calibri"/>
          <w:b/>
          <w:bCs/>
        </w:rPr>
      </w:pPr>
      <w:r w:rsidRPr="00AE7C97">
        <w:rPr>
          <w:rFonts w:ascii="Calibri" w:hAnsi="Calibri" w:cs="Calibri"/>
          <w:b/>
          <w:bCs/>
        </w:rPr>
        <w:t xml:space="preserve">Prehľad  o výške záväzkov do lehoty splatnosti a po lehote splatnosti v €   </w:t>
      </w:r>
    </w:p>
    <w:tbl>
      <w:tblPr>
        <w:tblW w:w="885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91"/>
        <w:gridCol w:w="2909"/>
        <w:gridCol w:w="2859"/>
      </w:tblGrid>
      <w:tr w:rsidR="0053663D" w:rsidRPr="00AE7C97">
        <w:trPr>
          <w:trHeight w:val="716"/>
        </w:trPr>
        <w:tc>
          <w:tcPr>
            <w:tcW w:w="3091" w:type="dxa"/>
            <w:vAlign w:val="center"/>
          </w:tcPr>
          <w:p w:rsidR="0053663D" w:rsidRPr="00AE7C97" w:rsidRDefault="0053663D" w:rsidP="00095274">
            <w:pPr>
              <w:pStyle w:val="BodyText"/>
              <w:jc w:val="left"/>
              <w:rPr>
                <w:rFonts w:ascii="Calibri" w:hAnsi="Calibri" w:cs="Calibri"/>
                <w:b/>
                <w:bCs/>
                <w:lang w:eastAsia="cs-CZ"/>
              </w:rPr>
            </w:pPr>
            <w:r w:rsidRPr="00AE7C97">
              <w:rPr>
                <w:rFonts w:ascii="Calibri" w:hAnsi="Calibri" w:cs="Calibri"/>
                <w:b/>
                <w:bCs/>
                <w:sz w:val="22"/>
                <w:szCs w:val="22"/>
                <w:lang w:eastAsia="cs-CZ"/>
              </w:rPr>
              <w:t>Záväzky</w:t>
            </w:r>
          </w:p>
        </w:tc>
        <w:tc>
          <w:tcPr>
            <w:tcW w:w="2909" w:type="dxa"/>
            <w:vAlign w:val="center"/>
          </w:tcPr>
          <w:p w:rsidR="0053663D" w:rsidRPr="00AE7C97" w:rsidRDefault="0053663D" w:rsidP="00095274">
            <w:pPr>
              <w:pStyle w:val="BodyText"/>
              <w:jc w:val="left"/>
              <w:rPr>
                <w:rFonts w:ascii="Calibri" w:hAnsi="Calibri" w:cs="Calibri"/>
                <w:b/>
                <w:bCs/>
                <w:lang w:eastAsia="cs-CZ"/>
              </w:rPr>
            </w:pPr>
            <w:r w:rsidRPr="00AE7C97">
              <w:rPr>
                <w:rFonts w:ascii="Calibri" w:hAnsi="Calibri" w:cs="Calibri"/>
                <w:b/>
                <w:bCs/>
                <w:sz w:val="22"/>
                <w:szCs w:val="22"/>
                <w:lang w:eastAsia="cs-CZ"/>
              </w:rPr>
              <w:t xml:space="preserve">           Stav k 31.12.2015</w:t>
            </w:r>
          </w:p>
        </w:tc>
        <w:tc>
          <w:tcPr>
            <w:tcW w:w="2859" w:type="dxa"/>
            <w:vAlign w:val="center"/>
          </w:tcPr>
          <w:p w:rsidR="0053663D" w:rsidRPr="00AE7C97" w:rsidRDefault="0053663D" w:rsidP="003D0817">
            <w:pPr>
              <w:pStyle w:val="BodyText"/>
              <w:jc w:val="left"/>
              <w:rPr>
                <w:rFonts w:ascii="Calibri" w:hAnsi="Calibri" w:cs="Calibri"/>
                <w:b/>
                <w:bCs/>
                <w:lang w:eastAsia="cs-CZ"/>
              </w:rPr>
            </w:pPr>
            <w:r w:rsidRPr="00AE7C97">
              <w:rPr>
                <w:rFonts w:ascii="Calibri" w:hAnsi="Calibri" w:cs="Calibri"/>
                <w:b/>
                <w:bCs/>
                <w:sz w:val="22"/>
                <w:szCs w:val="22"/>
                <w:lang w:eastAsia="cs-CZ"/>
              </w:rPr>
              <w:t xml:space="preserve">           Stav k 31.12.2014</w:t>
            </w:r>
          </w:p>
        </w:tc>
      </w:tr>
      <w:tr w:rsidR="0053663D" w:rsidRPr="00AE7C97">
        <w:trPr>
          <w:trHeight w:val="337"/>
        </w:trPr>
        <w:tc>
          <w:tcPr>
            <w:tcW w:w="3091" w:type="dxa"/>
          </w:tcPr>
          <w:p w:rsidR="0053663D" w:rsidRPr="00AE7C97" w:rsidRDefault="0053663D" w:rsidP="00095274">
            <w:pPr>
              <w:pStyle w:val="BodyText"/>
              <w:rPr>
                <w:rFonts w:ascii="Calibri" w:hAnsi="Calibri" w:cs="Calibri"/>
                <w:lang w:eastAsia="cs-CZ"/>
              </w:rPr>
            </w:pPr>
            <w:r w:rsidRPr="00AE7C97">
              <w:rPr>
                <w:rFonts w:ascii="Calibri" w:hAnsi="Calibri" w:cs="Calibri"/>
                <w:sz w:val="22"/>
                <w:szCs w:val="22"/>
                <w:lang w:eastAsia="cs-CZ"/>
              </w:rPr>
              <w:t>Záväzky z obch. styk do lehoty splatnosti  dod.FA</w:t>
            </w:r>
          </w:p>
        </w:tc>
        <w:tc>
          <w:tcPr>
            <w:tcW w:w="2909" w:type="dxa"/>
          </w:tcPr>
          <w:p w:rsidR="0053663D" w:rsidRPr="00AE7C97" w:rsidRDefault="0053663D" w:rsidP="00095274">
            <w:pPr>
              <w:pStyle w:val="BodyText"/>
              <w:jc w:val="center"/>
              <w:rPr>
                <w:rFonts w:ascii="Calibri" w:hAnsi="Calibri" w:cs="Calibri"/>
                <w:lang w:eastAsia="cs-CZ"/>
              </w:rPr>
            </w:pPr>
            <w:r w:rsidRPr="00AE7C97">
              <w:rPr>
                <w:rFonts w:ascii="Calibri" w:hAnsi="Calibri" w:cs="Calibri"/>
                <w:sz w:val="22"/>
                <w:szCs w:val="22"/>
                <w:lang w:eastAsia="cs-CZ"/>
              </w:rPr>
              <w:t>1 944,27</w:t>
            </w:r>
          </w:p>
        </w:tc>
        <w:tc>
          <w:tcPr>
            <w:tcW w:w="2859" w:type="dxa"/>
          </w:tcPr>
          <w:p w:rsidR="0053663D" w:rsidRPr="00AE7C97" w:rsidRDefault="0053663D" w:rsidP="003D0817">
            <w:pPr>
              <w:pStyle w:val="BodyText"/>
              <w:jc w:val="center"/>
              <w:rPr>
                <w:rFonts w:ascii="Calibri" w:hAnsi="Calibri" w:cs="Calibri"/>
                <w:lang w:eastAsia="cs-CZ"/>
              </w:rPr>
            </w:pPr>
            <w:r w:rsidRPr="00AE7C97">
              <w:rPr>
                <w:rFonts w:ascii="Calibri" w:hAnsi="Calibri" w:cs="Calibri"/>
                <w:sz w:val="22"/>
                <w:szCs w:val="22"/>
                <w:lang w:eastAsia="cs-CZ"/>
              </w:rPr>
              <w:t>2182,09</w:t>
            </w:r>
          </w:p>
        </w:tc>
      </w:tr>
      <w:tr w:rsidR="0053663D" w:rsidRPr="00AE7C97">
        <w:trPr>
          <w:trHeight w:val="358"/>
        </w:trPr>
        <w:tc>
          <w:tcPr>
            <w:tcW w:w="3091" w:type="dxa"/>
          </w:tcPr>
          <w:p w:rsidR="0053663D" w:rsidRPr="00AE7C97" w:rsidRDefault="0053663D" w:rsidP="00095274">
            <w:pPr>
              <w:pStyle w:val="BodyText"/>
              <w:rPr>
                <w:rFonts w:ascii="Calibri" w:hAnsi="Calibri" w:cs="Calibri"/>
                <w:lang w:eastAsia="cs-CZ"/>
              </w:rPr>
            </w:pPr>
            <w:r w:rsidRPr="00AE7C97">
              <w:rPr>
                <w:rFonts w:ascii="Calibri" w:hAnsi="Calibri" w:cs="Calibri"/>
                <w:sz w:val="22"/>
                <w:szCs w:val="22"/>
                <w:lang w:eastAsia="cs-CZ"/>
              </w:rPr>
              <w:t>po lehote splatnosti  dod.FA</w:t>
            </w:r>
          </w:p>
        </w:tc>
        <w:tc>
          <w:tcPr>
            <w:tcW w:w="2909" w:type="dxa"/>
          </w:tcPr>
          <w:p w:rsidR="0053663D" w:rsidRPr="00AE7C97" w:rsidRDefault="0053663D" w:rsidP="00095274">
            <w:pPr>
              <w:pStyle w:val="BodyText"/>
              <w:jc w:val="center"/>
              <w:rPr>
                <w:rFonts w:ascii="Calibri" w:hAnsi="Calibri" w:cs="Calibri"/>
                <w:lang w:eastAsia="cs-CZ"/>
              </w:rPr>
            </w:pPr>
          </w:p>
        </w:tc>
        <w:tc>
          <w:tcPr>
            <w:tcW w:w="2859" w:type="dxa"/>
          </w:tcPr>
          <w:p w:rsidR="0053663D" w:rsidRPr="00AE7C97" w:rsidRDefault="0053663D" w:rsidP="003D0817">
            <w:pPr>
              <w:pStyle w:val="BodyText"/>
              <w:jc w:val="center"/>
              <w:rPr>
                <w:rFonts w:ascii="Calibri" w:hAnsi="Calibri" w:cs="Calibri"/>
                <w:lang w:eastAsia="cs-CZ"/>
              </w:rPr>
            </w:pPr>
            <w:r w:rsidRPr="00AE7C97">
              <w:rPr>
                <w:rFonts w:ascii="Calibri" w:hAnsi="Calibri" w:cs="Calibri"/>
                <w:sz w:val="22"/>
                <w:szCs w:val="22"/>
                <w:lang w:eastAsia="cs-CZ"/>
              </w:rPr>
              <w:t xml:space="preserve"> 218,74</w:t>
            </w:r>
          </w:p>
        </w:tc>
      </w:tr>
      <w:tr w:rsidR="0053663D" w:rsidRPr="00AE7C97">
        <w:trPr>
          <w:trHeight w:val="358"/>
        </w:trPr>
        <w:tc>
          <w:tcPr>
            <w:tcW w:w="3091" w:type="dxa"/>
          </w:tcPr>
          <w:p w:rsidR="0053663D" w:rsidRPr="00AE7C97" w:rsidRDefault="0053663D" w:rsidP="00E232C4">
            <w:pPr>
              <w:pStyle w:val="BodyText"/>
              <w:rPr>
                <w:rFonts w:ascii="Calibri" w:hAnsi="Calibri" w:cs="Calibri"/>
                <w:lang w:eastAsia="cs-CZ"/>
              </w:rPr>
            </w:pPr>
            <w:r w:rsidRPr="00AE7C97">
              <w:rPr>
                <w:rFonts w:ascii="Calibri" w:hAnsi="Calibri" w:cs="Calibri"/>
                <w:sz w:val="22"/>
                <w:szCs w:val="22"/>
                <w:lang w:eastAsia="cs-CZ"/>
              </w:rPr>
              <w:t>Kaucie na nájom</w:t>
            </w:r>
          </w:p>
        </w:tc>
        <w:tc>
          <w:tcPr>
            <w:tcW w:w="2909" w:type="dxa"/>
          </w:tcPr>
          <w:p w:rsidR="0053663D" w:rsidRPr="00AE7C97" w:rsidRDefault="0053663D" w:rsidP="00E232C4">
            <w:pPr>
              <w:pStyle w:val="BodyText"/>
              <w:jc w:val="center"/>
              <w:rPr>
                <w:rFonts w:ascii="Calibri" w:hAnsi="Calibri" w:cs="Calibri"/>
                <w:lang w:eastAsia="cs-CZ"/>
              </w:rPr>
            </w:pPr>
            <w:r w:rsidRPr="00AE7C97">
              <w:rPr>
                <w:rFonts w:ascii="Calibri" w:hAnsi="Calibri" w:cs="Calibri"/>
                <w:sz w:val="22"/>
                <w:szCs w:val="22"/>
                <w:lang w:eastAsia="cs-CZ"/>
              </w:rPr>
              <w:t>9 325,85</w:t>
            </w:r>
          </w:p>
        </w:tc>
        <w:tc>
          <w:tcPr>
            <w:tcW w:w="2859" w:type="dxa"/>
          </w:tcPr>
          <w:p w:rsidR="0053663D" w:rsidRPr="00AE7C97" w:rsidRDefault="0053663D" w:rsidP="003D0817">
            <w:pPr>
              <w:pStyle w:val="BodyText"/>
              <w:jc w:val="center"/>
              <w:rPr>
                <w:rFonts w:ascii="Calibri" w:hAnsi="Calibri" w:cs="Calibri"/>
                <w:lang w:eastAsia="cs-CZ"/>
              </w:rPr>
            </w:pPr>
            <w:r w:rsidRPr="00AE7C97">
              <w:rPr>
                <w:rFonts w:ascii="Calibri" w:hAnsi="Calibri" w:cs="Calibri"/>
                <w:sz w:val="22"/>
                <w:szCs w:val="22"/>
                <w:lang w:eastAsia="cs-CZ"/>
              </w:rPr>
              <w:t>9439,71</w:t>
            </w:r>
          </w:p>
        </w:tc>
      </w:tr>
      <w:tr w:rsidR="0053663D" w:rsidRPr="00AE7C97">
        <w:trPr>
          <w:trHeight w:val="358"/>
        </w:trPr>
        <w:tc>
          <w:tcPr>
            <w:tcW w:w="3091" w:type="dxa"/>
          </w:tcPr>
          <w:p w:rsidR="0053663D" w:rsidRPr="00AE7C97" w:rsidRDefault="0053663D" w:rsidP="00E232C4">
            <w:pPr>
              <w:pStyle w:val="BodyText"/>
              <w:rPr>
                <w:rFonts w:ascii="Calibri" w:hAnsi="Calibri" w:cs="Calibri"/>
                <w:lang w:eastAsia="cs-CZ"/>
              </w:rPr>
            </w:pPr>
            <w:r w:rsidRPr="00AE7C97">
              <w:rPr>
                <w:rFonts w:ascii="Calibri" w:hAnsi="Calibri" w:cs="Calibri"/>
                <w:sz w:val="22"/>
                <w:szCs w:val="22"/>
                <w:lang w:eastAsia="cs-CZ"/>
              </w:rPr>
              <w:t xml:space="preserve">Ostatné záväzky  </w:t>
            </w:r>
          </w:p>
        </w:tc>
        <w:tc>
          <w:tcPr>
            <w:tcW w:w="2909" w:type="dxa"/>
          </w:tcPr>
          <w:p w:rsidR="0053663D" w:rsidRPr="00AE7C97" w:rsidRDefault="0053663D" w:rsidP="00E232C4">
            <w:pPr>
              <w:pStyle w:val="BodyText"/>
              <w:jc w:val="center"/>
              <w:rPr>
                <w:rFonts w:ascii="Calibri" w:hAnsi="Calibri" w:cs="Calibri"/>
                <w:lang w:eastAsia="cs-CZ"/>
              </w:rPr>
            </w:pPr>
          </w:p>
        </w:tc>
        <w:tc>
          <w:tcPr>
            <w:tcW w:w="2859" w:type="dxa"/>
          </w:tcPr>
          <w:p w:rsidR="0053663D" w:rsidRPr="00AE7C97" w:rsidRDefault="0053663D" w:rsidP="003D0817">
            <w:pPr>
              <w:pStyle w:val="BodyText"/>
              <w:jc w:val="center"/>
              <w:rPr>
                <w:rFonts w:ascii="Calibri" w:hAnsi="Calibri" w:cs="Calibri"/>
                <w:lang w:eastAsia="cs-CZ"/>
              </w:rPr>
            </w:pPr>
            <w:r w:rsidRPr="00AE7C97">
              <w:rPr>
                <w:rFonts w:ascii="Calibri" w:hAnsi="Calibri" w:cs="Calibri"/>
                <w:sz w:val="22"/>
                <w:szCs w:val="22"/>
                <w:lang w:eastAsia="cs-CZ"/>
              </w:rPr>
              <w:t>150,00</w:t>
            </w:r>
          </w:p>
        </w:tc>
      </w:tr>
      <w:tr w:rsidR="0053663D" w:rsidRPr="00AE7C97">
        <w:trPr>
          <w:trHeight w:val="358"/>
        </w:trPr>
        <w:tc>
          <w:tcPr>
            <w:tcW w:w="3091" w:type="dxa"/>
          </w:tcPr>
          <w:p w:rsidR="0053663D" w:rsidRPr="00AE7C97" w:rsidRDefault="0053663D" w:rsidP="00095274">
            <w:pPr>
              <w:pStyle w:val="BodyText"/>
              <w:rPr>
                <w:rFonts w:ascii="Calibri" w:hAnsi="Calibri" w:cs="Calibri"/>
                <w:lang w:eastAsia="cs-CZ"/>
              </w:rPr>
            </w:pPr>
            <w:r w:rsidRPr="00AE7C97">
              <w:rPr>
                <w:rFonts w:ascii="Calibri" w:hAnsi="Calibri" w:cs="Calibri"/>
                <w:sz w:val="22"/>
                <w:szCs w:val="22"/>
                <w:lang w:eastAsia="cs-CZ"/>
              </w:rPr>
              <w:t>Záväzky voči zamestnancom</w:t>
            </w:r>
          </w:p>
        </w:tc>
        <w:tc>
          <w:tcPr>
            <w:tcW w:w="2909" w:type="dxa"/>
          </w:tcPr>
          <w:p w:rsidR="0053663D" w:rsidRPr="00AE7C97" w:rsidRDefault="0053663D" w:rsidP="00095274">
            <w:pPr>
              <w:pStyle w:val="BodyText"/>
              <w:jc w:val="center"/>
              <w:rPr>
                <w:rFonts w:ascii="Calibri" w:hAnsi="Calibri" w:cs="Calibri"/>
                <w:lang w:eastAsia="cs-CZ"/>
              </w:rPr>
            </w:pPr>
            <w:r w:rsidRPr="00AE7C97">
              <w:rPr>
                <w:rFonts w:ascii="Calibri" w:hAnsi="Calibri" w:cs="Calibri"/>
                <w:sz w:val="22"/>
                <w:szCs w:val="22"/>
                <w:lang w:eastAsia="cs-CZ"/>
              </w:rPr>
              <w:t>0</w:t>
            </w:r>
          </w:p>
        </w:tc>
        <w:tc>
          <w:tcPr>
            <w:tcW w:w="2859" w:type="dxa"/>
          </w:tcPr>
          <w:p w:rsidR="0053663D" w:rsidRPr="00AE7C97" w:rsidRDefault="0053663D" w:rsidP="003D0817">
            <w:pPr>
              <w:pStyle w:val="BodyText"/>
              <w:jc w:val="center"/>
              <w:rPr>
                <w:rFonts w:ascii="Calibri" w:hAnsi="Calibri" w:cs="Calibri"/>
                <w:lang w:eastAsia="cs-CZ"/>
              </w:rPr>
            </w:pPr>
            <w:r w:rsidRPr="00AE7C97">
              <w:rPr>
                <w:rFonts w:ascii="Calibri" w:hAnsi="Calibri" w:cs="Calibri"/>
                <w:sz w:val="22"/>
                <w:szCs w:val="22"/>
                <w:lang w:eastAsia="cs-CZ"/>
              </w:rPr>
              <w:t>2864,99</w:t>
            </w:r>
          </w:p>
        </w:tc>
      </w:tr>
      <w:tr w:rsidR="0053663D" w:rsidRPr="00AE7C97">
        <w:trPr>
          <w:trHeight w:val="358"/>
        </w:trPr>
        <w:tc>
          <w:tcPr>
            <w:tcW w:w="3091" w:type="dxa"/>
          </w:tcPr>
          <w:p w:rsidR="0053663D" w:rsidRPr="00AE7C97" w:rsidRDefault="0053663D" w:rsidP="00095274">
            <w:pPr>
              <w:pStyle w:val="BodyText"/>
              <w:rPr>
                <w:rFonts w:ascii="Calibri" w:hAnsi="Calibri" w:cs="Calibri"/>
                <w:lang w:eastAsia="cs-CZ"/>
              </w:rPr>
            </w:pPr>
            <w:r w:rsidRPr="00AE7C97">
              <w:rPr>
                <w:rFonts w:ascii="Calibri" w:hAnsi="Calibri" w:cs="Calibri"/>
                <w:sz w:val="22"/>
                <w:szCs w:val="22"/>
                <w:lang w:eastAsia="cs-CZ"/>
              </w:rPr>
              <w:t>Zúčtovanie s inštitúciami soc. zab.</w:t>
            </w:r>
          </w:p>
        </w:tc>
        <w:tc>
          <w:tcPr>
            <w:tcW w:w="2909" w:type="dxa"/>
          </w:tcPr>
          <w:p w:rsidR="0053663D" w:rsidRPr="00AE7C97" w:rsidRDefault="0053663D" w:rsidP="00095274">
            <w:pPr>
              <w:pStyle w:val="BodyText"/>
              <w:jc w:val="center"/>
              <w:rPr>
                <w:rFonts w:ascii="Calibri" w:hAnsi="Calibri" w:cs="Calibri"/>
                <w:lang w:eastAsia="cs-CZ"/>
              </w:rPr>
            </w:pPr>
          </w:p>
        </w:tc>
        <w:tc>
          <w:tcPr>
            <w:tcW w:w="2859" w:type="dxa"/>
          </w:tcPr>
          <w:p w:rsidR="0053663D" w:rsidRPr="00AE7C97" w:rsidRDefault="0053663D" w:rsidP="003D0817">
            <w:pPr>
              <w:pStyle w:val="BodyText"/>
              <w:jc w:val="center"/>
              <w:rPr>
                <w:rFonts w:ascii="Calibri" w:hAnsi="Calibri" w:cs="Calibri"/>
                <w:lang w:eastAsia="cs-CZ"/>
              </w:rPr>
            </w:pPr>
          </w:p>
        </w:tc>
      </w:tr>
      <w:tr w:rsidR="0053663D" w:rsidRPr="00AE7C97">
        <w:trPr>
          <w:trHeight w:val="358"/>
        </w:trPr>
        <w:tc>
          <w:tcPr>
            <w:tcW w:w="3091" w:type="dxa"/>
          </w:tcPr>
          <w:p w:rsidR="0053663D" w:rsidRPr="00AE7C97" w:rsidRDefault="0053663D" w:rsidP="00095274">
            <w:pPr>
              <w:pStyle w:val="BodyText"/>
              <w:rPr>
                <w:rFonts w:ascii="Calibri" w:hAnsi="Calibri" w:cs="Calibri"/>
                <w:lang w:eastAsia="cs-CZ"/>
              </w:rPr>
            </w:pPr>
            <w:r w:rsidRPr="00AE7C97">
              <w:rPr>
                <w:rFonts w:ascii="Calibri" w:hAnsi="Calibri" w:cs="Calibri"/>
                <w:sz w:val="22"/>
                <w:szCs w:val="22"/>
                <w:lang w:eastAsia="cs-CZ"/>
              </w:rPr>
              <w:t>Daňové záväzky DPH a Mot.voz.</w:t>
            </w:r>
          </w:p>
        </w:tc>
        <w:tc>
          <w:tcPr>
            <w:tcW w:w="2909" w:type="dxa"/>
          </w:tcPr>
          <w:p w:rsidR="0053663D" w:rsidRPr="00AE7C97" w:rsidRDefault="0053663D" w:rsidP="00095274">
            <w:pPr>
              <w:pStyle w:val="BodyText"/>
              <w:jc w:val="center"/>
              <w:rPr>
                <w:rFonts w:ascii="Calibri" w:hAnsi="Calibri" w:cs="Calibri"/>
                <w:lang w:eastAsia="cs-CZ"/>
              </w:rPr>
            </w:pPr>
            <w:r w:rsidRPr="00AE7C97">
              <w:rPr>
                <w:rFonts w:ascii="Calibri" w:hAnsi="Calibri" w:cs="Calibri"/>
                <w:sz w:val="22"/>
                <w:szCs w:val="22"/>
                <w:lang w:eastAsia="cs-CZ"/>
              </w:rPr>
              <w:t>1 389,94</w:t>
            </w:r>
          </w:p>
        </w:tc>
        <w:tc>
          <w:tcPr>
            <w:tcW w:w="2859" w:type="dxa"/>
          </w:tcPr>
          <w:p w:rsidR="0053663D" w:rsidRPr="00AE7C97" w:rsidRDefault="0053663D" w:rsidP="003D0817">
            <w:pPr>
              <w:pStyle w:val="BodyText"/>
              <w:jc w:val="center"/>
              <w:rPr>
                <w:rFonts w:ascii="Calibri" w:hAnsi="Calibri" w:cs="Calibri"/>
                <w:lang w:eastAsia="cs-CZ"/>
              </w:rPr>
            </w:pPr>
            <w:r w:rsidRPr="00AE7C97">
              <w:rPr>
                <w:rFonts w:ascii="Calibri" w:hAnsi="Calibri" w:cs="Calibri"/>
                <w:sz w:val="22"/>
                <w:szCs w:val="22"/>
                <w:lang w:eastAsia="cs-CZ"/>
              </w:rPr>
              <w:t xml:space="preserve">  371,51</w:t>
            </w:r>
          </w:p>
        </w:tc>
      </w:tr>
      <w:tr w:rsidR="0053663D" w:rsidRPr="00AE7C97">
        <w:trPr>
          <w:trHeight w:val="358"/>
        </w:trPr>
        <w:tc>
          <w:tcPr>
            <w:tcW w:w="3091" w:type="dxa"/>
          </w:tcPr>
          <w:p w:rsidR="0053663D" w:rsidRPr="00AE7C97" w:rsidRDefault="0053663D" w:rsidP="00095274">
            <w:pPr>
              <w:pStyle w:val="BodyText"/>
              <w:rPr>
                <w:rFonts w:ascii="Calibri" w:hAnsi="Calibri" w:cs="Calibri"/>
                <w:b/>
                <w:bCs/>
                <w:lang w:eastAsia="cs-CZ"/>
              </w:rPr>
            </w:pPr>
            <w:r w:rsidRPr="00AE7C97">
              <w:rPr>
                <w:rFonts w:ascii="Calibri" w:hAnsi="Calibri" w:cs="Calibri"/>
                <w:b/>
                <w:bCs/>
                <w:sz w:val="22"/>
                <w:szCs w:val="22"/>
                <w:lang w:eastAsia="cs-CZ"/>
              </w:rPr>
              <w:t>Spolu záväzky</w:t>
            </w:r>
          </w:p>
        </w:tc>
        <w:tc>
          <w:tcPr>
            <w:tcW w:w="2909" w:type="dxa"/>
          </w:tcPr>
          <w:p w:rsidR="0053663D" w:rsidRPr="00AE7C97" w:rsidRDefault="0053663D" w:rsidP="00095274">
            <w:pPr>
              <w:pStyle w:val="BodyText"/>
              <w:jc w:val="center"/>
              <w:rPr>
                <w:rFonts w:ascii="Calibri" w:hAnsi="Calibri" w:cs="Calibri"/>
                <w:b/>
                <w:bCs/>
                <w:lang w:eastAsia="cs-CZ"/>
              </w:rPr>
            </w:pPr>
            <w:r w:rsidRPr="00AE7C97">
              <w:rPr>
                <w:rFonts w:ascii="Calibri" w:hAnsi="Calibri" w:cs="Calibri"/>
                <w:b/>
                <w:bCs/>
                <w:sz w:val="22"/>
                <w:szCs w:val="22"/>
                <w:lang w:eastAsia="cs-CZ"/>
              </w:rPr>
              <w:t>12 660,06</w:t>
            </w:r>
          </w:p>
        </w:tc>
        <w:tc>
          <w:tcPr>
            <w:tcW w:w="2859" w:type="dxa"/>
          </w:tcPr>
          <w:p w:rsidR="0053663D" w:rsidRPr="00AE7C97" w:rsidRDefault="0053663D" w:rsidP="003D0817">
            <w:pPr>
              <w:pStyle w:val="BodyText"/>
              <w:jc w:val="center"/>
              <w:rPr>
                <w:rFonts w:ascii="Calibri" w:hAnsi="Calibri" w:cs="Calibri"/>
                <w:b/>
                <w:bCs/>
                <w:lang w:eastAsia="cs-CZ"/>
              </w:rPr>
            </w:pPr>
            <w:r w:rsidRPr="00AE7C97">
              <w:rPr>
                <w:rFonts w:ascii="Calibri" w:hAnsi="Calibri" w:cs="Calibri"/>
                <w:b/>
                <w:bCs/>
                <w:sz w:val="22"/>
                <w:szCs w:val="22"/>
                <w:lang w:eastAsia="cs-CZ"/>
              </w:rPr>
              <w:t>15227,04</w:t>
            </w:r>
          </w:p>
        </w:tc>
      </w:tr>
    </w:tbl>
    <w:p w:rsidR="0053663D" w:rsidRPr="00AE7C97" w:rsidRDefault="0053663D">
      <w:pPr>
        <w:rPr>
          <w:rFonts w:ascii="Calibri" w:hAnsi="Calibri" w:cs="Calibri"/>
        </w:rPr>
      </w:pPr>
    </w:p>
    <w:p w:rsidR="0053663D" w:rsidRPr="00AE7C97" w:rsidRDefault="0053663D" w:rsidP="00950DC0">
      <w:pPr>
        <w:jc w:val="both"/>
        <w:rPr>
          <w:rFonts w:ascii="Calibri" w:hAnsi="Calibri" w:cs="Calibri"/>
        </w:rPr>
      </w:pPr>
      <w:r w:rsidRPr="00AE7C97">
        <w:rPr>
          <w:rFonts w:ascii="Calibri" w:hAnsi="Calibri" w:cs="Calibri"/>
        </w:rPr>
        <w:t>Suma záväzkov z obchodného styku  vo výške 1 944,27 €   tvoria neuhradené  dod. faktúry,  prevažne vystavené v decembri 2015. Tabuľka obsahuje kaucie našich klientov v čiastke 9 325,85 €. Suma 1 389,94 je daňová povinnosť DPH za december 2015  a daň z motorových. vozidiel.</w:t>
      </w:r>
    </w:p>
    <w:p w:rsidR="0053663D" w:rsidRPr="00AE7C97" w:rsidRDefault="0053663D" w:rsidP="00950DC0">
      <w:pPr>
        <w:jc w:val="both"/>
        <w:rPr>
          <w:rFonts w:ascii="Calibri" w:hAnsi="Calibri" w:cs="Calibri"/>
          <w:sz w:val="22"/>
          <w:szCs w:val="22"/>
        </w:rPr>
      </w:pPr>
    </w:p>
    <w:p w:rsidR="0053663D" w:rsidRPr="00AE7C97" w:rsidRDefault="0053663D" w:rsidP="00184EDB">
      <w:pPr>
        <w:tabs>
          <w:tab w:val="left" w:pos="2580"/>
        </w:tabs>
        <w:rPr>
          <w:rFonts w:ascii="Calibri" w:hAnsi="Calibri" w:cs="Calibri"/>
          <w:b/>
          <w:bCs/>
        </w:rPr>
      </w:pPr>
      <w:r w:rsidRPr="00AE7C97">
        <w:rPr>
          <w:rFonts w:ascii="Calibri" w:hAnsi="Calibri" w:cs="Calibri"/>
          <w:b/>
          <w:bCs/>
        </w:rPr>
        <w:t xml:space="preserve">Údaje o dlhodobom nehmotnom a hmotnom majetku v €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43"/>
        <w:gridCol w:w="2410"/>
        <w:gridCol w:w="2268"/>
      </w:tblGrid>
      <w:tr w:rsidR="0053663D" w:rsidRPr="00AE7C97">
        <w:tc>
          <w:tcPr>
            <w:tcW w:w="2943" w:type="dxa"/>
          </w:tcPr>
          <w:p w:rsidR="0053663D" w:rsidRPr="00AE7C97" w:rsidRDefault="0053663D" w:rsidP="00542EB1">
            <w:pPr>
              <w:tabs>
                <w:tab w:val="left" w:pos="2580"/>
              </w:tabs>
              <w:rPr>
                <w:rFonts w:ascii="Calibri" w:hAnsi="Calibri" w:cs="Calibri"/>
              </w:rPr>
            </w:pPr>
          </w:p>
        </w:tc>
        <w:tc>
          <w:tcPr>
            <w:tcW w:w="2410" w:type="dxa"/>
          </w:tcPr>
          <w:p w:rsidR="0053663D" w:rsidRPr="00AE7C97" w:rsidRDefault="0053663D" w:rsidP="00542EB1">
            <w:pPr>
              <w:tabs>
                <w:tab w:val="left" w:pos="2580"/>
              </w:tabs>
              <w:rPr>
                <w:rFonts w:ascii="Calibri" w:hAnsi="Calibri" w:cs="Calibri"/>
                <w:b/>
                <w:bCs/>
              </w:rPr>
            </w:pPr>
            <w:r w:rsidRPr="00AE7C97">
              <w:rPr>
                <w:rFonts w:ascii="Calibri" w:hAnsi="Calibri" w:cs="Calibri"/>
                <w:b/>
                <w:bCs/>
                <w:sz w:val="22"/>
                <w:szCs w:val="22"/>
              </w:rPr>
              <w:t xml:space="preserve">              2015</w:t>
            </w:r>
          </w:p>
          <w:p w:rsidR="0053663D" w:rsidRPr="00AE7C97" w:rsidRDefault="0053663D" w:rsidP="00542EB1">
            <w:pPr>
              <w:tabs>
                <w:tab w:val="left" w:pos="2580"/>
              </w:tabs>
              <w:rPr>
                <w:rFonts w:ascii="Calibri" w:hAnsi="Calibri" w:cs="Calibri"/>
                <w:b/>
                <w:bCs/>
              </w:rPr>
            </w:pPr>
          </w:p>
        </w:tc>
        <w:tc>
          <w:tcPr>
            <w:tcW w:w="2268" w:type="dxa"/>
          </w:tcPr>
          <w:p w:rsidR="0053663D" w:rsidRPr="00AE7C97" w:rsidRDefault="0053663D" w:rsidP="00542EB1">
            <w:pPr>
              <w:tabs>
                <w:tab w:val="left" w:pos="2580"/>
              </w:tabs>
              <w:rPr>
                <w:rFonts w:ascii="Calibri" w:hAnsi="Calibri" w:cs="Calibri"/>
                <w:b/>
                <w:bCs/>
              </w:rPr>
            </w:pPr>
            <w:r w:rsidRPr="00AE7C97">
              <w:rPr>
                <w:rFonts w:ascii="Calibri" w:hAnsi="Calibri" w:cs="Calibri"/>
                <w:b/>
                <w:bCs/>
                <w:sz w:val="22"/>
                <w:szCs w:val="22"/>
              </w:rPr>
              <w:t xml:space="preserve">             2014</w:t>
            </w:r>
          </w:p>
        </w:tc>
      </w:tr>
      <w:tr w:rsidR="0053663D" w:rsidRPr="00AE7C97">
        <w:tc>
          <w:tcPr>
            <w:tcW w:w="2943" w:type="dxa"/>
          </w:tcPr>
          <w:p w:rsidR="0053663D" w:rsidRPr="00AE7C97" w:rsidRDefault="0053663D" w:rsidP="00542EB1">
            <w:pPr>
              <w:tabs>
                <w:tab w:val="left" w:pos="2580"/>
              </w:tabs>
              <w:rPr>
                <w:rFonts w:ascii="Calibri" w:hAnsi="Calibri" w:cs="Calibri"/>
                <w:b/>
                <w:bCs/>
              </w:rPr>
            </w:pPr>
            <w:r w:rsidRPr="00AE7C97">
              <w:rPr>
                <w:rFonts w:ascii="Calibri" w:hAnsi="Calibri" w:cs="Calibri"/>
                <w:b/>
                <w:bCs/>
                <w:sz w:val="22"/>
                <w:szCs w:val="22"/>
              </w:rPr>
              <w:t>Majetok spolu:</w:t>
            </w:r>
          </w:p>
        </w:tc>
        <w:tc>
          <w:tcPr>
            <w:tcW w:w="2410" w:type="dxa"/>
          </w:tcPr>
          <w:p w:rsidR="0053663D" w:rsidRPr="00AE7C97" w:rsidRDefault="0053663D" w:rsidP="00542EB1">
            <w:pPr>
              <w:tabs>
                <w:tab w:val="left" w:pos="2580"/>
              </w:tabs>
              <w:rPr>
                <w:rFonts w:ascii="Calibri" w:hAnsi="Calibri" w:cs="Calibri"/>
                <w:b/>
                <w:bCs/>
              </w:rPr>
            </w:pPr>
            <w:r w:rsidRPr="00AE7C97">
              <w:rPr>
                <w:rFonts w:ascii="Calibri" w:hAnsi="Calibri" w:cs="Calibri"/>
                <w:b/>
                <w:bCs/>
                <w:sz w:val="22"/>
                <w:szCs w:val="22"/>
              </w:rPr>
              <w:t xml:space="preserve">     31 910</w:t>
            </w:r>
          </w:p>
        </w:tc>
        <w:tc>
          <w:tcPr>
            <w:tcW w:w="2268" w:type="dxa"/>
          </w:tcPr>
          <w:p w:rsidR="0053663D" w:rsidRPr="00AE7C97" w:rsidRDefault="0053663D" w:rsidP="00542EB1">
            <w:pPr>
              <w:tabs>
                <w:tab w:val="left" w:pos="2580"/>
              </w:tabs>
              <w:rPr>
                <w:rFonts w:ascii="Calibri" w:hAnsi="Calibri" w:cs="Calibri"/>
                <w:b/>
                <w:bCs/>
              </w:rPr>
            </w:pPr>
            <w:r w:rsidRPr="00AE7C97">
              <w:rPr>
                <w:rFonts w:ascii="Calibri" w:hAnsi="Calibri" w:cs="Calibri"/>
                <w:b/>
                <w:bCs/>
                <w:sz w:val="22"/>
                <w:szCs w:val="22"/>
              </w:rPr>
              <w:t xml:space="preserve">            42 240</w:t>
            </w:r>
          </w:p>
        </w:tc>
      </w:tr>
      <w:tr w:rsidR="0053663D" w:rsidRPr="00AE7C97">
        <w:tc>
          <w:tcPr>
            <w:tcW w:w="2943" w:type="dxa"/>
          </w:tcPr>
          <w:p w:rsidR="0053663D" w:rsidRPr="00AE7C97" w:rsidRDefault="0053663D" w:rsidP="00542EB1">
            <w:pPr>
              <w:tabs>
                <w:tab w:val="left" w:pos="2580"/>
              </w:tabs>
              <w:rPr>
                <w:rFonts w:ascii="Calibri" w:hAnsi="Calibri" w:cs="Calibri"/>
              </w:rPr>
            </w:pPr>
            <w:r w:rsidRPr="00AE7C97">
              <w:rPr>
                <w:rFonts w:ascii="Calibri" w:hAnsi="Calibri" w:cs="Calibri"/>
              </w:rPr>
              <w:t>Dlhodobý</w:t>
            </w:r>
            <w:r w:rsidRPr="00AE7C97">
              <w:rPr>
                <w:rFonts w:ascii="Calibri" w:hAnsi="Calibri" w:cs="Calibri"/>
                <w:sz w:val="22"/>
                <w:szCs w:val="22"/>
              </w:rPr>
              <w:t xml:space="preserve"> hmotný  majetok</w:t>
            </w:r>
          </w:p>
        </w:tc>
        <w:tc>
          <w:tcPr>
            <w:tcW w:w="2410"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31 910</w:t>
            </w:r>
          </w:p>
        </w:tc>
        <w:tc>
          <w:tcPr>
            <w:tcW w:w="2268"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41 240 </w:t>
            </w:r>
          </w:p>
        </w:tc>
      </w:tr>
      <w:tr w:rsidR="0053663D" w:rsidRPr="00AE7C97">
        <w:tc>
          <w:tcPr>
            <w:tcW w:w="2943"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Stavby</w:t>
            </w:r>
          </w:p>
        </w:tc>
        <w:tc>
          <w:tcPr>
            <w:tcW w:w="2410"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5 888</w:t>
            </w:r>
          </w:p>
        </w:tc>
        <w:tc>
          <w:tcPr>
            <w:tcW w:w="2268"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6 134</w:t>
            </w:r>
          </w:p>
        </w:tc>
      </w:tr>
      <w:tr w:rsidR="0053663D" w:rsidRPr="00AE7C97">
        <w:tc>
          <w:tcPr>
            <w:tcW w:w="2943"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Stroje, prístroje a zariadenia</w:t>
            </w:r>
          </w:p>
        </w:tc>
        <w:tc>
          <w:tcPr>
            <w:tcW w:w="2410"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26 02</w:t>
            </w:r>
            <w:r>
              <w:rPr>
                <w:rFonts w:ascii="Calibri" w:hAnsi="Calibri" w:cs="Calibri"/>
                <w:sz w:val="22"/>
                <w:szCs w:val="22"/>
              </w:rPr>
              <w:t>2</w:t>
            </w:r>
            <w:r w:rsidRPr="00AE7C97">
              <w:rPr>
                <w:rFonts w:ascii="Calibri" w:hAnsi="Calibri" w:cs="Calibri"/>
                <w:sz w:val="22"/>
                <w:szCs w:val="22"/>
              </w:rPr>
              <w:t xml:space="preserve">  </w:t>
            </w:r>
          </w:p>
        </w:tc>
        <w:tc>
          <w:tcPr>
            <w:tcW w:w="2268"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35 10</w:t>
            </w:r>
            <w:r>
              <w:rPr>
                <w:rFonts w:ascii="Calibri" w:hAnsi="Calibri" w:cs="Calibri"/>
                <w:sz w:val="22"/>
                <w:szCs w:val="22"/>
              </w:rPr>
              <w:t>6</w:t>
            </w:r>
          </w:p>
        </w:tc>
      </w:tr>
      <w:tr w:rsidR="0053663D" w:rsidRPr="00AE7C97">
        <w:tc>
          <w:tcPr>
            <w:tcW w:w="2943"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Dopravne prostriedky</w:t>
            </w:r>
          </w:p>
        </w:tc>
        <w:tc>
          <w:tcPr>
            <w:tcW w:w="2410"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0</w:t>
            </w:r>
          </w:p>
        </w:tc>
        <w:tc>
          <w:tcPr>
            <w:tcW w:w="2268"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0</w:t>
            </w:r>
          </w:p>
        </w:tc>
      </w:tr>
      <w:tr w:rsidR="0053663D" w:rsidRPr="00AE7C97">
        <w:tc>
          <w:tcPr>
            <w:tcW w:w="2943"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Obstaranie dlhodobého HM </w:t>
            </w:r>
          </w:p>
        </w:tc>
        <w:tc>
          <w:tcPr>
            <w:tcW w:w="2410"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0</w:t>
            </w:r>
          </w:p>
        </w:tc>
        <w:tc>
          <w:tcPr>
            <w:tcW w:w="2268" w:type="dxa"/>
          </w:tcPr>
          <w:p w:rsidR="0053663D" w:rsidRPr="00AE7C97" w:rsidRDefault="0053663D" w:rsidP="00542EB1">
            <w:pPr>
              <w:tabs>
                <w:tab w:val="left" w:pos="2580"/>
              </w:tabs>
              <w:rPr>
                <w:rFonts w:ascii="Calibri" w:hAnsi="Calibri" w:cs="Calibri"/>
              </w:rPr>
            </w:pPr>
            <w:r w:rsidRPr="00AE7C97">
              <w:rPr>
                <w:rFonts w:ascii="Calibri" w:hAnsi="Calibri" w:cs="Calibri"/>
                <w:sz w:val="22"/>
                <w:szCs w:val="22"/>
              </w:rPr>
              <w:t xml:space="preserve">                     0</w:t>
            </w:r>
          </w:p>
        </w:tc>
      </w:tr>
    </w:tbl>
    <w:p w:rsidR="0053663D" w:rsidRPr="00AE7C97" w:rsidRDefault="0053663D" w:rsidP="00184EDB">
      <w:pPr>
        <w:tabs>
          <w:tab w:val="left" w:pos="2580"/>
        </w:tabs>
        <w:rPr>
          <w:rFonts w:ascii="Calibri" w:hAnsi="Calibri" w:cs="Calibri"/>
          <w:b/>
          <w:bCs/>
          <w:sz w:val="28"/>
          <w:szCs w:val="28"/>
        </w:rPr>
      </w:pPr>
      <w:r w:rsidRPr="00AE7C97">
        <w:rPr>
          <w:rFonts w:ascii="Calibri" w:hAnsi="Calibri" w:cs="Calibri"/>
          <w:b/>
          <w:bCs/>
          <w:sz w:val="28"/>
          <w:szCs w:val="28"/>
        </w:rPr>
        <w:t xml:space="preserve">Záver: </w:t>
      </w: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p w:rsidR="0053663D" w:rsidRDefault="0053663D" w:rsidP="00A70F47">
      <w:pPr>
        <w:tabs>
          <w:tab w:val="left" w:pos="2580"/>
        </w:tabs>
        <w:spacing w:line="360" w:lineRule="auto"/>
        <w:jc w:val="both"/>
        <w:rPr>
          <w:rFonts w:ascii="Calibri" w:hAnsi="Calibri" w:cs="Calibri"/>
        </w:rPr>
      </w:pPr>
      <w:r w:rsidRPr="00AE7C97">
        <w:rPr>
          <w:rFonts w:ascii="Calibri" w:hAnsi="Calibri" w:cs="Calibri"/>
        </w:rPr>
        <w:t>V roku 2015  organizácia v rámci hospodárenia vykázala  stratu vo  výške 67 371 €</w:t>
      </w:r>
      <w:r>
        <w:rPr>
          <w:rFonts w:ascii="Calibri" w:hAnsi="Calibri" w:cs="Calibri"/>
        </w:rPr>
        <w:t xml:space="preserve"> v nasledovnom členení: z nezdaňovacej časti stratu vo výške 59 536 € a z poverenia výkonu správy – z podnikateľskej činnosti stratu vo výške 7 855 € .</w:t>
      </w:r>
    </w:p>
    <w:p w:rsidR="0053663D" w:rsidRDefault="0053663D" w:rsidP="00A70F47">
      <w:pPr>
        <w:tabs>
          <w:tab w:val="left" w:pos="2580"/>
        </w:tabs>
        <w:spacing w:line="360" w:lineRule="auto"/>
        <w:jc w:val="both"/>
        <w:rPr>
          <w:rFonts w:ascii="Calibri" w:hAnsi="Calibri" w:cs="Calibri"/>
        </w:rPr>
      </w:pPr>
      <w:r w:rsidRPr="00AE7C97">
        <w:rPr>
          <w:rFonts w:ascii="Calibri" w:hAnsi="Calibri" w:cs="Calibri"/>
        </w:rPr>
        <w:t>V</w:t>
      </w:r>
      <w:r>
        <w:rPr>
          <w:rFonts w:ascii="Calibri" w:hAnsi="Calibri" w:cs="Calibri"/>
        </w:rPr>
        <w:t xml:space="preserve"> danom roku </w:t>
      </w:r>
      <w:r w:rsidRPr="00AE7C97">
        <w:rPr>
          <w:rFonts w:ascii="Calibri" w:hAnsi="Calibri" w:cs="Calibri"/>
        </w:rPr>
        <w:t xml:space="preserve">prišlo k zmenám zloženiu orgánov spoločnosti, konkrétne </w:t>
      </w:r>
      <w:r>
        <w:rPr>
          <w:rFonts w:ascii="Calibri" w:hAnsi="Calibri" w:cs="Calibri"/>
        </w:rPr>
        <w:t xml:space="preserve"> predsedu správnej rady ale i členov </w:t>
      </w:r>
      <w:r w:rsidRPr="00AE7C97">
        <w:rPr>
          <w:rFonts w:ascii="Calibri" w:hAnsi="Calibri" w:cs="Calibri"/>
        </w:rPr>
        <w:t xml:space="preserve">správnej rady  a  dozornej rady.  </w:t>
      </w:r>
      <w:r>
        <w:rPr>
          <w:rFonts w:ascii="Calibri" w:hAnsi="Calibri" w:cs="Calibri"/>
        </w:rPr>
        <w:t xml:space="preserve">Zároveň prišlo aj k organizačným  zmenám  štruktúry organizácie. Boli zrušené dve manažerské pozície a jedna pozícia účtovníčky.  </w:t>
      </w:r>
      <w:r w:rsidRPr="00AE7C97">
        <w:rPr>
          <w:rFonts w:ascii="Calibri" w:hAnsi="Calibri" w:cs="Calibri"/>
        </w:rPr>
        <w:t>Riaditeľ organizácie vzhľadom na rozviazanie pracovného pomeru od apríla daného roku</w:t>
      </w:r>
      <w:r>
        <w:rPr>
          <w:rFonts w:ascii="Calibri" w:hAnsi="Calibri" w:cs="Calibri"/>
        </w:rPr>
        <w:t xml:space="preserve"> bol poverený výkonom riaditeľa na základe </w:t>
      </w:r>
      <w:r w:rsidRPr="00AE7C97">
        <w:rPr>
          <w:rFonts w:ascii="Calibri" w:hAnsi="Calibri" w:cs="Calibri"/>
        </w:rPr>
        <w:t xml:space="preserve"> dohody o pracovnej činnosti.  </w:t>
      </w:r>
    </w:p>
    <w:p w:rsidR="0053663D" w:rsidRDefault="0053663D" w:rsidP="00A70F47">
      <w:pPr>
        <w:tabs>
          <w:tab w:val="left" w:pos="2580"/>
        </w:tabs>
        <w:spacing w:line="360" w:lineRule="auto"/>
        <w:jc w:val="both"/>
        <w:rPr>
          <w:rFonts w:ascii="Calibri" w:hAnsi="Calibri" w:cs="Calibri"/>
        </w:rPr>
      </w:pPr>
      <w:r w:rsidRPr="00AE7C97">
        <w:rPr>
          <w:rFonts w:ascii="Calibri" w:hAnsi="Calibri" w:cs="Calibri"/>
        </w:rPr>
        <w:t xml:space="preserve">Rok 2015 bol charakterizovaný poklesom výnosov z dôvodu </w:t>
      </w:r>
      <w:r>
        <w:rPr>
          <w:rFonts w:ascii="Calibri" w:hAnsi="Calibri" w:cs="Calibri"/>
        </w:rPr>
        <w:t xml:space="preserve">poklesu </w:t>
      </w:r>
      <w:r w:rsidRPr="00AE7C97">
        <w:rPr>
          <w:rFonts w:ascii="Calibri" w:hAnsi="Calibri" w:cs="Calibri"/>
        </w:rPr>
        <w:t>obsaden</w:t>
      </w:r>
      <w:r>
        <w:rPr>
          <w:rFonts w:ascii="Calibri" w:hAnsi="Calibri" w:cs="Calibri"/>
        </w:rPr>
        <w:t>n</w:t>
      </w:r>
      <w:r w:rsidRPr="00AE7C97">
        <w:rPr>
          <w:rFonts w:ascii="Calibri" w:hAnsi="Calibri" w:cs="Calibri"/>
        </w:rPr>
        <w:t xml:space="preserve">osti nájomných priestorov, obsadenosť sa vykazovala len na  68% . Nepriaznivý vplyv na hospodárenie daného roku  mala zmena organizačnej štruktúry, </w:t>
      </w:r>
      <w:r>
        <w:rPr>
          <w:rFonts w:ascii="Calibri" w:hAnsi="Calibri" w:cs="Calibri"/>
        </w:rPr>
        <w:t xml:space="preserve">nakoľko rozviazanie pracovného pomeru štyroch THP pracovníkov ku koncu marca daného roku  bolo sprevádzané vysokými nákladmi  na odstupnom.  Následne hospodárenie ovplyvnili i náklady za služby, ktoré vznikli z dôvodu zabezpečenia účtovných a ekonomických činností externou formou, dodávateľským spôsobom.    </w:t>
      </w:r>
    </w:p>
    <w:p w:rsidR="0053663D" w:rsidRPr="00AE7C97" w:rsidRDefault="0053663D" w:rsidP="00A70F47">
      <w:pPr>
        <w:tabs>
          <w:tab w:val="left" w:pos="2580"/>
        </w:tabs>
        <w:spacing w:line="360" w:lineRule="auto"/>
        <w:jc w:val="both"/>
        <w:rPr>
          <w:rFonts w:ascii="Calibri" w:hAnsi="Calibri" w:cs="Calibri"/>
        </w:rPr>
      </w:pPr>
      <w:r w:rsidRPr="00AE7C97">
        <w:rPr>
          <w:rFonts w:ascii="Calibri" w:hAnsi="Calibri" w:cs="Calibri"/>
        </w:rPr>
        <w:t xml:space="preserve">Významnou výhodou sa javí skutočnosť, že organizácia má od počiatku svojej činnosti  nakumulované finančné prostriedky z dosahovaných ziskov, ktoré vytvorila  od roku 2005 až do roku 2011. Z týchto zdrojov dokáže už po piaty raz  vysporiadať, vykryť  dosahované straty, konkrétne aj stratu za rok 2015 vo výške 67 371€. </w:t>
      </w:r>
    </w:p>
    <w:p w:rsidR="0053663D" w:rsidRPr="00AE7C97" w:rsidRDefault="0053663D" w:rsidP="00A70F47">
      <w:pPr>
        <w:tabs>
          <w:tab w:val="left" w:pos="2580"/>
        </w:tabs>
        <w:spacing w:line="360" w:lineRule="auto"/>
        <w:jc w:val="both"/>
        <w:rPr>
          <w:rFonts w:ascii="Calibri" w:hAnsi="Calibri" w:cs="Calibri"/>
        </w:rPr>
      </w:pPr>
    </w:p>
    <w:p w:rsidR="0053663D" w:rsidRPr="00AE7C97" w:rsidRDefault="0053663D" w:rsidP="00A70F47">
      <w:pPr>
        <w:tabs>
          <w:tab w:val="left" w:pos="2580"/>
        </w:tabs>
        <w:spacing w:line="360" w:lineRule="auto"/>
        <w:jc w:val="both"/>
        <w:rPr>
          <w:rFonts w:ascii="Calibri" w:hAnsi="Calibri" w:cs="Calibri"/>
        </w:rPr>
      </w:pPr>
    </w:p>
    <w:p w:rsidR="0053663D" w:rsidRPr="00AE7C97" w:rsidRDefault="0053663D" w:rsidP="00A70F47">
      <w:pPr>
        <w:tabs>
          <w:tab w:val="left" w:pos="2580"/>
        </w:tabs>
        <w:spacing w:line="360" w:lineRule="auto"/>
        <w:jc w:val="both"/>
        <w:rPr>
          <w:rFonts w:ascii="Calibri" w:hAnsi="Calibri" w:cs="Calibri"/>
        </w:rPr>
      </w:pPr>
    </w:p>
    <w:p w:rsidR="0053663D" w:rsidRPr="00AE7C97" w:rsidRDefault="0053663D" w:rsidP="00A70F47">
      <w:pPr>
        <w:tabs>
          <w:tab w:val="left" w:pos="2580"/>
        </w:tabs>
        <w:spacing w:line="360" w:lineRule="auto"/>
        <w:jc w:val="both"/>
        <w:rPr>
          <w:rFonts w:ascii="Calibri" w:hAnsi="Calibri" w:cs="Calibri"/>
        </w:rPr>
      </w:pPr>
      <w:r w:rsidRPr="00AE7C97">
        <w:rPr>
          <w:rFonts w:ascii="Calibri" w:hAnsi="Calibri" w:cs="Calibri"/>
        </w:rPr>
        <w:t>Spracovala dňa 12.6.2016</w:t>
      </w:r>
    </w:p>
    <w:p w:rsidR="0053663D" w:rsidRPr="00AE7C97" w:rsidRDefault="0053663D" w:rsidP="00A70F47">
      <w:pPr>
        <w:tabs>
          <w:tab w:val="left" w:pos="2580"/>
        </w:tabs>
        <w:spacing w:line="360" w:lineRule="auto"/>
        <w:jc w:val="both"/>
        <w:rPr>
          <w:rFonts w:ascii="Calibri" w:hAnsi="Calibri" w:cs="Calibri"/>
        </w:rPr>
      </w:pPr>
      <w:r w:rsidRPr="00AE7C97">
        <w:rPr>
          <w:rFonts w:ascii="Calibri" w:hAnsi="Calibri" w:cs="Calibri"/>
        </w:rPr>
        <w:t xml:space="preserve">Ing. Ľubica Čikošová, riaditeľka organizácie            </w:t>
      </w: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p w:rsidR="0053663D" w:rsidRPr="00AE7C97" w:rsidRDefault="0053663D" w:rsidP="00184EDB">
      <w:pPr>
        <w:tabs>
          <w:tab w:val="left" w:pos="2580"/>
        </w:tabs>
        <w:rPr>
          <w:rFonts w:ascii="Calibri" w:hAnsi="Calibri" w:cs="Calibri"/>
          <w:sz w:val="22"/>
          <w:szCs w:val="22"/>
        </w:rPr>
      </w:pPr>
    </w:p>
    <w:sectPr w:rsidR="0053663D" w:rsidRPr="00AE7C97" w:rsidSect="004400AD">
      <w:headerReference w:type="default" r:id="rId18"/>
      <w:footerReference w:type="default" r:id="rId19"/>
      <w:pgSz w:w="11906" w:h="16838"/>
      <w:pgMar w:top="1418" w:right="1559" w:bottom="567"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3663D" w:rsidRDefault="0053663D">
      <w:r>
        <w:separator/>
      </w:r>
    </w:p>
    <w:p w:rsidR="0053663D" w:rsidRDefault="0053663D"/>
    <w:p w:rsidR="0053663D" w:rsidRDefault="0053663D"/>
  </w:endnote>
  <w:endnote w:type="continuationSeparator" w:id="0">
    <w:p w:rsidR="0053663D" w:rsidRDefault="0053663D">
      <w:r>
        <w:continuationSeparator/>
      </w:r>
    </w:p>
    <w:p w:rsidR="0053663D" w:rsidRDefault="0053663D"/>
    <w:p w:rsidR="0053663D" w:rsidRDefault="0053663D"/>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Gungsuh">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63D" w:rsidRDefault="0053663D">
    <w:pPr>
      <w:pStyle w:val="Footer"/>
      <w:jc w:val="right"/>
    </w:pPr>
  </w:p>
  <w:p w:rsidR="0053663D" w:rsidRDefault="0053663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63D" w:rsidRDefault="0053663D" w:rsidP="00FB6CBB">
    <w:pPr>
      <w:pStyle w:val="Footer"/>
      <w:framePr w:wrap="auto" w:vAnchor="text" w:hAnchor="margin" w:xAlign="right" w:y="1"/>
      <w:rPr>
        <w:rStyle w:val="PageNumber"/>
      </w:rPr>
    </w:pPr>
  </w:p>
  <w:p w:rsidR="0053663D" w:rsidRDefault="0053663D" w:rsidP="004400AD">
    <w:pPr>
      <w:ind w:right="360"/>
      <w:jc w:val="both"/>
      <w:rPr>
        <w:rFonts w:ascii="Arial" w:hAnsi="Arial" w:cs="Arial"/>
        <w:b/>
        <w:bCs/>
        <w:sz w:val="18"/>
        <w:szCs w:val="18"/>
      </w:rPr>
    </w:pPr>
    <w:r>
      <w:rPr>
        <w:b/>
        <w:bCs/>
        <w:sz w:val="18"/>
        <w:szCs w:val="18"/>
      </w:rPr>
      <w:tab/>
    </w:r>
    <w:r>
      <w:rPr>
        <w:b/>
        <w:bCs/>
        <w:sz w:val="18"/>
        <w:szCs w:val="18"/>
      </w:rPr>
      <w:tab/>
    </w:r>
    <w:r>
      <w:rPr>
        <w:b/>
        <w:bCs/>
        <w:sz w:val="18"/>
        <w:szCs w:val="18"/>
      </w:rPr>
      <w:tab/>
    </w:r>
    <w:r>
      <w:rPr>
        <w:rFonts w:ascii="Arial" w:hAnsi="Arial" w:cs="Arial"/>
        <w:b/>
        <w:bCs/>
        <w:sz w:val="18"/>
        <w:szCs w:val="18"/>
      </w:rPr>
      <w:t xml:space="preserve">                                                                      </w:t>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r>
      <w:rPr>
        <w:rFonts w:ascii="Arial" w:hAnsi="Arial" w:cs="Arial"/>
        <w:b/>
        <w:bCs/>
        <w:sz w:val="18"/>
        <w:szCs w:val="18"/>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3663D" w:rsidRDefault="0053663D">
      <w:r>
        <w:separator/>
      </w:r>
    </w:p>
    <w:p w:rsidR="0053663D" w:rsidRDefault="0053663D"/>
    <w:p w:rsidR="0053663D" w:rsidRDefault="0053663D"/>
  </w:footnote>
  <w:footnote w:type="continuationSeparator" w:id="0">
    <w:p w:rsidR="0053663D" w:rsidRDefault="0053663D">
      <w:r>
        <w:continuationSeparator/>
      </w:r>
    </w:p>
    <w:p w:rsidR="0053663D" w:rsidRDefault="0053663D"/>
    <w:p w:rsidR="0053663D" w:rsidRDefault="0053663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663D" w:rsidRDefault="0053663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F3AA0B4"/>
    <w:lvl w:ilvl="0">
      <w:numFmt w:val="bullet"/>
      <w:lvlText w:val="*"/>
      <w:lvlJc w:val="left"/>
    </w:lvl>
  </w:abstractNum>
  <w:abstractNum w:abstractNumId="1">
    <w:nsid w:val="03CE24F2"/>
    <w:multiLevelType w:val="hybridMultilevel"/>
    <w:tmpl w:val="046CE7FA"/>
    <w:lvl w:ilvl="0" w:tplc="1610E4DC">
      <w:start w:val="1"/>
      <w:numFmt w:val="bullet"/>
      <w:lvlText w:val=""/>
      <w:lvlJc w:val="left"/>
      <w:pPr>
        <w:tabs>
          <w:tab w:val="num" w:pos="527"/>
        </w:tabs>
        <w:ind w:left="890" w:hanging="360"/>
      </w:pPr>
      <w:rPr>
        <w:rFonts w:ascii="Symbol" w:hAnsi="Symbol" w:hint="default"/>
      </w:rPr>
    </w:lvl>
    <w:lvl w:ilvl="1" w:tplc="04050003">
      <w:start w:val="1"/>
      <w:numFmt w:val="bullet"/>
      <w:lvlText w:val="o"/>
      <w:lvlJc w:val="left"/>
      <w:pPr>
        <w:tabs>
          <w:tab w:val="num" w:pos="1610"/>
        </w:tabs>
        <w:ind w:left="1610" w:hanging="360"/>
      </w:pPr>
      <w:rPr>
        <w:rFonts w:ascii="Courier New" w:hAnsi="Courier New" w:hint="default"/>
      </w:rPr>
    </w:lvl>
    <w:lvl w:ilvl="2" w:tplc="04050005">
      <w:start w:val="1"/>
      <w:numFmt w:val="bullet"/>
      <w:lvlText w:val=""/>
      <w:lvlJc w:val="left"/>
      <w:pPr>
        <w:tabs>
          <w:tab w:val="num" w:pos="2330"/>
        </w:tabs>
        <w:ind w:left="2330" w:hanging="360"/>
      </w:pPr>
      <w:rPr>
        <w:rFonts w:ascii="Wingdings" w:hAnsi="Wingdings" w:hint="default"/>
      </w:rPr>
    </w:lvl>
    <w:lvl w:ilvl="3" w:tplc="04050001">
      <w:start w:val="1"/>
      <w:numFmt w:val="bullet"/>
      <w:lvlText w:val=""/>
      <w:lvlJc w:val="left"/>
      <w:pPr>
        <w:tabs>
          <w:tab w:val="num" w:pos="3050"/>
        </w:tabs>
        <w:ind w:left="3050" w:hanging="360"/>
      </w:pPr>
      <w:rPr>
        <w:rFonts w:ascii="Symbol" w:hAnsi="Symbol" w:hint="default"/>
      </w:rPr>
    </w:lvl>
    <w:lvl w:ilvl="4" w:tplc="04050003">
      <w:start w:val="1"/>
      <w:numFmt w:val="bullet"/>
      <w:lvlText w:val="o"/>
      <w:lvlJc w:val="left"/>
      <w:pPr>
        <w:tabs>
          <w:tab w:val="num" w:pos="3770"/>
        </w:tabs>
        <w:ind w:left="3770" w:hanging="360"/>
      </w:pPr>
      <w:rPr>
        <w:rFonts w:ascii="Courier New" w:hAnsi="Courier New" w:hint="default"/>
      </w:rPr>
    </w:lvl>
    <w:lvl w:ilvl="5" w:tplc="04050005">
      <w:start w:val="1"/>
      <w:numFmt w:val="bullet"/>
      <w:lvlText w:val=""/>
      <w:lvlJc w:val="left"/>
      <w:pPr>
        <w:tabs>
          <w:tab w:val="num" w:pos="4490"/>
        </w:tabs>
        <w:ind w:left="4490" w:hanging="360"/>
      </w:pPr>
      <w:rPr>
        <w:rFonts w:ascii="Wingdings" w:hAnsi="Wingdings" w:hint="default"/>
      </w:rPr>
    </w:lvl>
    <w:lvl w:ilvl="6" w:tplc="04050001">
      <w:start w:val="1"/>
      <w:numFmt w:val="bullet"/>
      <w:lvlText w:val=""/>
      <w:lvlJc w:val="left"/>
      <w:pPr>
        <w:tabs>
          <w:tab w:val="num" w:pos="5210"/>
        </w:tabs>
        <w:ind w:left="5210" w:hanging="360"/>
      </w:pPr>
      <w:rPr>
        <w:rFonts w:ascii="Symbol" w:hAnsi="Symbol" w:hint="default"/>
      </w:rPr>
    </w:lvl>
    <w:lvl w:ilvl="7" w:tplc="04050003">
      <w:start w:val="1"/>
      <w:numFmt w:val="bullet"/>
      <w:lvlText w:val="o"/>
      <w:lvlJc w:val="left"/>
      <w:pPr>
        <w:tabs>
          <w:tab w:val="num" w:pos="5930"/>
        </w:tabs>
        <w:ind w:left="5930" w:hanging="360"/>
      </w:pPr>
      <w:rPr>
        <w:rFonts w:ascii="Courier New" w:hAnsi="Courier New" w:hint="default"/>
      </w:rPr>
    </w:lvl>
    <w:lvl w:ilvl="8" w:tplc="04050005">
      <w:start w:val="1"/>
      <w:numFmt w:val="bullet"/>
      <w:lvlText w:val=""/>
      <w:lvlJc w:val="left"/>
      <w:pPr>
        <w:tabs>
          <w:tab w:val="num" w:pos="6650"/>
        </w:tabs>
        <w:ind w:left="6650" w:hanging="360"/>
      </w:pPr>
      <w:rPr>
        <w:rFonts w:ascii="Wingdings" w:hAnsi="Wingdings" w:hint="default"/>
      </w:rPr>
    </w:lvl>
  </w:abstractNum>
  <w:abstractNum w:abstractNumId="2">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
    <w:nsid w:val="1BDC035E"/>
    <w:multiLevelType w:val="multilevel"/>
    <w:tmpl w:val="4F0872E6"/>
    <w:lvl w:ilvl="0">
      <w:start w:val="1"/>
      <w:numFmt w:val="upperLetter"/>
      <w:lvlText w:val="%1."/>
      <w:lvlJc w:val="left"/>
      <w:pPr>
        <w:tabs>
          <w:tab w:val="num" w:pos="360"/>
        </w:tabs>
        <w:ind w:left="360" w:hanging="360"/>
      </w:pPr>
      <w:rPr>
        <w:rFonts w:cs="Times New Roman" w:hint="default"/>
        <w:b/>
        <w:bCs/>
        <w:i w:val="0"/>
        <w:iCs w:val="0"/>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decimal"/>
      <w:lvlText w:val="%3."/>
      <w:lvlJc w:val="left"/>
      <w:pPr>
        <w:tabs>
          <w:tab w:val="num" w:pos="1080"/>
        </w:tabs>
        <w:ind w:left="1080" w:hanging="360"/>
      </w:pPr>
      <w:rPr>
        <w:rFonts w:cs="Times New Roman" w:hint="default"/>
        <w:b w:val="0"/>
        <w:bCs w:val="0"/>
        <w:i w:val="0"/>
        <w:iCs w:val="0"/>
      </w:rPr>
    </w:lvl>
    <w:lvl w:ilvl="3">
      <w:start w:val="1"/>
      <w:numFmt w:val="none"/>
      <w:lvlText w:val=""/>
      <w:lvlJc w:val="left"/>
      <w:pPr>
        <w:tabs>
          <w:tab w:val="num" w:pos="1440"/>
        </w:tabs>
        <w:ind w:left="1440" w:hanging="360"/>
      </w:pPr>
      <w:rPr>
        <w:rFonts w:cs="Times New Roman" w:hint="default"/>
      </w:rPr>
    </w:lvl>
    <w:lvl w:ilvl="4">
      <w:start w:val="1"/>
      <w:numFmt w:val="none"/>
      <w:lvlText w:val=""/>
      <w:lvlJc w:val="left"/>
      <w:pPr>
        <w:tabs>
          <w:tab w:val="num" w:pos="1800"/>
        </w:tabs>
        <w:ind w:left="1800" w:hanging="360"/>
      </w:pPr>
      <w:rPr>
        <w:rFonts w:cs="Times New Roman" w:hint="default"/>
      </w:rPr>
    </w:lvl>
    <w:lvl w:ilvl="5">
      <w:start w:val="1"/>
      <w:numFmt w:val="none"/>
      <w:lvlText w:val=""/>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4">
    <w:nsid w:val="261F2F7E"/>
    <w:multiLevelType w:val="hybridMultilevel"/>
    <w:tmpl w:val="60FAC9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2E9B2F75"/>
    <w:multiLevelType w:val="multilevel"/>
    <w:tmpl w:val="D6D6706A"/>
    <w:lvl w:ilvl="0">
      <w:start w:val="1"/>
      <w:numFmt w:val="upperRoman"/>
      <w:lvlText w:val="%1."/>
      <w:lvlJc w:val="right"/>
      <w:pPr>
        <w:tabs>
          <w:tab w:val="num" w:pos="180"/>
        </w:tabs>
        <w:ind w:left="180" w:hanging="18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decimal"/>
      <w:lvlText w:val="%3."/>
      <w:lvlJc w:val="left"/>
      <w:pPr>
        <w:tabs>
          <w:tab w:val="num" w:pos="1080"/>
        </w:tabs>
        <w:ind w:left="1080" w:hanging="360"/>
      </w:pPr>
      <w:rPr>
        <w:rFonts w:cs="Times New Roman" w:hint="default"/>
      </w:rPr>
    </w:lvl>
    <w:lvl w:ilvl="3">
      <w:start w:val="1"/>
      <w:numFmt w:val="none"/>
      <w:lvlText w:val=""/>
      <w:lvlJc w:val="left"/>
      <w:pPr>
        <w:tabs>
          <w:tab w:val="num" w:pos="1440"/>
        </w:tabs>
        <w:ind w:left="1440" w:hanging="360"/>
      </w:pPr>
      <w:rPr>
        <w:rFonts w:cs="Times New Roman" w:hint="default"/>
      </w:rPr>
    </w:lvl>
    <w:lvl w:ilvl="4">
      <w:start w:val="1"/>
      <w:numFmt w:val="none"/>
      <w:lvlText w:val=""/>
      <w:lvlJc w:val="left"/>
      <w:pPr>
        <w:tabs>
          <w:tab w:val="num" w:pos="1800"/>
        </w:tabs>
        <w:ind w:left="1800" w:hanging="360"/>
      </w:pPr>
      <w:rPr>
        <w:rFonts w:cs="Times New Roman" w:hint="default"/>
      </w:rPr>
    </w:lvl>
    <w:lvl w:ilvl="5">
      <w:start w:val="1"/>
      <w:numFmt w:val="none"/>
      <w:lvlText w:val=""/>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nsid w:val="3E5D3882"/>
    <w:multiLevelType w:val="hybridMultilevel"/>
    <w:tmpl w:val="16FE8E62"/>
    <w:lvl w:ilvl="0" w:tplc="04090001">
      <w:start w:val="1"/>
      <w:numFmt w:val="bullet"/>
      <w:lvlText w:val=""/>
      <w:lvlJc w:val="left"/>
      <w:pPr>
        <w:ind w:left="750" w:hanging="360"/>
      </w:pPr>
      <w:rPr>
        <w:rFonts w:ascii="Symbol" w:hAnsi="Symbol" w:hint="default"/>
      </w:rPr>
    </w:lvl>
    <w:lvl w:ilvl="1" w:tplc="04090003">
      <w:start w:val="1"/>
      <w:numFmt w:val="bullet"/>
      <w:lvlText w:val="o"/>
      <w:lvlJc w:val="left"/>
      <w:pPr>
        <w:ind w:left="1470" w:hanging="360"/>
      </w:pPr>
      <w:rPr>
        <w:rFonts w:ascii="Courier New" w:hAnsi="Courier New" w:hint="default"/>
      </w:rPr>
    </w:lvl>
    <w:lvl w:ilvl="2" w:tplc="04090005">
      <w:start w:val="1"/>
      <w:numFmt w:val="bullet"/>
      <w:lvlText w:val=""/>
      <w:lvlJc w:val="left"/>
      <w:pPr>
        <w:ind w:left="2190" w:hanging="360"/>
      </w:pPr>
      <w:rPr>
        <w:rFonts w:ascii="Wingdings" w:hAnsi="Wingdings" w:hint="default"/>
      </w:rPr>
    </w:lvl>
    <w:lvl w:ilvl="3" w:tplc="04090001">
      <w:start w:val="1"/>
      <w:numFmt w:val="bullet"/>
      <w:lvlText w:val=""/>
      <w:lvlJc w:val="left"/>
      <w:pPr>
        <w:ind w:left="2910" w:hanging="360"/>
      </w:pPr>
      <w:rPr>
        <w:rFonts w:ascii="Symbol" w:hAnsi="Symbol" w:hint="default"/>
      </w:rPr>
    </w:lvl>
    <w:lvl w:ilvl="4" w:tplc="04090003">
      <w:start w:val="1"/>
      <w:numFmt w:val="bullet"/>
      <w:lvlText w:val="o"/>
      <w:lvlJc w:val="left"/>
      <w:pPr>
        <w:ind w:left="3630" w:hanging="360"/>
      </w:pPr>
      <w:rPr>
        <w:rFonts w:ascii="Courier New" w:hAnsi="Courier New" w:hint="default"/>
      </w:rPr>
    </w:lvl>
    <w:lvl w:ilvl="5" w:tplc="04090005">
      <w:start w:val="1"/>
      <w:numFmt w:val="bullet"/>
      <w:lvlText w:val=""/>
      <w:lvlJc w:val="left"/>
      <w:pPr>
        <w:ind w:left="4350" w:hanging="360"/>
      </w:pPr>
      <w:rPr>
        <w:rFonts w:ascii="Wingdings" w:hAnsi="Wingdings" w:hint="default"/>
      </w:rPr>
    </w:lvl>
    <w:lvl w:ilvl="6" w:tplc="04090001">
      <w:start w:val="1"/>
      <w:numFmt w:val="bullet"/>
      <w:lvlText w:val=""/>
      <w:lvlJc w:val="left"/>
      <w:pPr>
        <w:ind w:left="5070" w:hanging="360"/>
      </w:pPr>
      <w:rPr>
        <w:rFonts w:ascii="Symbol" w:hAnsi="Symbol" w:hint="default"/>
      </w:rPr>
    </w:lvl>
    <w:lvl w:ilvl="7" w:tplc="04090003">
      <w:start w:val="1"/>
      <w:numFmt w:val="bullet"/>
      <w:lvlText w:val="o"/>
      <w:lvlJc w:val="left"/>
      <w:pPr>
        <w:ind w:left="5790" w:hanging="360"/>
      </w:pPr>
      <w:rPr>
        <w:rFonts w:ascii="Courier New" w:hAnsi="Courier New" w:hint="default"/>
      </w:rPr>
    </w:lvl>
    <w:lvl w:ilvl="8" w:tplc="04090005">
      <w:start w:val="1"/>
      <w:numFmt w:val="bullet"/>
      <w:lvlText w:val=""/>
      <w:lvlJc w:val="left"/>
      <w:pPr>
        <w:ind w:left="6510" w:hanging="360"/>
      </w:pPr>
      <w:rPr>
        <w:rFonts w:ascii="Wingdings" w:hAnsi="Wingdings" w:hint="default"/>
      </w:rPr>
    </w:lvl>
  </w:abstractNum>
  <w:abstractNum w:abstractNumId="7">
    <w:nsid w:val="41790BC6"/>
    <w:multiLevelType w:val="hybridMultilevel"/>
    <w:tmpl w:val="A9BC28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48B935F1"/>
    <w:multiLevelType w:val="hybridMultilevel"/>
    <w:tmpl w:val="2C620298"/>
    <w:lvl w:ilvl="0" w:tplc="04090001">
      <w:start w:val="1"/>
      <w:numFmt w:val="bullet"/>
      <w:lvlText w:val=""/>
      <w:lvlJc w:val="left"/>
      <w:pPr>
        <w:ind w:left="862" w:hanging="360"/>
      </w:pPr>
      <w:rPr>
        <w:rFonts w:ascii="Symbol" w:hAnsi="Symbol" w:hint="default"/>
      </w:rPr>
    </w:lvl>
    <w:lvl w:ilvl="1" w:tplc="04090003">
      <w:start w:val="1"/>
      <w:numFmt w:val="bullet"/>
      <w:lvlText w:val="o"/>
      <w:lvlJc w:val="left"/>
      <w:pPr>
        <w:ind w:left="1582" w:hanging="360"/>
      </w:pPr>
      <w:rPr>
        <w:rFonts w:ascii="Courier New" w:hAnsi="Courier New" w:hint="default"/>
      </w:rPr>
    </w:lvl>
    <w:lvl w:ilvl="2" w:tplc="04090005">
      <w:start w:val="1"/>
      <w:numFmt w:val="bullet"/>
      <w:lvlText w:val=""/>
      <w:lvlJc w:val="left"/>
      <w:pPr>
        <w:ind w:left="2302" w:hanging="360"/>
      </w:pPr>
      <w:rPr>
        <w:rFonts w:ascii="Wingdings" w:hAnsi="Wingdings" w:hint="default"/>
      </w:rPr>
    </w:lvl>
    <w:lvl w:ilvl="3" w:tplc="04090001">
      <w:start w:val="1"/>
      <w:numFmt w:val="bullet"/>
      <w:lvlText w:val=""/>
      <w:lvlJc w:val="left"/>
      <w:pPr>
        <w:ind w:left="3022" w:hanging="360"/>
      </w:pPr>
      <w:rPr>
        <w:rFonts w:ascii="Symbol" w:hAnsi="Symbol" w:hint="default"/>
      </w:rPr>
    </w:lvl>
    <w:lvl w:ilvl="4" w:tplc="04090003">
      <w:start w:val="1"/>
      <w:numFmt w:val="bullet"/>
      <w:lvlText w:val="o"/>
      <w:lvlJc w:val="left"/>
      <w:pPr>
        <w:ind w:left="3742" w:hanging="360"/>
      </w:pPr>
      <w:rPr>
        <w:rFonts w:ascii="Courier New" w:hAnsi="Courier New" w:hint="default"/>
      </w:rPr>
    </w:lvl>
    <w:lvl w:ilvl="5" w:tplc="04090005">
      <w:start w:val="1"/>
      <w:numFmt w:val="bullet"/>
      <w:lvlText w:val=""/>
      <w:lvlJc w:val="left"/>
      <w:pPr>
        <w:ind w:left="4462" w:hanging="360"/>
      </w:pPr>
      <w:rPr>
        <w:rFonts w:ascii="Wingdings" w:hAnsi="Wingdings" w:hint="default"/>
      </w:rPr>
    </w:lvl>
    <w:lvl w:ilvl="6" w:tplc="04090001">
      <w:start w:val="1"/>
      <w:numFmt w:val="bullet"/>
      <w:lvlText w:val=""/>
      <w:lvlJc w:val="left"/>
      <w:pPr>
        <w:ind w:left="5182" w:hanging="360"/>
      </w:pPr>
      <w:rPr>
        <w:rFonts w:ascii="Symbol" w:hAnsi="Symbol" w:hint="default"/>
      </w:rPr>
    </w:lvl>
    <w:lvl w:ilvl="7" w:tplc="04090003">
      <w:start w:val="1"/>
      <w:numFmt w:val="bullet"/>
      <w:lvlText w:val="o"/>
      <w:lvlJc w:val="left"/>
      <w:pPr>
        <w:ind w:left="5902" w:hanging="360"/>
      </w:pPr>
      <w:rPr>
        <w:rFonts w:ascii="Courier New" w:hAnsi="Courier New" w:hint="default"/>
      </w:rPr>
    </w:lvl>
    <w:lvl w:ilvl="8" w:tplc="04090005">
      <w:start w:val="1"/>
      <w:numFmt w:val="bullet"/>
      <w:lvlText w:val=""/>
      <w:lvlJc w:val="left"/>
      <w:pPr>
        <w:ind w:left="6622" w:hanging="360"/>
      </w:pPr>
      <w:rPr>
        <w:rFonts w:ascii="Wingdings" w:hAnsi="Wingdings" w:hint="default"/>
      </w:rPr>
    </w:lvl>
  </w:abstractNum>
  <w:abstractNum w:abstractNumId="9">
    <w:nsid w:val="4E9743B7"/>
    <w:multiLevelType w:val="hybridMultilevel"/>
    <w:tmpl w:val="24AA06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52A01D22"/>
    <w:multiLevelType w:val="multilevel"/>
    <w:tmpl w:val="506EFBAC"/>
    <w:lvl w:ilvl="0">
      <w:start w:val="1"/>
      <w:numFmt w:val="upperLetter"/>
      <w:pStyle w:val="Heading1"/>
      <w:lvlText w:val="%1."/>
      <w:lvlJc w:val="left"/>
      <w:pPr>
        <w:tabs>
          <w:tab w:val="num" w:pos="360"/>
        </w:tabs>
        <w:ind w:left="360" w:hanging="360"/>
      </w:pPr>
      <w:rPr>
        <w:rFonts w:cs="Times New Roman" w:hint="default"/>
      </w:rPr>
    </w:lvl>
    <w:lvl w:ilvl="1">
      <w:start w:val="1"/>
      <w:numFmt w:val="decimal"/>
      <w:lvlText w:val="(%2)"/>
      <w:lvlJc w:val="left"/>
      <w:pPr>
        <w:tabs>
          <w:tab w:val="num" w:pos="360"/>
        </w:tabs>
        <w:ind w:left="360" w:hanging="360"/>
      </w:pPr>
      <w:rPr>
        <w:rFonts w:cs="Times New Roman" w:hint="default"/>
        <w:b/>
        <w:bCs/>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
    <w:nsid w:val="53511A5C"/>
    <w:multiLevelType w:val="hybridMultilevel"/>
    <w:tmpl w:val="D80017A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2">
    <w:nsid w:val="55E02755"/>
    <w:multiLevelType w:val="hybridMultilevel"/>
    <w:tmpl w:val="55A04284"/>
    <w:lvl w:ilvl="0" w:tplc="CF3AA0B4">
      <w:numFmt w:val="bullet"/>
      <w:lvlText w:val="•"/>
      <w:legacy w:legacy="1" w:legacySpace="0" w:legacyIndent="340"/>
      <w:lvlJc w:val="left"/>
      <w:rPr>
        <w:rFonts w:ascii="Arial" w:hAnsi="Arial" w:hint="default"/>
      </w:rPr>
    </w:lvl>
    <w:lvl w:ilvl="1" w:tplc="041B0003">
      <w:start w:val="1"/>
      <w:numFmt w:val="bullet"/>
      <w:lvlText w:val="o"/>
      <w:lvlJc w:val="left"/>
      <w:pPr>
        <w:ind w:left="1810" w:hanging="360"/>
      </w:pPr>
      <w:rPr>
        <w:rFonts w:ascii="Courier New" w:hAnsi="Courier New" w:hint="default"/>
      </w:rPr>
    </w:lvl>
    <w:lvl w:ilvl="2" w:tplc="041B0005">
      <w:start w:val="1"/>
      <w:numFmt w:val="bullet"/>
      <w:lvlText w:val=""/>
      <w:lvlJc w:val="left"/>
      <w:pPr>
        <w:ind w:left="2530" w:hanging="360"/>
      </w:pPr>
      <w:rPr>
        <w:rFonts w:ascii="Wingdings" w:hAnsi="Wingdings" w:hint="default"/>
      </w:rPr>
    </w:lvl>
    <w:lvl w:ilvl="3" w:tplc="041B0001">
      <w:start w:val="1"/>
      <w:numFmt w:val="bullet"/>
      <w:lvlText w:val=""/>
      <w:lvlJc w:val="left"/>
      <w:pPr>
        <w:ind w:left="3250" w:hanging="360"/>
      </w:pPr>
      <w:rPr>
        <w:rFonts w:ascii="Symbol" w:hAnsi="Symbol" w:hint="default"/>
      </w:rPr>
    </w:lvl>
    <w:lvl w:ilvl="4" w:tplc="041B0003">
      <w:start w:val="1"/>
      <w:numFmt w:val="bullet"/>
      <w:lvlText w:val="o"/>
      <w:lvlJc w:val="left"/>
      <w:pPr>
        <w:ind w:left="3970" w:hanging="360"/>
      </w:pPr>
      <w:rPr>
        <w:rFonts w:ascii="Courier New" w:hAnsi="Courier New" w:hint="default"/>
      </w:rPr>
    </w:lvl>
    <w:lvl w:ilvl="5" w:tplc="041B0005">
      <w:start w:val="1"/>
      <w:numFmt w:val="bullet"/>
      <w:lvlText w:val=""/>
      <w:lvlJc w:val="left"/>
      <w:pPr>
        <w:ind w:left="4690" w:hanging="360"/>
      </w:pPr>
      <w:rPr>
        <w:rFonts w:ascii="Wingdings" w:hAnsi="Wingdings" w:hint="default"/>
      </w:rPr>
    </w:lvl>
    <w:lvl w:ilvl="6" w:tplc="041B0001">
      <w:start w:val="1"/>
      <w:numFmt w:val="bullet"/>
      <w:lvlText w:val=""/>
      <w:lvlJc w:val="left"/>
      <w:pPr>
        <w:ind w:left="5410" w:hanging="360"/>
      </w:pPr>
      <w:rPr>
        <w:rFonts w:ascii="Symbol" w:hAnsi="Symbol" w:hint="default"/>
      </w:rPr>
    </w:lvl>
    <w:lvl w:ilvl="7" w:tplc="041B0003">
      <w:start w:val="1"/>
      <w:numFmt w:val="bullet"/>
      <w:lvlText w:val="o"/>
      <w:lvlJc w:val="left"/>
      <w:pPr>
        <w:ind w:left="6130" w:hanging="360"/>
      </w:pPr>
      <w:rPr>
        <w:rFonts w:ascii="Courier New" w:hAnsi="Courier New" w:hint="default"/>
      </w:rPr>
    </w:lvl>
    <w:lvl w:ilvl="8" w:tplc="041B0005">
      <w:start w:val="1"/>
      <w:numFmt w:val="bullet"/>
      <w:lvlText w:val=""/>
      <w:lvlJc w:val="left"/>
      <w:pPr>
        <w:ind w:left="6850" w:hanging="360"/>
      </w:pPr>
      <w:rPr>
        <w:rFonts w:ascii="Wingdings" w:hAnsi="Wingdings" w:hint="default"/>
      </w:rPr>
    </w:lvl>
  </w:abstractNum>
  <w:abstractNum w:abstractNumId="13">
    <w:nsid w:val="58045AFA"/>
    <w:multiLevelType w:val="multilevel"/>
    <w:tmpl w:val="70166846"/>
    <w:lvl w:ilvl="0">
      <w:start w:val="3"/>
      <w:numFmt w:val="upperLetter"/>
      <w:lvlText w:val="%1."/>
      <w:lvlJc w:val="left"/>
      <w:pPr>
        <w:tabs>
          <w:tab w:val="num" w:pos="360"/>
        </w:tabs>
        <w:ind w:left="360" w:hanging="360"/>
      </w:pPr>
      <w:rPr>
        <w:rFonts w:cs="Times New Roman" w:hint="default"/>
        <w:b/>
        <w:bCs/>
        <w:i w:val="0"/>
        <w:iCs w:val="0"/>
      </w:rPr>
    </w:lvl>
    <w:lvl w:ilvl="1">
      <w:start w:val="1"/>
      <w:numFmt w:val="decimal"/>
      <w:lvlText w:val="(%2)"/>
      <w:lvlJc w:val="left"/>
      <w:pPr>
        <w:tabs>
          <w:tab w:val="num" w:pos="360"/>
        </w:tabs>
        <w:ind w:left="360" w:hanging="360"/>
      </w:pPr>
      <w:rPr>
        <w:rFonts w:cs="Times New Roman" w:hint="default"/>
        <w:b/>
        <w:bCs/>
        <w:i w:val="0"/>
        <w:iCs w:val="0"/>
      </w:rPr>
    </w:lvl>
    <w:lvl w:ilvl="2">
      <w:start w:val="1"/>
      <w:numFmt w:val="lowerLetter"/>
      <w:lvlText w:val="%3)"/>
      <w:lvlJc w:val="left"/>
      <w:pPr>
        <w:tabs>
          <w:tab w:val="num" w:pos="900"/>
        </w:tabs>
        <w:ind w:left="900" w:hanging="360"/>
      </w:pPr>
      <w:rPr>
        <w:rFonts w:cs="Times New Roman" w:hint="default"/>
        <w:b/>
        <w:bCs/>
        <w:i w:val="0"/>
        <w:iCs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nsid w:val="5B7E433A"/>
    <w:multiLevelType w:val="hybridMultilevel"/>
    <w:tmpl w:val="7E88B806"/>
    <w:lvl w:ilvl="0" w:tplc="1610E4DC">
      <w:start w:val="1"/>
      <w:numFmt w:val="bullet"/>
      <w:lvlText w:val=""/>
      <w:lvlJc w:val="left"/>
      <w:pPr>
        <w:tabs>
          <w:tab w:val="num" w:pos="567"/>
        </w:tabs>
        <w:ind w:left="930" w:hanging="360"/>
      </w:pPr>
      <w:rPr>
        <w:rFonts w:ascii="Symbol" w:hAnsi="Symbol" w:hint="default"/>
      </w:rPr>
    </w:lvl>
    <w:lvl w:ilvl="1" w:tplc="1610E4DC">
      <w:start w:val="1"/>
      <w:numFmt w:val="bullet"/>
      <w:lvlText w:val=""/>
      <w:lvlJc w:val="left"/>
      <w:pPr>
        <w:tabs>
          <w:tab w:val="num" w:pos="1287"/>
        </w:tabs>
        <w:ind w:left="1650" w:hanging="360"/>
      </w:pPr>
      <w:rPr>
        <w:rFonts w:ascii="Symbol" w:hAnsi="Symbol" w:hint="default"/>
      </w:rPr>
    </w:lvl>
    <w:lvl w:ilvl="2" w:tplc="04050005">
      <w:start w:val="1"/>
      <w:numFmt w:val="bullet"/>
      <w:lvlText w:val=""/>
      <w:lvlJc w:val="left"/>
      <w:pPr>
        <w:tabs>
          <w:tab w:val="num" w:pos="2370"/>
        </w:tabs>
        <w:ind w:left="2370" w:hanging="360"/>
      </w:pPr>
      <w:rPr>
        <w:rFonts w:ascii="Wingdings" w:hAnsi="Wingdings" w:hint="default"/>
      </w:rPr>
    </w:lvl>
    <w:lvl w:ilvl="3" w:tplc="04050001">
      <w:start w:val="1"/>
      <w:numFmt w:val="bullet"/>
      <w:lvlText w:val=""/>
      <w:lvlJc w:val="left"/>
      <w:pPr>
        <w:tabs>
          <w:tab w:val="num" w:pos="3090"/>
        </w:tabs>
        <w:ind w:left="3090" w:hanging="360"/>
      </w:pPr>
      <w:rPr>
        <w:rFonts w:ascii="Symbol" w:hAnsi="Symbol" w:hint="default"/>
      </w:rPr>
    </w:lvl>
    <w:lvl w:ilvl="4" w:tplc="04050003">
      <w:start w:val="1"/>
      <w:numFmt w:val="bullet"/>
      <w:lvlText w:val="o"/>
      <w:lvlJc w:val="left"/>
      <w:pPr>
        <w:tabs>
          <w:tab w:val="num" w:pos="3810"/>
        </w:tabs>
        <w:ind w:left="3810" w:hanging="360"/>
      </w:pPr>
      <w:rPr>
        <w:rFonts w:ascii="Courier New" w:hAnsi="Courier New" w:hint="default"/>
      </w:rPr>
    </w:lvl>
    <w:lvl w:ilvl="5" w:tplc="04050005">
      <w:start w:val="1"/>
      <w:numFmt w:val="bullet"/>
      <w:lvlText w:val=""/>
      <w:lvlJc w:val="left"/>
      <w:pPr>
        <w:tabs>
          <w:tab w:val="num" w:pos="4530"/>
        </w:tabs>
        <w:ind w:left="4530" w:hanging="360"/>
      </w:pPr>
      <w:rPr>
        <w:rFonts w:ascii="Wingdings" w:hAnsi="Wingdings" w:hint="default"/>
      </w:rPr>
    </w:lvl>
    <w:lvl w:ilvl="6" w:tplc="04050001">
      <w:start w:val="1"/>
      <w:numFmt w:val="bullet"/>
      <w:lvlText w:val=""/>
      <w:lvlJc w:val="left"/>
      <w:pPr>
        <w:tabs>
          <w:tab w:val="num" w:pos="5250"/>
        </w:tabs>
        <w:ind w:left="5250" w:hanging="360"/>
      </w:pPr>
      <w:rPr>
        <w:rFonts w:ascii="Symbol" w:hAnsi="Symbol" w:hint="default"/>
      </w:rPr>
    </w:lvl>
    <w:lvl w:ilvl="7" w:tplc="04050003">
      <w:start w:val="1"/>
      <w:numFmt w:val="bullet"/>
      <w:lvlText w:val="o"/>
      <w:lvlJc w:val="left"/>
      <w:pPr>
        <w:tabs>
          <w:tab w:val="num" w:pos="5970"/>
        </w:tabs>
        <w:ind w:left="5970" w:hanging="360"/>
      </w:pPr>
      <w:rPr>
        <w:rFonts w:ascii="Courier New" w:hAnsi="Courier New" w:hint="default"/>
      </w:rPr>
    </w:lvl>
    <w:lvl w:ilvl="8" w:tplc="04050005">
      <w:start w:val="1"/>
      <w:numFmt w:val="bullet"/>
      <w:lvlText w:val=""/>
      <w:lvlJc w:val="left"/>
      <w:pPr>
        <w:tabs>
          <w:tab w:val="num" w:pos="6690"/>
        </w:tabs>
        <w:ind w:left="6690" w:hanging="360"/>
      </w:pPr>
      <w:rPr>
        <w:rFonts w:ascii="Wingdings" w:hAnsi="Wingdings" w:hint="default"/>
      </w:rPr>
    </w:lvl>
  </w:abstractNum>
  <w:abstractNum w:abstractNumId="15">
    <w:nsid w:val="5EDC5F18"/>
    <w:multiLevelType w:val="singleLevel"/>
    <w:tmpl w:val="B6C8AAE0"/>
    <w:lvl w:ilvl="0">
      <w:start w:val="1"/>
      <w:numFmt w:val="lowerLetter"/>
      <w:lvlText w:val="%1)"/>
      <w:legacy w:legacy="1" w:legacySpace="0" w:legacyIndent="355"/>
      <w:lvlJc w:val="left"/>
      <w:rPr>
        <w:rFonts w:ascii="Arial" w:hAnsi="Arial" w:cs="Arial" w:hint="default"/>
      </w:rPr>
    </w:lvl>
  </w:abstractNum>
  <w:abstractNum w:abstractNumId="16">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Arial Narrow" w:hint="default"/>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2160"/>
        </w:tabs>
        <w:ind w:left="2160" w:hanging="360"/>
      </w:pPr>
      <w:rPr>
        <w:rFonts w:cs="Times New Roman"/>
      </w:rPr>
    </w:lvl>
    <w:lvl w:ilvl="2" w:tplc="041B001B">
      <w:start w:val="1"/>
      <w:numFmt w:val="lowerRoman"/>
      <w:lvlText w:val="%3."/>
      <w:lvlJc w:val="right"/>
      <w:pPr>
        <w:tabs>
          <w:tab w:val="num" w:pos="2880"/>
        </w:tabs>
        <w:ind w:left="2880" w:hanging="180"/>
      </w:pPr>
      <w:rPr>
        <w:rFonts w:cs="Times New Roman"/>
      </w:rPr>
    </w:lvl>
    <w:lvl w:ilvl="3" w:tplc="041B000F">
      <w:start w:val="1"/>
      <w:numFmt w:val="decimal"/>
      <w:lvlText w:val="%4."/>
      <w:lvlJc w:val="left"/>
      <w:pPr>
        <w:tabs>
          <w:tab w:val="num" w:pos="3600"/>
        </w:tabs>
        <w:ind w:left="3600" w:hanging="360"/>
      </w:pPr>
      <w:rPr>
        <w:rFonts w:cs="Times New Roman"/>
      </w:rPr>
    </w:lvl>
    <w:lvl w:ilvl="4" w:tplc="041B0019">
      <w:start w:val="1"/>
      <w:numFmt w:val="lowerLetter"/>
      <w:lvlText w:val="%5."/>
      <w:lvlJc w:val="left"/>
      <w:pPr>
        <w:tabs>
          <w:tab w:val="num" w:pos="4320"/>
        </w:tabs>
        <w:ind w:left="4320" w:hanging="360"/>
      </w:pPr>
      <w:rPr>
        <w:rFonts w:cs="Times New Roman"/>
      </w:rPr>
    </w:lvl>
    <w:lvl w:ilvl="5" w:tplc="041B001B">
      <w:start w:val="1"/>
      <w:numFmt w:val="lowerRoman"/>
      <w:lvlText w:val="%6."/>
      <w:lvlJc w:val="right"/>
      <w:pPr>
        <w:tabs>
          <w:tab w:val="num" w:pos="5040"/>
        </w:tabs>
        <w:ind w:left="5040" w:hanging="180"/>
      </w:pPr>
      <w:rPr>
        <w:rFonts w:cs="Times New Roman"/>
      </w:rPr>
    </w:lvl>
    <w:lvl w:ilvl="6" w:tplc="041B000F">
      <w:start w:val="1"/>
      <w:numFmt w:val="decimal"/>
      <w:lvlText w:val="%7."/>
      <w:lvlJc w:val="left"/>
      <w:pPr>
        <w:tabs>
          <w:tab w:val="num" w:pos="5760"/>
        </w:tabs>
        <w:ind w:left="5760" w:hanging="360"/>
      </w:pPr>
      <w:rPr>
        <w:rFonts w:cs="Times New Roman"/>
      </w:rPr>
    </w:lvl>
    <w:lvl w:ilvl="7" w:tplc="041B0019">
      <w:start w:val="1"/>
      <w:numFmt w:val="lowerLetter"/>
      <w:lvlText w:val="%8."/>
      <w:lvlJc w:val="left"/>
      <w:pPr>
        <w:tabs>
          <w:tab w:val="num" w:pos="6480"/>
        </w:tabs>
        <w:ind w:left="6480" w:hanging="360"/>
      </w:pPr>
      <w:rPr>
        <w:rFonts w:cs="Times New Roman"/>
      </w:rPr>
    </w:lvl>
    <w:lvl w:ilvl="8" w:tplc="041B001B">
      <w:start w:val="1"/>
      <w:numFmt w:val="lowerRoman"/>
      <w:lvlText w:val="%9."/>
      <w:lvlJc w:val="right"/>
      <w:pPr>
        <w:tabs>
          <w:tab w:val="num" w:pos="7200"/>
        </w:tabs>
        <w:ind w:left="7200" w:hanging="180"/>
      </w:pPr>
      <w:rPr>
        <w:rFonts w:cs="Times New Roman"/>
      </w:rPr>
    </w:lvl>
  </w:abstractNum>
  <w:abstractNum w:abstractNumId="17">
    <w:nsid w:val="6AB32BC5"/>
    <w:multiLevelType w:val="multilevel"/>
    <w:tmpl w:val="70166846"/>
    <w:lvl w:ilvl="0">
      <w:start w:val="3"/>
      <w:numFmt w:val="upperLetter"/>
      <w:lvlText w:val="%1."/>
      <w:lvlJc w:val="left"/>
      <w:pPr>
        <w:tabs>
          <w:tab w:val="num" w:pos="360"/>
        </w:tabs>
        <w:ind w:left="360" w:hanging="360"/>
      </w:pPr>
      <w:rPr>
        <w:rFonts w:cs="Times New Roman" w:hint="default"/>
        <w:b/>
        <w:bCs/>
        <w:i w:val="0"/>
        <w:iCs w:val="0"/>
      </w:rPr>
    </w:lvl>
    <w:lvl w:ilvl="1">
      <w:start w:val="1"/>
      <w:numFmt w:val="decimal"/>
      <w:lvlText w:val="(%2)"/>
      <w:lvlJc w:val="left"/>
      <w:pPr>
        <w:tabs>
          <w:tab w:val="num" w:pos="928"/>
        </w:tabs>
        <w:ind w:left="928" w:hanging="360"/>
      </w:pPr>
      <w:rPr>
        <w:rFonts w:cs="Times New Roman" w:hint="default"/>
        <w:b/>
        <w:bCs/>
        <w:i w:val="0"/>
        <w:iCs w:val="0"/>
      </w:rPr>
    </w:lvl>
    <w:lvl w:ilvl="2">
      <w:start w:val="1"/>
      <w:numFmt w:val="lowerLetter"/>
      <w:lvlText w:val="%3)"/>
      <w:lvlJc w:val="left"/>
      <w:pPr>
        <w:tabs>
          <w:tab w:val="num" w:pos="1080"/>
        </w:tabs>
        <w:ind w:left="1080" w:hanging="360"/>
      </w:pPr>
      <w:rPr>
        <w:rFonts w:cs="Times New Roman" w:hint="default"/>
        <w:b/>
        <w:bCs/>
        <w:i w:val="0"/>
        <w:iCs w:val="0"/>
      </w:rPr>
    </w:lvl>
    <w:lvl w:ilvl="3">
      <w:start w:val="1"/>
      <w:numFmt w:val="lowerLetter"/>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nsid w:val="71675273"/>
    <w:multiLevelType w:val="singleLevel"/>
    <w:tmpl w:val="B8DAFCAE"/>
    <w:lvl w:ilvl="0">
      <w:start w:val="1"/>
      <w:numFmt w:val="lowerLetter"/>
      <w:lvlText w:val="%1)"/>
      <w:legacy w:legacy="1" w:legacySpace="0" w:legacyIndent="235"/>
      <w:lvlJc w:val="left"/>
      <w:rPr>
        <w:rFonts w:ascii="Arial" w:hAnsi="Arial" w:cs="Arial" w:hint="default"/>
      </w:rPr>
    </w:lvl>
  </w:abstractNum>
  <w:abstractNum w:abstractNumId="19">
    <w:nsid w:val="720B7053"/>
    <w:multiLevelType w:val="singleLevel"/>
    <w:tmpl w:val="4562218A"/>
    <w:lvl w:ilvl="0">
      <w:start w:val="1"/>
      <w:numFmt w:val="decimal"/>
      <w:lvlText w:val="%1."/>
      <w:legacy w:legacy="1" w:legacySpace="0" w:legacyIndent="216"/>
      <w:lvlJc w:val="left"/>
      <w:rPr>
        <w:rFonts w:ascii="Arial" w:hAnsi="Arial" w:cs="Arial" w:hint="default"/>
      </w:rPr>
    </w:lvl>
  </w:abstractNum>
  <w:abstractNum w:abstractNumId="20">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10"/>
  </w:num>
  <w:num w:numId="2">
    <w:abstractNumId w:val="5"/>
  </w:num>
  <w:num w:numId="3">
    <w:abstractNumId w:val="13"/>
  </w:num>
  <w:num w:numId="4">
    <w:abstractNumId w:val="3"/>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4"/>
  </w:num>
  <w:num w:numId="8">
    <w:abstractNumId w:val="1"/>
  </w:num>
  <w:num w:numId="9">
    <w:abstractNumId w:val="9"/>
  </w:num>
  <w:num w:numId="10">
    <w:abstractNumId w:val="6"/>
  </w:num>
  <w:num w:numId="11">
    <w:abstractNumId w:val="4"/>
  </w:num>
  <w:num w:numId="12">
    <w:abstractNumId w:val="7"/>
  </w:num>
  <w:num w:numId="13">
    <w:abstractNumId w:val="8"/>
  </w:num>
  <w:num w:numId="14">
    <w:abstractNumId w:val="2"/>
  </w:num>
  <w:num w:numId="15">
    <w:abstractNumId w:val="20"/>
  </w:num>
  <w:num w:numId="16">
    <w:abstractNumId w:val="16"/>
  </w:num>
  <w:num w:numId="17">
    <w:abstractNumId w:val="19"/>
  </w:num>
  <w:num w:numId="18">
    <w:abstractNumId w:val="0"/>
    <w:lvlOverride w:ilvl="0">
      <w:lvl w:ilvl="0">
        <w:numFmt w:val="bullet"/>
        <w:lvlText w:val="•"/>
        <w:legacy w:legacy="1" w:legacySpace="0" w:legacyIndent="350"/>
        <w:lvlJc w:val="left"/>
        <w:rPr>
          <w:rFonts w:ascii="Arial" w:hAnsi="Arial" w:hint="default"/>
        </w:rPr>
      </w:lvl>
    </w:lvlOverride>
  </w:num>
  <w:num w:numId="19">
    <w:abstractNumId w:val="0"/>
    <w:lvlOverride w:ilvl="0">
      <w:lvl w:ilvl="0">
        <w:numFmt w:val="bullet"/>
        <w:lvlText w:val="•"/>
        <w:legacy w:legacy="1" w:legacySpace="0" w:legacyIndent="340"/>
        <w:lvlJc w:val="left"/>
        <w:rPr>
          <w:rFonts w:ascii="Arial" w:hAnsi="Arial" w:hint="default"/>
        </w:rPr>
      </w:lvl>
    </w:lvlOverride>
  </w:num>
  <w:num w:numId="20">
    <w:abstractNumId w:val="0"/>
    <w:lvlOverride w:ilvl="0">
      <w:lvl w:ilvl="0">
        <w:numFmt w:val="bullet"/>
        <w:lvlText w:val="•"/>
        <w:legacy w:legacy="1" w:legacySpace="0" w:legacyIndent="196"/>
        <w:lvlJc w:val="left"/>
        <w:rPr>
          <w:rFonts w:ascii="Arial" w:hAnsi="Arial" w:hint="default"/>
        </w:rPr>
      </w:lvl>
    </w:lvlOverride>
  </w:num>
  <w:num w:numId="21">
    <w:abstractNumId w:val="0"/>
    <w:lvlOverride w:ilvl="0">
      <w:lvl w:ilvl="0">
        <w:numFmt w:val="bullet"/>
        <w:lvlText w:val="•"/>
        <w:legacy w:legacy="1" w:legacySpace="0" w:legacyIndent="202"/>
        <w:lvlJc w:val="left"/>
        <w:rPr>
          <w:rFonts w:ascii="Arial" w:hAnsi="Arial" w:hint="default"/>
        </w:rPr>
      </w:lvl>
    </w:lvlOverride>
  </w:num>
  <w:num w:numId="22">
    <w:abstractNumId w:val="12"/>
  </w:num>
  <w:num w:numId="23">
    <w:abstractNumId w:val="15"/>
  </w:num>
  <w:num w:numId="24">
    <w:abstractNumId w:val="0"/>
    <w:lvlOverride w:ilvl="0">
      <w:lvl w:ilvl="0">
        <w:numFmt w:val="bullet"/>
        <w:lvlText w:val="•"/>
        <w:legacy w:legacy="1" w:legacySpace="0" w:legacyIndent="355"/>
        <w:lvlJc w:val="left"/>
        <w:rPr>
          <w:rFonts w:ascii="Arial" w:hAnsi="Arial" w:hint="default"/>
        </w:rPr>
      </w:lvl>
    </w:lvlOverride>
  </w:num>
  <w:num w:numId="25">
    <w:abstractNumId w:val="0"/>
    <w:lvlOverride w:ilvl="0">
      <w:lvl w:ilvl="0">
        <w:numFmt w:val="bullet"/>
        <w:lvlText w:val="•"/>
        <w:legacy w:legacy="1" w:legacySpace="0" w:legacyIndent="283"/>
        <w:lvlJc w:val="left"/>
        <w:rPr>
          <w:rFonts w:ascii="Arial" w:hAnsi="Arial" w:hint="default"/>
        </w:rPr>
      </w:lvl>
    </w:lvlOverride>
  </w:num>
  <w:num w:numId="26">
    <w:abstractNumId w:val="0"/>
    <w:lvlOverride w:ilvl="0">
      <w:lvl w:ilvl="0">
        <w:numFmt w:val="bullet"/>
        <w:lvlText w:val="•"/>
        <w:legacy w:legacy="1" w:legacySpace="0" w:legacyIndent="360"/>
        <w:lvlJc w:val="left"/>
        <w:rPr>
          <w:rFonts w:ascii="Arial" w:hAnsi="Arial" w:hint="default"/>
        </w:rPr>
      </w:lvl>
    </w:lvlOverride>
  </w:num>
  <w:num w:numId="27">
    <w:abstractNumId w:val="18"/>
  </w:num>
  <w:num w:numId="28">
    <w:abstractNumId w:val="0"/>
    <w:lvlOverride w:ilvl="0">
      <w:lvl w:ilvl="0">
        <w:numFmt w:val="bullet"/>
        <w:lvlText w:val="■"/>
        <w:legacy w:legacy="1" w:legacySpace="0" w:legacyIndent="230"/>
        <w:lvlJc w:val="left"/>
        <w:rPr>
          <w:rFonts w:ascii="Arial" w:hAnsi="Arial" w:hint="default"/>
        </w:rPr>
      </w:lvl>
    </w:lvlOverride>
  </w:num>
  <w:num w:numId="29">
    <w:abstractNumId w:val="0"/>
    <w:lvlOverride w:ilvl="0">
      <w:lvl w:ilvl="0">
        <w:numFmt w:val="bullet"/>
        <w:lvlText w:val="-"/>
        <w:legacy w:legacy="1" w:legacySpace="0" w:legacyIndent="134"/>
        <w:lvlJc w:val="left"/>
        <w:rPr>
          <w:rFonts w:ascii="Arial" w:hAnsi="Arial" w:hint="default"/>
        </w:rPr>
      </w:lvl>
    </w:lvlOverride>
  </w:num>
  <w:num w:numId="30">
    <w:abstractNumId w:val="0"/>
    <w:lvlOverride w:ilvl="0">
      <w:lvl w:ilvl="0">
        <w:numFmt w:val="bullet"/>
        <w:lvlText w:val="-"/>
        <w:legacy w:legacy="1" w:legacySpace="0" w:legacyIndent="120"/>
        <w:lvlJc w:val="left"/>
        <w:rPr>
          <w:rFonts w:ascii="Arial" w:hAnsi="Arial" w:hint="default"/>
        </w:rPr>
      </w:lvl>
    </w:lvlOverride>
  </w:num>
  <w:num w:numId="31">
    <w:abstractNumId w:val="0"/>
    <w:lvlOverride w:ilvl="0">
      <w:lvl w:ilvl="0">
        <w:numFmt w:val="bullet"/>
        <w:lvlText w:val="-"/>
        <w:legacy w:legacy="1" w:legacySpace="0" w:legacyIndent="106"/>
        <w:lvlJc w:val="left"/>
        <w:rPr>
          <w:rFonts w:ascii="Arial" w:hAnsi="Arial" w:hint="default"/>
        </w:rPr>
      </w:lvl>
    </w:lvlOverride>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9"/>
  <w:hyphenationZone w:val="425"/>
  <w:doNotHyphenateCaps/>
  <w:drawingGridHorizontalSpacing w:val="120"/>
  <w:displayHorizontalDrawingGridEvery w:val="2"/>
  <w:noPunctuationKerning/>
  <w:characterSpacingControl w:val="doNotCompress"/>
  <w:doNotValidateAgainstSchema/>
  <w:doNotDemarcateInvalidXml/>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644EE"/>
    <w:rsid w:val="000005EB"/>
    <w:rsid w:val="00002708"/>
    <w:rsid w:val="00007F7B"/>
    <w:rsid w:val="00012B73"/>
    <w:rsid w:val="000158F0"/>
    <w:rsid w:val="000212E6"/>
    <w:rsid w:val="00022EC1"/>
    <w:rsid w:val="000257D4"/>
    <w:rsid w:val="00026005"/>
    <w:rsid w:val="00033000"/>
    <w:rsid w:val="0003307A"/>
    <w:rsid w:val="00037201"/>
    <w:rsid w:val="00045BDA"/>
    <w:rsid w:val="0004775B"/>
    <w:rsid w:val="00051A32"/>
    <w:rsid w:val="00061AB0"/>
    <w:rsid w:val="0006319F"/>
    <w:rsid w:val="0006757C"/>
    <w:rsid w:val="0007156D"/>
    <w:rsid w:val="0007305A"/>
    <w:rsid w:val="00083B2A"/>
    <w:rsid w:val="00083F5F"/>
    <w:rsid w:val="0008749F"/>
    <w:rsid w:val="00095274"/>
    <w:rsid w:val="00095CBA"/>
    <w:rsid w:val="000975B7"/>
    <w:rsid w:val="00097833"/>
    <w:rsid w:val="00097C10"/>
    <w:rsid w:val="000A3E7B"/>
    <w:rsid w:val="000A68F1"/>
    <w:rsid w:val="000A7A3A"/>
    <w:rsid w:val="000B78AF"/>
    <w:rsid w:val="000C145B"/>
    <w:rsid w:val="000C388C"/>
    <w:rsid w:val="000C71D2"/>
    <w:rsid w:val="000D2794"/>
    <w:rsid w:val="000D433B"/>
    <w:rsid w:val="000D5A98"/>
    <w:rsid w:val="000E4AB5"/>
    <w:rsid w:val="000E6414"/>
    <w:rsid w:val="000E6B1A"/>
    <w:rsid w:val="000E7E32"/>
    <w:rsid w:val="000F1081"/>
    <w:rsid w:val="000F1263"/>
    <w:rsid w:val="000F12FA"/>
    <w:rsid w:val="000F19CF"/>
    <w:rsid w:val="000F64DB"/>
    <w:rsid w:val="0010107A"/>
    <w:rsid w:val="0010165F"/>
    <w:rsid w:val="00102AA6"/>
    <w:rsid w:val="00104BD2"/>
    <w:rsid w:val="00105C0C"/>
    <w:rsid w:val="00120F8F"/>
    <w:rsid w:val="00121324"/>
    <w:rsid w:val="001216AB"/>
    <w:rsid w:val="00126635"/>
    <w:rsid w:val="00127032"/>
    <w:rsid w:val="00127D38"/>
    <w:rsid w:val="00130519"/>
    <w:rsid w:val="001341A3"/>
    <w:rsid w:val="001359C4"/>
    <w:rsid w:val="0014044B"/>
    <w:rsid w:val="00140550"/>
    <w:rsid w:val="00141E75"/>
    <w:rsid w:val="0014458C"/>
    <w:rsid w:val="00147EF5"/>
    <w:rsid w:val="00150876"/>
    <w:rsid w:val="00151F63"/>
    <w:rsid w:val="0015225A"/>
    <w:rsid w:val="001525E1"/>
    <w:rsid w:val="00154A62"/>
    <w:rsid w:val="00166F19"/>
    <w:rsid w:val="00167EBA"/>
    <w:rsid w:val="00174DFA"/>
    <w:rsid w:val="00180A21"/>
    <w:rsid w:val="00183FA0"/>
    <w:rsid w:val="00184EDB"/>
    <w:rsid w:val="00186A70"/>
    <w:rsid w:val="001905A2"/>
    <w:rsid w:val="001906E6"/>
    <w:rsid w:val="00191DFA"/>
    <w:rsid w:val="00193088"/>
    <w:rsid w:val="00194D01"/>
    <w:rsid w:val="0019514F"/>
    <w:rsid w:val="00196373"/>
    <w:rsid w:val="00196384"/>
    <w:rsid w:val="001972B9"/>
    <w:rsid w:val="00197B7F"/>
    <w:rsid w:val="001A072F"/>
    <w:rsid w:val="001A3D01"/>
    <w:rsid w:val="001A7231"/>
    <w:rsid w:val="001B0A28"/>
    <w:rsid w:val="001C0201"/>
    <w:rsid w:val="001C2B95"/>
    <w:rsid w:val="001D031D"/>
    <w:rsid w:val="001D1C82"/>
    <w:rsid w:val="001D1E71"/>
    <w:rsid w:val="001D43DE"/>
    <w:rsid w:val="001D6642"/>
    <w:rsid w:val="001D700A"/>
    <w:rsid w:val="001E1719"/>
    <w:rsid w:val="001E2592"/>
    <w:rsid w:val="001F101E"/>
    <w:rsid w:val="00201124"/>
    <w:rsid w:val="002100E3"/>
    <w:rsid w:val="00212645"/>
    <w:rsid w:val="002128BA"/>
    <w:rsid w:val="00212BF1"/>
    <w:rsid w:val="00216BC3"/>
    <w:rsid w:val="002208BD"/>
    <w:rsid w:val="002210DB"/>
    <w:rsid w:val="00222779"/>
    <w:rsid w:val="002266F1"/>
    <w:rsid w:val="00226E72"/>
    <w:rsid w:val="00231EB4"/>
    <w:rsid w:val="00232536"/>
    <w:rsid w:val="00237FD7"/>
    <w:rsid w:val="002468A4"/>
    <w:rsid w:val="002479DE"/>
    <w:rsid w:val="00250777"/>
    <w:rsid w:val="002528CE"/>
    <w:rsid w:val="00256330"/>
    <w:rsid w:val="00256940"/>
    <w:rsid w:val="002669AF"/>
    <w:rsid w:val="0027231D"/>
    <w:rsid w:val="002724D4"/>
    <w:rsid w:val="00273C9C"/>
    <w:rsid w:val="00281E73"/>
    <w:rsid w:val="0029154D"/>
    <w:rsid w:val="00294A04"/>
    <w:rsid w:val="00296A6B"/>
    <w:rsid w:val="0029712D"/>
    <w:rsid w:val="0029722D"/>
    <w:rsid w:val="002A0110"/>
    <w:rsid w:val="002A2442"/>
    <w:rsid w:val="002A56E6"/>
    <w:rsid w:val="002A7306"/>
    <w:rsid w:val="002A7A6D"/>
    <w:rsid w:val="002B36E9"/>
    <w:rsid w:val="002B37B6"/>
    <w:rsid w:val="002B6B8F"/>
    <w:rsid w:val="002C131B"/>
    <w:rsid w:val="002C447D"/>
    <w:rsid w:val="002D0CD5"/>
    <w:rsid w:val="002D20E8"/>
    <w:rsid w:val="002E1923"/>
    <w:rsid w:val="002E758F"/>
    <w:rsid w:val="002F38B9"/>
    <w:rsid w:val="00300ABA"/>
    <w:rsid w:val="0030334F"/>
    <w:rsid w:val="00306B76"/>
    <w:rsid w:val="00326213"/>
    <w:rsid w:val="00337CB5"/>
    <w:rsid w:val="00341EF5"/>
    <w:rsid w:val="0034353E"/>
    <w:rsid w:val="00344155"/>
    <w:rsid w:val="00346245"/>
    <w:rsid w:val="00347ECF"/>
    <w:rsid w:val="00352A18"/>
    <w:rsid w:val="003563CA"/>
    <w:rsid w:val="00357C24"/>
    <w:rsid w:val="00357C76"/>
    <w:rsid w:val="0036120E"/>
    <w:rsid w:val="00365000"/>
    <w:rsid w:val="003656CB"/>
    <w:rsid w:val="003752DE"/>
    <w:rsid w:val="00382DD1"/>
    <w:rsid w:val="00383A4F"/>
    <w:rsid w:val="003842D1"/>
    <w:rsid w:val="00384AE5"/>
    <w:rsid w:val="003A4F99"/>
    <w:rsid w:val="003A6D8D"/>
    <w:rsid w:val="003B0E43"/>
    <w:rsid w:val="003B1DA7"/>
    <w:rsid w:val="003B4E4E"/>
    <w:rsid w:val="003C09DC"/>
    <w:rsid w:val="003C2DD0"/>
    <w:rsid w:val="003C3994"/>
    <w:rsid w:val="003C564B"/>
    <w:rsid w:val="003D0817"/>
    <w:rsid w:val="003D0956"/>
    <w:rsid w:val="003D39A8"/>
    <w:rsid w:val="003D4DC5"/>
    <w:rsid w:val="003D55CB"/>
    <w:rsid w:val="003D6F42"/>
    <w:rsid w:val="003D704C"/>
    <w:rsid w:val="003E5CEE"/>
    <w:rsid w:val="004001B0"/>
    <w:rsid w:val="00402064"/>
    <w:rsid w:val="004076AB"/>
    <w:rsid w:val="00416CDB"/>
    <w:rsid w:val="00417B79"/>
    <w:rsid w:val="00420BE1"/>
    <w:rsid w:val="00423C22"/>
    <w:rsid w:val="004303FA"/>
    <w:rsid w:val="004338CD"/>
    <w:rsid w:val="004400AD"/>
    <w:rsid w:val="00443C47"/>
    <w:rsid w:val="00444EFD"/>
    <w:rsid w:val="0044657B"/>
    <w:rsid w:val="004470DB"/>
    <w:rsid w:val="00450067"/>
    <w:rsid w:val="004505B6"/>
    <w:rsid w:val="00451BA0"/>
    <w:rsid w:val="004531B8"/>
    <w:rsid w:val="004569A3"/>
    <w:rsid w:val="00461537"/>
    <w:rsid w:val="00467F32"/>
    <w:rsid w:val="00470408"/>
    <w:rsid w:val="004752D9"/>
    <w:rsid w:val="00484827"/>
    <w:rsid w:val="0049248B"/>
    <w:rsid w:val="00492CEA"/>
    <w:rsid w:val="00495876"/>
    <w:rsid w:val="00497B99"/>
    <w:rsid w:val="004A26F8"/>
    <w:rsid w:val="004A2A23"/>
    <w:rsid w:val="004A3CB1"/>
    <w:rsid w:val="004A4299"/>
    <w:rsid w:val="004A54FD"/>
    <w:rsid w:val="004B5920"/>
    <w:rsid w:val="004B5FBD"/>
    <w:rsid w:val="004C25CF"/>
    <w:rsid w:val="004C7E79"/>
    <w:rsid w:val="004D0238"/>
    <w:rsid w:val="004D5A92"/>
    <w:rsid w:val="004D60AB"/>
    <w:rsid w:val="004E44DF"/>
    <w:rsid w:val="004E6361"/>
    <w:rsid w:val="004E76E7"/>
    <w:rsid w:val="004F029F"/>
    <w:rsid w:val="004F5389"/>
    <w:rsid w:val="004F5C85"/>
    <w:rsid w:val="004F7893"/>
    <w:rsid w:val="005123AB"/>
    <w:rsid w:val="00512AD2"/>
    <w:rsid w:val="005134A4"/>
    <w:rsid w:val="0051426B"/>
    <w:rsid w:val="005149A7"/>
    <w:rsid w:val="005303BF"/>
    <w:rsid w:val="00532463"/>
    <w:rsid w:val="005351EB"/>
    <w:rsid w:val="0053663D"/>
    <w:rsid w:val="00542EB1"/>
    <w:rsid w:val="005434C3"/>
    <w:rsid w:val="00543F0A"/>
    <w:rsid w:val="005606A1"/>
    <w:rsid w:val="00564BF6"/>
    <w:rsid w:val="005661D5"/>
    <w:rsid w:val="0057380E"/>
    <w:rsid w:val="00590508"/>
    <w:rsid w:val="00592365"/>
    <w:rsid w:val="005A4252"/>
    <w:rsid w:val="005A7BDA"/>
    <w:rsid w:val="005B080A"/>
    <w:rsid w:val="005C57A6"/>
    <w:rsid w:val="005D3C21"/>
    <w:rsid w:val="005E0730"/>
    <w:rsid w:val="005E19D2"/>
    <w:rsid w:val="005E3726"/>
    <w:rsid w:val="005E37F8"/>
    <w:rsid w:val="005E4A5A"/>
    <w:rsid w:val="005E77D9"/>
    <w:rsid w:val="005F0B41"/>
    <w:rsid w:val="005F6310"/>
    <w:rsid w:val="006079DA"/>
    <w:rsid w:val="0061533F"/>
    <w:rsid w:val="00616D11"/>
    <w:rsid w:val="00616F47"/>
    <w:rsid w:val="006205B1"/>
    <w:rsid w:val="006251DA"/>
    <w:rsid w:val="00626AB8"/>
    <w:rsid w:val="006272A2"/>
    <w:rsid w:val="0063065F"/>
    <w:rsid w:val="00631DEE"/>
    <w:rsid w:val="00635C8C"/>
    <w:rsid w:val="00641AE1"/>
    <w:rsid w:val="00643FF7"/>
    <w:rsid w:val="006445AB"/>
    <w:rsid w:val="00653B07"/>
    <w:rsid w:val="00653FF6"/>
    <w:rsid w:val="00657099"/>
    <w:rsid w:val="006644EE"/>
    <w:rsid w:val="00672125"/>
    <w:rsid w:val="006777BE"/>
    <w:rsid w:val="0068129F"/>
    <w:rsid w:val="00681497"/>
    <w:rsid w:val="00682CE4"/>
    <w:rsid w:val="00684581"/>
    <w:rsid w:val="00686A96"/>
    <w:rsid w:val="00697538"/>
    <w:rsid w:val="006A16D7"/>
    <w:rsid w:val="006A2AAF"/>
    <w:rsid w:val="006A69D6"/>
    <w:rsid w:val="006B0483"/>
    <w:rsid w:val="006B4038"/>
    <w:rsid w:val="006B6E24"/>
    <w:rsid w:val="006B745C"/>
    <w:rsid w:val="006C59AB"/>
    <w:rsid w:val="006C794F"/>
    <w:rsid w:val="006C7FC9"/>
    <w:rsid w:val="006D61CD"/>
    <w:rsid w:val="006D672C"/>
    <w:rsid w:val="006E034C"/>
    <w:rsid w:val="006E0856"/>
    <w:rsid w:val="006E0A0C"/>
    <w:rsid w:val="006F2D42"/>
    <w:rsid w:val="006F7051"/>
    <w:rsid w:val="00700511"/>
    <w:rsid w:val="00700F8B"/>
    <w:rsid w:val="0070138E"/>
    <w:rsid w:val="00701EEA"/>
    <w:rsid w:val="007036A6"/>
    <w:rsid w:val="00704E28"/>
    <w:rsid w:val="00714CF3"/>
    <w:rsid w:val="00715DF9"/>
    <w:rsid w:val="00722DD1"/>
    <w:rsid w:val="00726F93"/>
    <w:rsid w:val="00730411"/>
    <w:rsid w:val="00730C0B"/>
    <w:rsid w:val="00735D16"/>
    <w:rsid w:val="00740524"/>
    <w:rsid w:val="00741D79"/>
    <w:rsid w:val="007442F7"/>
    <w:rsid w:val="00745037"/>
    <w:rsid w:val="00751AA4"/>
    <w:rsid w:val="007531BE"/>
    <w:rsid w:val="00754393"/>
    <w:rsid w:val="007634BF"/>
    <w:rsid w:val="00766339"/>
    <w:rsid w:val="00775196"/>
    <w:rsid w:val="007760CE"/>
    <w:rsid w:val="007865D8"/>
    <w:rsid w:val="00794493"/>
    <w:rsid w:val="00794DDA"/>
    <w:rsid w:val="00794E8D"/>
    <w:rsid w:val="007959C9"/>
    <w:rsid w:val="007A26FA"/>
    <w:rsid w:val="007A343C"/>
    <w:rsid w:val="007A5E6F"/>
    <w:rsid w:val="007A62C5"/>
    <w:rsid w:val="007A7B66"/>
    <w:rsid w:val="007A7FF8"/>
    <w:rsid w:val="007B2F48"/>
    <w:rsid w:val="007B622E"/>
    <w:rsid w:val="007B73AB"/>
    <w:rsid w:val="007C0E29"/>
    <w:rsid w:val="007C1AEA"/>
    <w:rsid w:val="007C395F"/>
    <w:rsid w:val="007C65D9"/>
    <w:rsid w:val="007D4321"/>
    <w:rsid w:val="007D4372"/>
    <w:rsid w:val="007D5444"/>
    <w:rsid w:val="007D6565"/>
    <w:rsid w:val="007D736B"/>
    <w:rsid w:val="007E06A4"/>
    <w:rsid w:val="007E073F"/>
    <w:rsid w:val="007E38F3"/>
    <w:rsid w:val="007E7316"/>
    <w:rsid w:val="007F3310"/>
    <w:rsid w:val="007F4B28"/>
    <w:rsid w:val="007F5326"/>
    <w:rsid w:val="00801229"/>
    <w:rsid w:val="008028B8"/>
    <w:rsid w:val="00810D68"/>
    <w:rsid w:val="00812565"/>
    <w:rsid w:val="008130C1"/>
    <w:rsid w:val="00813F9D"/>
    <w:rsid w:val="00820CEA"/>
    <w:rsid w:val="00821567"/>
    <w:rsid w:val="00822AF0"/>
    <w:rsid w:val="00822D47"/>
    <w:rsid w:val="00833949"/>
    <w:rsid w:val="00835220"/>
    <w:rsid w:val="00835841"/>
    <w:rsid w:val="00837604"/>
    <w:rsid w:val="008440A1"/>
    <w:rsid w:val="00844414"/>
    <w:rsid w:val="00851005"/>
    <w:rsid w:val="00860814"/>
    <w:rsid w:val="00864027"/>
    <w:rsid w:val="00864C9D"/>
    <w:rsid w:val="008651AE"/>
    <w:rsid w:val="0086527D"/>
    <w:rsid w:val="00865B49"/>
    <w:rsid w:val="00867E86"/>
    <w:rsid w:val="00874D67"/>
    <w:rsid w:val="00875C3C"/>
    <w:rsid w:val="00882C1F"/>
    <w:rsid w:val="00884373"/>
    <w:rsid w:val="00893E6D"/>
    <w:rsid w:val="00897DC2"/>
    <w:rsid w:val="008A0331"/>
    <w:rsid w:val="008B078E"/>
    <w:rsid w:val="008B0DD8"/>
    <w:rsid w:val="008B4B7E"/>
    <w:rsid w:val="008C0C2D"/>
    <w:rsid w:val="008D03A2"/>
    <w:rsid w:val="008D2A30"/>
    <w:rsid w:val="008D37A7"/>
    <w:rsid w:val="008D586C"/>
    <w:rsid w:val="008E1CEB"/>
    <w:rsid w:val="008E1F0B"/>
    <w:rsid w:val="008E2DE8"/>
    <w:rsid w:val="008E2ED4"/>
    <w:rsid w:val="008E3FC1"/>
    <w:rsid w:val="008F00BB"/>
    <w:rsid w:val="008F13F0"/>
    <w:rsid w:val="008F31B7"/>
    <w:rsid w:val="00900E12"/>
    <w:rsid w:val="00901A23"/>
    <w:rsid w:val="00903243"/>
    <w:rsid w:val="00926057"/>
    <w:rsid w:val="009267AD"/>
    <w:rsid w:val="00933002"/>
    <w:rsid w:val="00936CED"/>
    <w:rsid w:val="009402FA"/>
    <w:rsid w:val="00946C6E"/>
    <w:rsid w:val="0095002F"/>
    <w:rsid w:val="00950DC0"/>
    <w:rsid w:val="00951AE8"/>
    <w:rsid w:val="00956EA3"/>
    <w:rsid w:val="0096163B"/>
    <w:rsid w:val="00962738"/>
    <w:rsid w:val="00964C47"/>
    <w:rsid w:val="0096504B"/>
    <w:rsid w:val="0097254F"/>
    <w:rsid w:val="00972FE6"/>
    <w:rsid w:val="00974BD1"/>
    <w:rsid w:val="0097685C"/>
    <w:rsid w:val="0098413E"/>
    <w:rsid w:val="00986D0F"/>
    <w:rsid w:val="00990DE2"/>
    <w:rsid w:val="0099148A"/>
    <w:rsid w:val="009A0051"/>
    <w:rsid w:val="009A1A24"/>
    <w:rsid w:val="009A4CA4"/>
    <w:rsid w:val="009A4E77"/>
    <w:rsid w:val="009A57B9"/>
    <w:rsid w:val="009A6828"/>
    <w:rsid w:val="009A7438"/>
    <w:rsid w:val="009B0817"/>
    <w:rsid w:val="009B180E"/>
    <w:rsid w:val="009B2040"/>
    <w:rsid w:val="009B65A8"/>
    <w:rsid w:val="009B6E3A"/>
    <w:rsid w:val="009B79BF"/>
    <w:rsid w:val="009B7C1C"/>
    <w:rsid w:val="009B7F21"/>
    <w:rsid w:val="009C5F52"/>
    <w:rsid w:val="009C71F5"/>
    <w:rsid w:val="009D186D"/>
    <w:rsid w:val="009D3BC7"/>
    <w:rsid w:val="009D4307"/>
    <w:rsid w:val="009D6710"/>
    <w:rsid w:val="009E0915"/>
    <w:rsid w:val="009E2487"/>
    <w:rsid w:val="009E2E09"/>
    <w:rsid w:val="009E3885"/>
    <w:rsid w:val="009E3980"/>
    <w:rsid w:val="009E68EE"/>
    <w:rsid w:val="009F046B"/>
    <w:rsid w:val="009F0B01"/>
    <w:rsid w:val="009F508F"/>
    <w:rsid w:val="00A0345D"/>
    <w:rsid w:val="00A03E53"/>
    <w:rsid w:val="00A042D2"/>
    <w:rsid w:val="00A04FCC"/>
    <w:rsid w:val="00A06583"/>
    <w:rsid w:val="00A07738"/>
    <w:rsid w:val="00A07E1A"/>
    <w:rsid w:val="00A113C1"/>
    <w:rsid w:val="00A124BD"/>
    <w:rsid w:val="00A12F1B"/>
    <w:rsid w:val="00A14CBE"/>
    <w:rsid w:val="00A1537D"/>
    <w:rsid w:val="00A15433"/>
    <w:rsid w:val="00A15BBF"/>
    <w:rsid w:val="00A16309"/>
    <w:rsid w:val="00A170AD"/>
    <w:rsid w:val="00A175C7"/>
    <w:rsid w:val="00A20078"/>
    <w:rsid w:val="00A22D46"/>
    <w:rsid w:val="00A31DDC"/>
    <w:rsid w:val="00A31E00"/>
    <w:rsid w:val="00A32FF7"/>
    <w:rsid w:val="00A427DA"/>
    <w:rsid w:val="00A45AA2"/>
    <w:rsid w:val="00A5197B"/>
    <w:rsid w:val="00A52D3E"/>
    <w:rsid w:val="00A5523F"/>
    <w:rsid w:val="00A55FC3"/>
    <w:rsid w:val="00A56AE6"/>
    <w:rsid w:val="00A61343"/>
    <w:rsid w:val="00A627FF"/>
    <w:rsid w:val="00A7097B"/>
    <w:rsid w:val="00A70F47"/>
    <w:rsid w:val="00A716A1"/>
    <w:rsid w:val="00A733A4"/>
    <w:rsid w:val="00A842B6"/>
    <w:rsid w:val="00A858B0"/>
    <w:rsid w:val="00A868E1"/>
    <w:rsid w:val="00A90EB9"/>
    <w:rsid w:val="00A979E3"/>
    <w:rsid w:val="00AA21D3"/>
    <w:rsid w:val="00AA483E"/>
    <w:rsid w:val="00AA4F4C"/>
    <w:rsid w:val="00AA6EB2"/>
    <w:rsid w:val="00AA70A9"/>
    <w:rsid w:val="00AB0C59"/>
    <w:rsid w:val="00AB1BD1"/>
    <w:rsid w:val="00AB1FC7"/>
    <w:rsid w:val="00AB393F"/>
    <w:rsid w:val="00AB3A8C"/>
    <w:rsid w:val="00AB4083"/>
    <w:rsid w:val="00AC32EB"/>
    <w:rsid w:val="00AC7E14"/>
    <w:rsid w:val="00AD5A02"/>
    <w:rsid w:val="00AD6CA6"/>
    <w:rsid w:val="00AE5647"/>
    <w:rsid w:val="00AE67CF"/>
    <w:rsid w:val="00AE7C97"/>
    <w:rsid w:val="00AF162A"/>
    <w:rsid w:val="00AF2FE7"/>
    <w:rsid w:val="00AF3C8F"/>
    <w:rsid w:val="00B0518D"/>
    <w:rsid w:val="00B05C31"/>
    <w:rsid w:val="00B175F0"/>
    <w:rsid w:val="00B23325"/>
    <w:rsid w:val="00B24907"/>
    <w:rsid w:val="00B31931"/>
    <w:rsid w:val="00B338CA"/>
    <w:rsid w:val="00B346C1"/>
    <w:rsid w:val="00B40BDD"/>
    <w:rsid w:val="00B42049"/>
    <w:rsid w:val="00B42A5E"/>
    <w:rsid w:val="00B42EB9"/>
    <w:rsid w:val="00B45957"/>
    <w:rsid w:val="00B50A1F"/>
    <w:rsid w:val="00B528C0"/>
    <w:rsid w:val="00B61BC1"/>
    <w:rsid w:val="00B62C20"/>
    <w:rsid w:val="00B64CBB"/>
    <w:rsid w:val="00B66992"/>
    <w:rsid w:val="00B73461"/>
    <w:rsid w:val="00B77BB6"/>
    <w:rsid w:val="00B82B53"/>
    <w:rsid w:val="00B84511"/>
    <w:rsid w:val="00B84A78"/>
    <w:rsid w:val="00B9549C"/>
    <w:rsid w:val="00B9726E"/>
    <w:rsid w:val="00BA1FEA"/>
    <w:rsid w:val="00BA7AC9"/>
    <w:rsid w:val="00BB0ABF"/>
    <w:rsid w:val="00BB0FA4"/>
    <w:rsid w:val="00BB2E90"/>
    <w:rsid w:val="00BC0543"/>
    <w:rsid w:val="00BC0DE5"/>
    <w:rsid w:val="00BC141B"/>
    <w:rsid w:val="00BC6F10"/>
    <w:rsid w:val="00BD1443"/>
    <w:rsid w:val="00BD3678"/>
    <w:rsid w:val="00BD6EBF"/>
    <w:rsid w:val="00BE65F6"/>
    <w:rsid w:val="00BE74CE"/>
    <w:rsid w:val="00BF0467"/>
    <w:rsid w:val="00BF0F2A"/>
    <w:rsid w:val="00BF42AB"/>
    <w:rsid w:val="00BF58A0"/>
    <w:rsid w:val="00C0146F"/>
    <w:rsid w:val="00C01A91"/>
    <w:rsid w:val="00C12557"/>
    <w:rsid w:val="00C129CD"/>
    <w:rsid w:val="00C15AE5"/>
    <w:rsid w:val="00C177A8"/>
    <w:rsid w:val="00C24A96"/>
    <w:rsid w:val="00C2668D"/>
    <w:rsid w:val="00C33ED3"/>
    <w:rsid w:val="00C376A9"/>
    <w:rsid w:val="00C37FD1"/>
    <w:rsid w:val="00C45A8E"/>
    <w:rsid w:val="00C4711F"/>
    <w:rsid w:val="00C5078A"/>
    <w:rsid w:val="00C535AF"/>
    <w:rsid w:val="00C5397E"/>
    <w:rsid w:val="00C559A2"/>
    <w:rsid w:val="00C6678D"/>
    <w:rsid w:val="00C66803"/>
    <w:rsid w:val="00C72E44"/>
    <w:rsid w:val="00C74345"/>
    <w:rsid w:val="00C761C7"/>
    <w:rsid w:val="00C80AA5"/>
    <w:rsid w:val="00C81943"/>
    <w:rsid w:val="00C87D75"/>
    <w:rsid w:val="00C9103B"/>
    <w:rsid w:val="00C923A0"/>
    <w:rsid w:val="00C94B3B"/>
    <w:rsid w:val="00C9549D"/>
    <w:rsid w:val="00C9693E"/>
    <w:rsid w:val="00C97507"/>
    <w:rsid w:val="00CA020B"/>
    <w:rsid w:val="00CA510A"/>
    <w:rsid w:val="00CA5E20"/>
    <w:rsid w:val="00CA60EC"/>
    <w:rsid w:val="00CA6600"/>
    <w:rsid w:val="00CA67DD"/>
    <w:rsid w:val="00CB728A"/>
    <w:rsid w:val="00CD3438"/>
    <w:rsid w:val="00CD4A4C"/>
    <w:rsid w:val="00CD6354"/>
    <w:rsid w:val="00CD6948"/>
    <w:rsid w:val="00CD6CB5"/>
    <w:rsid w:val="00CD6F19"/>
    <w:rsid w:val="00CE0897"/>
    <w:rsid w:val="00CE157F"/>
    <w:rsid w:val="00CE6F0C"/>
    <w:rsid w:val="00CF0E8E"/>
    <w:rsid w:val="00CF131E"/>
    <w:rsid w:val="00CF22D6"/>
    <w:rsid w:val="00CF4455"/>
    <w:rsid w:val="00D00141"/>
    <w:rsid w:val="00D02AED"/>
    <w:rsid w:val="00D02C6F"/>
    <w:rsid w:val="00D102DA"/>
    <w:rsid w:val="00D23256"/>
    <w:rsid w:val="00D23755"/>
    <w:rsid w:val="00D26807"/>
    <w:rsid w:val="00D306D8"/>
    <w:rsid w:val="00D348D5"/>
    <w:rsid w:val="00D34939"/>
    <w:rsid w:val="00D46E7D"/>
    <w:rsid w:val="00D51E3D"/>
    <w:rsid w:val="00D56D50"/>
    <w:rsid w:val="00D578A0"/>
    <w:rsid w:val="00D6038B"/>
    <w:rsid w:val="00D61D07"/>
    <w:rsid w:val="00D66528"/>
    <w:rsid w:val="00D706EC"/>
    <w:rsid w:val="00D75B26"/>
    <w:rsid w:val="00D7625A"/>
    <w:rsid w:val="00D76540"/>
    <w:rsid w:val="00D81297"/>
    <w:rsid w:val="00D832E7"/>
    <w:rsid w:val="00D845E6"/>
    <w:rsid w:val="00D9118A"/>
    <w:rsid w:val="00D9408A"/>
    <w:rsid w:val="00D94B44"/>
    <w:rsid w:val="00D95953"/>
    <w:rsid w:val="00DA03B1"/>
    <w:rsid w:val="00DA17C3"/>
    <w:rsid w:val="00DA70F4"/>
    <w:rsid w:val="00DB1310"/>
    <w:rsid w:val="00DB13D0"/>
    <w:rsid w:val="00DB3F81"/>
    <w:rsid w:val="00DB4D1E"/>
    <w:rsid w:val="00DB5E07"/>
    <w:rsid w:val="00DC252A"/>
    <w:rsid w:val="00DC286C"/>
    <w:rsid w:val="00DC35D8"/>
    <w:rsid w:val="00DC406F"/>
    <w:rsid w:val="00DC49C5"/>
    <w:rsid w:val="00DC5E51"/>
    <w:rsid w:val="00DC6CBF"/>
    <w:rsid w:val="00DC78B6"/>
    <w:rsid w:val="00DC7EBF"/>
    <w:rsid w:val="00DD13BA"/>
    <w:rsid w:val="00DD496A"/>
    <w:rsid w:val="00DD5737"/>
    <w:rsid w:val="00DE17C1"/>
    <w:rsid w:val="00DE383C"/>
    <w:rsid w:val="00DE6FB8"/>
    <w:rsid w:val="00DF087E"/>
    <w:rsid w:val="00DF0DE8"/>
    <w:rsid w:val="00DF2395"/>
    <w:rsid w:val="00E03E11"/>
    <w:rsid w:val="00E04112"/>
    <w:rsid w:val="00E146B7"/>
    <w:rsid w:val="00E15547"/>
    <w:rsid w:val="00E16397"/>
    <w:rsid w:val="00E2000C"/>
    <w:rsid w:val="00E222B4"/>
    <w:rsid w:val="00E232C4"/>
    <w:rsid w:val="00E27258"/>
    <w:rsid w:val="00E275AF"/>
    <w:rsid w:val="00E31BCF"/>
    <w:rsid w:val="00E40097"/>
    <w:rsid w:val="00E41A5F"/>
    <w:rsid w:val="00E4258C"/>
    <w:rsid w:val="00E452E1"/>
    <w:rsid w:val="00E45AE9"/>
    <w:rsid w:val="00E46D61"/>
    <w:rsid w:val="00E52655"/>
    <w:rsid w:val="00E55029"/>
    <w:rsid w:val="00E60790"/>
    <w:rsid w:val="00E61BFF"/>
    <w:rsid w:val="00E62A9B"/>
    <w:rsid w:val="00E70EC2"/>
    <w:rsid w:val="00E73A90"/>
    <w:rsid w:val="00E75492"/>
    <w:rsid w:val="00E8795E"/>
    <w:rsid w:val="00E90576"/>
    <w:rsid w:val="00E9085E"/>
    <w:rsid w:val="00E921EE"/>
    <w:rsid w:val="00E93BC3"/>
    <w:rsid w:val="00E94B4B"/>
    <w:rsid w:val="00E9599C"/>
    <w:rsid w:val="00E96990"/>
    <w:rsid w:val="00EA4430"/>
    <w:rsid w:val="00EA743D"/>
    <w:rsid w:val="00EA7AAC"/>
    <w:rsid w:val="00EB2EAB"/>
    <w:rsid w:val="00EB4A77"/>
    <w:rsid w:val="00EC10F3"/>
    <w:rsid w:val="00EC18B6"/>
    <w:rsid w:val="00EC326C"/>
    <w:rsid w:val="00EC3471"/>
    <w:rsid w:val="00EC73BC"/>
    <w:rsid w:val="00EC7C85"/>
    <w:rsid w:val="00EC7CD2"/>
    <w:rsid w:val="00ED0163"/>
    <w:rsid w:val="00ED1E7E"/>
    <w:rsid w:val="00ED244F"/>
    <w:rsid w:val="00ED42D1"/>
    <w:rsid w:val="00ED6628"/>
    <w:rsid w:val="00EE2E6D"/>
    <w:rsid w:val="00EE5F13"/>
    <w:rsid w:val="00EE69F0"/>
    <w:rsid w:val="00F0124D"/>
    <w:rsid w:val="00F0217C"/>
    <w:rsid w:val="00F02ACA"/>
    <w:rsid w:val="00F042FC"/>
    <w:rsid w:val="00F053D3"/>
    <w:rsid w:val="00F0699D"/>
    <w:rsid w:val="00F06C32"/>
    <w:rsid w:val="00F075C5"/>
    <w:rsid w:val="00F10674"/>
    <w:rsid w:val="00F16155"/>
    <w:rsid w:val="00F17119"/>
    <w:rsid w:val="00F34471"/>
    <w:rsid w:val="00F34B09"/>
    <w:rsid w:val="00F351E1"/>
    <w:rsid w:val="00F42B80"/>
    <w:rsid w:val="00F43B3C"/>
    <w:rsid w:val="00F520DF"/>
    <w:rsid w:val="00F56E63"/>
    <w:rsid w:val="00F6408C"/>
    <w:rsid w:val="00F66D36"/>
    <w:rsid w:val="00F67841"/>
    <w:rsid w:val="00F711EF"/>
    <w:rsid w:val="00F74008"/>
    <w:rsid w:val="00F75EED"/>
    <w:rsid w:val="00F77C2D"/>
    <w:rsid w:val="00F801DF"/>
    <w:rsid w:val="00F80AAA"/>
    <w:rsid w:val="00F94A85"/>
    <w:rsid w:val="00F95EB5"/>
    <w:rsid w:val="00F96ED6"/>
    <w:rsid w:val="00FA50C0"/>
    <w:rsid w:val="00FA548F"/>
    <w:rsid w:val="00FA60B3"/>
    <w:rsid w:val="00FB3FE4"/>
    <w:rsid w:val="00FB4448"/>
    <w:rsid w:val="00FB4579"/>
    <w:rsid w:val="00FB686B"/>
    <w:rsid w:val="00FB6CBB"/>
    <w:rsid w:val="00FB7989"/>
    <w:rsid w:val="00FB798D"/>
    <w:rsid w:val="00FC2550"/>
    <w:rsid w:val="00FC31A6"/>
    <w:rsid w:val="00FC3AA6"/>
    <w:rsid w:val="00FC6BB7"/>
    <w:rsid w:val="00FC7911"/>
    <w:rsid w:val="00FD2291"/>
    <w:rsid w:val="00FD22B8"/>
    <w:rsid w:val="00FD24A0"/>
    <w:rsid w:val="00FD56A4"/>
    <w:rsid w:val="00FD56B4"/>
    <w:rsid w:val="00FD5DE8"/>
    <w:rsid w:val="00FD60D1"/>
    <w:rsid w:val="00FD757E"/>
    <w:rsid w:val="00FD7A8C"/>
    <w:rsid w:val="00FF1F8C"/>
    <w:rsid w:val="00FF741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0C71D2"/>
    <w:rPr>
      <w:sz w:val="24"/>
      <w:szCs w:val="24"/>
    </w:rPr>
  </w:style>
  <w:style w:type="paragraph" w:styleId="Heading1">
    <w:name w:val="heading 1"/>
    <w:aliases w:val="Nadpis opatrenia  1"/>
    <w:basedOn w:val="Normal"/>
    <w:next w:val="Normal"/>
    <w:link w:val="Heading1Char"/>
    <w:uiPriority w:val="99"/>
    <w:qFormat/>
    <w:rsid w:val="008D2A30"/>
    <w:pPr>
      <w:keepNext/>
      <w:numPr>
        <w:numId w:val="1"/>
      </w:numPr>
      <w:jc w:val="both"/>
      <w:outlineLvl w:val="0"/>
    </w:pPr>
    <w:rPr>
      <w:b/>
      <w:bCs/>
    </w:rPr>
  </w:style>
  <w:style w:type="paragraph" w:styleId="Heading2">
    <w:name w:val="heading 2"/>
    <w:basedOn w:val="Normal"/>
    <w:next w:val="Normal"/>
    <w:link w:val="Heading2Char"/>
    <w:uiPriority w:val="99"/>
    <w:qFormat/>
    <w:rsid w:val="008D2A30"/>
    <w:pPr>
      <w:keepNext/>
      <w:jc w:val="both"/>
      <w:outlineLvl w:val="1"/>
    </w:pPr>
    <w:rPr>
      <w:b/>
      <w:bCs/>
    </w:rPr>
  </w:style>
  <w:style w:type="paragraph" w:styleId="Heading3">
    <w:name w:val="heading 3"/>
    <w:basedOn w:val="Normal"/>
    <w:next w:val="Normal"/>
    <w:link w:val="Heading3Char"/>
    <w:uiPriority w:val="99"/>
    <w:qFormat/>
    <w:rsid w:val="008D2A30"/>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9"/>
    <w:qFormat/>
    <w:rsid w:val="008D2A30"/>
    <w:pPr>
      <w:keepNext/>
      <w:spacing w:before="240" w:after="60"/>
      <w:outlineLvl w:val="3"/>
    </w:pPr>
    <w:rPr>
      <w:rFonts w:ascii="Calibri" w:hAnsi="Calibri"/>
      <w:b/>
      <w:bCs/>
      <w:sz w:val="28"/>
      <w:szCs w:val="28"/>
    </w:rPr>
  </w:style>
  <w:style w:type="paragraph" w:styleId="Heading5">
    <w:name w:val="heading 5"/>
    <w:basedOn w:val="Normal"/>
    <w:next w:val="Normal"/>
    <w:link w:val="Heading5Char"/>
    <w:uiPriority w:val="99"/>
    <w:qFormat/>
    <w:rsid w:val="008D2A30"/>
    <w:p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9"/>
    <w:qFormat/>
    <w:rsid w:val="008D2A30"/>
    <w:pPr>
      <w:spacing w:before="240" w:after="60"/>
      <w:outlineLvl w:val="5"/>
    </w:pPr>
    <w:rPr>
      <w:rFonts w:ascii="Calibri" w:hAnsi="Calibri"/>
      <w:b/>
      <w:bCs/>
      <w:sz w:val="22"/>
      <w:szCs w:val="22"/>
    </w:rPr>
  </w:style>
  <w:style w:type="paragraph" w:styleId="Heading7">
    <w:name w:val="heading 7"/>
    <w:basedOn w:val="Normal"/>
    <w:next w:val="Normal"/>
    <w:link w:val="Heading7Char"/>
    <w:uiPriority w:val="99"/>
    <w:qFormat/>
    <w:rsid w:val="008D2A30"/>
    <w:pPr>
      <w:spacing w:before="240" w:after="60"/>
      <w:outlineLvl w:val="6"/>
    </w:pPr>
    <w:rPr>
      <w:rFonts w:ascii="Calibri" w:hAnsi="Calibri"/>
    </w:rPr>
  </w:style>
  <w:style w:type="paragraph" w:styleId="Heading8">
    <w:name w:val="heading 8"/>
    <w:basedOn w:val="Normal"/>
    <w:next w:val="Normal"/>
    <w:link w:val="Heading8Char"/>
    <w:uiPriority w:val="99"/>
    <w:qFormat/>
    <w:rsid w:val="008D2A30"/>
    <w:pPr>
      <w:spacing w:before="240" w:after="60"/>
      <w:outlineLvl w:val="7"/>
    </w:pPr>
    <w:rPr>
      <w:rFonts w:ascii="Calibri" w:hAnsi="Calibri"/>
      <w:i/>
      <w:iCs/>
    </w:rPr>
  </w:style>
  <w:style w:type="paragraph" w:styleId="Heading9">
    <w:name w:val="heading 9"/>
    <w:basedOn w:val="Normal"/>
    <w:next w:val="Normal"/>
    <w:link w:val="Heading9Char"/>
    <w:uiPriority w:val="99"/>
    <w:qFormat/>
    <w:rsid w:val="008D2A30"/>
    <w:pPr>
      <w:spacing w:before="240" w:after="60"/>
      <w:outlineLvl w:val="8"/>
    </w:pPr>
    <w:rPr>
      <w:rFonts w:ascii="Cambria" w:hAnsi="Cambria"/>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9"/>
    <w:locked/>
    <w:rsid w:val="00974BD1"/>
    <w:rPr>
      <w:rFonts w:cs="Times New Roman"/>
      <w:b/>
      <w:sz w:val="24"/>
    </w:rPr>
  </w:style>
  <w:style w:type="character" w:customStyle="1" w:styleId="Heading2Char">
    <w:name w:val="Heading 2 Char"/>
    <w:basedOn w:val="DefaultParagraphFont"/>
    <w:link w:val="Heading2"/>
    <w:uiPriority w:val="99"/>
    <w:semiHidden/>
    <w:locked/>
    <w:rsid w:val="00974BD1"/>
    <w:rPr>
      <w:rFonts w:cs="Times New Roman"/>
      <w:b/>
      <w:sz w:val="24"/>
      <w:lang w:val="sk-SK" w:eastAsia="sk-SK"/>
    </w:rPr>
  </w:style>
  <w:style w:type="character" w:customStyle="1" w:styleId="Heading3Char">
    <w:name w:val="Heading 3 Char"/>
    <w:basedOn w:val="DefaultParagraphFont"/>
    <w:link w:val="Heading3"/>
    <w:uiPriority w:val="99"/>
    <w:semiHidden/>
    <w:locked/>
    <w:rsid w:val="00A0345D"/>
    <w:rPr>
      <w:rFonts w:ascii="Cambria" w:hAnsi="Cambria" w:cs="Times New Roman"/>
      <w:b/>
      <w:sz w:val="26"/>
    </w:rPr>
  </w:style>
  <w:style w:type="character" w:customStyle="1" w:styleId="Heading4Char">
    <w:name w:val="Heading 4 Char"/>
    <w:basedOn w:val="DefaultParagraphFont"/>
    <w:link w:val="Heading4"/>
    <w:uiPriority w:val="99"/>
    <w:semiHidden/>
    <w:locked/>
    <w:rsid w:val="00A0345D"/>
    <w:rPr>
      <w:rFonts w:ascii="Calibri" w:hAnsi="Calibri" w:cs="Times New Roman"/>
      <w:b/>
      <w:sz w:val="28"/>
    </w:rPr>
  </w:style>
  <w:style w:type="character" w:customStyle="1" w:styleId="Heading5Char">
    <w:name w:val="Heading 5 Char"/>
    <w:basedOn w:val="DefaultParagraphFont"/>
    <w:link w:val="Heading5"/>
    <w:uiPriority w:val="99"/>
    <w:semiHidden/>
    <w:locked/>
    <w:rsid w:val="00A0345D"/>
    <w:rPr>
      <w:rFonts w:ascii="Calibri" w:hAnsi="Calibri" w:cs="Times New Roman"/>
      <w:b/>
      <w:i/>
      <w:sz w:val="26"/>
    </w:rPr>
  </w:style>
  <w:style w:type="character" w:customStyle="1" w:styleId="Heading6Char">
    <w:name w:val="Heading 6 Char"/>
    <w:basedOn w:val="DefaultParagraphFont"/>
    <w:link w:val="Heading6"/>
    <w:uiPriority w:val="99"/>
    <w:semiHidden/>
    <w:locked/>
    <w:rsid w:val="00A0345D"/>
    <w:rPr>
      <w:rFonts w:ascii="Calibri" w:hAnsi="Calibri" w:cs="Times New Roman"/>
      <w:b/>
      <w:sz w:val="22"/>
    </w:rPr>
  </w:style>
  <w:style w:type="character" w:customStyle="1" w:styleId="Heading7Char">
    <w:name w:val="Heading 7 Char"/>
    <w:basedOn w:val="DefaultParagraphFont"/>
    <w:link w:val="Heading7"/>
    <w:uiPriority w:val="99"/>
    <w:semiHidden/>
    <w:locked/>
    <w:rsid w:val="00A0345D"/>
    <w:rPr>
      <w:rFonts w:ascii="Calibri" w:hAnsi="Calibri" w:cs="Times New Roman"/>
      <w:sz w:val="24"/>
    </w:rPr>
  </w:style>
  <w:style w:type="character" w:customStyle="1" w:styleId="Heading8Char">
    <w:name w:val="Heading 8 Char"/>
    <w:basedOn w:val="DefaultParagraphFont"/>
    <w:link w:val="Heading8"/>
    <w:uiPriority w:val="99"/>
    <w:semiHidden/>
    <w:locked/>
    <w:rsid w:val="00A0345D"/>
    <w:rPr>
      <w:rFonts w:ascii="Calibri" w:hAnsi="Calibri" w:cs="Times New Roman"/>
      <w:i/>
      <w:sz w:val="24"/>
    </w:rPr>
  </w:style>
  <w:style w:type="character" w:customStyle="1" w:styleId="Heading9Char">
    <w:name w:val="Heading 9 Char"/>
    <w:basedOn w:val="DefaultParagraphFont"/>
    <w:link w:val="Heading9"/>
    <w:uiPriority w:val="99"/>
    <w:semiHidden/>
    <w:locked/>
    <w:rsid w:val="00A0345D"/>
    <w:rPr>
      <w:rFonts w:ascii="Cambria" w:hAnsi="Cambria" w:cs="Times New Roman"/>
      <w:sz w:val="22"/>
    </w:rPr>
  </w:style>
  <w:style w:type="paragraph" w:styleId="Title">
    <w:name w:val="Title"/>
    <w:basedOn w:val="Normal"/>
    <w:link w:val="TitleChar"/>
    <w:uiPriority w:val="99"/>
    <w:qFormat/>
    <w:rsid w:val="008D2A30"/>
    <w:pPr>
      <w:jc w:val="center"/>
    </w:pPr>
    <w:rPr>
      <w:rFonts w:ascii="Cambria" w:hAnsi="Cambria"/>
      <w:b/>
      <w:bCs/>
      <w:kern w:val="28"/>
      <w:sz w:val="32"/>
      <w:szCs w:val="32"/>
    </w:rPr>
  </w:style>
  <w:style w:type="character" w:customStyle="1" w:styleId="TitleChar">
    <w:name w:val="Title Char"/>
    <w:basedOn w:val="DefaultParagraphFont"/>
    <w:link w:val="Title"/>
    <w:uiPriority w:val="99"/>
    <w:locked/>
    <w:rsid w:val="00A0345D"/>
    <w:rPr>
      <w:rFonts w:ascii="Cambria" w:hAnsi="Cambria" w:cs="Times New Roman"/>
      <w:b/>
      <w:kern w:val="28"/>
      <w:sz w:val="32"/>
    </w:rPr>
  </w:style>
  <w:style w:type="paragraph" w:styleId="BodyTextIndent">
    <w:name w:val="Body Text Indent"/>
    <w:basedOn w:val="Normal"/>
    <w:link w:val="BodyTextIndentChar"/>
    <w:uiPriority w:val="99"/>
    <w:rsid w:val="008D2A30"/>
    <w:pPr>
      <w:ind w:left="360"/>
      <w:jc w:val="both"/>
    </w:pPr>
  </w:style>
  <w:style w:type="character" w:customStyle="1" w:styleId="BodyTextIndentChar">
    <w:name w:val="Body Text Indent Char"/>
    <w:basedOn w:val="DefaultParagraphFont"/>
    <w:link w:val="BodyTextIndent"/>
    <w:uiPriority w:val="99"/>
    <w:semiHidden/>
    <w:locked/>
    <w:rsid w:val="00A0345D"/>
    <w:rPr>
      <w:rFonts w:cs="Times New Roman"/>
      <w:sz w:val="24"/>
    </w:rPr>
  </w:style>
  <w:style w:type="paragraph" w:styleId="BodyTextIndent2">
    <w:name w:val="Body Text Indent 2"/>
    <w:basedOn w:val="Normal"/>
    <w:link w:val="BodyTextIndent2Char"/>
    <w:uiPriority w:val="99"/>
    <w:rsid w:val="008D2A30"/>
    <w:pPr>
      <w:tabs>
        <w:tab w:val="left" w:pos="720"/>
      </w:tabs>
      <w:ind w:left="709" w:hanging="349"/>
      <w:jc w:val="both"/>
    </w:pPr>
  </w:style>
  <w:style w:type="character" w:customStyle="1" w:styleId="BodyTextIndent2Char">
    <w:name w:val="Body Text Indent 2 Char"/>
    <w:basedOn w:val="DefaultParagraphFont"/>
    <w:link w:val="BodyTextIndent2"/>
    <w:uiPriority w:val="99"/>
    <w:semiHidden/>
    <w:locked/>
    <w:rsid w:val="00A0345D"/>
    <w:rPr>
      <w:rFonts w:cs="Times New Roman"/>
      <w:sz w:val="24"/>
    </w:rPr>
  </w:style>
  <w:style w:type="paragraph" w:styleId="BodyText">
    <w:name w:val="Body Text"/>
    <w:basedOn w:val="Normal"/>
    <w:link w:val="BodyTextChar"/>
    <w:uiPriority w:val="99"/>
    <w:rsid w:val="008D2A30"/>
    <w:pPr>
      <w:jc w:val="both"/>
    </w:pPr>
  </w:style>
  <w:style w:type="character" w:customStyle="1" w:styleId="BodyTextChar">
    <w:name w:val="Body Text Char"/>
    <w:basedOn w:val="DefaultParagraphFont"/>
    <w:link w:val="BodyText"/>
    <w:uiPriority w:val="99"/>
    <w:semiHidden/>
    <w:locked/>
    <w:rsid w:val="00A0345D"/>
    <w:rPr>
      <w:rFonts w:cs="Times New Roman"/>
      <w:sz w:val="24"/>
    </w:rPr>
  </w:style>
  <w:style w:type="paragraph" w:styleId="BalloonText">
    <w:name w:val="Balloon Text"/>
    <w:basedOn w:val="Normal"/>
    <w:link w:val="BalloonTextChar"/>
    <w:uiPriority w:val="99"/>
    <w:semiHidden/>
    <w:rsid w:val="008D2A30"/>
    <w:rPr>
      <w:sz w:val="2"/>
      <w:szCs w:val="2"/>
    </w:rPr>
  </w:style>
  <w:style w:type="character" w:customStyle="1" w:styleId="BalloonTextChar">
    <w:name w:val="Balloon Text Char"/>
    <w:basedOn w:val="DefaultParagraphFont"/>
    <w:link w:val="BalloonText"/>
    <w:uiPriority w:val="99"/>
    <w:semiHidden/>
    <w:locked/>
    <w:rsid w:val="00A0345D"/>
    <w:rPr>
      <w:rFonts w:cs="Times New Roman"/>
      <w:sz w:val="2"/>
    </w:rPr>
  </w:style>
  <w:style w:type="paragraph" w:styleId="Header">
    <w:name w:val="header"/>
    <w:basedOn w:val="Normal"/>
    <w:link w:val="HeaderChar"/>
    <w:uiPriority w:val="99"/>
    <w:rsid w:val="008D2A30"/>
    <w:pPr>
      <w:tabs>
        <w:tab w:val="center" w:pos="4536"/>
        <w:tab w:val="right" w:pos="9072"/>
      </w:tabs>
    </w:pPr>
  </w:style>
  <w:style w:type="character" w:customStyle="1" w:styleId="HeaderChar">
    <w:name w:val="Header Char"/>
    <w:basedOn w:val="DefaultParagraphFont"/>
    <w:link w:val="Header"/>
    <w:uiPriority w:val="99"/>
    <w:locked/>
    <w:rsid w:val="00ED6628"/>
    <w:rPr>
      <w:rFonts w:cs="Times New Roman"/>
      <w:sz w:val="24"/>
      <w:lang w:val="sk-SK" w:eastAsia="sk-SK"/>
    </w:rPr>
  </w:style>
  <w:style w:type="paragraph" w:styleId="Footer">
    <w:name w:val="footer"/>
    <w:basedOn w:val="Normal"/>
    <w:link w:val="FooterChar"/>
    <w:uiPriority w:val="99"/>
    <w:rsid w:val="008D2A30"/>
    <w:pPr>
      <w:tabs>
        <w:tab w:val="center" w:pos="4536"/>
        <w:tab w:val="right" w:pos="9072"/>
      </w:tabs>
    </w:pPr>
  </w:style>
  <w:style w:type="character" w:customStyle="1" w:styleId="FooterChar">
    <w:name w:val="Footer Char"/>
    <w:basedOn w:val="DefaultParagraphFont"/>
    <w:link w:val="Footer"/>
    <w:uiPriority w:val="99"/>
    <w:locked/>
    <w:rsid w:val="00974BD1"/>
    <w:rPr>
      <w:rFonts w:cs="Times New Roman"/>
      <w:sz w:val="24"/>
      <w:lang w:val="sk-SK" w:eastAsia="sk-SK"/>
    </w:rPr>
  </w:style>
  <w:style w:type="character" w:styleId="PageNumber">
    <w:name w:val="page number"/>
    <w:basedOn w:val="DefaultParagraphFont"/>
    <w:uiPriority w:val="99"/>
    <w:rsid w:val="008D2A30"/>
    <w:rPr>
      <w:rFonts w:cs="Times New Roman"/>
    </w:rPr>
  </w:style>
  <w:style w:type="table" w:styleId="TableGrid">
    <w:name w:val="Table Grid"/>
    <w:basedOn w:val="TableNormal"/>
    <w:uiPriority w:val="99"/>
    <w:rsid w:val="007442F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lPodaokraja">
    <w:name w:val="Štýl Podľa okraja"/>
    <w:basedOn w:val="Normal"/>
    <w:uiPriority w:val="99"/>
    <w:rsid w:val="0057380E"/>
    <w:pPr>
      <w:spacing w:line="360" w:lineRule="auto"/>
      <w:jc w:val="both"/>
    </w:pPr>
    <w:rPr>
      <w:rFonts w:ascii="Arial" w:hAnsi="Arial" w:cs="Arial"/>
      <w:sz w:val="20"/>
      <w:szCs w:val="20"/>
      <w:lang w:eastAsia="cs-CZ"/>
    </w:rPr>
  </w:style>
  <w:style w:type="character" w:styleId="CommentReference">
    <w:name w:val="annotation reference"/>
    <w:basedOn w:val="DefaultParagraphFont"/>
    <w:uiPriority w:val="99"/>
    <w:semiHidden/>
    <w:rsid w:val="002669AF"/>
    <w:rPr>
      <w:rFonts w:cs="Times New Roman"/>
      <w:sz w:val="16"/>
    </w:rPr>
  </w:style>
  <w:style w:type="paragraph" w:styleId="CommentText">
    <w:name w:val="annotation text"/>
    <w:basedOn w:val="Normal"/>
    <w:link w:val="CommentTextChar"/>
    <w:uiPriority w:val="99"/>
    <w:semiHidden/>
    <w:rsid w:val="002669AF"/>
    <w:rPr>
      <w:sz w:val="20"/>
      <w:szCs w:val="20"/>
    </w:rPr>
  </w:style>
  <w:style w:type="character" w:customStyle="1" w:styleId="CommentTextChar">
    <w:name w:val="Comment Text Char"/>
    <w:basedOn w:val="DefaultParagraphFont"/>
    <w:link w:val="CommentText"/>
    <w:uiPriority w:val="99"/>
    <w:semiHidden/>
    <w:locked/>
    <w:rsid w:val="00A0345D"/>
    <w:rPr>
      <w:rFonts w:cs="Times New Roman"/>
    </w:rPr>
  </w:style>
  <w:style w:type="paragraph" w:styleId="CommentSubject">
    <w:name w:val="annotation subject"/>
    <w:basedOn w:val="CommentText"/>
    <w:next w:val="CommentText"/>
    <w:link w:val="CommentSubjectChar"/>
    <w:uiPriority w:val="99"/>
    <w:semiHidden/>
    <w:rsid w:val="002669AF"/>
    <w:rPr>
      <w:b/>
      <w:bCs/>
    </w:rPr>
  </w:style>
  <w:style w:type="character" w:customStyle="1" w:styleId="CommentSubjectChar">
    <w:name w:val="Comment Subject Char"/>
    <w:basedOn w:val="CommentTextChar"/>
    <w:link w:val="CommentSubject"/>
    <w:uiPriority w:val="99"/>
    <w:semiHidden/>
    <w:locked/>
    <w:rsid w:val="00A0345D"/>
    <w:rPr>
      <w:b/>
    </w:rPr>
  </w:style>
  <w:style w:type="paragraph" w:styleId="DocumentMap">
    <w:name w:val="Document Map"/>
    <w:basedOn w:val="Normal"/>
    <w:link w:val="DocumentMapChar"/>
    <w:uiPriority w:val="99"/>
    <w:semiHidden/>
    <w:rsid w:val="009B2040"/>
    <w:pPr>
      <w:shd w:val="clear" w:color="auto" w:fill="000080"/>
    </w:pPr>
    <w:rPr>
      <w:sz w:val="2"/>
      <w:szCs w:val="2"/>
    </w:rPr>
  </w:style>
  <w:style w:type="character" w:customStyle="1" w:styleId="DocumentMapChar">
    <w:name w:val="Document Map Char"/>
    <w:basedOn w:val="DefaultParagraphFont"/>
    <w:link w:val="DocumentMap"/>
    <w:uiPriority w:val="99"/>
    <w:semiHidden/>
    <w:locked/>
    <w:rsid w:val="00A0345D"/>
    <w:rPr>
      <w:rFonts w:cs="Times New Roman"/>
      <w:sz w:val="2"/>
    </w:rPr>
  </w:style>
  <w:style w:type="paragraph" w:customStyle="1" w:styleId="Default">
    <w:name w:val="Default"/>
    <w:uiPriority w:val="99"/>
    <w:rsid w:val="00B84A78"/>
    <w:pPr>
      <w:autoSpaceDE w:val="0"/>
      <w:autoSpaceDN w:val="0"/>
      <w:adjustRightInd w:val="0"/>
    </w:pPr>
    <w:rPr>
      <w:rFonts w:ascii="Arial" w:hAnsi="Arial" w:cs="Arial"/>
      <w:color w:val="000000"/>
      <w:sz w:val="24"/>
      <w:szCs w:val="24"/>
    </w:rPr>
  </w:style>
  <w:style w:type="paragraph" w:customStyle="1" w:styleId="tl11ptTuniernaPodaokrajaVavo019cmRiadkova">
    <w:name w:val="Štýl 11 pt Tučné Čierna Podľa okraja Vľavo:  019 cm Riadkova..."/>
    <w:next w:val="Normal"/>
    <w:uiPriority w:val="99"/>
    <w:rsid w:val="00974BD1"/>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974BD1"/>
    <w:pPr>
      <w:spacing w:before="120" w:after="120" w:line="360" w:lineRule="auto"/>
      <w:ind w:left="108"/>
      <w:jc w:val="both"/>
    </w:pPr>
    <w:rPr>
      <w:rFonts w:ascii="Arial Narrow" w:hAnsi="Arial Narrow" w:cs="Arial Narrow"/>
      <w:sz w:val="20"/>
      <w:szCs w:val="20"/>
      <w:lang w:eastAsia="cs-CZ"/>
    </w:rPr>
  </w:style>
  <w:style w:type="paragraph" w:customStyle="1" w:styleId="Bododvodnenie">
    <w:name w:val="Bod odôvodnenie"/>
    <w:uiPriority w:val="99"/>
    <w:rsid w:val="00974BD1"/>
    <w:pPr>
      <w:numPr>
        <w:numId w:val="14"/>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974BD1"/>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uiPriority w:val="99"/>
    <w:rsid w:val="00974BD1"/>
    <w:rPr>
      <w:rFonts w:ascii="Arial" w:hAnsi="Arial"/>
      <w:b/>
      <w:sz w:val="20"/>
      <w:lang w:val="sk-SK" w:eastAsia="sk-SK"/>
    </w:rPr>
  </w:style>
  <w:style w:type="paragraph" w:customStyle="1" w:styleId="Textpoznmky">
    <w:name w:val="Text poznámky"/>
    <w:basedOn w:val="Normal"/>
    <w:autoRedefine/>
    <w:uiPriority w:val="99"/>
    <w:rsid w:val="00974BD1"/>
    <w:pPr>
      <w:numPr>
        <w:numId w:val="15"/>
      </w:numPr>
      <w:spacing w:before="120" w:after="120"/>
      <w:jc w:val="both"/>
    </w:pPr>
    <w:rPr>
      <w:rFonts w:ascii="Arial Narrow" w:hAnsi="Arial Narrow" w:cs="Arial Narrow"/>
      <w:sz w:val="20"/>
      <w:szCs w:val="20"/>
      <w:lang w:eastAsia="cs-CZ"/>
    </w:rPr>
  </w:style>
  <w:style w:type="paragraph" w:customStyle="1" w:styleId="Normlny1">
    <w:name w:val="Normálny1"/>
    <w:next w:val="Normal"/>
    <w:uiPriority w:val="99"/>
    <w:rsid w:val="00974BD1"/>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99"/>
    <w:qFormat/>
    <w:rsid w:val="00974BD1"/>
    <w:rPr>
      <w:rFonts w:cs="Times New Roman"/>
      <w:b/>
    </w:rPr>
  </w:style>
  <w:style w:type="paragraph" w:customStyle="1" w:styleId="Textopatrenia">
    <w:name w:val="Text opatrenia"/>
    <w:uiPriority w:val="99"/>
    <w:rsid w:val="00974BD1"/>
    <w:pPr>
      <w:numPr>
        <w:numId w:val="16"/>
      </w:numPr>
      <w:spacing w:before="120" w:after="120"/>
      <w:jc w:val="both"/>
    </w:pPr>
    <w:rPr>
      <w:rFonts w:ascii="Arial Narrow" w:hAnsi="Arial Narrow" w:cs="Arial Narrow"/>
      <w:lang w:eastAsia="cs-CZ"/>
    </w:rPr>
  </w:style>
  <w:style w:type="paragraph" w:customStyle="1" w:styleId="TopHeader">
    <w:name w:val="Top Header"/>
    <w:basedOn w:val="Normal"/>
    <w:uiPriority w:val="99"/>
    <w:rsid w:val="00974BD1"/>
    <w:pPr>
      <w:jc w:val="center"/>
    </w:pPr>
    <w:rPr>
      <w:rFonts w:ascii="Arial Narrow" w:hAnsi="Arial Narrow" w:cs="Arial Narrow"/>
      <w:b/>
      <w:bCs/>
      <w:sz w:val="22"/>
      <w:szCs w:val="22"/>
      <w:lang w:eastAsia="en-US"/>
    </w:rPr>
  </w:style>
  <w:style w:type="paragraph" w:customStyle="1" w:styleId="Style8">
    <w:name w:val="Style8"/>
    <w:basedOn w:val="Normal"/>
    <w:uiPriority w:val="99"/>
    <w:rsid w:val="001341A3"/>
    <w:pPr>
      <w:widowControl w:val="0"/>
      <w:autoSpaceDE w:val="0"/>
      <w:autoSpaceDN w:val="0"/>
      <w:adjustRightInd w:val="0"/>
      <w:jc w:val="both"/>
    </w:pPr>
    <w:rPr>
      <w:rFonts w:ascii="Arial" w:hAnsi="Arial" w:cs="Arial"/>
    </w:rPr>
  </w:style>
  <w:style w:type="paragraph" w:customStyle="1" w:styleId="Style9">
    <w:name w:val="Style9"/>
    <w:basedOn w:val="Normal"/>
    <w:uiPriority w:val="99"/>
    <w:rsid w:val="001341A3"/>
    <w:pPr>
      <w:widowControl w:val="0"/>
      <w:autoSpaceDE w:val="0"/>
      <w:autoSpaceDN w:val="0"/>
      <w:adjustRightInd w:val="0"/>
      <w:spacing w:line="346" w:lineRule="exact"/>
      <w:jc w:val="both"/>
    </w:pPr>
    <w:rPr>
      <w:rFonts w:ascii="Arial" w:hAnsi="Arial" w:cs="Arial"/>
    </w:rPr>
  </w:style>
  <w:style w:type="paragraph" w:customStyle="1" w:styleId="Style10">
    <w:name w:val="Style10"/>
    <w:basedOn w:val="Normal"/>
    <w:uiPriority w:val="99"/>
    <w:rsid w:val="001341A3"/>
    <w:pPr>
      <w:widowControl w:val="0"/>
      <w:autoSpaceDE w:val="0"/>
      <w:autoSpaceDN w:val="0"/>
      <w:adjustRightInd w:val="0"/>
    </w:pPr>
    <w:rPr>
      <w:rFonts w:ascii="Arial" w:hAnsi="Arial" w:cs="Arial"/>
    </w:rPr>
  </w:style>
  <w:style w:type="paragraph" w:customStyle="1" w:styleId="Style11">
    <w:name w:val="Style11"/>
    <w:basedOn w:val="Normal"/>
    <w:uiPriority w:val="99"/>
    <w:rsid w:val="001341A3"/>
    <w:pPr>
      <w:widowControl w:val="0"/>
      <w:autoSpaceDE w:val="0"/>
      <w:autoSpaceDN w:val="0"/>
      <w:adjustRightInd w:val="0"/>
      <w:spacing w:line="346" w:lineRule="exact"/>
      <w:jc w:val="both"/>
    </w:pPr>
    <w:rPr>
      <w:rFonts w:ascii="Arial" w:hAnsi="Arial" w:cs="Arial"/>
    </w:rPr>
  </w:style>
  <w:style w:type="paragraph" w:customStyle="1" w:styleId="Style12">
    <w:name w:val="Style12"/>
    <w:basedOn w:val="Normal"/>
    <w:uiPriority w:val="99"/>
    <w:rsid w:val="001341A3"/>
    <w:pPr>
      <w:widowControl w:val="0"/>
      <w:autoSpaceDE w:val="0"/>
      <w:autoSpaceDN w:val="0"/>
      <w:adjustRightInd w:val="0"/>
      <w:spacing w:line="346" w:lineRule="exact"/>
      <w:ind w:hanging="384"/>
    </w:pPr>
    <w:rPr>
      <w:rFonts w:ascii="Arial" w:hAnsi="Arial" w:cs="Arial"/>
    </w:rPr>
  </w:style>
  <w:style w:type="paragraph" w:customStyle="1" w:styleId="Style13">
    <w:name w:val="Style13"/>
    <w:basedOn w:val="Normal"/>
    <w:uiPriority w:val="99"/>
    <w:rsid w:val="001341A3"/>
    <w:pPr>
      <w:widowControl w:val="0"/>
      <w:autoSpaceDE w:val="0"/>
      <w:autoSpaceDN w:val="0"/>
      <w:adjustRightInd w:val="0"/>
    </w:pPr>
    <w:rPr>
      <w:rFonts w:ascii="Arial" w:hAnsi="Arial" w:cs="Arial"/>
    </w:rPr>
  </w:style>
  <w:style w:type="paragraph" w:customStyle="1" w:styleId="Style14">
    <w:name w:val="Style14"/>
    <w:basedOn w:val="Normal"/>
    <w:uiPriority w:val="99"/>
    <w:rsid w:val="001341A3"/>
    <w:pPr>
      <w:widowControl w:val="0"/>
      <w:autoSpaceDE w:val="0"/>
      <w:autoSpaceDN w:val="0"/>
      <w:adjustRightInd w:val="0"/>
      <w:spacing w:line="230" w:lineRule="exact"/>
      <w:jc w:val="both"/>
    </w:pPr>
    <w:rPr>
      <w:rFonts w:ascii="Arial" w:hAnsi="Arial" w:cs="Arial"/>
    </w:rPr>
  </w:style>
  <w:style w:type="character" w:customStyle="1" w:styleId="FontStyle90">
    <w:name w:val="Font Style90"/>
    <w:uiPriority w:val="99"/>
    <w:rsid w:val="001341A3"/>
    <w:rPr>
      <w:rFonts w:ascii="Arial" w:hAnsi="Arial"/>
      <w:b/>
      <w:color w:val="000000"/>
      <w:sz w:val="18"/>
    </w:rPr>
  </w:style>
  <w:style w:type="paragraph" w:customStyle="1" w:styleId="Style4">
    <w:name w:val="Style4"/>
    <w:basedOn w:val="Normal"/>
    <w:uiPriority w:val="99"/>
    <w:rsid w:val="0049248B"/>
    <w:pPr>
      <w:widowControl w:val="0"/>
      <w:autoSpaceDE w:val="0"/>
      <w:autoSpaceDN w:val="0"/>
      <w:adjustRightInd w:val="0"/>
    </w:pPr>
    <w:rPr>
      <w:rFonts w:ascii="Arial" w:hAnsi="Arial" w:cs="Arial"/>
    </w:rPr>
  </w:style>
  <w:style w:type="paragraph" w:customStyle="1" w:styleId="Style5">
    <w:name w:val="Style5"/>
    <w:basedOn w:val="Normal"/>
    <w:uiPriority w:val="99"/>
    <w:rsid w:val="0049248B"/>
    <w:pPr>
      <w:widowControl w:val="0"/>
      <w:autoSpaceDE w:val="0"/>
      <w:autoSpaceDN w:val="0"/>
      <w:adjustRightInd w:val="0"/>
      <w:spacing w:line="182" w:lineRule="exact"/>
      <w:ind w:firstLine="648"/>
    </w:pPr>
    <w:rPr>
      <w:rFonts w:ascii="Arial" w:hAnsi="Arial" w:cs="Arial"/>
    </w:rPr>
  </w:style>
  <w:style w:type="paragraph" w:customStyle="1" w:styleId="Style7">
    <w:name w:val="Style7"/>
    <w:basedOn w:val="Normal"/>
    <w:uiPriority w:val="99"/>
    <w:rsid w:val="0049248B"/>
    <w:pPr>
      <w:widowControl w:val="0"/>
      <w:autoSpaceDE w:val="0"/>
      <w:autoSpaceDN w:val="0"/>
      <w:adjustRightInd w:val="0"/>
      <w:spacing w:line="182" w:lineRule="exact"/>
      <w:ind w:firstLine="754"/>
    </w:pPr>
    <w:rPr>
      <w:rFonts w:ascii="Arial" w:hAnsi="Arial" w:cs="Arial"/>
    </w:rPr>
  </w:style>
  <w:style w:type="paragraph" w:customStyle="1" w:styleId="Style26">
    <w:name w:val="Style26"/>
    <w:basedOn w:val="Normal"/>
    <w:uiPriority w:val="99"/>
    <w:rsid w:val="0049248B"/>
    <w:pPr>
      <w:widowControl w:val="0"/>
      <w:autoSpaceDE w:val="0"/>
      <w:autoSpaceDN w:val="0"/>
      <w:adjustRightInd w:val="0"/>
      <w:spacing w:line="230" w:lineRule="exact"/>
      <w:ind w:firstLine="710"/>
      <w:jc w:val="both"/>
    </w:pPr>
    <w:rPr>
      <w:rFonts w:ascii="Arial" w:hAnsi="Arial" w:cs="Arial"/>
    </w:rPr>
  </w:style>
  <w:style w:type="paragraph" w:customStyle="1" w:styleId="Style27">
    <w:name w:val="Style27"/>
    <w:basedOn w:val="Normal"/>
    <w:uiPriority w:val="99"/>
    <w:rsid w:val="0049248B"/>
    <w:pPr>
      <w:widowControl w:val="0"/>
      <w:autoSpaceDE w:val="0"/>
      <w:autoSpaceDN w:val="0"/>
      <w:adjustRightInd w:val="0"/>
      <w:spacing w:line="461" w:lineRule="exact"/>
    </w:pPr>
    <w:rPr>
      <w:rFonts w:ascii="Arial" w:hAnsi="Arial" w:cs="Arial"/>
    </w:rPr>
  </w:style>
  <w:style w:type="paragraph" w:customStyle="1" w:styleId="Style30">
    <w:name w:val="Style30"/>
    <w:basedOn w:val="Normal"/>
    <w:uiPriority w:val="99"/>
    <w:rsid w:val="0049248B"/>
    <w:pPr>
      <w:widowControl w:val="0"/>
      <w:autoSpaceDE w:val="0"/>
      <w:autoSpaceDN w:val="0"/>
      <w:adjustRightInd w:val="0"/>
      <w:spacing w:line="456" w:lineRule="exact"/>
    </w:pPr>
    <w:rPr>
      <w:rFonts w:ascii="Arial" w:hAnsi="Arial" w:cs="Arial"/>
    </w:rPr>
  </w:style>
  <w:style w:type="paragraph" w:customStyle="1" w:styleId="Style32">
    <w:name w:val="Style32"/>
    <w:basedOn w:val="Normal"/>
    <w:uiPriority w:val="99"/>
    <w:rsid w:val="0049248B"/>
    <w:pPr>
      <w:widowControl w:val="0"/>
      <w:autoSpaceDE w:val="0"/>
      <w:autoSpaceDN w:val="0"/>
      <w:adjustRightInd w:val="0"/>
      <w:spacing w:line="228" w:lineRule="exact"/>
      <w:ind w:hanging="350"/>
      <w:jc w:val="both"/>
    </w:pPr>
    <w:rPr>
      <w:rFonts w:ascii="Arial" w:hAnsi="Arial" w:cs="Arial"/>
    </w:rPr>
  </w:style>
  <w:style w:type="paragraph" w:customStyle="1" w:styleId="Style33">
    <w:name w:val="Style33"/>
    <w:basedOn w:val="Normal"/>
    <w:uiPriority w:val="99"/>
    <w:rsid w:val="0049248B"/>
    <w:pPr>
      <w:widowControl w:val="0"/>
      <w:autoSpaceDE w:val="0"/>
      <w:autoSpaceDN w:val="0"/>
      <w:adjustRightInd w:val="0"/>
      <w:jc w:val="both"/>
    </w:pPr>
    <w:rPr>
      <w:rFonts w:ascii="Arial" w:hAnsi="Arial" w:cs="Arial"/>
    </w:rPr>
  </w:style>
  <w:style w:type="paragraph" w:customStyle="1" w:styleId="Style35">
    <w:name w:val="Style35"/>
    <w:basedOn w:val="Normal"/>
    <w:uiPriority w:val="99"/>
    <w:rsid w:val="0049248B"/>
    <w:pPr>
      <w:widowControl w:val="0"/>
      <w:autoSpaceDE w:val="0"/>
      <w:autoSpaceDN w:val="0"/>
      <w:adjustRightInd w:val="0"/>
      <w:spacing w:line="240" w:lineRule="exact"/>
      <w:ind w:firstLine="370"/>
      <w:jc w:val="both"/>
    </w:pPr>
    <w:rPr>
      <w:rFonts w:ascii="Arial" w:hAnsi="Arial" w:cs="Arial"/>
    </w:rPr>
  </w:style>
  <w:style w:type="paragraph" w:customStyle="1" w:styleId="Style36">
    <w:name w:val="Style36"/>
    <w:basedOn w:val="Normal"/>
    <w:uiPriority w:val="99"/>
    <w:rsid w:val="0049248B"/>
    <w:pPr>
      <w:widowControl w:val="0"/>
      <w:autoSpaceDE w:val="0"/>
      <w:autoSpaceDN w:val="0"/>
      <w:adjustRightInd w:val="0"/>
      <w:spacing w:line="235" w:lineRule="exact"/>
      <w:ind w:hanging="1411"/>
    </w:pPr>
    <w:rPr>
      <w:rFonts w:ascii="Arial" w:hAnsi="Arial" w:cs="Arial"/>
    </w:rPr>
  </w:style>
  <w:style w:type="paragraph" w:customStyle="1" w:styleId="Style37">
    <w:name w:val="Style37"/>
    <w:basedOn w:val="Normal"/>
    <w:uiPriority w:val="99"/>
    <w:rsid w:val="0049248B"/>
    <w:pPr>
      <w:widowControl w:val="0"/>
      <w:autoSpaceDE w:val="0"/>
      <w:autoSpaceDN w:val="0"/>
      <w:adjustRightInd w:val="0"/>
    </w:pPr>
    <w:rPr>
      <w:rFonts w:ascii="Arial" w:hAnsi="Arial" w:cs="Arial"/>
    </w:rPr>
  </w:style>
  <w:style w:type="paragraph" w:customStyle="1" w:styleId="Style38">
    <w:name w:val="Style38"/>
    <w:basedOn w:val="Normal"/>
    <w:uiPriority w:val="99"/>
    <w:rsid w:val="0049248B"/>
    <w:pPr>
      <w:widowControl w:val="0"/>
      <w:autoSpaceDE w:val="0"/>
      <w:autoSpaceDN w:val="0"/>
      <w:adjustRightInd w:val="0"/>
      <w:spacing w:line="230" w:lineRule="exact"/>
      <w:jc w:val="both"/>
    </w:pPr>
    <w:rPr>
      <w:rFonts w:ascii="Arial" w:hAnsi="Arial" w:cs="Arial"/>
    </w:rPr>
  </w:style>
  <w:style w:type="paragraph" w:customStyle="1" w:styleId="Style42">
    <w:name w:val="Style42"/>
    <w:basedOn w:val="Normal"/>
    <w:uiPriority w:val="99"/>
    <w:rsid w:val="0049248B"/>
    <w:pPr>
      <w:widowControl w:val="0"/>
      <w:autoSpaceDE w:val="0"/>
      <w:autoSpaceDN w:val="0"/>
      <w:adjustRightInd w:val="0"/>
      <w:spacing w:line="230" w:lineRule="exact"/>
      <w:ind w:hanging="355"/>
    </w:pPr>
    <w:rPr>
      <w:rFonts w:ascii="Arial" w:hAnsi="Arial" w:cs="Arial"/>
    </w:rPr>
  </w:style>
  <w:style w:type="paragraph" w:customStyle="1" w:styleId="Style43">
    <w:name w:val="Style43"/>
    <w:basedOn w:val="Normal"/>
    <w:uiPriority w:val="99"/>
    <w:rsid w:val="0049248B"/>
    <w:pPr>
      <w:widowControl w:val="0"/>
      <w:autoSpaceDE w:val="0"/>
      <w:autoSpaceDN w:val="0"/>
      <w:adjustRightInd w:val="0"/>
      <w:spacing w:line="230" w:lineRule="exact"/>
      <w:jc w:val="both"/>
    </w:pPr>
    <w:rPr>
      <w:rFonts w:ascii="Arial" w:hAnsi="Arial" w:cs="Arial"/>
    </w:rPr>
  </w:style>
  <w:style w:type="character" w:customStyle="1" w:styleId="FontStyle89">
    <w:name w:val="Font Style89"/>
    <w:uiPriority w:val="99"/>
    <w:rsid w:val="0049248B"/>
    <w:rPr>
      <w:rFonts w:ascii="Arial" w:hAnsi="Arial"/>
      <w:color w:val="000000"/>
      <w:sz w:val="16"/>
    </w:rPr>
  </w:style>
  <w:style w:type="character" w:customStyle="1" w:styleId="FontStyle91">
    <w:name w:val="Font Style91"/>
    <w:uiPriority w:val="99"/>
    <w:rsid w:val="0049248B"/>
    <w:rPr>
      <w:rFonts w:ascii="Arial" w:hAnsi="Arial"/>
      <w:b/>
      <w:color w:val="000000"/>
      <w:sz w:val="22"/>
    </w:rPr>
  </w:style>
  <w:style w:type="character" w:customStyle="1" w:styleId="FontStyle92">
    <w:name w:val="Font Style92"/>
    <w:uiPriority w:val="99"/>
    <w:rsid w:val="0049248B"/>
    <w:rPr>
      <w:rFonts w:ascii="Arial" w:hAnsi="Arial"/>
      <w:color w:val="000000"/>
      <w:sz w:val="18"/>
    </w:rPr>
  </w:style>
  <w:style w:type="character" w:styleId="Hyperlink">
    <w:name w:val="Hyperlink"/>
    <w:basedOn w:val="DefaultParagraphFont"/>
    <w:uiPriority w:val="99"/>
    <w:locked/>
    <w:rsid w:val="0049248B"/>
    <w:rPr>
      <w:rFonts w:cs="Times New Roman"/>
      <w:color w:val="0066CC"/>
      <w:u w:val="single"/>
    </w:rPr>
  </w:style>
  <w:style w:type="paragraph" w:customStyle="1" w:styleId="Style50">
    <w:name w:val="Style50"/>
    <w:basedOn w:val="Normal"/>
    <w:uiPriority w:val="99"/>
    <w:rsid w:val="003C564B"/>
    <w:pPr>
      <w:widowControl w:val="0"/>
      <w:autoSpaceDE w:val="0"/>
      <w:autoSpaceDN w:val="0"/>
      <w:adjustRightInd w:val="0"/>
      <w:spacing w:line="230" w:lineRule="exact"/>
      <w:ind w:firstLine="706"/>
      <w:jc w:val="both"/>
    </w:pPr>
    <w:rPr>
      <w:rFonts w:ascii="Arial" w:hAnsi="Arial" w:cs="Arial"/>
    </w:rPr>
  </w:style>
  <w:style w:type="paragraph" w:customStyle="1" w:styleId="Style58">
    <w:name w:val="Style58"/>
    <w:basedOn w:val="Normal"/>
    <w:uiPriority w:val="99"/>
    <w:rsid w:val="00B45957"/>
    <w:pPr>
      <w:widowControl w:val="0"/>
      <w:autoSpaceDE w:val="0"/>
      <w:autoSpaceDN w:val="0"/>
      <w:adjustRightInd w:val="0"/>
      <w:jc w:val="both"/>
    </w:pPr>
    <w:rPr>
      <w:rFonts w:ascii="Arial" w:hAnsi="Arial" w:cs="Arial"/>
    </w:rPr>
  </w:style>
  <w:style w:type="paragraph" w:customStyle="1" w:styleId="Style59">
    <w:name w:val="Style59"/>
    <w:basedOn w:val="Normal"/>
    <w:uiPriority w:val="99"/>
    <w:rsid w:val="00B45957"/>
    <w:pPr>
      <w:widowControl w:val="0"/>
      <w:autoSpaceDE w:val="0"/>
      <w:autoSpaceDN w:val="0"/>
      <w:adjustRightInd w:val="0"/>
      <w:spacing w:line="230" w:lineRule="exact"/>
    </w:pPr>
    <w:rPr>
      <w:rFonts w:ascii="Arial" w:hAnsi="Arial" w:cs="Arial"/>
    </w:rPr>
  </w:style>
  <w:style w:type="paragraph" w:customStyle="1" w:styleId="Style3">
    <w:name w:val="Style3"/>
    <w:basedOn w:val="Normal"/>
    <w:uiPriority w:val="99"/>
    <w:rsid w:val="00730C0B"/>
    <w:pPr>
      <w:widowControl w:val="0"/>
      <w:autoSpaceDE w:val="0"/>
      <w:autoSpaceDN w:val="0"/>
      <w:adjustRightInd w:val="0"/>
      <w:spacing w:line="283" w:lineRule="exact"/>
      <w:jc w:val="both"/>
    </w:pPr>
    <w:rPr>
      <w:rFonts w:ascii="Arial" w:hAnsi="Arial" w:cs="Arial"/>
    </w:rPr>
  </w:style>
  <w:style w:type="paragraph" w:customStyle="1" w:styleId="Style6">
    <w:name w:val="Style6"/>
    <w:basedOn w:val="Normal"/>
    <w:uiPriority w:val="99"/>
    <w:rsid w:val="00730C0B"/>
    <w:pPr>
      <w:widowControl w:val="0"/>
      <w:autoSpaceDE w:val="0"/>
      <w:autoSpaceDN w:val="0"/>
      <w:adjustRightInd w:val="0"/>
    </w:pPr>
    <w:rPr>
      <w:rFonts w:ascii="Arial" w:hAnsi="Arial" w:cs="Arial"/>
    </w:rPr>
  </w:style>
  <w:style w:type="paragraph" w:customStyle="1" w:styleId="Style19">
    <w:name w:val="Style19"/>
    <w:basedOn w:val="Normal"/>
    <w:uiPriority w:val="99"/>
    <w:rsid w:val="00730C0B"/>
    <w:pPr>
      <w:widowControl w:val="0"/>
      <w:autoSpaceDE w:val="0"/>
      <w:autoSpaceDN w:val="0"/>
      <w:adjustRightInd w:val="0"/>
      <w:spacing w:line="346" w:lineRule="exact"/>
    </w:pPr>
    <w:rPr>
      <w:rFonts w:ascii="Arial" w:hAnsi="Arial" w:cs="Arial"/>
    </w:rPr>
  </w:style>
  <w:style w:type="character" w:customStyle="1" w:styleId="FontStyle83">
    <w:name w:val="Font Style83"/>
    <w:uiPriority w:val="99"/>
    <w:rsid w:val="00730C0B"/>
    <w:rPr>
      <w:rFonts w:ascii="Arial" w:hAnsi="Arial"/>
      <w:b/>
      <w:color w:val="000000"/>
      <w:sz w:val="28"/>
    </w:rPr>
  </w:style>
  <w:style w:type="character" w:customStyle="1" w:styleId="FontStyle96">
    <w:name w:val="Font Style96"/>
    <w:uiPriority w:val="99"/>
    <w:rsid w:val="00730C0B"/>
    <w:rPr>
      <w:rFonts w:ascii="Arial" w:hAnsi="Arial"/>
      <w:color w:val="000000"/>
      <w:sz w:val="18"/>
    </w:rPr>
  </w:style>
  <w:style w:type="paragraph" w:customStyle="1" w:styleId="Style21">
    <w:name w:val="Style21"/>
    <w:basedOn w:val="Normal"/>
    <w:uiPriority w:val="99"/>
    <w:rsid w:val="00C376A9"/>
    <w:pPr>
      <w:widowControl w:val="0"/>
      <w:autoSpaceDE w:val="0"/>
      <w:autoSpaceDN w:val="0"/>
      <w:adjustRightInd w:val="0"/>
    </w:pPr>
    <w:rPr>
      <w:rFonts w:ascii="Arial" w:hAnsi="Arial" w:cs="Arial"/>
    </w:rPr>
  </w:style>
  <w:style w:type="paragraph" w:customStyle="1" w:styleId="Style22">
    <w:name w:val="Style22"/>
    <w:basedOn w:val="Normal"/>
    <w:uiPriority w:val="99"/>
    <w:rsid w:val="00C376A9"/>
    <w:pPr>
      <w:widowControl w:val="0"/>
      <w:autoSpaceDE w:val="0"/>
      <w:autoSpaceDN w:val="0"/>
      <w:adjustRightInd w:val="0"/>
    </w:pPr>
    <w:rPr>
      <w:rFonts w:ascii="Arial" w:hAnsi="Arial" w:cs="Arial"/>
    </w:rPr>
  </w:style>
  <w:style w:type="paragraph" w:customStyle="1" w:styleId="Style34">
    <w:name w:val="Style34"/>
    <w:basedOn w:val="Normal"/>
    <w:uiPriority w:val="99"/>
    <w:rsid w:val="00C376A9"/>
    <w:pPr>
      <w:widowControl w:val="0"/>
      <w:autoSpaceDE w:val="0"/>
      <w:autoSpaceDN w:val="0"/>
      <w:adjustRightInd w:val="0"/>
    </w:pPr>
    <w:rPr>
      <w:rFonts w:ascii="Arial" w:hAnsi="Arial" w:cs="Arial"/>
    </w:rPr>
  </w:style>
  <w:style w:type="paragraph" w:customStyle="1" w:styleId="Style39">
    <w:name w:val="Style39"/>
    <w:basedOn w:val="Normal"/>
    <w:uiPriority w:val="99"/>
    <w:rsid w:val="00C376A9"/>
    <w:pPr>
      <w:widowControl w:val="0"/>
      <w:autoSpaceDE w:val="0"/>
      <w:autoSpaceDN w:val="0"/>
      <w:adjustRightInd w:val="0"/>
    </w:pPr>
    <w:rPr>
      <w:rFonts w:ascii="Arial" w:hAnsi="Arial" w:cs="Arial"/>
    </w:rPr>
  </w:style>
  <w:style w:type="paragraph" w:customStyle="1" w:styleId="Style40">
    <w:name w:val="Style40"/>
    <w:basedOn w:val="Normal"/>
    <w:uiPriority w:val="99"/>
    <w:rsid w:val="00C376A9"/>
    <w:pPr>
      <w:widowControl w:val="0"/>
      <w:autoSpaceDE w:val="0"/>
      <w:autoSpaceDN w:val="0"/>
      <w:adjustRightInd w:val="0"/>
    </w:pPr>
    <w:rPr>
      <w:rFonts w:ascii="Arial" w:hAnsi="Arial" w:cs="Arial"/>
    </w:rPr>
  </w:style>
  <w:style w:type="paragraph" w:customStyle="1" w:styleId="Style46">
    <w:name w:val="Style46"/>
    <w:basedOn w:val="Normal"/>
    <w:uiPriority w:val="99"/>
    <w:rsid w:val="00C376A9"/>
    <w:pPr>
      <w:widowControl w:val="0"/>
      <w:autoSpaceDE w:val="0"/>
      <w:autoSpaceDN w:val="0"/>
      <w:adjustRightInd w:val="0"/>
      <w:spacing w:line="473" w:lineRule="exact"/>
      <w:jc w:val="both"/>
    </w:pPr>
    <w:rPr>
      <w:rFonts w:ascii="Arial" w:hAnsi="Arial" w:cs="Arial"/>
    </w:rPr>
  </w:style>
  <w:style w:type="paragraph" w:customStyle="1" w:styleId="Style48">
    <w:name w:val="Style48"/>
    <w:basedOn w:val="Normal"/>
    <w:uiPriority w:val="99"/>
    <w:rsid w:val="00C376A9"/>
    <w:pPr>
      <w:widowControl w:val="0"/>
      <w:autoSpaceDE w:val="0"/>
      <w:autoSpaceDN w:val="0"/>
      <w:adjustRightInd w:val="0"/>
      <w:spacing w:line="230" w:lineRule="exact"/>
      <w:ind w:firstLine="710"/>
    </w:pPr>
    <w:rPr>
      <w:rFonts w:ascii="Arial" w:hAnsi="Arial" w:cs="Arial"/>
    </w:rPr>
  </w:style>
  <w:style w:type="paragraph" w:customStyle="1" w:styleId="Style54">
    <w:name w:val="Style54"/>
    <w:basedOn w:val="Normal"/>
    <w:uiPriority w:val="99"/>
    <w:rsid w:val="00C376A9"/>
    <w:pPr>
      <w:widowControl w:val="0"/>
      <w:autoSpaceDE w:val="0"/>
      <w:autoSpaceDN w:val="0"/>
      <w:adjustRightInd w:val="0"/>
    </w:pPr>
    <w:rPr>
      <w:rFonts w:ascii="Arial" w:hAnsi="Arial" w:cs="Arial"/>
    </w:rPr>
  </w:style>
  <w:style w:type="paragraph" w:customStyle="1" w:styleId="Style65">
    <w:name w:val="Style65"/>
    <w:basedOn w:val="Normal"/>
    <w:uiPriority w:val="99"/>
    <w:rsid w:val="00C376A9"/>
    <w:pPr>
      <w:widowControl w:val="0"/>
      <w:autoSpaceDE w:val="0"/>
      <w:autoSpaceDN w:val="0"/>
      <w:adjustRightInd w:val="0"/>
    </w:pPr>
    <w:rPr>
      <w:rFonts w:ascii="Arial" w:hAnsi="Arial" w:cs="Arial"/>
    </w:rPr>
  </w:style>
  <w:style w:type="paragraph" w:customStyle="1" w:styleId="Style69">
    <w:name w:val="Style69"/>
    <w:basedOn w:val="Normal"/>
    <w:uiPriority w:val="99"/>
    <w:rsid w:val="00C376A9"/>
    <w:pPr>
      <w:widowControl w:val="0"/>
      <w:autoSpaceDE w:val="0"/>
      <w:autoSpaceDN w:val="0"/>
      <w:adjustRightInd w:val="0"/>
      <w:spacing w:line="322" w:lineRule="exact"/>
      <w:ind w:firstLine="230"/>
    </w:pPr>
    <w:rPr>
      <w:rFonts w:ascii="Arial" w:hAnsi="Arial" w:cs="Arial"/>
    </w:rPr>
  </w:style>
  <w:style w:type="paragraph" w:customStyle="1" w:styleId="Style70">
    <w:name w:val="Style70"/>
    <w:basedOn w:val="Normal"/>
    <w:uiPriority w:val="99"/>
    <w:rsid w:val="00C376A9"/>
    <w:pPr>
      <w:widowControl w:val="0"/>
      <w:autoSpaceDE w:val="0"/>
      <w:autoSpaceDN w:val="0"/>
      <w:adjustRightInd w:val="0"/>
    </w:pPr>
    <w:rPr>
      <w:rFonts w:ascii="Arial" w:hAnsi="Arial" w:cs="Arial"/>
    </w:rPr>
  </w:style>
  <w:style w:type="paragraph" w:customStyle="1" w:styleId="Style76">
    <w:name w:val="Style76"/>
    <w:basedOn w:val="Normal"/>
    <w:uiPriority w:val="99"/>
    <w:rsid w:val="00C376A9"/>
    <w:pPr>
      <w:widowControl w:val="0"/>
      <w:autoSpaceDE w:val="0"/>
      <w:autoSpaceDN w:val="0"/>
      <w:adjustRightInd w:val="0"/>
    </w:pPr>
    <w:rPr>
      <w:rFonts w:ascii="Arial" w:hAnsi="Arial" w:cs="Arial"/>
    </w:rPr>
  </w:style>
  <w:style w:type="character" w:customStyle="1" w:styleId="FontStyle80">
    <w:name w:val="Font Style80"/>
    <w:uiPriority w:val="99"/>
    <w:rsid w:val="00C376A9"/>
    <w:rPr>
      <w:rFonts w:ascii="Calibri" w:hAnsi="Calibri"/>
      <w:color w:val="000000"/>
      <w:sz w:val="16"/>
    </w:rPr>
  </w:style>
  <w:style w:type="character" w:customStyle="1" w:styleId="FontStyle81">
    <w:name w:val="Font Style81"/>
    <w:uiPriority w:val="99"/>
    <w:rsid w:val="00C376A9"/>
    <w:rPr>
      <w:rFonts w:ascii="Arial" w:hAnsi="Arial"/>
      <w:b/>
      <w:color w:val="000000"/>
      <w:sz w:val="14"/>
    </w:rPr>
  </w:style>
  <w:style w:type="character" w:customStyle="1" w:styleId="FontStyle82">
    <w:name w:val="Font Style82"/>
    <w:uiPriority w:val="99"/>
    <w:rsid w:val="00C376A9"/>
    <w:rPr>
      <w:rFonts w:ascii="Arial" w:hAnsi="Arial"/>
      <w:b/>
      <w:color w:val="000000"/>
      <w:sz w:val="18"/>
    </w:rPr>
  </w:style>
  <w:style w:type="character" w:customStyle="1" w:styleId="FontStyle93">
    <w:name w:val="Font Style93"/>
    <w:uiPriority w:val="99"/>
    <w:rsid w:val="00C376A9"/>
    <w:rPr>
      <w:rFonts w:ascii="Times New Roman" w:hAnsi="Times New Roman"/>
      <w:b/>
      <w:color w:val="000000"/>
      <w:sz w:val="20"/>
    </w:rPr>
  </w:style>
  <w:style w:type="paragraph" w:customStyle="1" w:styleId="Style20">
    <w:name w:val="Style20"/>
    <w:basedOn w:val="Normal"/>
    <w:uiPriority w:val="99"/>
    <w:rsid w:val="00626AB8"/>
    <w:pPr>
      <w:widowControl w:val="0"/>
      <w:autoSpaceDE w:val="0"/>
      <w:autoSpaceDN w:val="0"/>
      <w:adjustRightInd w:val="0"/>
      <w:spacing w:line="230" w:lineRule="exact"/>
      <w:ind w:firstLine="1930"/>
    </w:pPr>
    <w:rPr>
      <w:rFonts w:ascii="Arial" w:hAnsi="Arial" w:cs="Arial"/>
    </w:rPr>
  </w:style>
  <w:style w:type="paragraph" w:customStyle="1" w:styleId="Style25">
    <w:name w:val="Style25"/>
    <w:basedOn w:val="Normal"/>
    <w:uiPriority w:val="99"/>
    <w:rsid w:val="00626AB8"/>
    <w:pPr>
      <w:widowControl w:val="0"/>
      <w:autoSpaceDE w:val="0"/>
      <w:autoSpaceDN w:val="0"/>
      <w:adjustRightInd w:val="0"/>
    </w:pPr>
    <w:rPr>
      <w:rFonts w:ascii="Arial" w:hAnsi="Arial" w:cs="Arial"/>
    </w:rPr>
  </w:style>
  <w:style w:type="paragraph" w:customStyle="1" w:styleId="Style47">
    <w:name w:val="Style47"/>
    <w:basedOn w:val="Normal"/>
    <w:uiPriority w:val="99"/>
    <w:rsid w:val="00626AB8"/>
    <w:pPr>
      <w:widowControl w:val="0"/>
      <w:autoSpaceDE w:val="0"/>
      <w:autoSpaceDN w:val="0"/>
      <w:adjustRightInd w:val="0"/>
      <w:spacing w:line="230" w:lineRule="exact"/>
      <w:ind w:firstLine="1085"/>
    </w:pPr>
    <w:rPr>
      <w:rFonts w:ascii="Arial" w:hAnsi="Arial" w:cs="Arial"/>
    </w:rPr>
  </w:style>
  <w:style w:type="paragraph" w:customStyle="1" w:styleId="Style67">
    <w:name w:val="Style67"/>
    <w:basedOn w:val="Normal"/>
    <w:uiPriority w:val="99"/>
    <w:rsid w:val="00626AB8"/>
    <w:pPr>
      <w:widowControl w:val="0"/>
      <w:autoSpaceDE w:val="0"/>
      <w:autoSpaceDN w:val="0"/>
      <w:adjustRightInd w:val="0"/>
      <w:spacing w:line="230" w:lineRule="exact"/>
      <w:ind w:firstLine="2131"/>
    </w:pPr>
    <w:rPr>
      <w:rFonts w:ascii="Arial" w:hAnsi="Arial" w:cs="Arial"/>
    </w:rPr>
  </w:style>
  <w:style w:type="paragraph" w:customStyle="1" w:styleId="Style75">
    <w:name w:val="Style75"/>
    <w:basedOn w:val="Normal"/>
    <w:uiPriority w:val="99"/>
    <w:rsid w:val="00626AB8"/>
    <w:pPr>
      <w:widowControl w:val="0"/>
      <w:autoSpaceDE w:val="0"/>
      <w:autoSpaceDN w:val="0"/>
      <w:adjustRightInd w:val="0"/>
      <w:spacing w:line="221" w:lineRule="exact"/>
      <w:ind w:hanging="1622"/>
    </w:pPr>
    <w:rPr>
      <w:rFonts w:ascii="Arial" w:hAnsi="Arial" w:cs="Arial"/>
    </w:rPr>
  </w:style>
  <w:style w:type="character" w:customStyle="1" w:styleId="FontStyle85">
    <w:name w:val="Font Style85"/>
    <w:uiPriority w:val="99"/>
    <w:rsid w:val="00626AB8"/>
    <w:rPr>
      <w:rFonts w:ascii="Arial" w:hAnsi="Arial"/>
      <w:b/>
      <w:color w:val="000000"/>
      <w:spacing w:val="30"/>
      <w:sz w:val="42"/>
    </w:rPr>
  </w:style>
  <w:style w:type="character" w:customStyle="1" w:styleId="FontStyle86">
    <w:name w:val="Font Style86"/>
    <w:uiPriority w:val="99"/>
    <w:rsid w:val="00626AB8"/>
    <w:rPr>
      <w:rFonts w:ascii="Arial" w:hAnsi="Arial"/>
      <w:b/>
      <w:color w:val="000000"/>
      <w:spacing w:val="30"/>
      <w:sz w:val="14"/>
    </w:rPr>
  </w:style>
  <w:style w:type="character" w:customStyle="1" w:styleId="FontStyle87">
    <w:name w:val="Font Style87"/>
    <w:uiPriority w:val="99"/>
    <w:rsid w:val="00626AB8"/>
    <w:rPr>
      <w:rFonts w:ascii="Arial" w:hAnsi="Arial"/>
      <w:b/>
      <w:i/>
      <w:color w:val="000000"/>
      <w:sz w:val="24"/>
    </w:rPr>
  </w:style>
  <w:style w:type="character" w:customStyle="1" w:styleId="FontStyle101">
    <w:name w:val="Font Style101"/>
    <w:uiPriority w:val="99"/>
    <w:rsid w:val="00626AB8"/>
    <w:rPr>
      <w:rFonts w:ascii="Gungsuh" w:eastAsia="Gungsuh"/>
      <w:i/>
      <w:color w:val="000000"/>
      <w:sz w:val="14"/>
    </w:rPr>
  </w:style>
  <w:style w:type="paragraph" w:customStyle="1" w:styleId="Style51">
    <w:name w:val="Style51"/>
    <w:basedOn w:val="Normal"/>
    <w:uiPriority w:val="99"/>
    <w:rsid w:val="00A042D2"/>
    <w:pPr>
      <w:widowControl w:val="0"/>
      <w:autoSpaceDE w:val="0"/>
      <w:autoSpaceDN w:val="0"/>
      <w:adjustRightInd w:val="0"/>
      <w:spacing w:line="230" w:lineRule="exact"/>
      <w:ind w:firstLine="2126"/>
    </w:pPr>
    <w:rPr>
      <w:rFonts w:ascii="Arial" w:hAnsi="Arial" w:cs="Arial"/>
    </w:rPr>
  </w:style>
  <w:style w:type="paragraph" w:customStyle="1" w:styleId="Style68">
    <w:name w:val="Style68"/>
    <w:basedOn w:val="Normal"/>
    <w:uiPriority w:val="99"/>
    <w:rsid w:val="00BC0543"/>
    <w:pPr>
      <w:widowControl w:val="0"/>
      <w:autoSpaceDE w:val="0"/>
      <w:autoSpaceDN w:val="0"/>
      <w:adjustRightInd w:val="0"/>
      <w:spacing w:line="235" w:lineRule="exact"/>
      <w:ind w:hanging="533"/>
    </w:pPr>
    <w:rPr>
      <w:rFonts w:ascii="Arial" w:hAnsi="Arial" w:cs="Arial"/>
    </w:rPr>
  </w:style>
  <w:style w:type="paragraph" w:customStyle="1" w:styleId="Style49">
    <w:name w:val="Style49"/>
    <w:basedOn w:val="Normal"/>
    <w:uiPriority w:val="99"/>
    <w:rsid w:val="00F80AAA"/>
    <w:pPr>
      <w:widowControl w:val="0"/>
      <w:autoSpaceDE w:val="0"/>
      <w:autoSpaceDN w:val="0"/>
      <w:adjustRightInd w:val="0"/>
      <w:spacing w:line="230" w:lineRule="exact"/>
    </w:pPr>
    <w:rPr>
      <w:rFonts w:ascii="Arial" w:hAnsi="Arial" w:cs="Arial"/>
    </w:rPr>
  </w:style>
  <w:style w:type="paragraph" w:customStyle="1" w:styleId="Style71">
    <w:name w:val="Style71"/>
    <w:basedOn w:val="Normal"/>
    <w:uiPriority w:val="99"/>
    <w:rsid w:val="00A427DA"/>
    <w:pPr>
      <w:widowControl w:val="0"/>
      <w:autoSpaceDE w:val="0"/>
      <w:autoSpaceDN w:val="0"/>
      <w:adjustRightInd w:val="0"/>
      <w:spacing w:line="230" w:lineRule="exact"/>
      <w:ind w:firstLine="283"/>
      <w:jc w:val="both"/>
    </w:pPr>
    <w:rPr>
      <w:rFonts w:ascii="Arial" w:hAnsi="Arial" w:cs="Arial"/>
    </w:rPr>
  </w:style>
  <w:style w:type="paragraph" w:customStyle="1" w:styleId="Style24">
    <w:name w:val="Style24"/>
    <w:basedOn w:val="Normal"/>
    <w:uiPriority w:val="99"/>
    <w:rsid w:val="00FD24A0"/>
    <w:pPr>
      <w:widowControl w:val="0"/>
      <w:autoSpaceDE w:val="0"/>
      <w:autoSpaceDN w:val="0"/>
      <w:adjustRightInd w:val="0"/>
      <w:spacing w:line="230" w:lineRule="exact"/>
      <w:ind w:firstLine="288"/>
    </w:pPr>
    <w:rPr>
      <w:rFonts w:ascii="Arial" w:hAnsi="Arial" w:cs="Arial"/>
    </w:rPr>
  </w:style>
  <w:style w:type="paragraph" w:customStyle="1" w:styleId="Style66">
    <w:name w:val="Style66"/>
    <w:basedOn w:val="Normal"/>
    <w:uiPriority w:val="99"/>
    <w:rsid w:val="00FD24A0"/>
    <w:pPr>
      <w:widowControl w:val="0"/>
      <w:autoSpaceDE w:val="0"/>
      <w:autoSpaceDN w:val="0"/>
      <w:adjustRightInd w:val="0"/>
      <w:spacing w:line="230" w:lineRule="exact"/>
      <w:jc w:val="right"/>
    </w:pPr>
    <w:rPr>
      <w:rFonts w:ascii="Arial" w:hAnsi="Arial" w:cs="Arial"/>
    </w:rPr>
  </w:style>
  <w:style w:type="paragraph" w:styleId="Quote">
    <w:name w:val="Quote"/>
    <w:basedOn w:val="Normal"/>
    <w:next w:val="Normal"/>
    <w:link w:val="QuoteChar"/>
    <w:uiPriority w:val="99"/>
    <w:qFormat/>
    <w:rsid w:val="00DD496A"/>
    <w:rPr>
      <w:i/>
      <w:iCs/>
      <w:color w:val="000000"/>
    </w:rPr>
  </w:style>
  <w:style w:type="character" w:customStyle="1" w:styleId="QuoteChar">
    <w:name w:val="Quote Char"/>
    <w:basedOn w:val="DefaultParagraphFont"/>
    <w:link w:val="Quote"/>
    <w:uiPriority w:val="99"/>
    <w:locked/>
    <w:rsid w:val="00DD496A"/>
    <w:rPr>
      <w:rFonts w:cs="Times New Roman"/>
      <w:i/>
      <w:color w:val="000000"/>
      <w:sz w:val="24"/>
    </w:rPr>
  </w:style>
</w:styles>
</file>

<file path=word/webSettings.xml><?xml version="1.0" encoding="utf-8"?>
<w:webSettings xmlns:r="http://schemas.openxmlformats.org/officeDocument/2006/relationships" xmlns:w="http://schemas.openxmlformats.org/wordprocessingml/2006/main">
  <w:divs>
    <w:div w:id="1752703486">
      <w:marLeft w:val="0"/>
      <w:marRight w:val="0"/>
      <w:marTop w:val="0"/>
      <w:marBottom w:val="0"/>
      <w:divBdr>
        <w:top w:val="none" w:sz="0" w:space="0" w:color="auto"/>
        <w:left w:val="none" w:sz="0" w:space="0" w:color="auto"/>
        <w:bottom w:val="none" w:sz="0" w:space="0" w:color="auto"/>
        <w:right w:val="none" w:sz="0" w:space="0" w:color="auto"/>
      </w:divBdr>
    </w:div>
    <w:div w:id="1752703487">
      <w:marLeft w:val="0"/>
      <w:marRight w:val="0"/>
      <w:marTop w:val="0"/>
      <w:marBottom w:val="0"/>
      <w:divBdr>
        <w:top w:val="none" w:sz="0" w:space="0" w:color="auto"/>
        <w:left w:val="none" w:sz="0" w:space="0" w:color="auto"/>
        <w:bottom w:val="none" w:sz="0" w:space="0" w:color="auto"/>
        <w:right w:val="none" w:sz="0" w:space="0" w:color="auto"/>
      </w:divBdr>
    </w:div>
    <w:div w:id="1752703488">
      <w:marLeft w:val="0"/>
      <w:marRight w:val="0"/>
      <w:marTop w:val="0"/>
      <w:marBottom w:val="0"/>
      <w:divBdr>
        <w:top w:val="none" w:sz="0" w:space="0" w:color="auto"/>
        <w:left w:val="none" w:sz="0" w:space="0" w:color="auto"/>
        <w:bottom w:val="none" w:sz="0" w:space="0" w:color="auto"/>
        <w:right w:val="none" w:sz="0" w:space="0" w:color="auto"/>
      </w:divBdr>
    </w:div>
    <w:div w:id="1752703489">
      <w:marLeft w:val="0"/>
      <w:marRight w:val="0"/>
      <w:marTop w:val="0"/>
      <w:marBottom w:val="0"/>
      <w:divBdr>
        <w:top w:val="none" w:sz="0" w:space="0" w:color="auto"/>
        <w:left w:val="none" w:sz="0" w:space="0" w:color="auto"/>
        <w:bottom w:val="none" w:sz="0" w:space="0" w:color="auto"/>
        <w:right w:val="none" w:sz="0" w:space="0" w:color="auto"/>
      </w:divBdr>
    </w:div>
    <w:div w:id="1752703490">
      <w:marLeft w:val="0"/>
      <w:marRight w:val="0"/>
      <w:marTop w:val="0"/>
      <w:marBottom w:val="0"/>
      <w:divBdr>
        <w:top w:val="none" w:sz="0" w:space="0" w:color="auto"/>
        <w:left w:val="none" w:sz="0" w:space="0" w:color="auto"/>
        <w:bottom w:val="none" w:sz="0" w:space="0" w:color="auto"/>
        <w:right w:val="none" w:sz="0" w:space="0" w:color="auto"/>
      </w:divBdr>
    </w:div>
    <w:div w:id="1752703491">
      <w:marLeft w:val="0"/>
      <w:marRight w:val="0"/>
      <w:marTop w:val="0"/>
      <w:marBottom w:val="0"/>
      <w:divBdr>
        <w:top w:val="none" w:sz="0" w:space="0" w:color="auto"/>
        <w:left w:val="none" w:sz="0" w:space="0" w:color="auto"/>
        <w:bottom w:val="none" w:sz="0" w:space="0" w:color="auto"/>
        <w:right w:val="none" w:sz="0" w:space="0" w:color="auto"/>
      </w:divBdr>
    </w:div>
    <w:div w:id="175270349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nmalacky.sk/" TargetMode="External"/><Relationship Id="rId13" Type="http://schemas.openxmlformats.org/officeDocument/2006/relationships/hyperlink" Target="http://www.upv.sk/index2.php?lang=sk&amp;idd=17"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inkubator@inmalacky.sk" TargetMode="External"/><Relationship Id="rId12" Type="http://schemas.openxmlformats.org/officeDocument/2006/relationships/hyperlink" Target="http://www.upv.sk/index2.php?lang=sk&amp;idd=17" TargetMode="External"/><Relationship Id="rId17" Type="http://schemas.openxmlformats.org/officeDocument/2006/relationships/hyperlink" Target="http://www.upv.sk/" TargetMode="External"/><Relationship Id="rId2" Type="http://schemas.openxmlformats.org/officeDocument/2006/relationships/styles" Target="styles.xml"/><Relationship Id="rId16" Type="http://schemas.openxmlformats.org/officeDocument/2006/relationships/hyperlink" Target="http://www.upv.sk/index2.php?lang=sk&amp;idd=19"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pv.sk/index2.php?lang=sk&amp;idd=15" TargetMode="External"/><Relationship Id="rId5" Type="http://schemas.openxmlformats.org/officeDocument/2006/relationships/footnotes" Target="footnotes.xml"/><Relationship Id="rId15" Type="http://schemas.openxmlformats.org/officeDocument/2006/relationships/hyperlink" Target="http://www.upv.sk/index2.php?lang=sk&amp;idd=18" TargetMode="External"/><Relationship Id="rId10" Type="http://schemas.openxmlformats.org/officeDocument/2006/relationships/hyperlink" Target="http://www.upv.sk/index2.php?lang=sk&amp;idd=14"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upv.sk/index2.php?lang=sk&amp;idd=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86</TotalTime>
  <Pages>15</Pages>
  <Words>3807</Words>
  <Characters>21702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subject/>
  <dc:creator>Marcela Dobesova</dc:creator>
  <cp:keywords/>
  <dc:description/>
  <cp:lastModifiedBy>Elena Doležalová</cp:lastModifiedBy>
  <cp:revision>6</cp:revision>
  <cp:lastPrinted>2016-06-14T11:09:00Z</cp:lastPrinted>
  <dcterms:created xsi:type="dcterms:W3CDTF">2016-06-14T12:04:00Z</dcterms:created>
  <dcterms:modified xsi:type="dcterms:W3CDTF">2016-06-27T14:28:00Z</dcterms:modified>
</cp:coreProperties>
</file>