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účtovnej závierke za rok 2015</w:t>
      </w: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zostavené podľa Opatrenia Ministerstva financií SR </w:t>
      </w:r>
      <w:proofErr w:type="spellStart"/>
      <w:r>
        <w:rPr>
          <w:rFonts w:ascii="Arial CE" w:eastAsia="Arial CE" w:hAnsi="Arial CE" w:cs="Arial CE"/>
        </w:rPr>
        <w:t>č.MF</w:t>
      </w:r>
      <w:proofErr w:type="spellEnd"/>
      <w:r>
        <w:rPr>
          <w:rFonts w:ascii="Arial CE" w:eastAsia="Arial CE" w:hAnsi="Arial CE" w:cs="Arial CE"/>
        </w:rPr>
        <w:t xml:space="preserve">/15464/2013-74, ktorým sa ustanovujú podrobnosti </w:t>
      </w: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0" w:lineRule="auto"/>
        <w:ind w:left="23" w:right="2"/>
        <w:jc w:val="center"/>
      </w:pPr>
      <w:r>
        <w:rPr>
          <w:rFonts w:ascii="Arial CE" w:eastAsia="Arial CE" w:hAnsi="Arial CE" w:cs="Arial CE"/>
        </w:rP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CE" w:eastAsia="Arial CE" w:hAnsi="Arial CE" w:cs="Arial CE"/>
          <w:b/>
        </w:rPr>
        <w:t>mikro</w:t>
      </w:r>
      <w:proofErr w:type="spellEnd"/>
      <w:r>
        <w:rPr>
          <w:rFonts w:ascii="Arial CE" w:eastAsia="Arial CE" w:hAnsi="Arial CE" w:cs="Arial CE"/>
          <w:b/>
        </w:rPr>
        <w:t xml:space="preserve"> účtovné jednotky</w:t>
      </w:r>
      <w:r>
        <w:rPr>
          <w:rFonts w:ascii="Arial CE" w:eastAsia="Arial CE" w:hAnsi="Arial CE" w:cs="Arial CE"/>
        </w:rPr>
        <w:t xml:space="preserve"> v znení neskorších predpisov (ostatná novela </w:t>
      </w:r>
      <w:proofErr w:type="spellStart"/>
      <w:r>
        <w:rPr>
          <w:rFonts w:ascii="Arial CE" w:eastAsia="Arial CE" w:hAnsi="Arial CE" w:cs="Arial CE"/>
        </w:rPr>
        <w:t>č.MF</w:t>
      </w:r>
      <w:proofErr w:type="spellEnd"/>
      <w:r>
        <w:rPr>
          <w:rFonts w:ascii="Arial CE" w:eastAsia="Arial CE" w:hAnsi="Arial CE" w:cs="Arial CE"/>
        </w:rPr>
        <w:t xml:space="preserve">/18008/2014-74 – FS č.10/2014)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3E4338" w:rsidP="00A11B5B">
            <w:pPr>
              <w:spacing w:line="259" w:lineRule="auto"/>
            </w:pPr>
            <w:r>
              <w:rPr>
                <w:rStyle w:val="ra"/>
              </w:rPr>
              <w:t>Šuriansky 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3E4338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Style w:val="ra"/>
                    </w:rPr>
                    <w:t>48 008 427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3E4338" w:rsidP="002E5725">
            <w:pPr>
              <w:spacing w:line="259" w:lineRule="auto"/>
            </w:pPr>
            <w:r>
              <w:t>966 77 Ostrý Grúň 195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3E4338" w:rsidP="00A11B5B">
            <w:pPr>
              <w:spacing w:line="259" w:lineRule="auto"/>
              <w:ind w:left="5"/>
              <w:jc w:val="center"/>
            </w:pPr>
            <w:r>
              <w:t>4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E5725" w:rsidP="00A11B5B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lastRenderedPageBreak/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2E5725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Osobné 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3E433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Lesné traktory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3E433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Nádrž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E4338" w:rsidRDefault="003E433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DE10B0">
      <w:pPr>
        <w:pStyle w:val="Odsekzoznamu"/>
        <w:numPr>
          <w:ilvl w:val="0"/>
          <w:numId w:val="2"/>
        </w:numPr>
        <w:spacing w:after="0" w:line="254" w:lineRule="auto"/>
        <w:ind w:left="0"/>
        <w:jc w:val="both"/>
      </w:pPr>
      <w:r w:rsidRPr="00DE10B0">
        <w:rPr>
          <w:u w:val="single" w:color="000000"/>
        </w:rPr>
        <w:t>Informácie o dotáciách</w:t>
      </w:r>
      <w:r>
        <w:t xml:space="preserve"> a ich oceň</w:t>
      </w:r>
      <w:r w:rsidR="003E4338">
        <w:t>o</w:t>
      </w:r>
      <w:r w:rsidR="00DE10B0">
        <w:t xml:space="preserve">vanie: v roku 2015 nebola poskytnutá dotácia účtovnej jednotke. </w:t>
      </w:r>
      <w:bookmarkStart w:id="0" w:name="_GoBack"/>
      <w:bookmarkEnd w:id="0"/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DE10B0">
      <w:pPr>
        <w:numPr>
          <w:ilvl w:val="0"/>
          <w:numId w:val="2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lastRenderedPageBreak/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3B15F2" w:rsidRDefault="003B15F2" w:rsidP="00A11B5B">
      <w:pPr>
        <w:spacing w:after="0"/>
      </w:pPr>
    </w:p>
    <w:sectPr w:rsidR="003B15F2" w:rsidSect="00A11B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5EF" w:rsidRDefault="00F235EF" w:rsidP="00DB4B1E">
      <w:pPr>
        <w:spacing w:after="0" w:line="240" w:lineRule="auto"/>
      </w:pPr>
      <w:r>
        <w:separator/>
      </w:r>
    </w:p>
  </w:endnote>
  <w:endnote w:type="continuationSeparator" w:id="0">
    <w:p w:rsidR="00F235EF" w:rsidRDefault="00F235EF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E10B0" w:rsidRPr="00DE10B0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5EF" w:rsidRDefault="00F235EF" w:rsidP="00DB4B1E">
      <w:pPr>
        <w:spacing w:after="0" w:line="240" w:lineRule="auto"/>
      </w:pPr>
      <w:r>
        <w:separator/>
      </w:r>
    </w:p>
  </w:footnote>
  <w:footnote w:type="continuationSeparator" w:id="0">
    <w:p w:rsidR="00F235EF" w:rsidRDefault="00F235EF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3E4338">
          <w:pPr>
            <w:spacing w:line="259" w:lineRule="auto"/>
          </w:pPr>
          <w:r>
            <w:t xml:space="preserve"> IČO: 48008427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FA432C">
          <w:pPr>
            <w:spacing w:line="259" w:lineRule="auto"/>
          </w:pPr>
          <w:r>
            <w:t xml:space="preserve"> DIČ: </w:t>
          </w:r>
          <w:r w:rsidR="003E4338">
            <w:t>2024171259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2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3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20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7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48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42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92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6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36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B1E"/>
    <w:rsid w:val="002E5725"/>
    <w:rsid w:val="003B15F2"/>
    <w:rsid w:val="003E4338"/>
    <w:rsid w:val="00480F91"/>
    <w:rsid w:val="00595E48"/>
    <w:rsid w:val="00841DE3"/>
    <w:rsid w:val="0091356F"/>
    <w:rsid w:val="009C3603"/>
    <w:rsid w:val="00A11B5B"/>
    <w:rsid w:val="00A7066E"/>
    <w:rsid w:val="00BC3EC3"/>
    <w:rsid w:val="00DB4B1E"/>
    <w:rsid w:val="00DE10B0"/>
    <w:rsid w:val="00F235EF"/>
    <w:rsid w:val="00FA4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E3B991-92BE-4DDF-9647-A8D36E9B8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4</cp:revision>
  <cp:lastPrinted>2016-03-09T13:33:00Z</cp:lastPrinted>
  <dcterms:created xsi:type="dcterms:W3CDTF">2016-05-01T07:53:00Z</dcterms:created>
  <dcterms:modified xsi:type="dcterms:W3CDTF">2016-05-01T08:01:00Z</dcterms:modified>
</cp:coreProperties>
</file>