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14F9" w:rsidRPr="00F870B0" w:rsidRDefault="00EF14F9" w:rsidP="00F870B0">
      <w:pPr>
        <w:spacing w:after="120"/>
        <w:jc w:val="center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POZNÁMKY K ÚČTOVNEJ ZÁVIERKE 2015</w:t>
      </w:r>
    </w:p>
    <w:p w:rsidR="00EF14F9" w:rsidRPr="00F870B0" w:rsidRDefault="00EF14F9" w:rsidP="00F870B0">
      <w:pPr>
        <w:jc w:val="center"/>
        <w:rPr>
          <w:sz w:val="20"/>
          <w:szCs w:val="20"/>
        </w:rPr>
      </w:pPr>
      <w:r w:rsidRPr="00F870B0">
        <w:rPr>
          <w:sz w:val="20"/>
          <w:szCs w:val="20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EF14F9" w:rsidRPr="00F870B0" w:rsidRDefault="00EF14F9" w:rsidP="00F870B0">
      <w:pPr>
        <w:jc w:val="center"/>
        <w:rPr>
          <w:sz w:val="20"/>
          <w:szCs w:val="20"/>
        </w:rPr>
      </w:pPr>
      <w:r w:rsidRPr="00F870B0">
        <w:rPr>
          <w:b/>
          <w:sz w:val="20"/>
          <w:szCs w:val="20"/>
        </w:rPr>
        <w:t>pre malé účtovné jednotky</w:t>
      </w:r>
      <w:r w:rsidRPr="00F870B0">
        <w:rPr>
          <w:sz w:val="20"/>
          <w:szCs w:val="20"/>
        </w:rPr>
        <w:t xml:space="preserve"> </w:t>
      </w:r>
    </w:p>
    <w:p w:rsidR="00EF14F9" w:rsidRPr="00F870B0" w:rsidRDefault="00EF14F9" w:rsidP="00EF14F9">
      <w:pPr>
        <w:rPr>
          <w:sz w:val="20"/>
          <w:szCs w:val="20"/>
        </w:rPr>
      </w:pPr>
    </w:p>
    <w:p w:rsidR="00EF14F9" w:rsidRPr="00F870B0" w:rsidRDefault="00EF14F9" w:rsidP="00CF4A8B">
      <w:pPr>
        <w:jc w:val="center"/>
        <w:rPr>
          <w:b/>
          <w:sz w:val="20"/>
          <w:szCs w:val="20"/>
          <w:u w:val="single"/>
        </w:rPr>
      </w:pPr>
      <w:r w:rsidRPr="00F870B0">
        <w:rPr>
          <w:b/>
          <w:sz w:val="20"/>
          <w:szCs w:val="20"/>
          <w:u w:val="single"/>
        </w:rPr>
        <w:t>Článok I – VŠEOBECNÉ INFORMÁCIE</w:t>
      </w:r>
    </w:p>
    <w:p w:rsidR="00EF14F9" w:rsidRPr="00F870B0" w:rsidRDefault="00EF14F9" w:rsidP="002F4E01">
      <w:pPr>
        <w:pStyle w:val="Nzov"/>
        <w:spacing w:before="0" w:beforeAutospacing="0" w:after="0"/>
        <w:jc w:val="left"/>
        <w:rPr>
          <w:rFonts w:ascii="Times New Roman" w:hAnsi="Times New Roman"/>
          <w:bCs w:val="0"/>
          <w:sz w:val="24"/>
          <w:szCs w:val="24"/>
        </w:rPr>
      </w:pPr>
    </w:p>
    <w:p w:rsidR="00055B56" w:rsidRPr="00F870B0" w:rsidRDefault="00055B56" w:rsidP="002F4E01">
      <w:pPr>
        <w:jc w:val="both"/>
        <w:rPr>
          <w:b/>
          <w:bCs/>
          <w:sz w:val="20"/>
        </w:rPr>
      </w:pPr>
    </w:p>
    <w:p w:rsidR="00055B56" w:rsidRPr="00F870B0" w:rsidRDefault="00833CAB" w:rsidP="00932514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F870B0">
        <w:rPr>
          <w:b/>
          <w:bCs/>
          <w:i/>
          <w:iCs/>
          <w:sz w:val="20"/>
        </w:rPr>
        <w:t>Názov</w:t>
      </w:r>
      <w:r w:rsidR="00055B56" w:rsidRPr="00F870B0">
        <w:rPr>
          <w:b/>
          <w:bCs/>
          <w:i/>
          <w:iCs/>
          <w:sz w:val="20"/>
        </w:rPr>
        <w:t xml:space="preserve"> a sídlo účtovnej jednotky, dátum jej založenia a dátum jej vzniku,</w:t>
      </w:r>
    </w:p>
    <w:tbl>
      <w:tblPr>
        <w:tblW w:w="0" w:type="auto"/>
        <w:tblInd w:w="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6"/>
        <w:gridCol w:w="6356"/>
      </w:tblGrid>
      <w:tr w:rsidR="00055B56" w:rsidRPr="00F870B0" w:rsidTr="00307F84">
        <w:tblPrEx>
          <w:tblCellMar>
            <w:top w:w="0" w:type="dxa"/>
            <w:bottom w:w="0" w:type="dxa"/>
          </w:tblCellMar>
        </w:tblPrEx>
        <w:tc>
          <w:tcPr>
            <w:tcW w:w="0" w:type="auto"/>
          </w:tcPr>
          <w:p w:rsidR="00055B56" w:rsidRPr="00F870B0" w:rsidRDefault="00055B56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obchodné meno:</w:t>
            </w:r>
          </w:p>
        </w:tc>
        <w:tc>
          <w:tcPr>
            <w:tcW w:w="6356" w:type="dxa"/>
          </w:tcPr>
          <w:p w:rsidR="00055B56" w:rsidRPr="005C7997" w:rsidRDefault="00A4559F">
            <w:pPr>
              <w:jc w:val="both"/>
              <w:rPr>
                <w:b/>
                <w:color w:val="0070C0"/>
                <w:sz w:val="18"/>
              </w:rPr>
            </w:pPr>
            <w:r w:rsidRPr="005C7997">
              <w:rPr>
                <w:b/>
                <w:color w:val="0070C0"/>
                <w:sz w:val="18"/>
              </w:rPr>
              <w:t>GRENSTAVE, s.r.o.</w:t>
            </w:r>
            <w:r w:rsidR="00055B56" w:rsidRPr="005C7997">
              <w:rPr>
                <w:b/>
                <w:color w:val="0070C0"/>
                <w:sz w:val="18"/>
              </w:rPr>
              <w:t xml:space="preserve">           </w:t>
            </w:r>
          </w:p>
        </w:tc>
      </w:tr>
      <w:tr w:rsidR="00055B56" w:rsidRPr="00F870B0" w:rsidTr="00307F84">
        <w:tblPrEx>
          <w:tblCellMar>
            <w:top w:w="0" w:type="dxa"/>
            <w:bottom w:w="0" w:type="dxa"/>
          </w:tblCellMar>
        </w:tblPrEx>
        <w:tc>
          <w:tcPr>
            <w:tcW w:w="0" w:type="auto"/>
          </w:tcPr>
          <w:p w:rsidR="00055B56" w:rsidRPr="00F870B0" w:rsidRDefault="00055B56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IČO:</w:t>
            </w:r>
          </w:p>
        </w:tc>
        <w:tc>
          <w:tcPr>
            <w:tcW w:w="6356" w:type="dxa"/>
          </w:tcPr>
          <w:p w:rsidR="00055B56" w:rsidRPr="005C7997" w:rsidRDefault="00A4559F">
            <w:pPr>
              <w:jc w:val="both"/>
              <w:rPr>
                <w:b/>
                <w:color w:val="0070C0"/>
                <w:sz w:val="18"/>
              </w:rPr>
            </w:pPr>
            <w:r w:rsidRPr="005C7997">
              <w:rPr>
                <w:b/>
                <w:color w:val="0070C0"/>
                <w:sz w:val="18"/>
              </w:rPr>
              <w:t>31639810</w:t>
            </w:r>
          </w:p>
        </w:tc>
      </w:tr>
      <w:tr w:rsidR="00055B56" w:rsidRPr="00F870B0" w:rsidTr="00307F84">
        <w:tblPrEx>
          <w:tblCellMar>
            <w:top w:w="0" w:type="dxa"/>
            <w:bottom w:w="0" w:type="dxa"/>
          </w:tblCellMar>
        </w:tblPrEx>
        <w:tc>
          <w:tcPr>
            <w:tcW w:w="0" w:type="auto"/>
          </w:tcPr>
          <w:p w:rsidR="00055B56" w:rsidRPr="00F870B0" w:rsidRDefault="00055B56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sídlo účtovnej jednotky:</w:t>
            </w:r>
          </w:p>
        </w:tc>
        <w:tc>
          <w:tcPr>
            <w:tcW w:w="6356" w:type="dxa"/>
          </w:tcPr>
          <w:p w:rsidR="00055B56" w:rsidRPr="005C7997" w:rsidRDefault="00A4559F">
            <w:pPr>
              <w:jc w:val="both"/>
              <w:rPr>
                <w:b/>
                <w:color w:val="0070C0"/>
                <w:sz w:val="18"/>
              </w:rPr>
            </w:pPr>
            <w:r w:rsidRPr="005C7997">
              <w:rPr>
                <w:b/>
                <w:color w:val="0070C0"/>
                <w:sz w:val="18"/>
              </w:rPr>
              <w:t>J. Kačku 6, 034 95 Likavka</w:t>
            </w:r>
          </w:p>
        </w:tc>
      </w:tr>
      <w:tr w:rsidR="00055B56" w:rsidRPr="00F870B0" w:rsidTr="00307F84">
        <w:tblPrEx>
          <w:tblCellMar>
            <w:top w:w="0" w:type="dxa"/>
            <w:bottom w:w="0" w:type="dxa"/>
          </w:tblCellMar>
        </w:tblPrEx>
        <w:tc>
          <w:tcPr>
            <w:tcW w:w="0" w:type="auto"/>
          </w:tcPr>
          <w:p w:rsidR="00055B56" w:rsidRPr="00F870B0" w:rsidRDefault="00055B56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dátum založenia:</w:t>
            </w:r>
          </w:p>
        </w:tc>
        <w:tc>
          <w:tcPr>
            <w:tcW w:w="6356" w:type="dxa"/>
          </w:tcPr>
          <w:p w:rsidR="00055B56" w:rsidRPr="005C7997" w:rsidRDefault="00A4559F">
            <w:pPr>
              <w:jc w:val="both"/>
              <w:rPr>
                <w:b/>
                <w:color w:val="0070C0"/>
                <w:sz w:val="18"/>
              </w:rPr>
            </w:pPr>
            <w:r w:rsidRPr="005C7997">
              <w:rPr>
                <w:b/>
                <w:color w:val="0070C0"/>
                <w:sz w:val="18"/>
              </w:rPr>
              <w:t>27.10.1995</w:t>
            </w:r>
          </w:p>
        </w:tc>
      </w:tr>
      <w:tr w:rsidR="00055B56" w:rsidRPr="00F870B0" w:rsidTr="00307F84">
        <w:tblPrEx>
          <w:tblCellMar>
            <w:top w:w="0" w:type="dxa"/>
            <w:bottom w:w="0" w:type="dxa"/>
          </w:tblCellMar>
        </w:tblPrEx>
        <w:tc>
          <w:tcPr>
            <w:tcW w:w="0" w:type="auto"/>
          </w:tcPr>
          <w:p w:rsidR="00055B56" w:rsidRPr="00F870B0" w:rsidRDefault="00055B56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dátum vzniku:</w:t>
            </w:r>
          </w:p>
        </w:tc>
        <w:tc>
          <w:tcPr>
            <w:tcW w:w="6356" w:type="dxa"/>
          </w:tcPr>
          <w:p w:rsidR="00055B56" w:rsidRPr="005C7997" w:rsidRDefault="00A4559F">
            <w:pPr>
              <w:jc w:val="both"/>
              <w:rPr>
                <w:b/>
                <w:color w:val="0070C0"/>
                <w:sz w:val="18"/>
              </w:rPr>
            </w:pPr>
            <w:r w:rsidRPr="005C7997">
              <w:rPr>
                <w:b/>
                <w:color w:val="0070C0"/>
                <w:sz w:val="18"/>
              </w:rPr>
              <w:t>17.11.1995</w:t>
            </w:r>
            <w:r w:rsidR="00055B56" w:rsidRPr="005C7997">
              <w:rPr>
                <w:b/>
                <w:color w:val="0070C0"/>
                <w:sz w:val="18"/>
              </w:rPr>
              <w:t xml:space="preserve">                        </w:t>
            </w:r>
          </w:p>
        </w:tc>
      </w:tr>
      <w:tr w:rsidR="00055B56" w:rsidRPr="00F870B0" w:rsidTr="00307F84">
        <w:tblPrEx>
          <w:tblCellMar>
            <w:top w:w="0" w:type="dxa"/>
            <w:bottom w:w="0" w:type="dxa"/>
          </w:tblCellMar>
        </w:tblPrEx>
        <w:tc>
          <w:tcPr>
            <w:tcW w:w="0" w:type="auto"/>
          </w:tcPr>
          <w:p w:rsidR="00055B56" w:rsidRPr="00F870B0" w:rsidRDefault="00055B56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zapísaná do obchodného registra:</w:t>
            </w:r>
          </w:p>
        </w:tc>
        <w:tc>
          <w:tcPr>
            <w:tcW w:w="6356" w:type="dxa"/>
          </w:tcPr>
          <w:p w:rsidR="00055B56" w:rsidRPr="005C7997" w:rsidRDefault="00A4559F">
            <w:pPr>
              <w:jc w:val="both"/>
              <w:rPr>
                <w:b/>
                <w:color w:val="0070C0"/>
                <w:sz w:val="18"/>
              </w:rPr>
            </w:pPr>
            <w:r w:rsidRPr="005C7997">
              <w:rPr>
                <w:b/>
                <w:color w:val="0070C0"/>
                <w:sz w:val="18"/>
              </w:rPr>
              <w:t>OR pri Okresnom súde Žilina</w:t>
            </w:r>
          </w:p>
        </w:tc>
      </w:tr>
      <w:tr w:rsidR="00055B56" w:rsidRPr="00F870B0" w:rsidTr="00307F84">
        <w:tblPrEx>
          <w:tblCellMar>
            <w:top w:w="0" w:type="dxa"/>
            <w:bottom w:w="0" w:type="dxa"/>
          </w:tblCellMar>
        </w:tblPrEx>
        <w:tc>
          <w:tcPr>
            <w:tcW w:w="0" w:type="auto"/>
          </w:tcPr>
          <w:p w:rsidR="00055B56" w:rsidRPr="00F870B0" w:rsidRDefault="00055B56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oddiel, vložka:</w:t>
            </w:r>
          </w:p>
        </w:tc>
        <w:tc>
          <w:tcPr>
            <w:tcW w:w="6356" w:type="dxa"/>
          </w:tcPr>
          <w:p w:rsidR="00055B56" w:rsidRPr="005C7997" w:rsidRDefault="00A4559F">
            <w:pPr>
              <w:jc w:val="both"/>
              <w:rPr>
                <w:b/>
                <w:color w:val="0070C0"/>
                <w:sz w:val="18"/>
              </w:rPr>
            </w:pPr>
            <w:r w:rsidRPr="005C7997">
              <w:rPr>
                <w:b/>
                <w:color w:val="0070C0"/>
                <w:sz w:val="18"/>
              </w:rPr>
              <w:t xml:space="preserve">Oddiel. </w:t>
            </w:r>
            <w:proofErr w:type="spellStart"/>
            <w:r w:rsidRPr="005C7997">
              <w:rPr>
                <w:b/>
                <w:color w:val="0070C0"/>
                <w:sz w:val="18"/>
              </w:rPr>
              <w:t>Sro</w:t>
            </w:r>
            <w:proofErr w:type="spellEnd"/>
            <w:r w:rsidRPr="005C7997">
              <w:rPr>
                <w:b/>
                <w:color w:val="0070C0"/>
                <w:sz w:val="18"/>
              </w:rPr>
              <w:t>, Vložka číslo:15579/L</w:t>
            </w:r>
          </w:p>
        </w:tc>
      </w:tr>
      <w:tr w:rsidR="00932514" w:rsidRPr="00F870B0" w:rsidTr="00307F84">
        <w:tblPrEx>
          <w:tblCellMar>
            <w:top w:w="0" w:type="dxa"/>
            <w:bottom w:w="0" w:type="dxa"/>
          </w:tblCellMar>
        </w:tblPrEx>
        <w:tc>
          <w:tcPr>
            <w:tcW w:w="0" w:type="auto"/>
          </w:tcPr>
          <w:p w:rsidR="00932514" w:rsidRPr="00F870B0" w:rsidRDefault="00932514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opis vykonávanej činnosti</w:t>
            </w:r>
          </w:p>
        </w:tc>
        <w:tc>
          <w:tcPr>
            <w:tcW w:w="6356" w:type="dxa"/>
          </w:tcPr>
          <w:p w:rsidR="00932514" w:rsidRPr="005C7997" w:rsidRDefault="00A4559F">
            <w:pPr>
              <w:jc w:val="both"/>
              <w:rPr>
                <w:b/>
                <w:color w:val="0070C0"/>
                <w:sz w:val="18"/>
              </w:rPr>
            </w:pPr>
            <w:r w:rsidRPr="005C7997">
              <w:rPr>
                <w:b/>
                <w:color w:val="0070C0"/>
                <w:sz w:val="18"/>
              </w:rPr>
              <w:t>Predaj stavebného materiálu</w:t>
            </w:r>
          </w:p>
        </w:tc>
      </w:tr>
    </w:tbl>
    <w:p w:rsidR="00055B56" w:rsidRDefault="00055B56">
      <w:pPr>
        <w:ind w:left="60"/>
        <w:jc w:val="both"/>
        <w:rPr>
          <w:sz w:val="20"/>
        </w:rPr>
      </w:pPr>
    </w:p>
    <w:p w:rsidR="00F870B0" w:rsidRPr="00F870B0" w:rsidRDefault="00F870B0">
      <w:pPr>
        <w:ind w:left="60"/>
        <w:jc w:val="both"/>
        <w:rPr>
          <w:sz w:val="20"/>
        </w:rPr>
      </w:pPr>
    </w:p>
    <w:p w:rsidR="00932514" w:rsidRPr="00F870B0" w:rsidRDefault="00833CAB" w:rsidP="00932514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F870B0">
        <w:rPr>
          <w:b/>
          <w:bCs/>
          <w:i/>
          <w:iCs/>
          <w:sz w:val="20"/>
        </w:rPr>
        <w:t>D</w:t>
      </w:r>
      <w:r w:rsidR="00932514" w:rsidRPr="00F870B0">
        <w:rPr>
          <w:b/>
          <w:bCs/>
          <w:i/>
          <w:iCs/>
          <w:sz w:val="20"/>
        </w:rPr>
        <w:t>átum schválenia účtovnej závierky za bezprostredne predchádzajúce účtovné obdobie príslušným orgánom účtovnej jednotky:</w:t>
      </w:r>
    </w:p>
    <w:p w:rsidR="00932514" w:rsidRPr="00F870B0" w:rsidRDefault="00932514" w:rsidP="00932514">
      <w:pPr>
        <w:ind w:left="425"/>
        <w:jc w:val="both"/>
        <w:rPr>
          <w:sz w:val="20"/>
        </w:rPr>
      </w:pPr>
      <w:r w:rsidRPr="00F870B0">
        <w:rPr>
          <w:sz w:val="20"/>
        </w:rPr>
        <w:t>Účtovná závierka Spoločnosti k 31.12.2014 bola schválená riadnym valným zhromaždením, ktoré sa konalo dňa</w:t>
      </w:r>
      <w:r w:rsidR="00A4559F">
        <w:rPr>
          <w:sz w:val="20"/>
        </w:rPr>
        <w:t xml:space="preserve"> </w:t>
      </w:r>
      <w:r w:rsidR="00A4559F" w:rsidRPr="00A4559F">
        <w:rPr>
          <w:b/>
          <w:sz w:val="20"/>
        </w:rPr>
        <w:t>3.8.2015</w:t>
      </w:r>
    </w:p>
    <w:p w:rsidR="00055B56" w:rsidRPr="00F870B0" w:rsidRDefault="00055B56">
      <w:pPr>
        <w:jc w:val="both"/>
        <w:rPr>
          <w:sz w:val="20"/>
        </w:rPr>
      </w:pPr>
    </w:p>
    <w:p w:rsidR="00932514" w:rsidRPr="00F870B0" w:rsidRDefault="00833CAB" w:rsidP="00932514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F870B0">
        <w:rPr>
          <w:b/>
          <w:bCs/>
          <w:i/>
          <w:iCs/>
          <w:sz w:val="20"/>
        </w:rPr>
        <w:t>P</w:t>
      </w:r>
      <w:r w:rsidR="00932514" w:rsidRPr="00F870B0">
        <w:rPr>
          <w:b/>
          <w:bCs/>
          <w:i/>
          <w:iCs/>
          <w:sz w:val="20"/>
        </w:rPr>
        <w:t>rávny dôvod na zostavenie účtovnej závierky:</w:t>
      </w:r>
    </w:p>
    <w:p w:rsidR="00932514" w:rsidRPr="00F870B0" w:rsidRDefault="00932514" w:rsidP="00932514">
      <w:pPr>
        <w:ind w:left="360"/>
        <w:jc w:val="both"/>
        <w:rPr>
          <w:sz w:val="20"/>
        </w:rPr>
      </w:pPr>
      <w:r w:rsidRPr="00F870B0">
        <w:rPr>
          <w:sz w:val="20"/>
        </w:rPr>
        <w:t>Účtovná závierka je zostavená ako riadna za účtovné obdobie od 1. januára do 31. decembra 2015 podľa slovenských právnych predpisov.</w:t>
      </w:r>
    </w:p>
    <w:p w:rsidR="00932514" w:rsidRPr="00F870B0" w:rsidRDefault="00932514">
      <w:pPr>
        <w:jc w:val="both"/>
        <w:rPr>
          <w:sz w:val="20"/>
        </w:rPr>
      </w:pPr>
    </w:p>
    <w:p w:rsidR="00A4559F" w:rsidRDefault="00833CAB" w:rsidP="00833CAB">
      <w:pPr>
        <w:numPr>
          <w:ilvl w:val="0"/>
          <w:numId w:val="32"/>
        </w:numPr>
        <w:ind w:left="419" w:hanging="357"/>
        <w:jc w:val="both"/>
        <w:rPr>
          <w:b/>
          <w:i/>
          <w:sz w:val="20"/>
        </w:rPr>
      </w:pPr>
      <w:r w:rsidRPr="00F870B0">
        <w:rPr>
          <w:b/>
          <w:i/>
          <w:sz w:val="20"/>
        </w:rPr>
        <w:t>Údaje o skupine účtovných jednotiek:</w:t>
      </w:r>
    </w:p>
    <w:p w:rsidR="00932514" w:rsidRPr="00F870B0" w:rsidRDefault="00A4559F" w:rsidP="00A4559F">
      <w:pPr>
        <w:ind w:left="62" w:firstLine="357"/>
        <w:jc w:val="both"/>
        <w:rPr>
          <w:b/>
          <w:i/>
          <w:sz w:val="20"/>
        </w:rPr>
      </w:pPr>
      <w:r w:rsidRPr="00A4559F">
        <w:rPr>
          <w:sz w:val="20"/>
        </w:rPr>
        <w:t>Účtovná jednotka nie je súčasťou konsolidovaného celku</w:t>
      </w:r>
    </w:p>
    <w:p w:rsidR="00833CAB" w:rsidRPr="00F870B0" w:rsidRDefault="00833CAB">
      <w:pPr>
        <w:jc w:val="both"/>
        <w:rPr>
          <w:sz w:val="20"/>
        </w:rPr>
      </w:pPr>
    </w:p>
    <w:p w:rsidR="00055B56" w:rsidRPr="00F870B0" w:rsidRDefault="00F870B0" w:rsidP="00F870B0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F870B0">
        <w:rPr>
          <w:b/>
          <w:bCs/>
          <w:i/>
          <w:iCs/>
          <w:sz w:val="20"/>
        </w:rPr>
        <w:t>P</w:t>
      </w:r>
      <w:r w:rsidR="003442D0" w:rsidRPr="00F870B0">
        <w:rPr>
          <w:b/>
          <w:bCs/>
          <w:i/>
          <w:iCs/>
          <w:sz w:val="20"/>
        </w:rPr>
        <w:t xml:space="preserve">riemerný </w:t>
      </w:r>
      <w:r w:rsidR="00EC3023" w:rsidRPr="00F870B0">
        <w:rPr>
          <w:b/>
          <w:bCs/>
          <w:i/>
          <w:iCs/>
          <w:sz w:val="20"/>
        </w:rPr>
        <w:t xml:space="preserve">prepočítaný </w:t>
      </w:r>
      <w:r w:rsidR="00055B56" w:rsidRPr="00F870B0">
        <w:rPr>
          <w:b/>
          <w:bCs/>
          <w:i/>
          <w:iCs/>
          <w:sz w:val="20"/>
        </w:rPr>
        <w:t>počet</w:t>
      </w:r>
      <w:r w:rsidRPr="00F870B0">
        <w:rPr>
          <w:b/>
          <w:bCs/>
          <w:i/>
          <w:iCs/>
          <w:sz w:val="20"/>
        </w:rPr>
        <w:t xml:space="preserve"> zamestnancov účtovnej jednotky</w:t>
      </w:r>
    </w:p>
    <w:p w:rsidR="00F870B0" w:rsidRPr="00F870B0" w:rsidRDefault="00F870B0" w:rsidP="00F870B0">
      <w:pPr>
        <w:ind w:left="419"/>
        <w:jc w:val="both"/>
        <w:rPr>
          <w:b/>
          <w:bCs/>
          <w:i/>
          <w:iCs/>
          <w:sz w:val="20"/>
        </w:rPr>
      </w:pPr>
    </w:p>
    <w:tbl>
      <w:tblPr>
        <w:tblW w:w="486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460"/>
        <w:gridCol w:w="2705"/>
        <w:gridCol w:w="2705"/>
      </w:tblGrid>
      <w:tr w:rsidR="00EC3023" w:rsidRPr="00F870B0" w:rsidTr="00E01C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EC3023" w:rsidRPr="00CF4A8B" w:rsidRDefault="00EC3023" w:rsidP="00F17F3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EC3023" w:rsidRPr="00CF4A8B" w:rsidRDefault="00EC3023" w:rsidP="00F17F3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EC3023" w:rsidRPr="00CF4A8B" w:rsidRDefault="00EC3023" w:rsidP="00F17F3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C3023" w:rsidRPr="00F870B0" w:rsidTr="00E01C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EC3023" w:rsidRPr="00CF4A8B" w:rsidRDefault="00EC3023" w:rsidP="00F17F3A">
            <w:pPr>
              <w:rPr>
                <w:rFonts w:cs="Arial"/>
                <w:b/>
                <w:sz w:val="18"/>
                <w:szCs w:val="18"/>
              </w:rPr>
            </w:pPr>
            <w:r w:rsidRPr="00CF4A8B">
              <w:rPr>
                <w:rFonts w:cs="Arial"/>
                <w:b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EC3023" w:rsidRPr="005C7997" w:rsidRDefault="00742AEB" w:rsidP="00742AEB">
            <w:pPr>
              <w:pStyle w:val="Value"/>
              <w:jc w:val="center"/>
              <w:rPr>
                <w:color w:val="0070C0"/>
                <w:sz w:val="18"/>
                <w:szCs w:val="18"/>
              </w:rPr>
            </w:pPr>
            <w:r w:rsidRPr="005C7997">
              <w:rPr>
                <w:color w:val="0070C0"/>
                <w:sz w:val="18"/>
                <w:szCs w:val="18"/>
              </w:rPr>
              <w:t>36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EC3023" w:rsidRPr="005C7997" w:rsidRDefault="00742AEB" w:rsidP="00742AEB">
            <w:pPr>
              <w:pStyle w:val="Value"/>
              <w:jc w:val="center"/>
              <w:rPr>
                <w:color w:val="0070C0"/>
                <w:sz w:val="18"/>
                <w:szCs w:val="18"/>
              </w:rPr>
            </w:pPr>
            <w:r w:rsidRPr="005C7997">
              <w:rPr>
                <w:color w:val="0070C0"/>
                <w:sz w:val="18"/>
                <w:szCs w:val="18"/>
              </w:rPr>
              <w:t>37</w:t>
            </w:r>
          </w:p>
        </w:tc>
      </w:tr>
    </w:tbl>
    <w:p w:rsidR="00F870B0" w:rsidRDefault="00F870B0" w:rsidP="00F870B0">
      <w:pPr>
        <w:jc w:val="both"/>
        <w:rPr>
          <w:b/>
          <w:bCs/>
          <w:i/>
          <w:iCs/>
          <w:sz w:val="20"/>
        </w:rPr>
      </w:pPr>
    </w:p>
    <w:p w:rsidR="00F870B0" w:rsidRPr="00F870B0" w:rsidRDefault="00E01CA3" w:rsidP="00A81AB3">
      <w:pPr>
        <w:pStyle w:val="Default"/>
        <w:jc w:val="center"/>
        <w:rPr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Článok</w:t>
      </w:r>
      <w:r w:rsidR="00F870B0" w:rsidRPr="00F870B0">
        <w:rPr>
          <w:b/>
          <w:bCs/>
          <w:sz w:val="20"/>
          <w:szCs w:val="20"/>
          <w:u w:val="single"/>
        </w:rPr>
        <w:t xml:space="preserve"> II </w:t>
      </w:r>
      <w:r>
        <w:rPr>
          <w:b/>
          <w:bCs/>
          <w:sz w:val="20"/>
          <w:szCs w:val="20"/>
          <w:u w:val="single"/>
        </w:rPr>
        <w:t xml:space="preserve">- </w:t>
      </w:r>
      <w:r w:rsidR="00F870B0" w:rsidRPr="00F870B0">
        <w:rPr>
          <w:b/>
          <w:bCs/>
          <w:smallCaps/>
          <w:sz w:val="20"/>
          <w:szCs w:val="20"/>
          <w:u w:val="single"/>
        </w:rPr>
        <w:t>Informácie o orgánoch spoločnosti</w:t>
      </w:r>
    </w:p>
    <w:p w:rsidR="00CF4A8B" w:rsidRDefault="00CF4A8B" w:rsidP="00F870B0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</w:p>
    <w:p w:rsidR="00F870B0" w:rsidRDefault="00F870B0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 w:rsidRPr="00F870B0">
        <w:rPr>
          <w:color w:val="000000"/>
          <w:sz w:val="20"/>
          <w:szCs w:val="20"/>
          <w:lang w:eastAsia="sk-SK"/>
        </w:rPr>
        <w:t xml:space="preserve">Informácie o orgánoch účtovnej jednotky, a to: </w:t>
      </w:r>
    </w:p>
    <w:p w:rsidR="00742AEB" w:rsidRPr="00F870B0" w:rsidRDefault="00742AEB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 xml:space="preserve">Spoločnosť neposkytovala žiadne výhody pre štatutárne orgány </w:t>
      </w:r>
    </w:p>
    <w:p w:rsidR="00F870B0" w:rsidRPr="00F870B0" w:rsidRDefault="00F870B0" w:rsidP="00A81AB3">
      <w:p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 w:rsidRPr="00F870B0">
        <w:rPr>
          <w:color w:val="000000"/>
          <w:sz w:val="20"/>
          <w:szCs w:val="20"/>
          <w:lang w:eastAsia="sk-SK"/>
        </w:rPr>
        <w:t xml:space="preserve">. </w:t>
      </w:r>
    </w:p>
    <w:p w:rsidR="0071537D" w:rsidRDefault="0071537D" w:rsidP="00F870B0">
      <w:pPr>
        <w:jc w:val="both"/>
        <w:rPr>
          <w:b/>
          <w:bCs/>
          <w:i/>
          <w:iCs/>
          <w:sz w:val="20"/>
          <w:szCs w:val="20"/>
        </w:rPr>
      </w:pPr>
      <w:r w:rsidRPr="00F870B0">
        <w:rPr>
          <w:b/>
          <w:bCs/>
          <w:i/>
          <w:iCs/>
          <w:sz w:val="20"/>
          <w:szCs w:val="20"/>
        </w:rPr>
        <w:tab/>
      </w:r>
    </w:p>
    <w:tbl>
      <w:tblPr>
        <w:tblW w:w="486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460"/>
        <w:gridCol w:w="2705"/>
        <w:gridCol w:w="2705"/>
      </w:tblGrid>
      <w:tr w:rsidR="00CF4A8B" w:rsidRPr="00F870B0" w:rsidTr="00E01C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CF4A8B" w:rsidRPr="00CF4A8B" w:rsidRDefault="00CF4A8B" w:rsidP="00C859E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Orgány účtovnej jednotky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CF4A8B" w:rsidRDefault="00CF4A8B" w:rsidP="00C859E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CF4A8B" w:rsidRDefault="00CF4A8B" w:rsidP="00C859E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CF4A8B" w:rsidRPr="00F870B0" w:rsidTr="00E01C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E01CA3" w:rsidRPr="00CF4A8B" w:rsidRDefault="00E01CA3" w:rsidP="00C859EA">
            <w:pPr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Štatutárny orgán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CF4A8B" w:rsidRDefault="00CF4A8B" w:rsidP="00C859EA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CF4A8B" w:rsidRDefault="00CF4A8B" w:rsidP="00C859EA">
            <w:pPr>
              <w:pStyle w:val="Value"/>
              <w:rPr>
                <w:sz w:val="18"/>
                <w:szCs w:val="18"/>
              </w:rPr>
            </w:pPr>
          </w:p>
        </w:tc>
      </w:tr>
      <w:tr w:rsidR="00CF4A8B" w:rsidRPr="00F870B0" w:rsidTr="00E01C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CF4A8B" w:rsidRPr="00E01CA3" w:rsidRDefault="00E01CA3" w:rsidP="00E01CA3">
            <w:pPr>
              <w:ind w:left="298"/>
              <w:rPr>
                <w:rFonts w:cs="Arial"/>
                <w:sz w:val="18"/>
                <w:szCs w:val="18"/>
              </w:rPr>
            </w:pPr>
            <w:r w:rsidRPr="00E01CA3">
              <w:rPr>
                <w:rFonts w:cs="Arial"/>
                <w:sz w:val="18"/>
                <w:szCs w:val="18"/>
              </w:rPr>
              <w:t>- druh príjmu (výhody)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5C7997" w:rsidRDefault="00E01CA3" w:rsidP="00742AEB">
            <w:pPr>
              <w:pStyle w:val="Value"/>
              <w:jc w:val="center"/>
              <w:rPr>
                <w:b/>
                <w:color w:val="0070C0"/>
                <w:sz w:val="18"/>
                <w:szCs w:val="18"/>
              </w:rPr>
            </w:pPr>
            <w:r w:rsidRPr="005C7997">
              <w:rPr>
                <w:b/>
                <w:color w:val="0070C0"/>
                <w:sz w:val="18"/>
                <w:szCs w:val="18"/>
              </w:rPr>
              <w:t>-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5C7997" w:rsidRDefault="00742AEB" w:rsidP="00742AEB">
            <w:pPr>
              <w:pStyle w:val="Value"/>
              <w:jc w:val="center"/>
              <w:rPr>
                <w:b/>
                <w:color w:val="0070C0"/>
                <w:sz w:val="18"/>
                <w:szCs w:val="18"/>
              </w:rPr>
            </w:pPr>
            <w:r w:rsidRPr="005C7997">
              <w:rPr>
                <w:b/>
                <w:color w:val="0070C0"/>
                <w:sz w:val="18"/>
                <w:szCs w:val="18"/>
              </w:rPr>
              <w:t>-</w:t>
            </w:r>
          </w:p>
        </w:tc>
      </w:tr>
      <w:tr w:rsidR="00E01CA3" w:rsidRPr="00F870B0" w:rsidTr="00E01C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E01CA3" w:rsidRPr="00CF4A8B" w:rsidRDefault="00E01CA3" w:rsidP="00C859EA">
            <w:pPr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Dozorný orgán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E01CA3" w:rsidRPr="005C7997" w:rsidRDefault="00E01CA3" w:rsidP="00742AEB">
            <w:pPr>
              <w:pStyle w:val="Value"/>
              <w:jc w:val="center"/>
              <w:rPr>
                <w:b/>
                <w:color w:val="0070C0"/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E01CA3" w:rsidRPr="005C7997" w:rsidRDefault="00E01CA3" w:rsidP="00742AEB">
            <w:pPr>
              <w:pStyle w:val="Value"/>
              <w:jc w:val="center"/>
              <w:rPr>
                <w:b/>
                <w:color w:val="0070C0"/>
                <w:sz w:val="18"/>
                <w:szCs w:val="18"/>
              </w:rPr>
            </w:pPr>
          </w:p>
        </w:tc>
      </w:tr>
      <w:tr w:rsidR="00CF4A8B" w:rsidRPr="00F870B0" w:rsidTr="00E01C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CF4A8B" w:rsidRPr="00CF4A8B" w:rsidRDefault="00E01CA3" w:rsidP="00E01CA3">
            <w:pPr>
              <w:ind w:left="298"/>
              <w:rPr>
                <w:rFonts w:cs="Arial"/>
                <w:b/>
                <w:sz w:val="18"/>
                <w:szCs w:val="18"/>
              </w:rPr>
            </w:pPr>
            <w:r w:rsidRPr="00E01CA3">
              <w:rPr>
                <w:rFonts w:cs="Arial"/>
                <w:sz w:val="18"/>
                <w:szCs w:val="18"/>
              </w:rPr>
              <w:t>- druh príjmu (výhody)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5C7997" w:rsidRDefault="00742AEB" w:rsidP="00742AEB">
            <w:pPr>
              <w:pStyle w:val="Value"/>
              <w:jc w:val="center"/>
              <w:rPr>
                <w:b/>
                <w:color w:val="0070C0"/>
                <w:sz w:val="18"/>
                <w:szCs w:val="18"/>
              </w:rPr>
            </w:pPr>
            <w:r w:rsidRPr="005C7997">
              <w:rPr>
                <w:b/>
                <w:color w:val="0070C0"/>
                <w:sz w:val="18"/>
                <w:szCs w:val="18"/>
              </w:rPr>
              <w:t>-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5C7997" w:rsidRDefault="00742AEB" w:rsidP="00742AEB">
            <w:pPr>
              <w:pStyle w:val="Value"/>
              <w:jc w:val="center"/>
              <w:rPr>
                <w:b/>
                <w:color w:val="0070C0"/>
                <w:sz w:val="18"/>
                <w:szCs w:val="18"/>
              </w:rPr>
            </w:pPr>
            <w:r w:rsidRPr="005C7997">
              <w:rPr>
                <w:b/>
                <w:color w:val="0070C0"/>
                <w:sz w:val="18"/>
                <w:szCs w:val="18"/>
              </w:rPr>
              <w:t>-</w:t>
            </w:r>
          </w:p>
        </w:tc>
      </w:tr>
      <w:tr w:rsidR="00CF4A8B" w:rsidRPr="00F870B0" w:rsidTr="00E01C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CF4A8B" w:rsidRPr="00CF4A8B" w:rsidRDefault="00E01CA3" w:rsidP="00C859EA">
            <w:pPr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Iný orgán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5C7997" w:rsidRDefault="00CF4A8B" w:rsidP="00C859EA">
            <w:pPr>
              <w:pStyle w:val="Value"/>
              <w:rPr>
                <w:color w:val="0070C0"/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5C7997" w:rsidRDefault="00CF4A8B" w:rsidP="00C859EA">
            <w:pPr>
              <w:pStyle w:val="Value"/>
              <w:rPr>
                <w:color w:val="0070C0"/>
                <w:sz w:val="18"/>
                <w:szCs w:val="18"/>
              </w:rPr>
            </w:pPr>
          </w:p>
        </w:tc>
      </w:tr>
      <w:tr w:rsidR="00CF4A8B" w:rsidRPr="00F870B0" w:rsidTr="00E01CA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CF4A8B" w:rsidRPr="00CF4A8B" w:rsidRDefault="00E01CA3" w:rsidP="00E01CA3">
            <w:pPr>
              <w:ind w:left="298"/>
              <w:rPr>
                <w:rFonts w:cs="Arial"/>
                <w:b/>
                <w:sz w:val="18"/>
                <w:szCs w:val="18"/>
              </w:rPr>
            </w:pPr>
            <w:r w:rsidRPr="00E01CA3">
              <w:rPr>
                <w:rFonts w:cs="Arial"/>
                <w:sz w:val="18"/>
                <w:szCs w:val="18"/>
              </w:rPr>
              <w:t>- druh príjmu (výhody)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5C7997" w:rsidRDefault="00CF4A8B" w:rsidP="00C859EA">
            <w:pPr>
              <w:pStyle w:val="Value"/>
              <w:rPr>
                <w:color w:val="0070C0"/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5C7997" w:rsidRDefault="00CF4A8B" w:rsidP="00C859EA">
            <w:pPr>
              <w:pStyle w:val="Value"/>
              <w:rPr>
                <w:color w:val="0070C0"/>
                <w:sz w:val="18"/>
                <w:szCs w:val="18"/>
              </w:rPr>
            </w:pPr>
          </w:p>
        </w:tc>
      </w:tr>
    </w:tbl>
    <w:p w:rsidR="00CF4A8B" w:rsidRDefault="00CF4A8B" w:rsidP="00F870B0">
      <w:pPr>
        <w:jc w:val="both"/>
        <w:rPr>
          <w:b/>
          <w:bCs/>
          <w:i/>
          <w:iCs/>
          <w:sz w:val="20"/>
          <w:szCs w:val="20"/>
        </w:rPr>
      </w:pPr>
    </w:p>
    <w:p w:rsidR="00CF4A8B" w:rsidRDefault="00E01CA3" w:rsidP="00E01CA3">
      <w:pPr>
        <w:tabs>
          <w:tab w:val="left" w:pos="1335"/>
        </w:tabs>
        <w:jc w:val="both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ab/>
      </w:r>
    </w:p>
    <w:p w:rsidR="00E01CA3" w:rsidRPr="00E01CA3" w:rsidRDefault="00F04034" w:rsidP="00E01CA3">
      <w:pPr>
        <w:autoSpaceDE w:val="0"/>
        <w:autoSpaceDN w:val="0"/>
        <w:adjustRightInd w:val="0"/>
        <w:jc w:val="center"/>
        <w:rPr>
          <w:color w:val="000000"/>
          <w:sz w:val="20"/>
          <w:szCs w:val="20"/>
          <w:u w:val="single"/>
          <w:lang w:eastAsia="sk-SK"/>
        </w:rPr>
      </w:pPr>
      <w:r>
        <w:rPr>
          <w:b/>
          <w:bCs/>
          <w:color w:val="000000"/>
          <w:sz w:val="20"/>
          <w:szCs w:val="20"/>
          <w:u w:val="single"/>
          <w:lang w:eastAsia="sk-SK"/>
        </w:rPr>
        <w:t>Článok</w:t>
      </w:r>
      <w:r w:rsidR="00E01CA3" w:rsidRPr="00E01CA3">
        <w:rPr>
          <w:b/>
          <w:bCs/>
          <w:color w:val="000000"/>
          <w:sz w:val="20"/>
          <w:szCs w:val="20"/>
          <w:u w:val="single"/>
          <w:lang w:eastAsia="sk-SK"/>
        </w:rPr>
        <w:t xml:space="preserve"> III </w:t>
      </w:r>
      <w:r w:rsidR="00E01CA3" w:rsidRPr="00F04034">
        <w:rPr>
          <w:b/>
          <w:bCs/>
          <w:color w:val="000000"/>
          <w:sz w:val="20"/>
          <w:szCs w:val="20"/>
          <w:u w:val="single"/>
          <w:lang w:eastAsia="sk-SK"/>
        </w:rPr>
        <w:t xml:space="preserve">- </w:t>
      </w:r>
      <w:r w:rsidR="00E01CA3" w:rsidRPr="00E01CA3">
        <w:rPr>
          <w:b/>
          <w:bCs/>
          <w:smallCaps/>
          <w:color w:val="000000"/>
          <w:sz w:val="20"/>
          <w:szCs w:val="20"/>
          <w:u w:val="single"/>
          <w:lang w:eastAsia="sk-SK"/>
        </w:rPr>
        <w:t>Informácie o prijatých postupoch</w:t>
      </w:r>
    </w:p>
    <w:p w:rsidR="00E01CA3" w:rsidRDefault="00E01CA3" w:rsidP="00E01CA3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E01CA3" w:rsidRPr="00E01CA3" w:rsidRDefault="00E01CA3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  <w:r w:rsidRPr="00E01CA3">
        <w:rPr>
          <w:b/>
          <w:i/>
          <w:color w:val="000000"/>
          <w:sz w:val="20"/>
          <w:szCs w:val="20"/>
          <w:lang w:eastAsia="sk-SK"/>
        </w:rPr>
        <w:t xml:space="preserve">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:rsidR="00D6755C" w:rsidRPr="00F93582" w:rsidRDefault="00D6755C" w:rsidP="00A81AB3">
      <w:pPr>
        <w:ind w:left="425"/>
        <w:jc w:val="both"/>
        <w:rPr>
          <w:sz w:val="20"/>
          <w:szCs w:val="20"/>
        </w:rPr>
      </w:pPr>
      <w:r w:rsidRPr="00F93582">
        <w:rPr>
          <w:sz w:val="20"/>
          <w:szCs w:val="20"/>
        </w:rPr>
        <w:lastRenderedPageBreak/>
        <w:t xml:space="preserve">Účtovná závierka spoločnosti bola zostavená za </w:t>
      </w:r>
      <w:r>
        <w:rPr>
          <w:sz w:val="20"/>
          <w:szCs w:val="20"/>
        </w:rPr>
        <w:t xml:space="preserve">predpokladu </w:t>
      </w:r>
      <w:r w:rsidRPr="00F93582">
        <w:rPr>
          <w:sz w:val="20"/>
          <w:szCs w:val="20"/>
        </w:rPr>
        <w:t>nepretržitého</w:t>
      </w:r>
      <w:r>
        <w:rPr>
          <w:sz w:val="20"/>
          <w:szCs w:val="20"/>
        </w:rPr>
        <w:t xml:space="preserve"> trvania jej činnosti v súlade </w:t>
      </w:r>
      <w:r w:rsidRPr="00F93582">
        <w:rPr>
          <w:sz w:val="20"/>
          <w:szCs w:val="20"/>
        </w:rPr>
        <w:t>so Zákonom o účtovníctve platným v Slovenskej republike a nadväzujúcimi postupmi účtovania.</w:t>
      </w:r>
    </w:p>
    <w:p w:rsidR="00D6755C" w:rsidRDefault="00D6755C" w:rsidP="00A81AB3">
      <w:pPr>
        <w:autoSpaceDE w:val="0"/>
        <w:autoSpaceDN w:val="0"/>
        <w:adjustRightInd w:val="0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</w:p>
    <w:p w:rsidR="00D6755C" w:rsidRPr="00E01CA3" w:rsidRDefault="00D6755C" w:rsidP="00A81AB3">
      <w:pPr>
        <w:autoSpaceDE w:val="0"/>
        <w:autoSpaceDN w:val="0"/>
        <w:adjustRightInd w:val="0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</w:p>
    <w:p w:rsidR="00E01CA3" w:rsidRPr="00E01CA3" w:rsidRDefault="00E01CA3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  <w:r w:rsidRPr="00E01CA3">
        <w:rPr>
          <w:b/>
          <w:i/>
          <w:color w:val="000000"/>
          <w:sz w:val="20"/>
          <w:szCs w:val="20"/>
          <w:lang w:eastAsia="sk-SK"/>
        </w:rPr>
        <w:t xml:space="preserve">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:rsidR="00E01CA3" w:rsidRPr="00E01CA3" w:rsidRDefault="00177288" w:rsidP="00177288">
      <w:pPr>
        <w:tabs>
          <w:tab w:val="left" w:pos="426"/>
          <w:tab w:val="left" w:pos="1335"/>
        </w:tabs>
        <w:ind w:left="419"/>
        <w:jc w:val="both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 xml:space="preserve">Nedošlo k zmenám zásad </w:t>
      </w:r>
      <w:proofErr w:type="spellStart"/>
      <w:r>
        <w:rPr>
          <w:bCs/>
          <w:iCs/>
          <w:sz w:val="20"/>
          <w:szCs w:val="20"/>
        </w:rPr>
        <w:t>učtovania</w:t>
      </w:r>
      <w:proofErr w:type="spellEnd"/>
      <w:r>
        <w:rPr>
          <w:bCs/>
          <w:iCs/>
          <w:sz w:val="20"/>
          <w:szCs w:val="20"/>
        </w:rPr>
        <w:t>.</w:t>
      </w:r>
    </w:p>
    <w:p w:rsidR="00E01CA3" w:rsidRPr="00E01CA3" w:rsidRDefault="00E01CA3" w:rsidP="00A81AB3">
      <w:pPr>
        <w:autoSpaceDE w:val="0"/>
        <w:autoSpaceDN w:val="0"/>
        <w:adjustRightInd w:val="0"/>
        <w:jc w:val="both"/>
        <w:rPr>
          <w:b/>
          <w:i/>
          <w:color w:val="000000"/>
          <w:sz w:val="20"/>
          <w:szCs w:val="20"/>
          <w:lang w:eastAsia="sk-SK"/>
        </w:rPr>
      </w:pPr>
    </w:p>
    <w:p w:rsidR="00E01CA3" w:rsidRPr="00E01CA3" w:rsidRDefault="00E01CA3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  <w:r w:rsidRPr="00E01CA3">
        <w:rPr>
          <w:b/>
          <w:i/>
          <w:color w:val="000000"/>
          <w:sz w:val="20"/>
          <w:szCs w:val="20"/>
          <w:lang w:eastAsia="sk-SK"/>
        </w:rPr>
        <w:t xml:space="preserve"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E01CA3" w:rsidRPr="00E01CA3" w:rsidRDefault="00177288" w:rsidP="00177288">
      <w:pPr>
        <w:tabs>
          <w:tab w:val="left" w:pos="426"/>
          <w:tab w:val="left" w:pos="1335"/>
        </w:tabs>
        <w:ind w:left="419"/>
        <w:jc w:val="both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Neuvádzali sa.</w:t>
      </w:r>
    </w:p>
    <w:p w:rsidR="00E01CA3" w:rsidRPr="00E01CA3" w:rsidRDefault="00E01CA3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:rsidR="00E01CA3" w:rsidRPr="00E01CA3" w:rsidRDefault="00E01CA3" w:rsidP="00A81AB3">
      <w:pPr>
        <w:numPr>
          <w:ilvl w:val="0"/>
          <w:numId w:val="36"/>
        </w:numPr>
        <w:autoSpaceDE w:val="0"/>
        <w:autoSpaceDN w:val="0"/>
        <w:adjustRightInd w:val="0"/>
        <w:spacing w:after="14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  <w:r w:rsidRPr="00E01CA3">
        <w:rPr>
          <w:b/>
          <w:i/>
          <w:color w:val="000000"/>
          <w:sz w:val="20"/>
          <w:szCs w:val="20"/>
          <w:lang w:eastAsia="sk-SK"/>
        </w:rPr>
        <w:t xml:space="preserve">Spôsob a určenie ocenenia majetku a záväzkov vrátane určenia rozhodujúcich účtovných odhadov a predpokladov, pričom sa zohľadňuje zásada významnosti. Uvádza sa najmä </w:t>
      </w:r>
    </w:p>
    <w:p w:rsidR="00E01CA3" w:rsidRPr="00E01CA3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a)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 xml:space="preserve">obstarávacia cena, vlastné náklady, menovitá hodnota, reálna hodnota, hodnota zistená metódou vlastného imania, aktivovanie úrokov tvoriacich súčasť ocenenia majetku a záväzkov, </w:t>
      </w:r>
    </w:p>
    <w:p w:rsidR="00D31821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1. Dlhodobý nehmotný a hmotný majetok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 xml:space="preserve">Dlhodobý nehmotný a hmotný majetok </w:t>
      </w:r>
      <w:r w:rsidRPr="00F870B0">
        <w:rPr>
          <w:sz w:val="20"/>
          <w:szCs w:val="20"/>
          <w:u w:val="single"/>
        </w:rPr>
        <w:t>nakupovaný</w:t>
      </w:r>
      <w:r w:rsidRPr="00F870B0">
        <w:rPr>
          <w:sz w:val="20"/>
          <w:szCs w:val="20"/>
        </w:rPr>
        <w:t xml:space="preserve"> sa oceňuje obstarávacou cenou, ktorá zahrňuje cenu obstarania a náklady súvisiace s obstaraním (clo, dovozná prirážka, preprava, montáž, poistné a pod.). Súčasťou obstarávacej ceny nie sú úroky z cudzích zdrojov ani kurzové rozdiely.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 xml:space="preserve">Dlhodobý nehmotný a hmotný majetok </w:t>
      </w:r>
      <w:r w:rsidRPr="00F870B0">
        <w:rPr>
          <w:sz w:val="20"/>
          <w:szCs w:val="20"/>
          <w:u w:val="single"/>
        </w:rPr>
        <w:t>obstaraný iným spôsobom</w:t>
      </w:r>
      <w:r w:rsidRPr="00F870B0">
        <w:rPr>
          <w:sz w:val="20"/>
          <w:szCs w:val="20"/>
        </w:rPr>
        <w:t xml:space="preserve"> sa oceňuje reprodukčnou obstarávacou cenou. Napríklad bezodplatne nadobudnutý majetok alebo majetok novo zistený pri inventarizácii.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</w:p>
    <w:p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2. Zásoby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 xml:space="preserve">Zásoby </w:t>
      </w:r>
      <w:r w:rsidRPr="00F870B0">
        <w:rPr>
          <w:sz w:val="20"/>
          <w:szCs w:val="20"/>
          <w:u w:val="single"/>
        </w:rPr>
        <w:t xml:space="preserve">nakupované </w:t>
      </w:r>
      <w:r w:rsidRPr="00F870B0">
        <w:rPr>
          <w:sz w:val="20"/>
          <w:szCs w:val="20"/>
        </w:rPr>
        <w:t>sa oceňujú obstarávacou cenou, ktorá zahrňuje cenu obstarania a náklady súvisiace s obstaraním (clo, prepravu, recyklačný fond, poistné, provízie a pod.). Úroky z cudzích zdrojov nie sú súčasťou obstarávacej ceny. Pri úbytku rovnakého druhu zásob sa používa metóda váženého aritmetického priemeru (alebo FIFO).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 xml:space="preserve">Zásoby </w:t>
      </w:r>
      <w:r w:rsidRPr="00F870B0">
        <w:rPr>
          <w:sz w:val="20"/>
          <w:szCs w:val="20"/>
          <w:u w:val="single"/>
        </w:rPr>
        <w:t>vytvorené vlastnou činnosťou</w:t>
      </w:r>
      <w:r w:rsidRPr="00F870B0">
        <w:rPr>
          <w:sz w:val="20"/>
          <w:szCs w:val="20"/>
        </w:rPr>
        <w:t xml:space="preserve"> sa oceňujú vlastnými nákladmi, ktoré zahŕňajú priame náklady vynaložené na výrobu, prípadne aj časť nepriamych nákladov, ktoré sa vzťahujú na výrobu.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 xml:space="preserve">Zásoby </w:t>
      </w:r>
      <w:r w:rsidRPr="00F870B0">
        <w:rPr>
          <w:sz w:val="20"/>
          <w:szCs w:val="20"/>
          <w:u w:val="single"/>
        </w:rPr>
        <w:t>obstarané bezodplatne</w:t>
      </w:r>
      <w:r w:rsidRPr="00F870B0">
        <w:rPr>
          <w:sz w:val="20"/>
          <w:szCs w:val="20"/>
        </w:rPr>
        <w:t xml:space="preserve"> alebo </w:t>
      </w:r>
      <w:r w:rsidRPr="00F870B0">
        <w:rPr>
          <w:sz w:val="20"/>
          <w:szCs w:val="20"/>
          <w:u w:val="single"/>
        </w:rPr>
        <w:t>novo zistené</w:t>
      </w:r>
      <w:r w:rsidRPr="00F870B0">
        <w:rPr>
          <w:sz w:val="20"/>
          <w:szCs w:val="20"/>
        </w:rPr>
        <w:t xml:space="preserve"> pri inventarizácii sa oceňujú reprodukčnou obstarávacou cenou.</w:t>
      </w:r>
    </w:p>
    <w:p w:rsidR="00D31821" w:rsidRPr="00F870B0" w:rsidRDefault="00D31821" w:rsidP="00A81AB3">
      <w:pPr>
        <w:ind w:left="786"/>
        <w:jc w:val="both"/>
        <w:rPr>
          <w:b/>
          <w:sz w:val="20"/>
          <w:szCs w:val="20"/>
        </w:rPr>
      </w:pPr>
    </w:p>
    <w:p w:rsidR="00D31821" w:rsidRPr="00F870B0" w:rsidRDefault="00D31821" w:rsidP="00A81AB3">
      <w:pPr>
        <w:ind w:left="142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3. Zákazková výroba a zákazková výstavba nehnuteľnosti určenej na predaj</w:t>
      </w:r>
    </w:p>
    <w:p w:rsidR="00D31821" w:rsidRPr="00F870B0" w:rsidRDefault="00D31821" w:rsidP="00A81AB3">
      <w:pPr>
        <w:pStyle w:val="Zkladntext"/>
        <w:rPr>
          <w:b w:val="0"/>
          <w:sz w:val="20"/>
          <w:szCs w:val="20"/>
        </w:rPr>
      </w:pPr>
      <w:r w:rsidRPr="00F870B0">
        <w:rPr>
          <w:b w:val="0"/>
          <w:sz w:val="20"/>
          <w:szCs w:val="20"/>
        </w:rPr>
        <w:t xml:space="preserve">Zákazková výroba sa vykazuje použitím metódy stupňa dokončenia zákazky (angl. </w:t>
      </w:r>
      <w:proofErr w:type="spellStart"/>
      <w:r w:rsidRPr="00F870B0">
        <w:rPr>
          <w:b w:val="0"/>
          <w:sz w:val="20"/>
          <w:szCs w:val="20"/>
        </w:rPr>
        <w:t>percentage-of-completion-method</w:t>
      </w:r>
      <w:proofErr w:type="spellEnd"/>
      <w:r w:rsidRPr="00F870B0">
        <w:rPr>
          <w:b w:val="0"/>
          <w:sz w:val="20"/>
          <w:szCs w:val="20"/>
        </w:rPr>
        <w:t>).</w:t>
      </w:r>
    </w:p>
    <w:p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</w:p>
    <w:p w:rsidR="00D31821" w:rsidRPr="00F870B0" w:rsidRDefault="00D31821" w:rsidP="00A81AB3">
      <w:pPr>
        <w:ind w:left="142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4. Pohľadávky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>Pohľadávky pri ich vzniku sa oceňujú ich menovitou hodnotou, pri odplatnom nadobudnutí obstarávacou cenou. Toto ocenenie sa znižuje o opravné položky na pochybné a nedobytné pohľadávky.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</w:p>
    <w:p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5. Krátkodobý finančný majetok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>Peňažné prostriedky a ceniny sa oceňujú ich nominálnou hodnotou.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</w:p>
    <w:p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6. Náklady budúcich období  a príjmy budúcich období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>Náklady budúcich období sa vykazujú vo výške, ktorá je potrebná na dodržanie zásady vecnej a časovej súvislosti s účtovným obdobím.</w:t>
      </w:r>
    </w:p>
    <w:p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</w:p>
    <w:p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7. Rezervy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 xml:space="preserve">Rezervy sa zaúčtujú vtedy, keď existuje právna alebo konštruktívna povinnosť ako výsledok minulých udalostí, je pravdepodobné, že bude treba použiť zdroje, ktoré predstavujú ekonomické úžitky, aby sa </w:t>
      </w:r>
      <w:proofErr w:type="spellStart"/>
      <w:r w:rsidRPr="00F870B0">
        <w:rPr>
          <w:sz w:val="20"/>
          <w:szCs w:val="20"/>
        </w:rPr>
        <w:t>vysporiadala</w:t>
      </w:r>
      <w:proofErr w:type="spellEnd"/>
      <w:r w:rsidRPr="00F870B0">
        <w:rPr>
          <w:sz w:val="20"/>
          <w:szCs w:val="20"/>
        </w:rPr>
        <w:t xml:space="preserve"> </w:t>
      </w:r>
      <w:r w:rsidRPr="00F870B0">
        <w:rPr>
          <w:sz w:val="20"/>
          <w:szCs w:val="20"/>
        </w:rPr>
        <w:lastRenderedPageBreak/>
        <w:t>povinnosť a je možné spoľahlivo odhadnúť sumu povinnosti. Oceňujú sa v očakávanej výške záväzku alebo poistno-matematickými metódami.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</w:p>
    <w:p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8. Záväzky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>Záväzky sa oceňujú pri ich vzniku menovitou hodnotou, pri ich prevzatí obstarávacou cenou.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</w:p>
    <w:p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9. Odložené dane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>Odložené dane sa vyčísľujú na základe všetkých dočasných rozdielov medzi účtovnou hodnotou majetku a účtovnou hodnotou záväzkov vykázanou v súvahe a ich daňovou základňou, možnosti umorovať daňovú stratu v budúcnosti, pod ktorou sa rozumie možnosť odpočítať daňovú stratu od základu dane v budúcnosti a možnosti previesť nevyužité daňové odpočty a iné daňové nároky do budúcich období.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</w:p>
    <w:p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10. Daň z príjmov splatná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>Podľa zákona o daniach z príjmov sa splatná daň z príjmov vypočítava z účtovného zisku pri sadzbe 23%, po úpravách o niektoré položky na daňové účely.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</w:p>
    <w:p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11. Výdavky budúcich období a výnosy budúcich období</w:t>
      </w:r>
    </w:p>
    <w:p w:rsidR="00D31821" w:rsidRPr="00F870B0" w:rsidRDefault="00D31821" w:rsidP="00A81AB3">
      <w:pPr>
        <w:jc w:val="both"/>
        <w:rPr>
          <w:sz w:val="20"/>
          <w:szCs w:val="20"/>
        </w:rPr>
      </w:pPr>
      <w:r w:rsidRPr="00F870B0">
        <w:rPr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</w:p>
    <w:p w:rsidR="00D31821" w:rsidRPr="00F870B0" w:rsidRDefault="00D31821" w:rsidP="00A81AB3">
      <w:pPr>
        <w:jc w:val="both"/>
        <w:rPr>
          <w:b/>
          <w:sz w:val="20"/>
          <w:szCs w:val="20"/>
        </w:rPr>
      </w:pPr>
    </w:p>
    <w:p w:rsidR="00D31821" w:rsidRPr="00F870B0" w:rsidRDefault="00D31821" w:rsidP="00A81AB3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12. Deriváty</w:t>
      </w:r>
      <w:r w:rsidR="00177288">
        <w:rPr>
          <w:b/>
          <w:sz w:val="20"/>
          <w:szCs w:val="20"/>
        </w:rPr>
        <w:t xml:space="preserve"> – </w:t>
      </w:r>
      <w:r w:rsidR="00177288" w:rsidRPr="005C7997">
        <w:rPr>
          <w:b/>
          <w:color w:val="0070C0"/>
          <w:sz w:val="20"/>
          <w:szCs w:val="20"/>
        </w:rPr>
        <w:t>N</w:t>
      </w:r>
      <w:r w:rsidR="00177288" w:rsidRPr="005C7997">
        <w:rPr>
          <w:color w:val="0070C0"/>
          <w:sz w:val="20"/>
          <w:szCs w:val="20"/>
        </w:rPr>
        <w:t>eevidovali sa</w:t>
      </w:r>
    </w:p>
    <w:p w:rsidR="00D31821" w:rsidRPr="00F870B0" w:rsidRDefault="00D31821" w:rsidP="00A81AB3">
      <w:pPr>
        <w:tabs>
          <w:tab w:val="left" w:pos="0"/>
        </w:tabs>
        <w:jc w:val="both"/>
        <w:rPr>
          <w:sz w:val="20"/>
          <w:szCs w:val="20"/>
        </w:rPr>
      </w:pPr>
    </w:p>
    <w:p w:rsidR="00D31821" w:rsidRPr="00F870B0" w:rsidRDefault="00D31821" w:rsidP="00A81AB3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13. Majetok a záväzky zabezpečené derivátmi</w:t>
      </w:r>
      <w:r w:rsidR="00177288">
        <w:rPr>
          <w:b/>
          <w:sz w:val="20"/>
          <w:szCs w:val="20"/>
        </w:rPr>
        <w:t xml:space="preserve"> - </w:t>
      </w:r>
      <w:r w:rsidR="00177288" w:rsidRPr="005C7997">
        <w:rPr>
          <w:b/>
          <w:color w:val="0070C0"/>
          <w:sz w:val="20"/>
          <w:szCs w:val="20"/>
        </w:rPr>
        <w:t>N</w:t>
      </w:r>
      <w:r w:rsidR="00177288" w:rsidRPr="005C7997">
        <w:rPr>
          <w:color w:val="0070C0"/>
          <w:sz w:val="20"/>
          <w:szCs w:val="20"/>
        </w:rPr>
        <w:t>eevidovali sa</w:t>
      </w:r>
    </w:p>
    <w:p w:rsidR="00D31821" w:rsidRPr="00F870B0" w:rsidRDefault="00D31821" w:rsidP="00A81AB3">
      <w:pPr>
        <w:tabs>
          <w:tab w:val="left" w:pos="0"/>
        </w:tabs>
        <w:jc w:val="both"/>
        <w:rPr>
          <w:sz w:val="20"/>
          <w:szCs w:val="20"/>
        </w:rPr>
      </w:pPr>
    </w:p>
    <w:p w:rsidR="00D31821" w:rsidRPr="00F870B0" w:rsidRDefault="00D31821" w:rsidP="00D31821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14. Prenajatý majetok a majetok obstaraný na základe zmluvy o kúpe prenajatej veci</w:t>
      </w:r>
    </w:p>
    <w:p w:rsidR="00D31821" w:rsidRDefault="00D31821" w:rsidP="00D31821">
      <w:pPr>
        <w:autoSpaceDE w:val="0"/>
        <w:autoSpaceDN w:val="0"/>
        <w:adjustRightInd w:val="0"/>
        <w:spacing w:after="14"/>
        <w:ind w:left="419" w:hanging="357"/>
        <w:rPr>
          <w:color w:val="000000"/>
          <w:sz w:val="20"/>
          <w:szCs w:val="20"/>
          <w:lang w:eastAsia="sk-SK"/>
        </w:rPr>
      </w:pPr>
    </w:p>
    <w:p w:rsidR="00D31821" w:rsidRDefault="00D31821" w:rsidP="00D31821">
      <w:pPr>
        <w:autoSpaceDE w:val="0"/>
        <w:autoSpaceDN w:val="0"/>
        <w:adjustRightInd w:val="0"/>
        <w:spacing w:after="14"/>
        <w:ind w:left="419" w:hanging="357"/>
        <w:rPr>
          <w:color w:val="000000"/>
          <w:sz w:val="20"/>
          <w:szCs w:val="20"/>
          <w:lang w:eastAsia="sk-SK"/>
        </w:rPr>
      </w:pPr>
    </w:p>
    <w:p w:rsidR="00E01CA3" w:rsidRPr="00E01CA3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b)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 xml:space="preserve">určenie odhadu zníženia hodnoty majetku a tvorba opravnej položky k majetku, </w:t>
      </w:r>
    </w:p>
    <w:p w:rsidR="00D31821" w:rsidRDefault="00177288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70C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ab/>
      </w:r>
      <w:r w:rsidRPr="005C7997">
        <w:rPr>
          <w:color w:val="0070C0"/>
          <w:sz w:val="20"/>
          <w:szCs w:val="20"/>
          <w:lang w:eastAsia="sk-SK"/>
        </w:rPr>
        <w:t>stanovali sa podľa vytvorenie opr</w:t>
      </w:r>
      <w:r w:rsidR="005C7997" w:rsidRPr="005C7997">
        <w:rPr>
          <w:color w:val="0070C0"/>
          <w:sz w:val="20"/>
          <w:szCs w:val="20"/>
          <w:lang w:eastAsia="sk-SK"/>
        </w:rPr>
        <w:t>a</w:t>
      </w:r>
      <w:r w:rsidRPr="005C7997">
        <w:rPr>
          <w:color w:val="0070C0"/>
          <w:sz w:val="20"/>
          <w:szCs w:val="20"/>
          <w:lang w:eastAsia="sk-SK"/>
        </w:rPr>
        <w:t xml:space="preserve">vnej položky na pohľadávky </w:t>
      </w:r>
      <w:r w:rsidR="005C7997" w:rsidRPr="005C7997">
        <w:rPr>
          <w:color w:val="0070C0"/>
          <w:sz w:val="20"/>
          <w:szCs w:val="20"/>
          <w:lang w:eastAsia="sk-SK"/>
        </w:rPr>
        <w:t xml:space="preserve">a očakávanej </w:t>
      </w:r>
      <w:r w:rsidR="005C7997">
        <w:rPr>
          <w:color w:val="0070C0"/>
          <w:sz w:val="20"/>
          <w:szCs w:val="20"/>
          <w:lang w:eastAsia="sk-SK"/>
        </w:rPr>
        <w:t>možnosti ich ú</w:t>
      </w:r>
      <w:r w:rsidR="005C7997" w:rsidRPr="005C7997">
        <w:rPr>
          <w:color w:val="0070C0"/>
          <w:sz w:val="20"/>
          <w:szCs w:val="20"/>
          <w:lang w:eastAsia="sk-SK"/>
        </w:rPr>
        <w:t>hrady</w:t>
      </w:r>
    </w:p>
    <w:p w:rsidR="005C7997" w:rsidRPr="005C7997" w:rsidRDefault="005C7997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70C0"/>
          <w:sz w:val="20"/>
          <w:szCs w:val="20"/>
          <w:lang w:eastAsia="sk-SK"/>
        </w:rPr>
      </w:pPr>
    </w:p>
    <w:p w:rsidR="00E01CA3" w:rsidRPr="00E01CA3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c)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 xml:space="preserve">určenie ocenenia záväzkov, stanovenie odhadu ocenenia rezerv, </w:t>
      </w:r>
    </w:p>
    <w:p w:rsidR="00D31821" w:rsidRDefault="005C7997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70C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ab/>
      </w:r>
      <w:r w:rsidRPr="005C7997">
        <w:rPr>
          <w:color w:val="0070C0"/>
          <w:sz w:val="20"/>
          <w:szCs w:val="20"/>
          <w:lang w:eastAsia="sk-SK"/>
        </w:rPr>
        <w:t>tvorila sa rezerva na dovolenky a</w:t>
      </w:r>
      <w:r>
        <w:rPr>
          <w:color w:val="0070C0"/>
          <w:sz w:val="20"/>
          <w:szCs w:val="20"/>
          <w:lang w:eastAsia="sk-SK"/>
        </w:rPr>
        <w:t> </w:t>
      </w:r>
      <w:r w:rsidRPr="005C7997">
        <w:rPr>
          <w:color w:val="0070C0"/>
          <w:sz w:val="20"/>
          <w:szCs w:val="20"/>
          <w:lang w:eastAsia="sk-SK"/>
        </w:rPr>
        <w:t>audit</w:t>
      </w:r>
    </w:p>
    <w:p w:rsidR="005C7997" w:rsidRPr="005C7997" w:rsidRDefault="005C7997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70C0"/>
          <w:sz w:val="20"/>
          <w:szCs w:val="20"/>
          <w:lang w:eastAsia="sk-SK"/>
        </w:rPr>
      </w:pPr>
    </w:p>
    <w:p w:rsidR="00E01CA3" w:rsidRPr="00E01CA3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d)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 xml:space="preserve">určenie ocenenia finančných nástrojov alebo majetku, ktorý nie je finančným nástrojom pri oceňovaní reálnou hodnotou, a to: </w:t>
      </w:r>
      <w:r w:rsidR="005C7997">
        <w:rPr>
          <w:color w:val="0070C0"/>
          <w:sz w:val="20"/>
          <w:szCs w:val="20"/>
        </w:rPr>
        <w:t>ne</w:t>
      </w:r>
      <w:r w:rsidR="005C7997" w:rsidRPr="005C7997">
        <w:rPr>
          <w:color w:val="0070C0"/>
          <w:sz w:val="20"/>
          <w:szCs w:val="20"/>
        </w:rPr>
        <w:t>evidovali sa</w:t>
      </w:r>
    </w:p>
    <w:p w:rsidR="00E01CA3" w:rsidRPr="00E01CA3" w:rsidRDefault="00E01CA3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:rsidR="00E01CA3" w:rsidRPr="00E01CA3" w:rsidRDefault="00E01CA3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:rsidR="00E01CA3" w:rsidRPr="00E01CA3" w:rsidRDefault="00E01CA3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:rsidR="00D31821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:rsidR="00E01CA3" w:rsidRPr="00E01CA3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e)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 xml:space="preserve">určenie ocenenia finančných nástrojov alebo majetku, ktorý nie je finančným nástrojom pri oceňovaní obstarávacou cenou alebo vlastnými nákladmi, a to: </w:t>
      </w:r>
      <w:r w:rsidR="005C7997">
        <w:rPr>
          <w:color w:val="0070C0"/>
          <w:sz w:val="20"/>
          <w:szCs w:val="20"/>
        </w:rPr>
        <w:t>ne</w:t>
      </w:r>
      <w:r w:rsidR="005C7997" w:rsidRPr="005C7997">
        <w:rPr>
          <w:color w:val="0070C0"/>
          <w:sz w:val="20"/>
          <w:szCs w:val="20"/>
        </w:rPr>
        <w:t>evidovali sa</w:t>
      </w:r>
    </w:p>
    <w:p w:rsidR="00E01CA3" w:rsidRPr="00E01CA3" w:rsidRDefault="00E01CA3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:rsidR="00E01CA3" w:rsidRPr="00E01CA3" w:rsidRDefault="00E01CA3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 xml:space="preserve">2. pri dlhodobom finančnom majetku, ktorý sa vykazuje vo vyššej hodnote ako je jeho reálna hodnota, sa uvádza </w:t>
      </w:r>
    </w:p>
    <w:p w:rsidR="00E01CA3" w:rsidRPr="00E01CA3" w:rsidRDefault="00E01CA3" w:rsidP="00A81AB3">
      <w:pPr>
        <w:autoSpaceDE w:val="0"/>
        <w:autoSpaceDN w:val="0"/>
        <w:adjustRightInd w:val="0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 xml:space="preserve">2a. účtovná hodnota a reálna hodnota za jednotlivé položky majetku alebo skupiny týchto jednotlivých položiek majetku, </w:t>
      </w:r>
    </w:p>
    <w:p w:rsidR="00E01CA3" w:rsidRPr="00E01CA3" w:rsidRDefault="00E01CA3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 xml:space="preserve">2b. dôvod pre nezníženie účtovnej hodnoty vrátane povahy dôkazov pre predpoklad, že sa účtovná hodnota opätovne dosiahne, </w:t>
      </w:r>
    </w:p>
    <w:p w:rsidR="00D31821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:rsidR="00E01CA3" w:rsidRPr="00E01CA3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f)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 xml:space="preserve">stanovenie metódy vlastného imania, </w:t>
      </w:r>
    </w:p>
    <w:p w:rsidR="00D31821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:rsidR="00E01CA3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lastRenderedPageBreak/>
        <w:t>g)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>tvorba odpisového plánu pre dlhodobý majetok, pričom sa uvádza doba odpisovania, sadzby odpisov a odpi</w:t>
      </w:r>
      <w:r>
        <w:rPr>
          <w:color w:val="000000"/>
          <w:sz w:val="20"/>
          <w:szCs w:val="20"/>
          <w:lang w:eastAsia="sk-SK"/>
        </w:rPr>
        <w:t>sové metódy pre účtovné odpisy,</w:t>
      </w:r>
    </w:p>
    <w:p w:rsidR="00D31821" w:rsidRPr="00E01CA3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tbl>
      <w:tblPr>
        <w:tblW w:w="7371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4"/>
        <w:gridCol w:w="1296"/>
        <w:gridCol w:w="1276"/>
        <w:gridCol w:w="1985"/>
      </w:tblGrid>
      <w:tr w:rsidR="00D31821" w:rsidRPr="00F870B0" w:rsidTr="00D6755C">
        <w:tblPrEx>
          <w:tblCellMar>
            <w:top w:w="0" w:type="dxa"/>
            <w:bottom w:w="0" w:type="dxa"/>
          </w:tblCellMar>
        </w:tblPrEx>
        <w:tc>
          <w:tcPr>
            <w:tcW w:w="2814" w:type="dxa"/>
            <w:shd w:val="clear" w:color="auto" w:fill="auto"/>
            <w:vAlign w:val="center"/>
          </w:tcPr>
          <w:p w:rsidR="00D31821" w:rsidRPr="00F870B0" w:rsidRDefault="00D31821" w:rsidP="00A81AB3">
            <w:pPr>
              <w:jc w:val="center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Druh majetku</w:t>
            </w:r>
          </w:p>
        </w:tc>
        <w:tc>
          <w:tcPr>
            <w:tcW w:w="1296" w:type="dxa"/>
            <w:shd w:val="clear" w:color="auto" w:fill="auto"/>
            <w:vAlign w:val="center"/>
          </w:tcPr>
          <w:p w:rsidR="00D31821" w:rsidRPr="00F870B0" w:rsidRDefault="00D31821" w:rsidP="00A81AB3">
            <w:pPr>
              <w:jc w:val="center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Doba odpisovania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D31821" w:rsidRPr="00F870B0" w:rsidRDefault="00D31821" w:rsidP="00A81AB3">
            <w:pPr>
              <w:jc w:val="center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Odpisová sadzba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D31821" w:rsidRPr="00F870B0" w:rsidRDefault="00D31821" w:rsidP="00A81AB3">
            <w:pPr>
              <w:jc w:val="center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Odpisová metóda účtovných odpisov</w:t>
            </w:r>
          </w:p>
        </w:tc>
      </w:tr>
      <w:tr w:rsidR="00D31821" w:rsidRPr="00F870B0" w:rsidTr="00D6755C">
        <w:tblPrEx>
          <w:tblCellMar>
            <w:top w:w="0" w:type="dxa"/>
            <w:bottom w:w="0" w:type="dxa"/>
          </w:tblCellMar>
        </w:tblPrEx>
        <w:tc>
          <w:tcPr>
            <w:tcW w:w="2814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  <w:r w:rsidRPr="00F870B0">
              <w:rPr>
                <w:sz w:val="18"/>
              </w:rPr>
              <w:t>Softvér</w:t>
            </w:r>
          </w:p>
        </w:tc>
        <w:tc>
          <w:tcPr>
            <w:tcW w:w="1296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</w:p>
        </w:tc>
        <w:tc>
          <w:tcPr>
            <w:tcW w:w="1276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</w:p>
        </w:tc>
        <w:tc>
          <w:tcPr>
            <w:tcW w:w="1985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</w:p>
        </w:tc>
      </w:tr>
      <w:tr w:rsidR="00D31821" w:rsidRPr="00F870B0" w:rsidTr="00D6755C">
        <w:tblPrEx>
          <w:tblCellMar>
            <w:top w:w="0" w:type="dxa"/>
            <w:bottom w:w="0" w:type="dxa"/>
          </w:tblCellMar>
        </w:tblPrEx>
        <w:tc>
          <w:tcPr>
            <w:tcW w:w="2814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  <w:r w:rsidRPr="00F870B0">
              <w:rPr>
                <w:sz w:val="18"/>
              </w:rPr>
              <w:t>Budovy a stavby</w:t>
            </w:r>
          </w:p>
        </w:tc>
        <w:tc>
          <w:tcPr>
            <w:tcW w:w="1296" w:type="dxa"/>
            <w:shd w:val="clear" w:color="auto" w:fill="auto"/>
          </w:tcPr>
          <w:p w:rsidR="00D31821" w:rsidRPr="005C7997" w:rsidRDefault="005C7997" w:rsidP="00A81AB3">
            <w:pPr>
              <w:jc w:val="both"/>
              <w:rPr>
                <w:color w:val="0070C0"/>
                <w:sz w:val="18"/>
              </w:rPr>
            </w:pPr>
            <w:r w:rsidRPr="005C7997">
              <w:rPr>
                <w:color w:val="0070C0"/>
                <w:sz w:val="18"/>
              </w:rPr>
              <w:t>20 r.</w:t>
            </w:r>
          </w:p>
        </w:tc>
        <w:tc>
          <w:tcPr>
            <w:tcW w:w="1276" w:type="dxa"/>
            <w:shd w:val="clear" w:color="auto" w:fill="auto"/>
          </w:tcPr>
          <w:p w:rsidR="00D31821" w:rsidRPr="005C7997" w:rsidRDefault="005C7997" w:rsidP="00A81AB3">
            <w:pPr>
              <w:jc w:val="both"/>
              <w:rPr>
                <w:color w:val="0070C0"/>
                <w:sz w:val="18"/>
              </w:rPr>
            </w:pPr>
            <w:r w:rsidRPr="005C7997">
              <w:rPr>
                <w:color w:val="0070C0"/>
                <w:sz w:val="18"/>
              </w:rPr>
              <w:t>1/20</w:t>
            </w:r>
          </w:p>
        </w:tc>
        <w:tc>
          <w:tcPr>
            <w:tcW w:w="1985" w:type="dxa"/>
            <w:shd w:val="clear" w:color="auto" w:fill="auto"/>
          </w:tcPr>
          <w:p w:rsidR="00D31821" w:rsidRPr="005C7997" w:rsidRDefault="005C7997" w:rsidP="005C7997">
            <w:pPr>
              <w:jc w:val="both"/>
              <w:rPr>
                <w:color w:val="0070C0"/>
                <w:sz w:val="18"/>
              </w:rPr>
            </w:pPr>
            <w:r w:rsidRPr="005C7997">
              <w:rPr>
                <w:color w:val="0070C0"/>
                <w:sz w:val="18"/>
              </w:rPr>
              <w:t>Zhodné s daňovými</w:t>
            </w:r>
          </w:p>
        </w:tc>
      </w:tr>
      <w:tr w:rsidR="00D31821" w:rsidRPr="00F870B0" w:rsidTr="00D6755C">
        <w:tblPrEx>
          <w:tblCellMar>
            <w:top w:w="0" w:type="dxa"/>
            <w:bottom w:w="0" w:type="dxa"/>
          </w:tblCellMar>
        </w:tblPrEx>
        <w:tc>
          <w:tcPr>
            <w:tcW w:w="2814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  <w:r w:rsidRPr="00F870B0">
              <w:rPr>
                <w:sz w:val="18"/>
              </w:rPr>
              <w:t>Stroje a zariadenia</w:t>
            </w:r>
          </w:p>
        </w:tc>
        <w:tc>
          <w:tcPr>
            <w:tcW w:w="1296" w:type="dxa"/>
            <w:shd w:val="clear" w:color="auto" w:fill="auto"/>
          </w:tcPr>
          <w:p w:rsidR="00D31821" w:rsidRPr="005C7997" w:rsidRDefault="005C7997" w:rsidP="00A81AB3">
            <w:pPr>
              <w:jc w:val="both"/>
              <w:rPr>
                <w:color w:val="0070C0"/>
                <w:sz w:val="18"/>
              </w:rPr>
            </w:pPr>
            <w:r w:rsidRPr="005C7997">
              <w:rPr>
                <w:color w:val="0070C0"/>
                <w:sz w:val="18"/>
              </w:rPr>
              <w:t>4 až 6 r.</w:t>
            </w:r>
          </w:p>
        </w:tc>
        <w:tc>
          <w:tcPr>
            <w:tcW w:w="1276" w:type="dxa"/>
            <w:shd w:val="clear" w:color="auto" w:fill="auto"/>
          </w:tcPr>
          <w:p w:rsidR="00D31821" w:rsidRPr="005C7997" w:rsidRDefault="005C7997" w:rsidP="00A81AB3">
            <w:pPr>
              <w:jc w:val="both"/>
              <w:rPr>
                <w:color w:val="0070C0"/>
                <w:sz w:val="18"/>
              </w:rPr>
            </w:pPr>
            <w:r w:rsidRPr="005C7997">
              <w:rPr>
                <w:color w:val="0070C0"/>
                <w:sz w:val="18"/>
              </w:rPr>
              <w:t>1/4 až 1/6</w:t>
            </w:r>
          </w:p>
        </w:tc>
        <w:tc>
          <w:tcPr>
            <w:tcW w:w="1985" w:type="dxa"/>
            <w:shd w:val="clear" w:color="auto" w:fill="auto"/>
          </w:tcPr>
          <w:p w:rsidR="00D31821" w:rsidRPr="005C7997" w:rsidRDefault="005C7997" w:rsidP="00A81AB3">
            <w:pPr>
              <w:jc w:val="both"/>
              <w:rPr>
                <w:color w:val="0070C0"/>
                <w:sz w:val="18"/>
              </w:rPr>
            </w:pPr>
            <w:r w:rsidRPr="005C7997">
              <w:rPr>
                <w:color w:val="0070C0"/>
                <w:sz w:val="18"/>
              </w:rPr>
              <w:t>Zhodné s daňovými</w:t>
            </w:r>
          </w:p>
        </w:tc>
      </w:tr>
      <w:tr w:rsidR="00D31821" w:rsidRPr="00F870B0" w:rsidTr="00D6755C">
        <w:tblPrEx>
          <w:tblCellMar>
            <w:top w:w="0" w:type="dxa"/>
            <w:bottom w:w="0" w:type="dxa"/>
          </w:tblCellMar>
        </w:tblPrEx>
        <w:tc>
          <w:tcPr>
            <w:tcW w:w="2814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  <w:r w:rsidRPr="00F870B0">
              <w:rPr>
                <w:sz w:val="18"/>
              </w:rPr>
              <w:t>Dopravné prostriedky</w:t>
            </w:r>
          </w:p>
        </w:tc>
        <w:tc>
          <w:tcPr>
            <w:tcW w:w="1296" w:type="dxa"/>
            <w:shd w:val="clear" w:color="auto" w:fill="auto"/>
          </w:tcPr>
          <w:p w:rsidR="00D31821" w:rsidRPr="005C7997" w:rsidRDefault="005C7997" w:rsidP="00A81AB3">
            <w:pPr>
              <w:jc w:val="both"/>
              <w:rPr>
                <w:color w:val="0070C0"/>
                <w:sz w:val="18"/>
              </w:rPr>
            </w:pPr>
            <w:r w:rsidRPr="005C7997">
              <w:rPr>
                <w:color w:val="0070C0"/>
                <w:sz w:val="18"/>
              </w:rPr>
              <w:t>4.r</w:t>
            </w:r>
          </w:p>
        </w:tc>
        <w:tc>
          <w:tcPr>
            <w:tcW w:w="1276" w:type="dxa"/>
            <w:shd w:val="clear" w:color="auto" w:fill="auto"/>
          </w:tcPr>
          <w:p w:rsidR="00D31821" w:rsidRPr="005C7997" w:rsidRDefault="005C7997" w:rsidP="00A81AB3">
            <w:pPr>
              <w:jc w:val="both"/>
              <w:rPr>
                <w:color w:val="0070C0"/>
                <w:sz w:val="18"/>
              </w:rPr>
            </w:pPr>
            <w:r w:rsidRPr="005C7997">
              <w:rPr>
                <w:color w:val="0070C0"/>
                <w:sz w:val="18"/>
              </w:rPr>
              <w:t>1/4</w:t>
            </w:r>
          </w:p>
        </w:tc>
        <w:tc>
          <w:tcPr>
            <w:tcW w:w="1985" w:type="dxa"/>
            <w:shd w:val="clear" w:color="auto" w:fill="auto"/>
          </w:tcPr>
          <w:p w:rsidR="00D31821" w:rsidRPr="005C7997" w:rsidRDefault="005C7997" w:rsidP="00A81AB3">
            <w:pPr>
              <w:jc w:val="both"/>
              <w:rPr>
                <w:color w:val="0070C0"/>
                <w:sz w:val="18"/>
              </w:rPr>
            </w:pPr>
            <w:r w:rsidRPr="005C7997">
              <w:rPr>
                <w:color w:val="0070C0"/>
                <w:sz w:val="18"/>
              </w:rPr>
              <w:t>Zhodné s daňovými</w:t>
            </w:r>
          </w:p>
        </w:tc>
      </w:tr>
      <w:tr w:rsidR="00D31821" w:rsidRPr="00F870B0" w:rsidTr="00D6755C">
        <w:tblPrEx>
          <w:tblCellMar>
            <w:top w:w="0" w:type="dxa"/>
            <w:bottom w:w="0" w:type="dxa"/>
          </w:tblCellMar>
        </w:tblPrEx>
        <w:tc>
          <w:tcPr>
            <w:tcW w:w="2814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  <w:r w:rsidRPr="00F870B0">
              <w:rPr>
                <w:sz w:val="18"/>
              </w:rPr>
              <w:t>Inventár</w:t>
            </w:r>
          </w:p>
        </w:tc>
        <w:tc>
          <w:tcPr>
            <w:tcW w:w="1296" w:type="dxa"/>
            <w:shd w:val="clear" w:color="auto" w:fill="auto"/>
          </w:tcPr>
          <w:p w:rsidR="00D31821" w:rsidRPr="005C7997" w:rsidRDefault="005C7997" w:rsidP="00A81AB3">
            <w:pPr>
              <w:jc w:val="both"/>
              <w:rPr>
                <w:color w:val="0070C0"/>
                <w:sz w:val="18"/>
              </w:rPr>
            </w:pPr>
            <w:r w:rsidRPr="005C7997">
              <w:rPr>
                <w:color w:val="0070C0"/>
                <w:sz w:val="18"/>
              </w:rPr>
              <w:t>4r.</w:t>
            </w:r>
          </w:p>
        </w:tc>
        <w:tc>
          <w:tcPr>
            <w:tcW w:w="1276" w:type="dxa"/>
            <w:shd w:val="clear" w:color="auto" w:fill="auto"/>
          </w:tcPr>
          <w:p w:rsidR="00D31821" w:rsidRPr="005C7997" w:rsidRDefault="005C7997" w:rsidP="00A81AB3">
            <w:pPr>
              <w:jc w:val="both"/>
              <w:rPr>
                <w:color w:val="0070C0"/>
                <w:sz w:val="18"/>
              </w:rPr>
            </w:pPr>
            <w:r w:rsidRPr="005C7997">
              <w:rPr>
                <w:color w:val="0070C0"/>
                <w:sz w:val="18"/>
              </w:rPr>
              <w:t>1/4</w:t>
            </w:r>
          </w:p>
        </w:tc>
        <w:tc>
          <w:tcPr>
            <w:tcW w:w="1985" w:type="dxa"/>
            <w:shd w:val="clear" w:color="auto" w:fill="auto"/>
          </w:tcPr>
          <w:p w:rsidR="00D31821" w:rsidRPr="005C7997" w:rsidRDefault="005C7997" w:rsidP="00A81AB3">
            <w:pPr>
              <w:jc w:val="both"/>
              <w:rPr>
                <w:color w:val="0070C0"/>
                <w:sz w:val="18"/>
              </w:rPr>
            </w:pPr>
            <w:r w:rsidRPr="005C7997">
              <w:rPr>
                <w:color w:val="0070C0"/>
                <w:sz w:val="18"/>
              </w:rPr>
              <w:t>Zhodné s daňovými</w:t>
            </w:r>
          </w:p>
        </w:tc>
      </w:tr>
      <w:tr w:rsidR="00D31821" w:rsidRPr="00F870B0" w:rsidTr="00D6755C">
        <w:tblPrEx>
          <w:tblCellMar>
            <w:top w:w="0" w:type="dxa"/>
            <w:bottom w:w="0" w:type="dxa"/>
          </w:tblCellMar>
        </w:tblPrEx>
        <w:tc>
          <w:tcPr>
            <w:tcW w:w="2814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</w:p>
        </w:tc>
        <w:tc>
          <w:tcPr>
            <w:tcW w:w="1296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</w:p>
        </w:tc>
        <w:tc>
          <w:tcPr>
            <w:tcW w:w="1276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</w:p>
        </w:tc>
        <w:tc>
          <w:tcPr>
            <w:tcW w:w="1985" w:type="dxa"/>
            <w:shd w:val="clear" w:color="auto" w:fill="auto"/>
          </w:tcPr>
          <w:p w:rsidR="00D31821" w:rsidRPr="00F870B0" w:rsidRDefault="00D31821" w:rsidP="00A81AB3">
            <w:pPr>
              <w:jc w:val="both"/>
              <w:rPr>
                <w:sz w:val="18"/>
              </w:rPr>
            </w:pPr>
          </w:p>
        </w:tc>
      </w:tr>
    </w:tbl>
    <w:p w:rsidR="00D31821" w:rsidRDefault="00D31821" w:rsidP="00A81AB3">
      <w:p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:rsidR="00D31821" w:rsidRDefault="00D31821" w:rsidP="00A81AB3">
      <w:p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:rsidR="005C7997" w:rsidRDefault="00D31821" w:rsidP="00A81AB3">
      <w:p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h)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>informácia o poskytnutých dotáciách a pri dotáciách na obstaranie majetku sa uvedú</w:t>
      </w:r>
      <w:r w:rsidR="005C7997">
        <w:rPr>
          <w:color w:val="000000"/>
          <w:sz w:val="20"/>
          <w:szCs w:val="20"/>
          <w:lang w:eastAsia="sk-SK"/>
        </w:rPr>
        <w:t xml:space="preserve"> zložky majetku a ich ocenenie. </w:t>
      </w:r>
    </w:p>
    <w:p w:rsidR="00E01CA3" w:rsidRPr="00E01CA3" w:rsidRDefault="005C7997" w:rsidP="005C7997">
      <w:pPr>
        <w:autoSpaceDE w:val="0"/>
        <w:autoSpaceDN w:val="0"/>
        <w:adjustRightInd w:val="0"/>
        <w:ind w:left="419"/>
        <w:jc w:val="both"/>
        <w:rPr>
          <w:color w:val="000000"/>
          <w:sz w:val="20"/>
          <w:szCs w:val="20"/>
          <w:lang w:eastAsia="sk-SK"/>
        </w:rPr>
      </w:pPr>
      <w:r w:rsidRPr="005C7997">
        <w:rPr>
          <w:b/>
          <w:color w:val="0070C0"/>
          <w:sz w:val="20"/>
          <w:szCs w:val="20"/>
        </w:rPr>
        <w:t>N</w:t>
      </w:r>
      <w:r w:rsidRPr="005C7997">
        <w:rPr>
          <w:color w:val="0070C0"/>
          <w:sz w:val="20"/>
          <w:szCs w:val="20"/>
        </w:rPr>
        <w:t>eevidovali sa</w:t>
      </w:r>
    </w:p>
    <w:p w:rsidR="00E01CA3" w:rsidRPr="00E01CA3" w:rsidRDefault="00E01CA3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:rsidR="005C7997" w:rsidRPr="005C7997" w:rsidRDefault="00872DE6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  <w:r>
        <w:rPr>
          <w:b/>
          <w:i/>
          <w:color w:val="000000"/>
          <w:sz w:val="20"/>
          <w:szCs w:val="20"/>
          <w:lang w:eastAsia="sk-SK"/>
        </w:rPr>
        <w:t>I</w:t>
      </w:r>
      <w:r w:rsidR="00E01CA3" w:rsidRPr="00E01CA3">
        <w:rPr>
          <w:b/>
          <w:i/>
          <w:color w:val="000000"/>
          <w:sz w:val="20"/>
          <w:szCs w:val="20"/>
          <w:lang w:eastAsia="sk-SK"/>
        </w:rPr>
        <w:t xml:space="preserve">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</w:t>
      </w:r>
      <w:r w:rsidR="005C7997">
        <w:rPr>
          <w:b/>
          <w:sz w:val="20"/>
          <w:szCs w:val="20"/>
        </w:rPr>
        <w:t>–</w:t>
      </w:r>
      <w:r w:rsidR="005C7997">
        <w:rPr>
          <w:b/>
          <w:sz w:val="20"/>
          <w:szCs w:val="20"/>
        </w:rPr>
        <w:t xml:space="preserve"> </w:t>
      </w:r>
    </w:p>
    <w:p w:rsidR="00E01CA3" w:rsidRPr="00E01CA3" w:rsidRDefault="005C7997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  <w:r w:rsidRPr="005C7997">
        <w:rPr>
          <w:b/>
          <w:color w:val="0070C0"/>
          <w:sz w:val="20"/>
          <w:szCs w:val="20"/>
        </w:rPr>
        <w:t>N</w:t>
      </w:r>
      <w:r w:rsidRPr="005C7997">
        <w:rPr>
          <w:color w:val="0070C0"/>
          <w:sz w:val="20"/>
          <w:szCs w:val="20"/>
        </w:rPr>
        <w:t>eevidovali sa</w:t>
      </w:r>
    </w:p>
    <w:p w:rsidR="005C7997" w:rsidRDefault="005C7997" w:rsidP="00A81AB3">
      <w:pPr>
        <w:pStyle w:val="Default"/>
        <w:jc w:val="center"/>
        <w:rPr>
          <w:b/>
          <w:bCs/>
          <w:sz w:val="20"/>
          <w:szCs w:val="20"/>
          <w:u w:val="single"/>
        </w:rPr>
      </w:pPr>
    </w:p>
    <w:p w:rsidR="005C7997" w:rsidRDefault="005C7997" w:rsidP="00A81AB3">
      <w:pPr>
        <w:pStyle w:val="Default"/>
        <w:jc w:val="center"/>
        <w:rPr>
          <w:b/>
          <w:bCs/>
          <w:sz w:val="20"/>
          <w:szCs w:val="20"/>
          <w:u w:val="single"/>
        </w:rPr>
      </w:pPr>
    </w:p>
    <w:p w:rsidR="00872DE6" w:rsidRPr="00872DE6" w:rsidRDefault="00F04034" w:rsidP="00A81AB3">
      <w:pPr>
        <w:pStyle w:val="Default"/>
        <w:jc w:val="center"/>
        <w:rPr>
          <w:smallCap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Článok</w:t>
      </w:r>
      <w:r w:rsidR="00872DE6" w:rsidRPr="00F04034">
        <w:rPr>
          <w:b/>
          <w:bCs/>
          <w:sz w:val="20"/>
          <w:szCs w:val="20"/>
          <w:u w:val="single"/>
        </w:rPr>
        <w:t xml:space="preserve"> IV - </w:t>
      </w:r>
      <w:r w:rsidR="00872DE6" w:rsidRPr="00872DE6">
        <w:rPr>
          <w:b/>
          <w:bCs/>
          <w:smallCaps/>
          <w:sz w:val="20"/>
          <w:szCs w:val="20"/>
          <w:u w:val="single"/>
        </w:rPr>
        <w:t>Informácie, ktoré vysvetľujú a dopĺňajú súvahu a výkaz ziskov a strát</w:t>
      </w:r>
    </w:p>
    <w:p w:rsidR="00872DE6" w:rsidRDefault="00872DE6" w:rsidP="00872DE6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</w:p>
    <w:p w:rsidR="00872DE6" w:rsidRPr="00872DE6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 xml:space="preserve">K dlhodobému nehmotnému majetku, ktorým je </w:t>
      </w:r>
      <w:proofErr w:type="spellStart"/>
      <w:r w:rsidRPr="00872DE6">
        <w:rPr>
          <w:color w:val="000000"/>
          <w:sz w:val="20"/>
          <w:szCs w:val="20"/>
          <w:lang w:eastAsia="sk-SK"/>
        </w:rPr>
        <w:t>goodwill</w:t>
      </w:r>
      <w:proofErr w:type="spellEnd"/>
      <w:r w:rsidRPr="00872DE6">
        <w:rPr>
          <w:color w:val="000000"/>
          <w:sz w:val="20"/>
          <w:szCs w:val="20"/>
          <w:lang w:eastAsia="sk-SK"/>
        </w:rPr>
        <w:t xml:space="preserve"> alebo záporný </w:t>
      </w:r>
      <w:proofErr w:type="spellStart"/>
      <w:r w:rsidRPr="00872DE6">
        <w:rPr>
          <w:color w:val="000000"/>
          <w:sz w:val="20"/>
          <w:szCs w:val="20"/>
          <w:lang w:eastAsia="sk-SK"/>
        </w:rPr>
        <w:t>goodwill</w:t>
      </w:r>
      <w:proofErr w:type="spellEnd"/>
      <w:r w:rsidRPr="00872DE6">
        <w:rPr>
          <w:color w:val="000000"/>
          <w:sz w:val="20"/>
          <w:szCs w:val="20"/>
          <w:lang w:eastAsia="sk-SK"/>
        </w:rPr>
        <w:t xml:space="preserve"> sa uvádza dôvod jeho vzniku, spôsob výpočtu a prehodnotenie opodstatnenosti jeho výšky a odpisu jeho hodnoty. </w:t>
      </w:r>
    </w:p>
    <w:p w:rsidR="005C7997" w:rsidRPr="00E01CA3" w:rsidRDefault="005C7997" w:rsidP="005C7997">
      <w:pPr>
        <w:autoSpaceDE w:val="0"/>
        <w:autoSpaceDN w:val="0"/>
        <w:adjustRightInd w:val="0"/>
        <w:ind w:left="422"/>
        <w:jc w:val="both"/>
        <w:rPr>
          <w:b/>
          <w:i/>
          <w:color w:val="000000"/>
          <w:sz w:val="20"/>
          <w:szCs w:val="20"/>
          <w:lang w:eastAsia="sk-SK"/>
        </w:rPr>
      </w:pPr>
      <w:r w:rsidRPr="005C7997">
        <w:rPr>
          <w:b/>
          <w:color w:val="0070C0"/>
          <w:sz w:val="20"/>
          <w:szCs w:val="20"/>
        </w:rPr>
        <w:t>N</w:t>
      </w:r>
      <w:r w:rsidRPr="005C7997">
        <w:rPr>
          <w:color w:val="0070C0"/>
          <w:sz w:val="20"/>
          <w:szCs w:val="20"/>
        </w:rPr>
        <w:t>eevidoval sa</w:t>
      </w:r>
    </w:p>
    <w:p w:rsidR="00872DE6" w:rsidRPr="00872DE6" w:rsidRDefault="00872DE6" w:rsidP="005C7997">
      <w:pPr>
        <w:autoSpaceDE w:val="0"/>
        <w:autoSpaceDN w:val="0"/>
        <w:adjustRightInd w:val="0"/>
        <w:ind w:left="422"/>
        <w:jc w:val="both"/>
        <w:rPr>
          <w:color w:val="000000"/>
          <w:sz w:val="20"/>
          <w:szCs w:val="20"/>
          <w:lang w:eastAsia="sk-SK"/>
        </w:rPr>
      </w:pPr>
    </w:p>
    <w:p w:rsidR="00872DE6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>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</w:t>
      </w:r>
      <w:r>
        <w:rPr>
          <w:color w:val="000000"/>
          <w:sz w:val="20"/>
          <w:szCs w:val="20"/>
          <w:lang w:eastAsia="sk-SK"/>
        </w:rPr>
        <w:t>dnotou počas účtovného obdobia.</w:t>
      </w:r>
    </w:p>
    <w:p w:rsidR="005C7997" w:rsidRPr="005C7997" w:rsidRDefault="005C7997" w:rsidP="005C7997">
      <w:pPr>
        <w:pStyle w:val="Odsekzoznamu"/>
        <w:autoSpaceDE w:val="0"/>
        <w:autoSpaceDN w:val="0"/>
        <w:adjustRightInd w:val="0"/>
        <w:ind w:left="422"/>
        <w:jc w:val="both"/>
        <w:rPr>
          <w:b/>
          <w:i/>
          <w:color w:val="000000"/>
          <w:sz w:val="20"/>
          <w:szCs w:val="20"/>
          <w:lang w:eastAsia="sk-SK"/>
        </w:rPr>
      </w:pPr>
      <w:r w:rsidRPr="005C7997">
        <w:rPr>
          <w:b/>
          <w:color w:val="0070C0"/>
          <w:sz w:val="20"/>
          <w:szCs w:val="20"/>
        </w:rPr>
        <w:t>N</w:t>
      </w:r>
      <w:r w:rsidRPr="005C7997">
        <w:rPr>
          <w:color w:val="0070C0"/>
          <w:sz w:val="20"/>
          <w:szCs w:val="20"/>
        </w:rPr>
        <w:t>eevidoval sa</w:t>
      </w:r>
    </w:p>
    <w:p w:rsidR="00872DE6" w:rsidRDefault="00872DE6" w:rsidP="00A81AB3">
      <w:pPr>
        <w:pStyle w:val="Odsekzoznamu"/>
        <w:jc w:val="both"/>
        <w:rPr>
          <w:color w:val="000000"/>
          <w:sz w:val="20"/>
          <w:szCs w:val="20"/>
          <w:lang w:eastAsia="sk-SK"/>
        </w:rPr>
      </w:pPr>
    </w:p>
    <w:p w:rsidR="00872DE6" w:rsidRPr="00872DE6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 xml:space="preserve">Informácie o záväzkoch, a to o </w:t>
      </w:r>
    </w:p>
    <w:p w:rsidR="00872DE6" w:rsidRDefault="00872DE6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 xml:space="preserve">a) celkovej sume záväzkov so zostatkovou dobou splatnosti dlhšou ako päť rokov, </w:t>
      </w:r>
    </w:p>
    <w:tbl>
      <w:tblPr>
        <w:tblW w:w="4564" w:type="pct"/>
        <w:jc w:val="center"/>
        <w:tblInd w:w="79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45"/>
        <w:gridCol w:w="2694"/>
        <w:gridCol w:w="2491"/>
      </w:tblGrid>
      <w:tr w:rsidR="00D6755C" w:rsidRPr="00F870B0" w:rsidTr="00D6755C">
        <w:trPr>
          <w:trHeight w:val="692"/>
          <w:jc w:val="center"/>
        </w:trPr>
        <w:tc>
          <w:tcPr>
            <w:tcW w:w="18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F870B0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6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6755C" w:rsidRPr="00F870B0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F870B0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D6755C" w:rsidRPr="00F870B0" w:rsidTr="00D6755C">
        <w:trPr>
          <w:trHeight w:val="520"/>
          <w:jc w:val="center"/>
        </w:trPr>
        <w:tc>
          <w:tcPr>
            <w:tcW w:w="18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F870B0" w:rsidRDefault="00D6755C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6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755C" w:rsidRPr="003134D8" w:rsidRDefault="003134D8" w:rsidP="003134D8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 w:rsidRPr="003134D8">
              <w:rPr>
                <w:rFonts w:ascii="Times New Roman" w:hAnsi="Times New Roman"/>
                <w:color w:val="0070C0"/>
                <w:sz w:val="18"/>
                <w:szCs w:val="18"/>
              </w:rPr>
              <w:t>402878</w:t>
            </w:r>
          </w:p>
        </w:tc>
        <w:tc>
          <w:tcPr>
            <w:tcW w:w="149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3134D8" w:rsidRDefault="003134D8" w:rsidP="003134D8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 w:rsidRPr="003134D8">
              <w:rPr>
                <w:rFonts w:ascii="Times New Roman" w:hAnsi="Times New Roman"/>
                <w:color w:val="0070C0"/>
                <w:sz w:val="18"/>
                <w:szCs w:val="18"/>
              </w:rPr>
              <w:t>422878</w:t>
            </w:r>
          </w:p>
        </w:tc>
      </w:tr>
    </w:tbl>
    <w:p w:rsidR="00872DE6" w:rsidRDefault="00872DE6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color w:val="000000"/>
          <w:sz w:val="20"/>
          <w:szCs w:val="20"/>
          <w:lang w:eastAsia="sk-SK"/>
        </w:rPr>
      </w:pPr>
    </w:p>
    <w:p w:rsidR="00872DE6" w:rsidRPr="00872DE6" w:rsidRDefault="00872DE6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color w:val="000000"/>
          <w:sz w:val="20"/>
          <w:szCs w:val="20"/>
          <w:lang w:eastAsia="sk-SK"/>
        </w:rPr>
      </w:pPr>
    </w:p>
    <w:p w:rsidR="00872DE6" w:rsidRPr="00872DE6" w:rsidRDefault="00872DE6" w:rsidP="00A81AB3">
      <w:pPr>
        <w:autoSpaceDE w:val="0"/>
        <w:autoSpaceDN w:val="0"/>
        <w:adjustRightInd w:val="0"/>
        <w:ind w:left="555" w:hanging="198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 xml:space="preserve">b) celkovej sume zabezpečených záväzkov, opise a spôsoboch zabezpečenia záväzkov. </w:t>
      </w:r>
    </w:p>
    <w:p w:rsidR="00872DE6" w:rsidRDefault="00872DE6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tbl>
      <w:tblPr>
        <w:tblW w:w="4564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74"/>
        <w:gridCol w:w="2594"/>
        <w:gridCol w:w="2562"/>
      </w:tblGrid>
      <w:tr w:rsidR="00D6755C" w:rsidRPr="00F870B0" w:rsidTr="00F04034">
        <w:trPr>
          <w:trHeight w:val="710"/>
          <w:jc w:val="center"/>
        </w:trPr>
        <w:tc>
          <w:tcPr>
            <w:tcW w:w="1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F870B0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Zabezpečené záväzky</w:t>
            </w:r>
          </w:p>
        </w:tc>
        <w:tc>
          <w:tcPr>
            <w:tcW w:w="15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6755C" w:rsidRPr="00F870B0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F870B0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D6755C" w:rsidRPr="00F870B0" w:rsidTr="00F04034">
        <w:trPr>
          <w:trHeight w:val="397"/>
          <w:jc w:val="center"/>
        </w:trPr>
        <w:tc>
          <w:tcPr>
            <w:tcW w:w="19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D6755C" w:rsidRDefault="00D6755C" w:rsidP="00A81AB3">
            <w:pPr>
              <w:jc w:val="both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Záväzky zabezpečené záložným právom</w:t>
            </w:r>
          </w:p>
        </w:tc>
        <w:tc>
          <w:tcPr>
            <w:tcW w:w="155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755C" w:rsidRPr="003134D8" w:rsidRDefault="003134D8" w:rsidP="003134D8">
            <w:pPr>
              <w:pStyle w:val="Value"/>
              <w:jc w:val="center"/>
              <w:rPr>
                <w:rFonts w:ascii="Times New Roman" w:hAnsi="Times New Roman"/>
                <w:b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color w:val="0070C0"/>
                <w:sz w:val="18"/>
                <w:szCs w:val="18"/>
              </w:rPr>
              <w:t>-</w:t>
            </w:r>
          </w:p>
        </w:tc>
        <w:tc>
          <w:tcPr>
            <w:tcW w:w="1538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3134D8" w:rsidRDefault="003134D8" w:rsidP="003134D8">
            <w:pPr>
              <w:pStyle w:val="Value"/>
              <w:jc w:val="center"/>
              <w:rPr>
                <w:rFonts w:ascii="Times New Roman" w:hAnsi="Times New Roman"/>
                <w:b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color w:val="0070C0"/>
                <w:sz w:val="18"/>
                <w:szCs w:val="18"/>
              </w:rPr>
              <w:t>-</w:t>
            </w:r>
          </w:p>
        </w:tc>
      </w:tr>
      <w:tr w:rsidR="00D6755C" w:rsidRPr="00F870B0" w:rsidTr="00F04034">
        <w:trPr>
          <w:trHeight w:val="397"/>
          <w:jc w:val="center"/>
        </w:trPr>
        <w:tc>
          <w:tcPr>
            <w:tcW w:w="190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F870B0" w:rsidRDefault="00D6755C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 xml:space="preserve">Záväzky </w:t>
            </w:r>
            <w:r>
              <w:rPr>
                <w:sz w:val="18"/>
                <w:szCs w:val="18"/>
              </w:rPr>
              <w:t>zabezpečené iným spôsobom</w:t>
            </w:r>
          </w:p>
        </w:tc>
        <w:tc>
          <w:tcPr>
            <w:tcW w:w="155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755C" w:rsidRPr="003134D8" w:rsidRDefault="003134D8" w:rsidP="003134D8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1538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3134D8" w:rsidRDefault="003134D8" w:rsidP="003134D8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D6755C" w:rsidRPr="00F870B0" w:rsidTr="00F04034">
        <w:trPr>
          <w:trHeight w:val="400"/>
          <w:jc w:val="center"/>
        </w:trPr>
        <w:tc>
          <w:tcPr>
            <w:tcW w:w="190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D6755C" w:rsidRDefault="00D6755C" w:rsidP="00A81AB3">
            <w:pPr>
              <w:jc w:val="both"/>
              <w:rPr>
                <w:b/>
                <w:sz w:val="18"/>
                <w:szCs w:val="18"/>
              </w:rPr>
            </w:pPr>
            <w:r w:rsidRPr="00D6755C">
              <w:rPr>
                <w:b/>
                <w:sz w:val="18"/>
                <w:szCs w:val="18"/>
              </w:rPr>
              <w:t>Celková suma zabezpečených záväzkov</w:t>
            </w:r>
          </w:p>
        </w:tc>
        <w:tc>
          <w:tcPr>
            <w:tcW w:w="155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755C" w:rsidRPr="003134D8" w:rsidRDefault="003134D8" w:rsidP="003134D8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1538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6755C" w:rsidRPr="003134D8" w:rsidRDefault="003134D8" w:rsidP="003134D8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</w:tbl>
    <w:p w:rsidR="00D6755C" w:rsidRDefault="00D6755C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:rsidR="00872DE6" w:rsidRPr="00872DE6" w:rsidRDefault="00872DE6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:rsidR="00872DE6" w:rsidRPr="00872DE6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>Informácie o vlastných akciách</w:t>
      </w:r>
      <w:r w:rsidR="005659C7">
        <w:rPr>
          <w:color w:val="000000"/>
          <w:sz w:val="20"/>
          <w:szCs w:val="20"/>
          <w:lang w:eastAsia="sk-SK"/>
        </w:rPr>
        <w:t xml:space="preserve"> – </w:t>
      </w:r>
      <w:r w:rsidR="005659C7" w:rsidRPr="005659C7">
        <w:rPr>
          <w:color w:val="0070C0"/>
          <w:sz w:val="20"/>
          <w:szCs w:val="20"/>
          <w:lang w:eastAsia="sk-SK"/>
        </w:rPr>
        <w:t>neevidovali sa</w:t>
      </w:r>
      <w:r w:rsidRPr="005659C7">
        <w:rPr>
          <w:color w:val="0070C0"/>
          <w:sz w:val="20"/>
          <w:szCs w:val="20"/>
          <w:lang w:eastAsia="sk-SK"/>
        </w:rPr>
        <w:t xml:space="preserve"> </w:t>
      </w:r>
    </w:p>
    <w:p w:rsidR="00872DE6" w:rsidRPr="00872DE6" w:rsidRDefault="00872DE6" w:rsidP="00A81AB3">
      <w:pPr>
        <w:autoSpaceDE w:val="0"/>
        <w:autoSpaceDN w:val="0"/>
        <w:adjustRightInd w:val="0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 xml:space="preserve"> </w:t>
      </w:r>
    </w:p>
    <w:p w:rsidR="00872DE6" w:rsidRPr="00872DE6" w:rsidRDefault="00872DE6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:rsidR="00872DE6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659C7" w:rsidRDefault="005659C7" w:rsidP="005659C7">
      <w:pPr>
        <w:autoSpaceDE w:val="0"/>
        <w:autoSpaceDN w:val="0"/>
        <w:adjustRightInd w:val="0"/>
        <w:ind w:left="422"/>
        <w:jc w:val="both"/>
        <w:rPr>
          <w:color w:val="0070C0"/>
          <w:sz w:val="20"/>
          <w:szCs w:val="20"/>
          <w:lang w:eastAsia="sk-SK"/>
        </w:rPr>
      </w:pPr>
      <w:r w:rsidRPr="005659C7">
        <w:rPr>
          <w:color w:val="0070C0"/>
          <w:sz w:val="20"/>
          <w:szCs w:val="20"/>
          <w:lang w:eastAsia="sk-SK"/>
        </w:rPr>
        <w:t>Neevidovali sa uvádzané skutočnosti</w:t>
      </w:r>
    </w:p>
    <w:p w:rsidR="005659C7" w:rsidRDefault="005659C7" w:rsidP="005659C7">
      <w:pPr>
        <w:autoSpaceDE w:val="0"/>
        <w:autoSpaceDN w:val="0"/>
        <w:adjustRightInd w:val="0"/>
        <w:ind w:left="422"/>
        <w:jc w:val="both"/>
        <w:rPr>
          <w:color w:val="0070C0"/>
          <w:sz w:val="20"/>
          <w:szCs w:val="20"/>
          <w:lang w:eastAsia="sk-SK"/>
        </w:rPr>
      </w:pPr>
    </w:p>
    <w:p w:rsidR="005659C7" w:rsidRPr="005659C7" w:rsidRDefault="005659C7" w:rsidP="005659C7">
      <w:pPr>
        <w:autoSpaceDE w:val="0"/>
        <w:autoSpaceDN w:val="0"/>
        <w:adjustRightInd w:val="0"/>
        <w:ind w:left="422"/>
        <w:jc w:val="both"/>
        <w:rPr>
          <w:color w:val="0070C0"/>
          <w:sz w:val="20"/>
          <w:szCs w:val="20"/>
          <w:lang w:eastAsia="sk-SK"/>
        </w:rPr>
      </w:pPr>
    </w:p>
    <w:p w:rsidR="00F04034" w:rsidRPr="00F04034" w:rsidRDefault="00F04034" w:rsidP="00A81AB3">
      <w:pPr>
        <w:pStyle w:val="Default"/>
        <w:jc w:val="center"/>
        <w:rPr>
          <w:sz w:val="20"/>
          <w:szCs w:val="20"/>
          <w:u w:val="single"/>
        </w:rPr>
      </w:pPr>
      <w:r w:rsidRPr="00F04034">
        <w:rPr>
          <w:b/>
          <w:bCs/>
          <w:sz w:val="20"/>
          <w:szCs w:val="20"/>
          <w:u w:val="single"/>
        </w:rPr>
        <w:t>Čl</w:t>
      </w:r>
      <w:r>
        <w:rPr>
          <w:b/>
          <w:bCs/>
          <w:sz w:val="20"/>
          <w:szCs w:val="20"/>
          <w:u w:val="single"/>
        </w:rPr>
        <w:t>ánok</w:t>
      </w:r>
      <w:r w:rsidRPr="00F04034">
        <w:rPr>
          <w:b/>
          <w:bCs/>
          <w:sz w:val="20"/>
          <w:szCs w:val="20"/>
          <w:u w:val="single"/>
        </w:rPr>
        <w:t xml:space="preserve"> V - </w:t>
      </w:r>
      <w:r w:rsidRPr="00F04034">
        <w:rPr>
          <w:b/>
          <w:bCs/>
          <w:smallCaps/>
          <w:sz w:val="20"/>
          <w:szCs w:val="20"/>
          <w:u w:val="single"/>
        </w:rPr>
        <w:t>Informácie o iných aktívach a iných pasívach</w:t>
      </w:r>
    </w:p>
    <w:p w:rsidR="00F04034" w:rsidRDefault="00F04034" w:rsidP="00F04034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</w:p>
    <w:p w:rsidR="00F04034" w:rsidRPr="00F04034" w:rsidRDefault="00F04034" w:rsidP="00F04034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</w:p>
    <w:p w:rsidR="00F04034" w:rsidRPr="00F04034" w:rsidRDefault="00A2054A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 xml:space="preserve">1 </w:t>
      </w:r>
      <w:r w:rsidR="00F04034" w:rsidRPr="00F04034">
        <w:rPr>
          <w:color w:val="000000"/>
          <w:sz w:val="20"/>
          <w:szCs w:val="20"/>
          <w:lang w:eastAsia="sk-SK"/>
        </w:rPr>
        <w:t xml:space="preserve">a) 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:rsidR="00F04034" w:rsidRDefault="00F04034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color w:val="000000"/>
          <w:sz w:val="20"/>
          <w:szCs w:val="20"/>
          <w:lang w:eastAsia="sk-SK"/>
        </w:rPr>
      </w:pPr>
    </w:p>
    <w:tbl>
      <w:tblPr>
        <w:tblW w:w="4782" w:type="pct"/>
        <w:jc w:val="center"/>
        <w:tblInd w:w="227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76"/>
        <w:gridCol w:w="2525"/>
        <w:gridCol w:w="2527"/>
      </w:tblGrid>
      <w:tr w:rsidR="006231B3" w:rsidRPr="00F870B0" w:rsidTr="005659C7">
        <w:trPr>
          <w:trHeight w:val="517"/>
          <w:jc w:val="center"/>
        </w:trPr>
        <w:tc>
          <w:tcPr>
            <w:tcW w:w="36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231B3" w:rsidRPr="00F870B0" w:rsidRDefault="006231B3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Druh podmieneného majetku</w:t>
            </w:r>
          </w:p>
        </w:tc>
        <w:tc>
          <w:tcPr>
            <w:tcW w:w="2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231B3" w:rsidRPr="00F870B0" w:rsidRDefault="006231B3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231B3" w:rsidRPr="00F870B0" w:rsidRDefault="006231B3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659C7" w:rsidRPr="00F870B0" w:rsidTr="005659C7">
        <w:trPr>
          <w:trHeight w:val="340"/>
          <w:jc w:val="center"/>
        </w:trPr>
        <w:tc>
          <w:tcPr>
            <w:tcW w:w="3676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5659C7" w:rsidRPr="00F870B0" w:rsidRDefault="005659C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 zo servisných zmlúv</w:t>
            </w:r>
          </w:p>
        </w:tc>
        <w:tc>
          <w:tcPr>
            <w:tcW w:w="252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5659C7" w:rsidRPr="005659C7" w:rsidRDefault="005659C7" w:rsidP="005659C7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rPr>
          <w:trHeight w:val="340"/>
          <w:jc w:val="center"/>
        </w:trPr>
        <w:tc>
          <w:tcPr>
            <w:tcW w:w="3676" w:type="dxa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659C7" w:rsidRPr="00F870B0" w:rsidRDefault="005659C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 z poistných zmlúv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59C7" w:rsidRPr="005659C7" w:rsidRDefault="005659C7" w:rsidP="005659C7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rPr>
          <w:trHeight w:val="340"/>
          <w:jc w:val="center"/>
        </w:trPr>
        <w:tc>
          <w:tcPr>
            <w:tcW w:w="367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659C7" w:rsidRPr="00F870B0" w:rsidRDefault="005659C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 z koncesionárskych zmlúv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59C7" w:rsidRPr="005659C7" w:rsidRDefault="005659C7" w:rsidP="005659C7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rPr>
          <w:trHeight w:val="340"/>
          <w:jc w:val="center"/>
        </w:trPr>
        <w:tc>
          <w:tcPr>
            <w:tcW w:w="367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659C7" w:rsidRPr="00F870B0" w:rsidRDefault="005659C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 z licenčných zmlúv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59C7" w:rsidRPr="005659C7" w:rsidRDefault="005659C7" w:rsidP="005659C7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rPr>
          <w:trHeight w:val="340"/>
          <w:jc w:val="center"/>
        </w:trPr>
        <w:tc>
          <w:tcPr>
            <w:tcW w:w="367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659C7" w:rsidRPr="00F870B0" w:rsidRDefault="005659C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59C7" w:rsidRPr="005659C7" w:rsidRDefault="005659C7" w:rsidP="005659C7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rPr>
          <w:trHeight w:val="340"/>
          <w:jc w:val="center"/>
        </w:trPr>
        <w:tc>
          <w:tcPr>
            <w:tcW w:w="36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59C7" w:rsidRPr="00F870B0" w:rsidRDefault="005659C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 z privatizácie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59C7" w:rsidRPr="005659C7" w:rsidRDefault="005659C7" w:rsidP="005659C7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rPr>
          <w:trHeight w:val="340"/>
          <w:jc w:val="center"/>
        </w:trPr>
        <w:tc>
          <w:tcPr>
            <w:tcW w:w="36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659C7" w:rsidRPr="00F870B0" w:rsidRDefault="005659C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 zo súdnych sporov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59C7" w:rsidRPr="005659C7" w:rsidRDefault="005659C7" w:rsidP="005659C7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rPr>
          <w:trHeight w:val="340"/>
          <w:jc w:val="center"/>
        </w:trPr>
        <w:tc>
          <w:tcPr>
            <w:tcW w:w="36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59C7" w:rsidRPr="00F870B0" w:rsidRDefault="005659C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Iné práva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59C7" w:rsidRPr="005659C7" w:rsidRDefault="005659C7" w:rsidP="005659C7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</w:tbl>
    <w:p w:rsidR="006231B3" w:rsidRDefault="006231B3" w:rsidP="00A81AB3">
      <w:p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</w:p>
    <w:p w:rsidR="00F04034" w:rsidRPr="00F04034" w:rsidRDefault="00A2054A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 xml:space="preserve">1 </w:t>
      </w:r>
      <w:r w:rsidR="00F04034" w:rsidRPr="00F04034">
        <w:rPr>
          <w:color w:val="000000"/>
          <w:sz w:val="20"/>
          <w:szCs w:val="20"/>
          <w:lang w:eastAsia="sk-SK"/>
        </w:rPr>
        <w:t xml:space="preserve">b) 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:rsidR="00F04034" w:rsidRPr="00F04034" w:rsidRDefault="00F04034" w:rsidP="00A81AB3">
      <w:pPr>
        <w:autoSpaceDE w:val="0"/>
        <w:autoSpaceDN w:val="0"/>
        <w:adjustRightInd w:val="0"/>
        <w:spacing w:after="14"/>
        <w:ind w:left="771" w:hanging="215"/>
        <w:jc w:val="both"/>
        <w:rPr>
          <w:color w:val="000000"/>
          <w:sz w:val="20"/>
          <w:szCs w:val="20"/>
          <w:lang w:eastAsia="sk-SK"/>
        </w:rPr>
      </w:pPr>
      <w:r w:rsidRPr="00F04034">
        <w:rPr>
          <w:color w:val="000000"/>
          <w:sz w:val="20"/>
          <w:szCs w:val="20"/>
          <w:lang w:eastAsia="sk-SK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04034" w:rsidRPr="00F04034" w:rsidRDefault="00F04034" w:rsidP="00A81AB3">
      <w:pPr>
        <w:autoSpaceDE w:val="0"/>
        <w:autoSpaceDN w:val="0"/>
        <w:adjustRightInd w:val="0"/>
        <w:ind w:left="754" w:hanging="198"/>
        <w:jc w:val="both"/>
        <w:rPr>
          <w:color w:val="000000"/>
          <w:sz w:val="20"/>
          <w:szCs w:val="20"/>
          <w:lang w:eastAsia="sk-SK"/>
        </w:rPr>
      </w:pPr>
      <w:r w:rsidRPr="00F04034">
        <w:rPr>
          <w:color w:val="000000"/>
          <w:sz w:val="20"/>
          <w:szCs w:val="20"/>
          <w:lang w:eastAsia="sk-SK"/>
        </w:rPr>
        <w:t xml:space="preserve">2.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F04034" w:rsidRDefault="00F04034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tbl>
      <w:tblPr>
        <w:tblW w:w="475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82"/>
        <w:gridCol w:w="2445"/>
        <w:gridCol w:w="2445"/>
      </w:tblGrid>
      <w:tr w:rsidR="00FA4A27" w:rsidRPr="00F870B0" w:rsidTr="005659C7">
        <w:trPr>
          <w:trHeight w:val="107"/>
          <w:jc w:val="center"/>
        </w:trPr>
        <w:tc>
          <w:tcPr>
            <w:tcW w:w="37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F870B0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Druh podmieneného záväzku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A4A27" w:rsidRPr="00CF4A8B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A4A27" w:rsidRPr="00CF4A8B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659C7" w:rsidRPr="00F870B0" w:rsidTr="005659C7">
        <w:trPr>
          <w:trHeight w:val="330"/>
          <w:jc w:val="center"/>
        </w:trPr>
        <w:tc>
          <w:tcPr>
            <w:tcW w:w="37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F870B0" w:rsidRDefault="005659C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Zo súdnych rozhodnutí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rPr>
          <w:trHeight w:val="330"/>
          <w:jc w:val="center"/>
        </w:trPr>
        <w:tc>
          <w:tcPr>
            <w:tcW w:w="37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F870B0" w:rsidRDefault="005659C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Z poskytnutých záruk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rPr>
          <w:trHeight w:val="330"/>
          <w:jc w:val="center"/>
        </w:trPr>
        <w:tc>
          <w:tcPr>
            <w:tcW w:w="37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F870B0" w:rsidRDefault="005659C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4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rPr>
          <w:trHeight w:val="330"/>
          <w:jc w:val="center"/>
        </w:trPr>
        <w:tc>
          <w:tcPr>
            <w:tcW w:w="37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F870B0" w:rsidRDefault="005659C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Zo zmluvy o podriadenom záväzku</w:t>
            </w:r>
          </w:p>
        </w:tc>
        <w:tc>
          <w:tcPr>
            <w:tcW w:w="24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4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rPr>
          <w:trHeight w:val="330"/>
          <w:jc w:val="center"/>
        </w:trPr>
        <w:tc>
          <w:tcPr>
            <w:tcW w:w="378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F870B0" w:rsidRDefault="005659C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Z ručenia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44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rPr>
          <w:trHeight w:val="330"/>
          <w:jc w:val="center"/>
        </w:trPr>
        <w:tc>
          <w:tcPr>
            <w:tcW w:w="378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F870B0" w:rsidRDefault="005659C7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Iné podmienené záväzky</w:t>
            </w:r>
          </w:p>
        </w:tc>
        <w:tc>
          <w:tcPr>
            <w:tcW w:w="244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44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</w:tbl>
    <w:p w:rsidR="00FA4A27" w:rsidRPr="00F04034" w:rsidRDefault="00FA4A27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:rsidR="00F04034" w:rsidRDefault="00FA4A27" w:rsidP="00A81AB3">
      <w:pPr>
        <w:numPr>
          <w:ilvl w:val="0"/>
          <w:numId w:val="40"/>
        </w:num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Ostatné finančné povinnosti</w:t>
      </w:r>
      <w:r w:rsidR="00F04034" w:rsidRPr="00F04034">
        <w:rPr>
          <w:color w:val="000000"/>
          <w:sz w:val="20"/>
          <w:szCs w:val="20"/>
          <w:lang w:eastAsia="sk-SK"/>
        </w:rPr>
        <w:t xml:space="preserve">, ktoré sa nevykazujú v účtovných výkazoch, napríklad zákonná povinnosť alebo zmluvná povinnosť odobrať určité množstvo produktu, uskutočniť investície a veľké opravy. </w:t>
      </w:r>
    </w:p>
    <w:p w:rsidR="005659C7" w:rsidRPr="00F04034" w:rsidRDefault="005659C7" w:rsidP="005659C7">
      <w:pPr>
        <w:autoSpaceDE w:val="0"/>
        <w:autoSpaceDN w:val="0"/>
        <w:adjustRightInd w:val="0"/>
        <w:ind w:left="419"/>
        <w:jc w:val="both"/>
        <w:rPr>
          <w:color w:val="000000"/>
          <w:sz w:val="20"/>
          <w:szCs w:val="20"/>
          <w:lang w:eastAsia="sk-SK"/>
        </w:rPr>
      </w:pPr>
      <w:r>
        <w:rPr>
          <w:color w:val="0070C0"/>
          <w:sz w:val="20"/>
          <w:szCs w:val="20"/>
          <w:lang w:eastAsia="sk-SK"/>
        </w:rPr>
        <w:t>N</w:t>
      </w:r>
      <w:r w:rsidRPr="005659C7">
        <w:rPr>
          <w:color w:val="0070C0"/>
          <w:sz w:val="20"/>
          <w:szCs w:val="20"/>
          <w:lang w:eastAsia="sk-SK"/>
        </w:rPr>
        <w:t>eevidovali sa</w:t>
      </w:r>
    </w:p>
    <w:p w:rsidR="00F04034" w:rsidRPr="00F04034" w:rsidRDefault="00F04034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:rsidR="00F04034" w:rsidRPr="00F04034" w:rsidRDefault="00FA4A27" w:rsidP="00A81AB3">
      <w:pPr>
        <w:numPr>
          <w:ilvl w:val="0"/>
          <w:numId w:val="40"/>
        </w:num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lastRenderedPageBreak/>
        <w:t xml:space="preserve">Podsúvahové účty – </w:t>
      </w:r>
      <w:r w:rsidR="00F04034" w:rsidRPr="00F04034">
        <w:rPr>
          <w:color w:val="000000"/>
          <w:sz w:val="20"/>
          <w:szCs w:val="20"/>
          <w:lang w:eastAsia="sk-SK"/>
        </w:rPr>
        <w:t>uvádzajú</w:t>
      </w:r>
      <w:r>
        <w:rPr>
          <w:color w:val="000000"/>
          <w:sz w:val="20"/>
          <w:szCs w:val="20"/>
          <w:lang w:eastAsia="sk-SK"/>
        </w:rPr>
        <w:t xml:space="preserve"> sa</w:t>
      </w:r>
      <w:r w:rsidR="00F04034" w:rsidRPr="00F04034">
        <w:rPr>
          <w:color w:val="000000"/>
          <w:sz w:val="20"/>
          <w:szCs w:val="20"/>
          <w:lang w:eastAsia="sk-SK"/>
        </w:rPr>
        <w:t xml:space="preserve"> informácie o významných položkách prenajatého majetku, majetku prijatého do úschovy, o pohľadávkach a záväzkoch z opcií, odpísaných pohľadávkach a podobne. </w:t>
      </w:r>
    </w:p>
    <w:p w:rsidR="00055B56" w:rsidRDefault="00055B56" w:rsidP="00A81AB3">
      <w:pPr>
        <w:jc w:val="both"/>
        <w:rPr>
          <w:sz w:val="20"/>
        </w:rPr>
      </w:pPr>
    </w:p>
    <w:tbl>
      <w:tblPr>
        <w:tblW w:w="475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92"/>
        <w:gridCol w:w="2447"/>
        <w:gridCol w:w="2447"/>
      </w:tblGrid>
      <w:tr w:rsidR="00FA4A27" w:rsidRPr="00F870B0" w:rsidTr="005659C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92" w:type="dxa"/>
            <w:shd w:val="clear" w:color="auto" w:fill="auto"/>
            <w:vAlign w:val="center"/>
          </w:tcPr>
          <w:p w:rsidR="00FA4A27" w:rsidRPr="00CF4A8B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Názov podsúvahovej položky</w:t>
            </w:r>
          </w:p>
        </w:tc>
        <w:tc>
          <w:tcPr>
            <w:tcW w:w="2447" w:type="dxa"/>
            <w:shd w:val="clear" w:color="auto" w:fill="auto"/>
            <w:vAlign w:val="center"/>
          </w:tcPr>
          <w:p w:rsidR="00FA4A27" w:rsidRPr="00CF4A8B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47" w:type="dxa"/>
            <w:shd w:val="clear" w:color="auto" w:fill="auto"/>
            <w:vAlign w:val="center"/>
          </w:tcPr>
          <w:p w:rsidR="00FA4A27" w:rsidRPr="00CF4A8B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659C7" w:rsidRPr="00F870B0" w:rsidTr="005659C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92" w:type="dxa"/>
            <w:shd w:val="clear" w:color="auto" w:fill="auto"/>
            <w:vAlign w:val="center"/>
          </w:tcPr>
          <w:p w:rsidR="005659C7" w:rsidRPr="00FA4A27" w:rsidRDefault="005659C7" w:rsidP="00A81AB3">
            <w:pPr>
              <w:jc w:val="both"/>
              <w:rPr>
                <w:rFonts w:cs="Arial"/>
                <w:sz w:val="18"/>
                <w:szCs w:val="18"/>
              </w:rPr>
            </w:pPr>
            <w:r w:rsidRPr="00FA4A27">
              <w:rPr>
                <w:rFonts w:cs="Arial"/>
                <w:sz w:val="18"/>
                <w:szCs w:val="18"/>
              </w:rPr>
              <w:t>Prenajatý majetok</w:t>
            </w:r>
          </w:p>
        </w:tc>
        <w:tc>
          <w:tcPr>
            <w:tcW w:w="2447" w:type="dxa"/>
            <w:shd w:val="clear" w:color="auto" w:fill="auto"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447" w:type="dxa"/>
            <w:shd w:val="clear" w:color="auto" w:fill="auto"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92" w:type="dxa"/>
            <w:shd w:val="clear" w:color="auto" w:fill="auto"/>
            <w:vAlign w:val="center"/>
          </w:tcPr>
          <w:p w:rsidR="005659C7" w:rsidRPr="00FA4A27" w:rsidRDefault="005659C7" w:rsidP="00A81AB3">
            <w:pPr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Majetok prijatý do úschovy</w:t>
            </w:r>
          </w:p>
        </w:tc>
        <w:tc>
          <w:tcPr>
            <w:tcW w:w="2447" w:type="dxa"/>
            <w:shd w:val="clear" w:color="auto" w:fill="auto"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447" w:type="dxa"/>
            <w:shd w:val="clear" w:color="auto" w:fill="auto"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92" w:type="dxa"/>
            <w:shd w:val="clear" w:color="auto" w:fill="auto"/>
            <w:vAlign w:val="center"/>
          </w:tcPr>
          <w:p w:rsidR="005659C7" w:rsidRPr="00FA4A27" w:rsidRDefault="005659C7" w:rsidP="00A81AB3">
            <w:pPr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Pohľadávky z opcií</w:t>
            </w:r>
          </w:p>
        </w:tc>
        <w:tc>
          <w:tcPr>
            <w:tcW w:w="2447" w:type="dxa"/>
            <w:shd w:val="clear" w:color="auto" w:fill="auto"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447" w:type="dxa"/>
            <w:shd w:val="clear" w:color="auto" w:fill="auto"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92" w:type="dxa"/>
            <w:shd w:val="clear" w:color="auto" w:fill="auto"/>
            <w:vAlign w:val="center"/>
          </w:tcPr>
          <w:p w:rsidR="005659C7" w:rsidRPr="00FA4A27" w:rsidRDefault="005659C7" w:rsidP="00A81AB3">
            <w:pPr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Záväzky z opcií</w:t>
            </w:r>
          </w:p>
        </w:tc>
        <w:tc>
          <w:tcPr>
            <w:tcW w:w="2447" w:type="dxa"/>
            <w:shd w:val="clear" w:color="auto" w:fill="auto"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447" w:type="dxa"/>
            <w:shd w:val="clear" w:color="auto" w:fill="auto"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92" w:type="dxa"/>
            <w:shd w:val="clear" w:color="auto" w:fill="auto"/>
            <w:vAlign w:val="center"/>
          </w:tcPr>
          <w:p w:rsidR="005659C7" w:rsidRPr="00FA4A27" w:rsidRDefault="005659C7" w:rsidP="00A81AB3">
            <w:pPr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Odpísané pohľadávky</w:t>
            </w:r>
          </w:p>
        </w:tc>
        <w:tc>
          <w:tcPr>
            <w:tcW w:w="2447" w:type="dxa"/>
            <w:shd w:val="clear" w:color="auto" w:fill="auto"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447" w:type="dxa"/>
            <w:shd w:val="clear" w:color="auto" w:fill="auto"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  <w:tr w:rsidR="005659C7" w:rsidRPr="00F870B0" w:rsidTr="005659C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92" w:type="dxa"/>
            <w:shd w:val="clear" w:color="auto" w:fill="auto"/>
            <w:vAlign w:val="center"/>
          </w:tcPr>
          <w:p w:rsidR="005659C7" w:rsidRPr="00FA4A27" w:rsidRDefault="005659C7" w:rsidP="00A81AB3">
            <w:pPr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Iné</w:t>
            </w:r>
          </w:p>
        </w:tc>
        <w:tc>
          <w:tcPr>
            <w:tcW w:w="2447" w:type="dxa"/>
            <w:shd w:val="clear" w:color="auto" w:fill="auto"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  <w:tc>
          <w:tcPr>
            <w:tcW w:w="2447" w:type="dxa"/>
            <w:shd w:val="clear" w:color="auto" w:fill="auto"/>
            <w:vAlign w:val="center"/>
          </w:tcPr>
          <w:p w:rsidR="005659C7" w:rsidRPr="005659C7" w:rsidRDefault="005659C7" w:rsidP="006E3D42">
            <w:pPr>
              <w:pStyle w:val="Value"/>
              <w:jc w:val="center"/>
              <w:rPr>
                <w:rFonts w:ascii="Times New Roman" w:hAnsi="Times New Roman"/>
                <w:color w:val="0070C0"/>
                <w:sz w:val="18"/>
                <w:szCs w:val="18"/>
              </w:rPr>
            </w:pPr>
            <w:r>
              <w:rPr>
                <w:rFonts w:ascii="Times New Roman" w:hAnsi="Times New Roman"/>
                <w:color w:val="0070C0"/>
                <w:sz w:val="18"/>
                <w:szCs w:val="18"/>
              </w:rPr>
              <w:t>-</w:t>
            </w:r>
          </w:p>
        </w:tc>
      </w:tr>
    </w:tbl>
    <w:p w:rsidR="00F04034" w:rsidRDefault="00F04034" w:rsidP="00A81AB3">
      <w:pPr>
        <w:jc w:val="both"/>
        <w:rPr>
          <w:sz w:val="20"/>
        </w:rPr>
      </w:pPr>
    </w:p>
    <w:p w:rsidR="00F04034" w:rsidRPr="00F870B0" w:rsidRDefault="00F04034" w:rsidP="00A81AB3">
      <w:pPr>
        <w:jc w:val="both"/>
        <w:rPr>
          <w:sz w:val="20"/>
        </w:rPr>
      </w:pPr>
    </w:p>
    <w:p w:rsidR="00D64C53" w:rsidRPr="00D64C53" w:rsidRDefault="00D64C53" w:rsidP="00A81AB3">
      <w:pPr>
        <w:autoSpaceDE w:val="0"/>
        <w:autoSpaceDN w:val="0"/>
        <w:adjustRightInd w:val="0"/>
        <w:jc w:val="center"/>
        <w:rPr>
          <w:color w:val="000000"/>
          <w:sz w:val="20"/>
          <w:szCs w:val="20"/>
          <w:u w:val="single"/>
          <w:lang w:eastAsia="sk-SK"/>
        </w:rPr>
      </w:pPr>
      <w:r w:rsidRPr="00A81AB3">
        <w:rPr>
          <w:b/>
          <w:bCs/>
          <w:color w:val="000000"/>
          <w:sz w:val="20"/>
          <w:szCs w:val="20"/>
          <w:u w:val="single"/>
          <w:lang w:eastAsia="sk-SK"/>
        </w:rPr>
        <w:t>Článok</w:t>
      </w:r>
      <w:r w:rsidRPr="00D64C53">
        <w:rPr>
          <w:b/>
          <w:bCs/>
          <w:color w:val="000000"/>
          <w:sz w:val="20"/>
          <w:szCs w:val="20"/>
          <w:u w:val="single"/>
          <w:lang w:eastAsia="sk-SK"/>
        </w:rPr>
        <w:t xml:space="preserve"> VI </w:t>
      </w:r>
      <w:r w:rsidRPr="00A81AB3">
        <w:rPr>
          <w:b/>
          <w:bCs/>
          <w:color w:val="000000"/>
          <w:sz w:val="20"/>
          <w:szCs w:val="20"/>
          <w:u w:val="single"/>
          <w:lang w:eastAsia="sk-SK"/>
        </w:rPr>
        <w:t>- UDALOSTI, KTORÉ NASTALI PO DNI, KU KTORÉMU SA ZOSTAVUJE ÚČTOVNÁ ZÁVIERKA</w:t>
      </w:r>
    </w:p>
    <w:p w:rsidR="00D64C53" w:rsidRDefault="00D64C53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:rsidR="005659C7" w:rsidRDefault="005659C7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:rsidR="00D64C53" w:rsidRPr="00D64C53" w:rsidRDefault="00D64C53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 w:rsidRPr="00D64C53">
        <w:rPr>
          <w:color w:val="000000"/>
          <w:sz w:val="20"/>
          <w:szCs w:val="20"/>
          <w:lang w:eastAsia="sk-SK"/>
        </w:rPr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</w:t>
      </w:r>
      <w:r>
        <w:rPr>
          <w:color w:val="000000"/>
          <w:sz w:val="20"/>
          <w:szCs w:val="20"/>
          <w:lang w:eastAsia="sk-SK"/>
        </w:rPr>
        <w:t>a strát, napríklad</w:t>
      </w:r>
    </w:p>
    <w:p w:rsidR="00D64C53" w:rsidRPr="00D64C53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a)</w:t>
      </w:r>
      <w:r>
        <w:rPr>
          <w:color w:val="000000"/>
          <w:sz w:val="20"/>
          <w:szCs w:val="20"/>
          <w:lang w:eastAsia="sk-SK"/>
        </w:rPr>
        <w:tab/>
        <w:t xml:space="preserve">pokles alebo zvýšenie </w:t>
      </w:r>
      <w:r w:rsidRPr="00D64C53">
        <w:rPr>
          <w:color w:val="000000"/>
          <w:sz w:val="20"/>
          <w:szCs w:val="20"/>
          <w:lang w:eastAsia="sk-SK"/>
        </w:rPr>
        <w:t xml:space="preserve">trhovej ceny finančného majetku ako dôsledku udalostí, ktoré nastali po dni, ku ktorému sa zostavuje účtovná závierka do dňa zostavenia účtovnej závierky, s uvedením dôvodu týchto zmien, </w:t>
      </w:r>
    </w:p>
    <w:p w:rsidR="00D64C53" w:rsidRPr="00D64C53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b)</w:t>
      </w:r>
      <w:r>
        <w:rPr>
          <w:color w:val="000000"/>
          <w:sz w:val="20"/>
          <w:szCs w:val="20"/>
          <w:lang w:eastAsia="sk-SK"/>
        </w:rPr>
        <w:tab/>
        <w:t>dôvody</w:t>
      </w:r>
      <w:r w:rsidRPr="00D64C53">
        <w:rPr>
          <w:color w:val="000000"/>
          <w:sz w:val="20"/>
          <w:szCs w:val="20"/>
          <w:lang w:eastAsia="sk-SK"/>
        </w:rPr>
        <w:t xml:space="preserve"> pre zmenu výšky rezerv a opravných položiek, ktoré nastali v dôsledku udalostí po dni, ku ktorému sa zostavuje účtovná závierka do dňa zostavenia účtovnej závierky, </w:t>
      </w:r>
    </w:p>
    <w:p w:rsidR="00D64C53" w:rsidRPr="00D64C53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c)</w:t>
      </w:r>
      <w:r>
        <w:rPr>
          <w:color w:val="000000"/>
          <w:sz w:val="20"/>
          <w:szCs w:val="20"/>
          <w:lang w:eastAsia="sk-SK"/>
        </w:rPr>
        <w:tab/>
        <w:t>zmena</w:t>
      </w:r>
      <w:r w:rsidRPr="00D64C53">
        <w:rPr>
          <w:color w:val="000000"/>
          <w:sz w:val="20"/>
          <w:szCs w:val="20"/>
          <w:lang w:eastAsia="sk-SK"/>
        </w:rPr>
        <w:t xml:space="preserve"> spoločníkov účtovnej jednotky, </w:t>
      </w:r>
    </w:p>
    <w:p w:rsidR="00D64C53" w:rsidRPr="00D64C53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d)</w:t>
      </w:r>
      <w:r>
        <w:rPr>
          <w:color w:val="000000"/>
          <w:sz w:val="20"/>
          <w:szCs w:val="20"/>
          <w:lang w:eastAsia="sk-SK"/>
        </w:rPr>
        <w:tab/>
        <w:t>prijaté</w:t>
      </w:r>
      <w:r w:rsidRPr="00D64C53">
        <w:rPr>
          <w:color w:val="000000"/>
          <w:sz w:val="20"/>
          <w:szCs w:val="20"/>
          <w:lang w:eastAsia="sk-SK"/>
        </w:rPr>
        <w:t xml:space="preserve"> rozhodnutia o predaji účtovnej jednotky alebo jej časti, </w:t>
      </w:r>
    </w:p>
    <w:p w:rsidR="00D64C53" w:rsidRPr="00D64C53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 w:rsidRPr="00D64C53">
        <w:rPr>
          <w:color w:val="000000"/>
          <w:sz w:val="20"/>
          <w:szCs w:val="20"/>
          <w:lang w:eastAsia="sk-SK"/>
        </w:rPr>
        <w:t>e)</w:t>
      </w:r>
      <w:r>
        <w:rPr>
          <w:color w:val="000000"/>
          <w:sz w:val="20"/>
          <w:szCs w:val="20"/>
          <w:lang w:eastAsia="sk-SK"/>
        </w:rPr>
        <w:tab/>
        <w:t>zmeny</w:t>
      </w:r>
      <w:r w:rsidRPr="00D64C53">
        <w:rPr>
          <w:color w:val="000000"/>
          <w:sz w:val="20"/>
          <w:szCs w:val="20"/>
          <w:lang w:eastAsia="sk-SK"/>
        </w:rPr>
        <w:t xml:space="preserve"> významných položiek dlhodobého finančného majetku, </w:t>
      </w:r>
    </w:p>
    <w:p w:rsidR="00D64C53" w:rsidRPr="00D64C53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f)</w:t>
      </w:r>
      <w:r>
        <w:rPr>
          <w:color w:val="000000"/>
          <w:sz w:val="20"/>
          <w:szCs w:val="20"/>
          <w:lang w:eastAsia="sk-SK"/>
        </w:rPr>
        <w:tab/>
      </w:r>
      <w:r w:rsidRPr="00D64C53">
        <w:rPr>
          <w:color w:val="000000"/>
          <w:sz w:val="20"/>
          <w:szCs w:val="20"/>
          <w:lang w:eastAsia="sk-SK"/>
        </w:rPr>
        <w:t>začat</w:t>
      </w:r>
      <w:r>
        <w:rPr>
          <w:color w:val="000000"/>
          <w:sz w:val="20"/>
          <w:szCs w:val="20"/>
          <w:lang w:eastAsia="sk-SK"/>
        </w:rPr>
        <w:t>ie</w:t>
      </w:r>
      <w:r w:rsidRPr="00D64C53">
        <w:rPr>
          <w:color w:val="000000"/>
          <w:sz w:val="20"/>
          <w:szCs w:val="20"/>
          <w:lang w:eastAsia="sk-SK"/>
        </w:rPr>
        <w:t xml:space="preserve"> alebo ukončení činnosti časti účtovnej jednotky, napríklad odštepného závodu, organizačnej zložky, prevádzkarne, </w:t>
      </w:r>
    </w:p>
    <w:p w:rsidR="00D64C53" w:rsidRPr="00D64C53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g)</w:t>
      </w:r>
      <w:r>
        <w:rPr>
          <w:color w:val="000000"/>
          <w:sz w:val="20"/>
          <w:szCs w:val="20"/>
          <w:lang w:eastAsia="sk-SK"/>
        </w:rPr>
        <w:tab/>
        <w:t>vydané</w:t>
      </w:r>
      <w:r w:rsidRPr="00D64C53">
        <w:rPr>
          <w:color w:val="000000"/>
          <w:sz w:val="20"/>
          <w:szCs w:val="20"/>
          <w:lang w:eastAsia="sk-SK"/>
        </w:rPr>
        <w:t xml:space="preserve"> dlhopis</w:t>
      </w:r>
      <w:r>
        <w:rPr>
          <w:color w:val="000000"/>
          <w:sz w:val="20"/>
          <w:szCs w:val="20"/>
          <w:lang w:eastAsia="sk-SK"/>
        </w:rPr>
        <w:t>y</w:t>
      </w:r>
      <w:r w:rsidRPr="00D64C53">
        <w:rPr>
          <w:color w:val="000000"/>
          <w:sz w:val="20"/>
          <w:szCs w:val="20"/>
          <w:lang w:eastAsia="sk-SK"/>
        </w:rPr>
        <w:t xml:space="preserve"> a in</w:t>
      </w:r>
      <w:r>
        <w:rPr>
          <w:color w:val="000000"/>
          <w:sz w:val="20"/>
          <w:szCs w:val="20"/>
          <w:lang w:eastAsia="sk-SK"/>
        </w:rPr>
        <w:t>é cenné</w:t>
      </w:r>
      <w:r w:rsidRPr="00D64C53">
        <w:rPr>
          <w:color w:val="000000"/>
          <w:sz w:val="20"/>
          <w:szCs w:val="20"/>
          <w:lang w:eastAsia="sk-SK"/>
        </w:rPr>
        <w:t xml:space="preserve"> papier</w:t>
      </w:r>
      <w:r>
        <w:rPr>
          <w:color w:val="000000"/>
          <w:sz w:val="20"/>
          <w:szCs w:val="20"/>
          <w:lang w:eastAsia="sk-SK"/>
        </w:rPr>
        <w:t>e</w:t>
      </w:r>
      <w:r w:rsidRPr="00D64C53">
        <w:rPr>
          <w:color w:val="000000"/>
          <w:sz w:val="20"/>
          <w:szCs w:val="20"/>
          <w:lang w:eastAsia="sk-SK"/>
        </w:rPr>
        <w:t xml:space="preserve">, </w:t>
      </w:r>
    </w:p>
    <w:p w:rsidR="00D64C53" w:rsidRPr="00D64C53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h)</w:t>
      </w:r>
      <w:r>
        <w:rPr>
          <w:color w:val="000000"/>
          <w:sz w:val="20"/>
          <w:szCs w:val="20"/>
          <w:lang w:eastAsia="sk-SK"/>
        </w:rPr>
        <w:tab/>
        <w:t>zlúčenie</w:t>
      </w:r>
      <w:r w:rsidRPr="00D64C53">
        <w:rPr>
          <w:color w:val="000000"/>
          <w:sz w:val="20"/>
          <w:szCs w:val="20"/>
          <w:lang w:eastAsia="sk-SK"/>
        </w:rPr>
        <w:t>, splynut</w:t>
      </w:r>
      <w:r>
        <w:rPr>
          <w:color w:val="000000"/>
          <w:sz w:val="20"/>
          <w:szCs w:val="20"/>
          <w:lang w:eastAsia="sk-SK"/>
        </w:rPr>
        <w:t>ie</w:t>
      </w:r>
      <w:r w:rsidRPr="00D64C53">
        <w:rPr>
          <w:color w:val="000000"/>
          <w:sz w:val="20"/>
          <w:szCs w:val="20"/>
          <w:lang w:eastAsia="sk-SK"/>
        </w:rPr>
        <w:t>, rozdelen</w:t>
      </w:r>
      <w:r>
        <w:rPr>
          <w:color w:val="000000"/>
          <w:sz w:val="20"/>
          <w:szCs w:val="20"/>
          <w:lang w:eastAsia="sk-SK"/>
        </w:rPr>
        <w:t>ie a zmena</w:t>
      </w:r>
      <w:r w:rsidRPr="00D64C53">
        <w:rPr>
          <w:color w:val="000000"/>
          <w:sz w:val="20"/>
          <w:szCs w:val="20"/>
          <w:lang w:eastAsia="sk-SK"/>
        </w:rPr>
        <w:t xml:space="preserve"> právnej formy účtovnej jednotky, </w:t>
      </w:r>
    </w:p>
    <w:p w:rsidR="00D64C53" w:rsidRPr="00D64C53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 w:rsidRPr="00D64C53">
        <w:rPr>
          <w:color w:val="000000"/>
          <w:sz w:val="20"/>
          <w:szCs w:val="20"/>
          <w:lang w:eastAsia="sk-SK"/>
        </w:rPr>
        <w:t>i)</w:t>
      </w:r>
      <w:r>
        <w:rPr>
          <w:color w:val="000000"/>
          <w:sz w:val="20"/>
          <w:szCs w:val="20"/>
          <w:lang w:eastAsia="sk-SK"/>
        </w:rPr>
        <w:tab/>
      </w:r>
      <w:r w:rsidR="00312726">
        <w:rPr>
          <w:color w:val="000000"/>
          <w:sz w:val="20"/>
          <w:szCs w:val="20"/>
          <w:lang w:eastAsia="sk-SK"/>
        </w:rPr>
        <w:t xml:space="preserve">mimoriadne </w:t>
      </w:r>
      <w:r w:rsidRPr="00D64C53">
        <w:rPr>
          <w:color w:val="000000"/>
          <w:sz w:val="20"/>
          <w:szCs w:val="20"/>
          <w:lang w:eastAsia="sk-SK"/>
        </w:rPr>
        <w:t xml:space="preserve">udalostiach, ak majú vplyv na hospodárenie účtovnej jednotky, napríklad o živelnej pohrome, </w:t>
      </w:r>
    </w:p>
    <w:p w:rsidR="00D64C53" w:rsidRDefault="00D64C53" w:rsidP="00A81AB3">
      <w:p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j)</w:t>
      </w:r>
      <w:r>
        <w:rPr>
          <w:color w:val="000000"/>
          <w:sz w:val="20"/>
          <w:szCs w:val="20"/>
          <w:lang w:eastAsia="sk-SK"/>
        </w:rPr>
        <w:tab/>
      </w:r>
      <w:r w:rsidR="00D3035A">
        <w:rPr>
          <w:color w:val="000000"/>
          <w:sz w:val="20"/>
          <w:szCs w:val="20"/>
          <w:lang w:eastAsia="sk-SK"/>
        </w:rPr>
        <w:t>získanie</w:t>
      </w:r>
      <w:r w:rsidRPr="00D64C53">
        <w:rPr>
          <w:color w:val="000000"/>
          <w:sz w:val="20"/>
          <w:szCs w:val="20"/>
          <w:lang w:eastAsia="sk-SK"/>
        </w:rPr>
        <w:t xml:space="preserve"> alebo odobrat</w:t>
      </w:r>
      <w:r w:rsidR="00D3035A">
        <w:rPr>
          <w:color w:val="000000"/>
          <w:sz w:val="20"/>
          <w:szCs w:val="20"/>
          <w:lang w:eastAsia="sk-SK"/>
        </w:rPr>
        <w:t>ie</w:t>
      </w:r>
      <w:r w:rsidRPr="00D64C53">
        <w:rPr>
          <w:color w:val="000000"/>
          <w:sz w:val="20"/>
          <w:szCs w:val="20"/>
          <w:lang w:eastAsia="sk-SK"/>
        </w:rPr>
        <w:t xml:space="preserve"> licenci</w:t>
      </w:r>
      <w:r w:rsidR="00D3035A">
        <w:rPr>
          <w:color w:val="000000"/>
          <w:sz w:val="20"/>
          <w:szCs w:val="20"/>
          <w:lang w:eastAsia="sk-SK"/>
        </w:rPr>
        <w:t>í</w:t>
      </w:r>
      <w:r w:rsidRPr="00D64C53">
        <w:rPr>
          <w:color w:val="000000"/>
          <w:sz w:val="20"/>
          <w:szCs w:val="20"/>
          <w:lang w:eastAsia="sk-SK"/>
        </w:rPr>
        <w:t xml:space="preserve"> alebo iných povolení významných pre činnosť účtovnej jednotky a podobne. </w:t>
      </w:r>
    </w:p>
    <w:p w:rsidR="005659C7" w:rsidRPr="00D64C53" w:rsidRDefault="005659C7" w:rsidP="00A81AB3">
      <w:p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:rsidR="005659C7" w:rsidRPr="00F04034" w:rsidRDefault="005659C7" w:rsidP="005659C7">
      <w:pPr>
        <w:autoSpaceDE w:val="0"/>
        <w:autoSpaceDN w:val="0"/>
        <w:adjustRightInd w:val="0"/>
        <w:ind w:left="419"/>
        <w:jc w:val="both"/>
        <w:rPr>
          <w:color w:val="000000"/>
          <w:sz w:val="20"/>
          <w:szCs w:val="20"/>
          <w:lang w:eastAsia="sk-SK"/>
        </w:rPr>
      </w:pPr>
      <w:r>
        <w:rPr>
          <w:color w:val="0070C0"/>
          <w:sz w:val="20"/>
          <w:szCs w:val="20"/>
          <w:lang w:eastAsia="sk-SK"/>
        </w:rPr>
        <w:t>Nevyskytli sa vyššie uvádzané skutočnosti.</w:t>
      </w:r>
    </w:p>
    <w:p w:rsidR="006A153E" w:rsidRDefault="006A153E" w:rsidP="00A81AB3">
      <w:pPr>
        <w:ind w:left="419" w:hanging="357"/>
        <w:jc w:val="both"/>
        <w:rPr>
          <w:sz w:val="20"/>
        </w:rPr>
      </w:pPr>
    </w:p>
    <w:p w:rsidR="00D3035A" w:rsidRDefault="00D3035A" w:rsidP="00A81AB3">
      <w:pPr>
        <w:ind w:left="419" w:hanging="357"/>
        <w:jc w:val="both"/>
        <w:rPr>
          <w:sz w:val="20"/>
        </w:rPr>
      </w:pPr>
    </w:p>
    <w:p w:rsidR="00D3035A" w:rsidRPr="00D3035A" w:rsidRDefault="00D3035A" w:rsidP="00A81AB3">
      <w:pPr>
        <w:autoSpaceDE w:val="0"/>
        <w:autoSpaceDN w:val="0"/>
        <w:adjustRightInd w:val="0"/>
        <w:jc w:val="center"/>
        <w:rPr>
          <w:color w:val="000000"/>
          <w:sz w:val="20"/>
          <w:szCs w:val="20"/>
          <w:u w:val="single"/>
          <w:lang w:eastAsia="sk-SK"/>
        </w:rPr>
      </w:pPr>
      <w:r w:rsidRPr="00A81AB3">
        <w:rPr>
          <w:b/>
          <w:bCs/>
          <w:color w:val="000000"/>
          <w:sz w:val="20"/>
          <w:szCs w:val="20"/>
          <w:u w:val="single"/>
          <w:lang w:eastAsia="sk-SK"/>
        </w:rPr>
        <w:t>Článok</w:t>
      </w:r>
      <w:r w:rsidRPr="00D3035A">
        <w:rPr>
          <w:b/>
          <w:bCs/>
          <w:color w:val="000000"/>
          <w:sz w:val="20"/>
          <w:szCs w:val="20"/>
          <w:u w:val="single"/>
          <w:lang w:eastAsia="sk-SK"/>
        </w:rPr>
        <w:t xml:space="preserve"> VII</w:t>
      </w:r>
      <w:r w:rsidRPr="00A81AB3">
        <w:rPr>
          <w:b/>
          <w:bCs/>
          <w:color w:val="000000"/>
          <w:sz w:val="20"/>
          <w:szCs w:val="20"/>
          <w:u w:val="single"/>
          <w:lang w:eastAsia="sk-SK"/>
        </w:rPr>
        <w:t xml:space="preserve"> - OSTATNÉ INFORMÁCIE</w:t>
      </w:r>
    </w:p>
    <w:p w:rsidR="00D3035A" w:rsidRDefault="00D3035A" w:rsidP="00A81AB3">
      <w:p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</w:p>
    <w:p w:rsidR="00D3035A" w:rsidRPr="00D3035A" w:rsidRDefault="00D3035A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1)</w:t>
      </w:r>
      <w:r>
        <w:rPr>
          <w:color w:val="000000"/>
          <w:sz w:val="20"/>
          <w:szCs w:val="20"/>
          <w:lang w:eastAsia="sk-SK"/>
        </w:rPr>
        <w:tab/>
        <w:t>I</w:t>
      </w:r>
      <w:r w:rsidRPr="00D3035A">
        <w:rPr>
          <w:color w:val="000000"/>
          <w:sz w:val="20"/>
          <w:szCs w:val="20"/>
          <w:lang w:eastAsia="sk-SK"/>
        </w:rPr>
        <w:t xml:space="preserve">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D3035A" w:rsidRPr="00D3035A" w:rsidRDefault="00A81AB3" w:rsidP="00A81AB3">
      <w:pPr>
        <w:autoSpaceDE w:val="0"/>
        <w:autoSpaceDN w:val="0"/>
        <w:adjustRightInd w:val="0"/>
        <w:ind w:left="623" w:hanging="198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a)</w:t>
      </w:r>
      <w:r>
        <w:rPr>
          <w:color w:val="000000"/>
          <w:sz w:val="20"/>
          <w:szCs w:val="20"/>
          <w:lang w:eastAsia="sk-SK"/>
        </w:rPr>
        <w:tab/>
      </w:r>
      <w:r w:rsidR="00D3035A" w:rsidRPr="00D3035A">
        <w:rPr>
          <w:color w:val="000000"/>
          <w:sz w:val="20"/>
          <w:szCs w:val="20"/>
          <w:lang w:eastAsia="sk-SK"/>
        </w:rPr>
        <w:t xml:space="preserve">všetkých formách prijatej náhrady, </w:t>
      </w:r>
    </w:p>
    <w:p w:rsidR="00D3035A" w:rsidRPr="00D3035A" w:rsidRDefault="00A81AB3" w:rsidP="00A81AB3">
      <w:pPr>
        <w:autoSpaceDE w:val="0"/>
        <w:autoSpaceDN w:val="0"/>
        <w:adjustRightInd w:val="0"/>
        <w:ind w:left="623" w:hanging="198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b)</w:t>
      </w:r>
      <w:r>
        <w:rPr>
          <w:color w:val="000000"/>
          <w:sz w:val="20"/>
          <w:szCs w:val="20"/>
          <w:lang w:eastAsia="sk-SK"/>
        </w:rPr>
        <w:tab/>
      </w:r>
      <w:r w:rsidR="00D3035A" w:rsidRPr="00D3035A">
        <w:rPr>
          <w:color w:val="000000"/>
          <w:sz w:val="20"/>
          <w:szCs w:val="20"/>
          <w:lang w:eastAsia="sk-SK"/>
        </w:rPr>
        <w:t xml:space="preserve">účtovných zásadách použitých pri prideľovaní nákladov a výnosov, </w:t>
      </w:r>
    </w:p>
    <w:p w:rsidR="00D3035A" w:rsidRPr="00D3035A" w:rsidRDefault="00A81AB3" w:rsidP="00A81AB3">
      <w:pPr>
        <w:autoSpaceDE w:val="0"/>
        <w:autoSpaceDN w:val="0"/>
        <w:adjustRightInd w:val="0"/>
        <w:ind w:left="623" w:hanging="198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c)</w:t>
      </w:r>
      <w:r>
        <w:rPr>
          <w:color w:val="000000"/>
          <w:sz w:val="20"/>
          <w:szCs w:val="20"/>
          <w:lang w:eastAsia="sk-SK"/>
        </w:rPr>
        <w:tab/>
      </w:r>
      <w:r w:rsidR="00D3035A" w:rsidRPr="00D3035A">
        <w:rPr>
          <w:color w:val="000000"/>
          <w:sz w:val="20"/>
          <w:szCs w:val="20"/>
          <w:lang w:eastAsia="sk-SK"/>
        </w:rPr>
        <w:t xml:space="preserve">všetkých druhoch činností účtovnej jednotky. </w:t>
      </w:r>
    </w:p>
    <w:p w:rsidR="00D3035A" w:rsidRPr="00D3035A" w:rsidRDefault="00D3035A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:rsidR="00D3035A" w:rsidRPr="00D3035A" w:rsidRDefault="00D3035A" w:rsidP="00A81AB3">
      <w:pPr>
        <w:autoSpaceDE w:val="0"/>
        <w:autoSpaceDN w:val="0"/>
        <w:adjustRightInd w:val="0"/>
        <w:spacing w:after="17"/>
        <w:ind w:left="419" w:hanging="357"/>
        <w:jc w:val="both"/>
        <w:rPr>
          <w:color w:val="000000"/>
          <w:sz w:val="20"/>
          <w:szCs w:val="20"/>
          <w:lang w:eastAsia="sk-SK"/>
        </w:rPr>
      </w:pPr>
      <w:r w:rsidRPr="00D3035A">
        <w:rPr>
          <w:color w:val="000000"/>
          <w:sz w:val="20"/>
          <w:szCs w:val="20"/>
          <w:lang w:eastAsia="sk-SK"/>
        </w:rPr>
        <w:t>2)</w:t>
      </w:r>
      <w:r>
        <w:rPr>
          <w:color w:val="000000"/>
          <w:sz w:val="20"/>
          <w:szCs w:val="20"/>
          <w:lang w:eastAsia="sk-SK"/>
        </w:rPr>
        <w:tab/>
      </w:r>
      <w:r w:rsidRPr="00D3035A">
        <w:rPr>
          <w:color w:val="000000"/>
          <w:sz w:val="20"/>
          <w:szCs w:val="20"/>
          <w:lang w:eastAsia="sk-SK"/>
        </w:rPr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</w:t>
      </w:r>
      <w:proofErr w:type="spellStart"/>
      <w:r w:rsidRPr="00D3035A">
        <w:rPr>
          <w:color w:val="000000"/>
          <w:sz w:val="20"/>
          <w:szCs w:val="20"/>
          <w:lang w:eastAsia="sk-SK"/>
        </w:rPr>
        <w:t>000</w:t>
      </w:r>
      <w:proofErr w:type="spellEnd"/>
      <w:r w:rsidRPr="00D3035A">
        <w:rPr>
          <w:color w:val="000000"/>
          <w:sz w:val="20"/>
          <w:szCs w:val="20"/>
          <w:lang w:eastAsia="sk-SK"/>
        </w:rPr>
        <w:t xml:space="preserve"> eur, sa uvedú aj informácie o </w:t>
      </w:r>
    </w:p>
    <w:p w:rsidR="00D3035A" w:rsidRPr="00D3035A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D3035A">
        <w:rPr>
          <w:color w:val="000000"/>
          <w:sz w:val="20"/>
          <w:szCs w:val="20"/>
          <w:lang w:eastAsia="sk-SK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D3035A" w:rsidRPr="00D3035A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D3035A">
        <w:rPr>
          <w:color w:val="000000"/>
          <w:sz w:val="20"/>
          <w:szCs w:val="20"/>
          <w:lang w:eastAsia="sk-SK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D3035A" w:rsidRPr="00D3035A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D3035A">
        <w:rPr>
          <w:color w:val="000000"/>
          <w:sz w:val="20"/>
          <w:szCs w:val="20"/>
          <w:lang w:eastAsia="sk-SK"/>
        </w:rPr>
        <w:t xml:space="preserve">c) výške dotácií a návratných finančných výpomocí, </w:t>
      </w:r>
    </w:p>
    <w:p w:rsidR="00D3035A" w:rsidRPr="00D3035A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D3035A">
        <w:rPr>
          <w:color w:val="000000"/>
          <w:sz w:val="20"/>
          <w:szCs w:val="20"/>
          <w:lang w:eastAsia="sk-SK"/>
        </w:rPr>
        <w:lastRenderedPageBreak/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D3035A" w:rsidRPr="00D3035A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D3035A">
        <w:rPr>
          <w:color w:val="000000"/>
          <w:sz w:val="20"/>
          <w:szCs w:val="20"/>
          <w:lang w:eastAsia="sk-SK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D3035A" w:rsidRPr="00D3035A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D3035A">
        <w:rPr>
          <w:color w:val="000000"/>
          <w:sz w:val="20"/>
          <w:szCs w:val="20"/>
          <w:lang w:eastAsia="sk-SK"/>
        </w:rPr>
        <w:t xml:space="preserve">f) vyplatených dividendách a výške nerozdeleného zisku, </w:t>
      </w:r>
    </w:p>
    <w:p w:rsidR="00D3035A" w:rsidRPr="00D3035A" w:rsidRDefault="00D3035A" w:rsidP="00A81AB3">
      <w:pPr>
        <w:autoSpaceDE w:val="0"/>
        <w:autoSpaceDN w:val="0"/>
        <w:adjustRightInd w:val="0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D3035A">
        <w:rPr>
          <w:color w:val="000000"/>
          <w:sz w:val="20"/>
          <w:szCs w:val="20"/>
          <w:lang w:eastAsia="sk-SK"/>
        </w:rPr>
        <w:t xml:space="preserve">g) iných formách prijatej štátnej pomoci, najmä odpustenie súm, ktoré účtovná jednotka dlhuje štátu alebo inému subjektu verejnej správy. </w:t>
      </w:r>
    </w:p>
    <w:p w:rsidR="00D3035A" w:rsidRPr="00D3035A" w:rsidRDefault="00D3035A" w:rsidP="00A81AB3">
      <w:pPr>
        <w:autoSpaceDE w:val="0"/>
        <w:autoSpaceDN w:val="0"/>
        <w:adjustRightInd w:val="0"/>
        <w:ind w:left="623" w:hanging="198"/>
        <w:jc w:val="both"/>
        <w:rPr>
          <w:color w:val="000000"/>
          <w:sz w:val="20"/>
          <w:szCs w:val="20"/>
          <w:lang w:eastAsia="sk-SK"/>
        </w:rPr>
      </w:pPr>
    </w:p>
    <w:p w:rsidR="00D3035A" w:rsidRPr="00D3035A" w:rsidRDefault="00A81AB3" w:rsidP="00A81AB3">
      <w:pPr>
        <w:autoSpaceDE w:val="0"/>
        <w:autoSpaceDN w:val="0"/>
        <w:adjustRightInd w:val="0"/>
        <w:spacing w:after="15"/>
        <w:ind w:left="419" w:hanging="357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3)</w:t>
      </w:r>
      <w:r>
        <w:rPr>
          <w:color w:val="000000"/>
          <w:sz w:val="20"/>
          <w:szCs w:val="20"/>
          <w:lang w:eastAsia="sk-SK"/>
        </w:rPr>
        <w:tab/>
      </w:r>
      <w:r w:rsidR="00D3035A" w:rsidRPr="00D3035A">
        <w:rPr>
          <w:color w:val="000000"/>
          <w:sz w:val="20"/>
          <w:szCs w:val="20"/>
          <w:lang w:eastAsia="sk-SK"/>
        </w:rPr>
        <w:t xml:space="preserve">V poznámkach účtovnej jednotky, na ktorú sa vzťahuje § 23d ods. 6 zákona sa uvedú aj informácie o finančných vzťahoch medzi orgánom verejnej moci a účtovnou jednotkou, a to o: </w:t>
      </w:r>
    </w:p>
    <w:p w:rsidR="00D3035A" w:rsidRPr="00D3035A" w:rsidRDefault="00A81AB3" w:rsidP="00A81AB3">
      <w:pPr>
        <w:autoSpaceDE w:val="0"/>
        <w:autoSpaceDN w:val="0"/>
        <w:adjustRightInd w:val="0"/>
        <w:spacing w:after="15"/>
        <w:ind w:left="623" w:hanging="198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a)</w:t>
      </w:r>
      <w:r>
        <w:rPr>
          <w:color w:val="000000"/>
          <w:sz w:val="20"/>
          <w:szCs w:val="20"/>
          <w:lang w:eastAsia="sk-SK"/>
        </w:rPr>
        <w:tab/>
      </w:r>
      <w:r w:rsidR="00D3035A" w:rsidRPr="00D3035A">
        <w:rPr>
          <w:color w:val="000000"/>
          <w:sz w:val="20"/>
          <w:szCs w:val="20"/>
          <w:lang w:eastAsia="sk-SK"/>
        </w:rPr>
        <w:t xml:space="preserve">náhradách strát z hospodárskej činnosti účtovnej jednotky, </w:t>
      </w:r>
    </w:p>
    <w:p w:rsidR="00D3035A" w:rsidRPr="00D3035A" w:rsidRDefault="00A81AB3" w:rsidP="00A81AB3">
      <w:pPr>
        <w:autoSpaceDE w:val="0"/>
        <w:autoSpaceDN w:val="0"/>
        <w:adjustRightInd w:val="0"/>
        <w:spacing w:after="15"/>
        <w:ind w:left="623" w:hanging="198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b)</w:t>
      </w:r>
      <w:r>
        <w:rPr>
          <w:color w:val="000000"/>
          <w:sz w:val="20"/>
          <w:szCs w:val="20"/>
          <w:lang w:eastAsia="sk-SK"/>
        </w:rPr>
        <w:tab/>
      </w:r>
      <w:r w:rsidR="00D3035A" w:rsidRPr="00D3035A">
        <w:rPr>
          <w:color w:val="000000"/>
          <w:sz w:val="20"/>
          <w:szCs w:val="20"/>
          <w:lang w:eastAsia="sk-SK"/>
        </w:rPr>
        <w:t xml:space="preserve">peňažných vkladoch a nepeňažných vkladoch, </w:t>
      </w:r>
    </w:p>
    <w:p w:rsidR="00D3035A" w:rsidRPr="00D3035A" w:rsidRDefault="00A81AB3" w:rsidP="00A81AB3">
      <w:pPr>
        <w:autoSpaceDE w:val="0"/>
        <w:autoSpaceDN w:val="0"/>
        <w:adjustRightInd w:val="0"/>
        <w:spacing w:after="15"/>
        <w:ind w:left="623" w:hanging="198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c)</w:t>
      </w:r>
      <w:r>
        <w:rPr>
          <w:color w:val="000000"/>
          <w:sz w:val="20"/>
          <w:szCs w:val="20"/>
          <w:lang w:eastAsia="sk-SK"/>
        </w:rPr>
        <w:tab/>
      </w:r>
      <w:r w:rsidR="00D3035A" w:rsidRPr="00D3035A">
        <w:rPr>
          <w:color w:val="000000"/>
          <w:sz w:val="20"/>
          <w:szCs w:val="20"/>
          <w:lang w:eastAsia="sk-SK"/>
        </w:rPr>
        <w:t xml:space="preserve">nenávratných finančných príspevkoch alebo pôžičkách za zvýhodnených podmienok, </w:t>
      </w:r>
    </w:p>
    <w:p w:rsidR="00D3035A" w:rsidRPr="00D3035A" w:rsidRDefault="00A81AB3" w:rsidP="00A81AB3">
      <w:pPr>
        <w:autoSpaceDE w:val="0"/>
        <w:autoSpaceDN w:val="0"/>
        <w:adjustRightInd w:val="0"/>
        <w:spacing w:after="15"/>
        <w:ind w:left="623" w:hanging="198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d)</w:t>
      </w:r>
      <w:r>
        <w:rPr>
          <w:color w:val="000000"/>
          <w:sz w:val="20"/>
          <w:szCs w:val="20"/>
          <w:lang w:eastAsia="sk-SK"/>
        </w:rPr>
        <w:tab/>
      </w:r>
      <w:r w:rsidR="00D3035A" w:rsidRPr="00D3035A">
        <w:rPr>
          <w:color w:val="000000"/>
          <w:sz w:val="20"/>
          <w:szCs w:val="20"/>
          <w:lang w:eastAsia="sk-SK"/>
        </w:rPr>
        <w:t xml:space="preserve">finančných výhodách, ktorými sú napríklad nevymáhanie pohľadávky voči účtovnej jednotke, </w:t>
      </w:r>
    </w:p>
    <w:p w:rsidR="00D3035A" w:rsidRPr="00D3035A" w:rsidRDefault="00A81AB3" w:rsidP="00A81AB3">
      <w:pPr>
        <w:autoSpaceDE w:val="0"/>
        <w:autoSpaceDN w:val="0"/>
        <w:adjustRightInd w:val="0"/>
        <w:spacing w:after="15"/>
        <w:ind w:left="623" w:hanging="198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e)</w:t>
      </w:r>
      <w:r>
        <w:rPr>
          <w:color w:val="000000"/>
          <w:sz w:val="20"/>
          <w:szCs w:val="20"/>
          <w:lang w:eastAsia="sk-SK"/>
        </w:rPr>
        <w:tab/>
      </w:r>
      <w:r w:rsidR="00D3035A" w:rsidRPr="00D3035A">
        <w:rPr>
          <w:color w:val="000000"/>
          <w:sz w:val="20"/>
          <w:szCs w:val="20"/>
          <w:lang w:eastAsia="sk-SK"/>
        </w:rPr>
        <w:t xml:space="preserve">vzdaní sa dividend alebo podielov na zisku, </w:t>
      </w:r>
    </w:p>
    <w:p w:rsidR="00D3035A" w:rsidRPr="00D3035A" w:rsidRDefault="00A81AB3" w:rsidP="00A81AB3">
      <w:pPr>
        <w:autoSpaceDE w:val="0"/>
        <w:autoSpaceDN w:val="0"/>
        <w:adjustRightInd w:val="0"/>
        <w:ind w:left="623" w:hanging="198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f)</w:t>
      </w:r>
      <w:r>
        <w:rPr>
          <w:color w:val="000000"/>
          <w:sz w:val="20"/>
          <w:szCs w:val="20"/>
          <w:lang w:eastAsia="sk-SK"/>
        </w:rPr>
        <w:tab/>
      </w:r>
      <w:r w:rsidR="00D3035A" w:rsidRPr="00D3035A">
        <w:rPr>
          <w:color w:val="000000"/>
          <w:sz w:val="20"/>
          <w:szCs w:val="20"/>
          <w:lang w:eastAsia="sk-SK"/>
        </w:rPr>
        <w:t xml:space="preserve">poskytnutých náhradách za finančné povinnosti uložené orgánom verejnej moci. </w:t>
      </w:r>
    </w:p>
    <w:p w:rsidR="00D3035A" w:rsidRDefault="00D3035A" w:rsidP="00D64C53">
      <w:pPr>
        <w:ind w:left="419" w:hanging="357"/>
        <w:jc w:val="both"/>
        <w:rPr>
          <w:sz w:val="20"/>
          <w:szCs w:val="20"/>
        </w:rPr>
      </w:pPr>
    </w:p>
    <w:p w:rsidR="005659C7" w:rsidRPr="00F04034" w:rsidRDefault="005659C7" w:rsidP="005659C7">
      <w:pPr>
        <w:autoSpaceDE w:val="0"/>
        <w:autoSpaceDN w:val="0"/>
        <w:adjustRightInd w:val="0"/>
        <w:ind w:left="419"/>
        <w:jc w:val="both"/>
        <w:rPr>
          <w:color w:val="000000"/>
          <w:sz w:val="20"/>
          <w:szCs w:val="20"/>
          <w:lang w:eastAsia="sk-SK"/>
        </w:rPr>
      </w:pPr>
      <w:r>
        <w:rPr>
          <w:color w:val="0070C0"/>
          <w:sz w:val="20"/>
          <w:szCs w:val="20"/>
          <w:lang w:eastAsia="sk-SK"/>
        </w:rPr>
        <w:t>Nevyskytli sa vyššie uvádzané skutočnosti.</w:t>
      </w:r>
    </w:p>
    <w:p w:rsidR="005659C7" w:rsidRPr="00D3035A" w:rsidRDefault="005659C7" w:rsidP="00D64C53">
      <w:pPr>
        <w:ind w:left="419" w:hanging="357"/>
        <w:jc w:val="both"/>
        <w:rPr>
          <w:sz w:val="20"/>
          <w:szCs w:val="20"/>
        </w:rPr>
      </w:pPr>
      <w:bookmarkStart w:id="0" w:name="_GoBack"/>
      <w:bookmarkEnd w:id="0"/>
    </w:p>
    <w:sectPr w:rsidR="005659C7" w:rsidRPr="00D3035A" w:rsidSect="00D64C53">
      <w:headerReference w:type="default" r:id="rId9"/>
      <w:footerReference w:type="default" r:id="rId10"/>
      <w:pgSz w:w="11906" w:h="16838" w:code="9"/>
      <w:pgMar w:top="1418" w:right="1418" w:bottom="1418" w:left="1418" w:header="567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61C1" w:rsidRDefault="001661C1">
      <w:r>
        <w:separator/>
      </w:r>
    </w:p>
  </w:endnote>
  <w:endnote w:type="continuationSeparator" w:id="0">
    <w:p w:rsidR="001661C1" w:rsidRDefault="001661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0D76" w:rsidRPr="002F4E01" w:rsidRDefault="007C0D76" w:rsidP="002F4E01">
    <w:pPr>
      <w:pStyle w:val="Pta"/>
      <w:jc w:val="right"/>
    </w:pPr>
    <w:r w:rsidRPr="000213AD">
      <w:rPr>
        <w:rStyle w:val="slostrany"/>
        <w:rFonts w:ascii="Arial" w:hAnsi="Arial" w:cs="Arial"/>
        <w:bCs/>
        <w:sz w:val="18"/>
        <w:szCs w:val="18"/>
      </w:rPr>
      <w:t xml:space="preserve">Strana </w:t>
    </w:r>
    <w:r w:rsidRPr="000213AD">
      <w:rPr>
        <w:rStyle w:val="slostrany"/>
        <w:rFonts w:ascii="Arial" w:hAnsi="Arial" w:cs="Arial"/>
        <w:bCs/>
        <w:sz w:val="18"/>
        <w:szCs w:val="18"/>
      </w:rPr>
      <w:fldChar w:fldCharType="begin"/>
    </w:r>
    <w:r w:rsidRPr="000213AD">
      <w:rPr>
        <w:rStyle w:val="slostrany"/>
        <w:rFonts w:ascii="Arial" w:hAnsi="Arial" w:cs="Arial"/>
        <w:bCs/>
        <w:sz w:val="18"/>
        <w:szCs w:val="18"/>
      </w:rPr>
      <w:instrText>PAGE   \* MERGEFORMAT</w:instrText>
    </w:r>
    <w:r w:rsidRPr="000213AD">
      <w:rPr>
        <w:rStyle w:val="slostrany"/>
        <w:rFonts w:ascii="Arial" w:hAnsi="Arial" w:cs="Arial"/>
        <w:bCs/>
        <w:sz w:val="18"/>
        <w:szCs w:val="18"/>
      </w:rPr>
      <w:fldChar w:fldCharType="separate"/>
    </w:r>
    <w:r w:rsidR="005659C7">
      <w:rPr>
        <w:rStyle w:val="slostrany"/>
        <w:rFonts w:ascii="Arial" w:hAnsi="Arial" w:cs="Arial"/>
        <w:bCs/>
        <w:noProof/>
        <w:sz w:val="18"/>
        <w:szCs w:val="18"/>
      </w:rPr>
      <w:t>6</w:t>
    </w:r>
    <w:r w:rsidRPr="000213AD">
      <w:rPr>
        <w:rStyle w:val="slostrany"/>
        <w:rFonts w:ascii="Arial" w:hAnsi="Arial" w:cs="Arial"/>
        <w:bCs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61C1" w:rsidRDefault="001661C1">
      <w:r>
        <w:separator/>
      </w:r>
    </w:p>
  </w:footnote>
  <w:footnote w:type="continuationSeparator" w:id="0">
    <w:p w:rsidR="001661C1" w:rsidRDefault="001661C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okmarkStart w:id="1" w:name="_MON_1455365372"/>
  <w:bookmarkEnd w:id="1"/>
  <w:p w:rsidR="007C0D76" w:rsidRPr="009422BC" w:rsidRDefault="00A4559F" w:rsidP="00A81AB3">
    <w:pPr>
      <w:pStyle w:val="Hlavika"/>
    </w:pPr>
    <w:r>
      <w:rPr>
        <w:rFonts w:ascii="Arial" w:hAnsi="Arial"/>
        <w:bCs/>
        <w:sz w:val="18"/>
        <w:szCs w:val="18"/>
      </w:rPr>
      <w:object w:dxaOrig="9057" w:dyaOrig="72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53.05pt;height:36pt" o:ole="">
          <v:imagedata r:id="rId1" o:title=""/>
        </v:shape>
        <o:OLEObject Type="Embed" ProgID="Excel.Sheet.12" ShapeID="_x0000_i1025" DrawAspect="Content" ObjectID="_1528614166" r:id="rId2"/>
      </w:obje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D1235"/>
    <w:multiLevelType w:val="hybridMultilevel"/>
    <w:tmpl w:val="57EC720C"/>
    <w:lvl w:ilvl="0" w:tplc="DC60EFB4">
      <w:start w:val="2"/>
      <w:numFmt w:val="decimal"/>
      <w:lvlText w:val="%1."/>
      <w:lvlJc w:val="left"/>
      <w:pPr>
        <w:tabs>
          <w:tab w:val="num" w:pos="2535"/>
        </w:tabs>
        <w:ind w:left="2535" w:hanging="37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">
    <w:nsid w:val="04C52F8B"/>
    <w:multiLevelType w:val="hybridMultilevel"/>
    <w:tmpl w:val="617C4D92"/>
    <w:lvl w:ilvl="0" w:tplc="CCACA070">
      <w:start w:val="1"/>
      <w:numFmt w:val="lowerLetter"/>
      <w:lvlText w:val="%1)"/>
      <w:lvlJc w:val="left"/>
      <w:pPr>
        <w:ind w:left="42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2" w:hanging="360"/>
      </w:pPr>
    </w:lvl>
    <w:lvl w:ilvl="2" w:tplc="041B001B" w:tentative="1">
      <w:start w:val="1"/>
      <w:numFmt w:val="lowerRoman"/>
      <w:lvlText w:val="%3."/>
      <w:lvlJc w:val="right"/>
      <w:pPr>
        <w:ind w:left="1862" w:hanging="180"/>
      </w:pPr>
    </w:lvl>
    <w:lvl w:ilvl="3" w:tplc="041B000F" w:tentative="1">
      <w:start w:val="1"/>
      <w:numFmt w:val="decimal"/>
      <w:lvlText w:val="%4."/>
      <w:lvlJc w:val="left"/>
      <w:pPr>
        <w:ind w:left="2582" w:hanging="360"/>
      </w:pPr>
    </w:lvl>
    <w:lvl w:ilvl="4" w:tplc="041B0019" w:tentative="1">
      <w:start w:val="1"/>
      <w:numFmt w:val="lowerLetter"/>
      <w:lvlText w:val="%5."/>
      <w:lvlJc w:val="left"/>
      <w:pPr>
        <w:ind w:left="3302" w:hanging="360"/>
      </w:pPr>
    </w:lvl>
    <w:lvl w:ilvl="5" w:tplc="041B001B" w:tentative="1">
      <w:start w:val="1"/>
      <w:numFmt w:val="lowerRoman"/>
      <w:lvlText w:val="%6."/>
      <w:lvlJc w:val="right"/>
      <w:pPr>
        <w:ind w:left="4022" w:hanging="180"/>
      </w:pPr>
    </w:lvl>
    <w:lvl w:ilvl="6" w:tplc="041B000F" w:tentative="1">
      <w:start w:val="1"/>
      <w:numFmt w:val="decimal"/>
      <w:lvlText w:val="%7."/>
      <w:lvlJc w:val="left"/>
      <w:pPr>
        <w:ind w:left="4742" w:hanging="360"/>
      </w:pPr>
    </w:lvl>
    <w:lvl w:ilvl="7" w:tplc="041B0019" w:tentative="1">
      <w:start w:val="1"/>
      <w:numFmt w:val="lowerLetter"/>
      <w:lvlText w:val="%8."/>
      <w:lvlJc w:val="left"/>
      <w:pPr>
        <w:ind w:left="5462" w:hanging="360"/>
      </w:pPr>
    </w:lvl>
    <w:lvl w:ilvl="8" w:tplc="041B001B" w:tentative="1">
      <w:start w:val="1"/>
      <w:numFmt w:val="lowerRoman"/>
      <w:lvlText w:val="%9."/>
      <w:lvlJc w:val="right"/>
      <w:pPr>
        <w:ind w:left="6182" w:hanging="180"/>
      </w:pPr>
    </w:lvl>
  </w:abstractNum>
  <w:abstractNum w:abstractNumId="2">
    <w:nsid w:val="091D4011"/>
    <w:multiLevelType w:val="hybridMultilevel"/>
    <w:tmpl w:val="09881642"/>
    <w:lvl w:ilvl="0" w:tplc="D0CA4E16">
      <w:start w:val="2"/>
      <w:numFmt w:val="decimal"/>
      <w:lvlText w:val="%1."/>
      <w:lvlJc w:val="left"/>
      <w:pPr>
        <w:tabs>
          <w:tab w:val="num" w:pos="2175"/>
        </w:tabs>
        <w:ind w:left="2175" w:hanging="375"/>
      </w:pPr>
      <w:rPr>
        <w:rFonts w:hint="default"/>
        <w:sz w:val="2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B2C5745"/>
    <w:multiLevelType w:val="hybridMultilevel"/>
    <w:tmpl w:val="610ED06E"/>
    <w:lvl w:ilvl="0" w:tplc="9D6A550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7B030A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BE45CA5"/>
    <w:multiLevelType w:val="hybridMultilevel"/>
    <w:tmpl w:val="E4820C9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890596"/>
    <w:multiLevelType w:val="hybridMultilevel"/>
    <w:tmpl w:val="A74EF046"/>
    <w:lvl w:ilvl="0" w:tplc="0138381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6">
    <w:nsid w:val="11A34917"/>
    <w:multiLevelType w:val="hybridMultilevel"/>
    <w:tmpl w:val="64BC1FC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DC3A96"/>
    <w:multiLevelType w:val="hybridMultilevel"/>
    <w:tmpl w:val="62BC4DC0"/>
    <w:lvl w:ilvl="0" w:tplc="73FAC230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8">
    <w:nsid w:val="151A4D1F"/>
    <w:multiLevelType w:val="hybridMultilevel"/>
    <w:tmpl w:val="AEBCE2CC"/>
    <w:lvl w:ilvl="0" w:tplc="7CF432D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C17B75"/>
    <w:multiLevelType w:val="hybridMultilevel"/>
    <w:tmpl w:val="F8CC5F04"/>
    <w:lvl w:ilvl="0" w:tplc="7AC2C6F8">
      <w:start w:val="98"/>
      <w:numFmt w:val="none"/>
      <w:lvlText w:val="zb) "/>
      <w:lvlJc w:val="left"/>
      <w:pPr>
        <w:tabs>
          <w:tab w:val="num" w:pos="2340"/>
        </w:tabs>
        <w:ind w:left="2263" w:hanging="283"/>
      </w:pPr>
      <w:rPr>
        <w:rFonts w:ascii="Times New Roman" w:hAnsi="Times New Roman" w:hint="default"/>
        <w:b w:val="0"/>
        <w:i w:val="0"/>
        <w:sz w:val="20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C3A2474"/>
    <w:multiLevelType w:val="hybridMultilevel"/>
    <w:tmpl w:val="84C4DC10"/>
    <w:lvl w:ilvl="0" w:tplc="9674741E">
      <w:start w:val="18"/>
      <w:numFmt w:val="lowerLetter"/>
      <w:lvlText w:val="%1) "/>
      <w:lvlJc w:val="left"/>
      <w:pPr>
        <w:tabs>
          <w:tab w:val="num" w:pos="3278"/>
        </w:tabs>
        <w:ind w:left="3201" w:hanging="283"/>
      </w:pPr>
      <w:rPr>
        <w:rFonts w:ascii="Times New Roman" w:hAnsi="Times New Roman" w:hint="default"/>
        <w:b w:val="0"/>
        <w:i w:val="0"/>
        <w:sz w:val="20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E44A170">
      <w:start w:val="18"/>
      <w:numFmt w:val="lowerLetter"/>
      <w:lvlText w:val="%3) "/>
      <w:lvlJc w:val="left"/>
      <w:pPr>
        <w:tabs>
          <w:tab w:val="num" w:pos="2340"/>
        </w:tabs>
        <w:ind w:left="2263" w:hanging="283"/>
      </w:pPr>
      <w:rPr>
        <w:rFonts w:ascii="Times New Roman" w:hAnsi="Times New Roman" w:hint="default"/>
        <w:b w:val="0"/>
        <w:i w:val="0"/>
        <w:sz w:val="20"/>
        <w:u w:val="none"/>
      </w:rPr>
    </w:lvl>
    <w:lvl w:ilvl="3" w:tplc="CC2E9A6A">
      <w:start w:val="18"/>
      <w:numFmt w:val="none"/>
      <w:lvlText w:val="za) "/>
      <w:lvlJc w:val="left"/>
      <w:pPr>
        <w:tabs>
          <w:tab w:val="num" w:pos="2880"/>
        </w:tabs>
        <w:ind w:left="2803" w:hanging="283"/>
      </w:pPr>
      <w:rPr>
        <w:rFonts w:ascii="Times New Roman" w:hAnsi="Times New Roman" w:hint="default"/>
        <w:b w:val="0"/>
        <w:i w:val="0"/>
        <w:sz w:val="20"/>
        <w:u w:val="none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D2E12E6"/>
    <w:multiLevelType w:val="hybridMultilevel"/>
    <w:tmpl w:val="68A0554E"/>
    <w:lvl w:ilvl="0" w:tplc="47423052">
      <w:start w:val="1"/>
      <w:numFmt w:val="decimal"/>
      <w:lvlText w:val="%1)"/>
      <w:lvlJc w:val="left"/>
      <w:pPr>
        <w:ind w:left="48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2" w:hanging="360"/>
      </w:pPr>
    </w:lvl>
    <w:lvl w:ilvl="2" w:tplc="041B001B" w:tentative="1">
      <w:start w:val="1"/>
      <w:numFmt w:val="lowerRoman"/>
      <w:lvlText w:val="%3."/>
      <w:lvlJc w:val="right"/>
      <w:pPr>
        <w:ind w:left="2222" w:hanging="180"/>
      </w:pPr>
    </w:lvl>
    <w:lvl w:ilvl="3" w:tplc="041B000F" w:tentative="1">
      <w:start w:val="1"/>
      <w:numFmt w:val="decimal"/>
      <w:lvlText w:val="%4."/>
      <w:lvlJc w:val="left"/>
      <w:pPr>
        <w:ind w:left="2942" w:hanging="360"/>
      </w:pPr>
    </w:lvl>
    <w:lvl w:ilvl="4" w:tplc="041B0019" w:tentative="1">
      <w:start w:val="1"/>
      <w:numFmt w:val="lowerLetter"/>
      <w:lvlText w:val="%5."/>
      <w:lvlJc w:val="left"/>
      <w:pPr>
        <w:ind w:left="3662" w:hanging="360"/>
      </w:pPr>
    </w:lvl>
    <w:lvl w:ilvl="5" w:tplc="041B001B" w:tentative="1">
      <w:start w:val="1"/>
      <w:numFmt w:val="lowerRoman"/>
      <w:lvlText w:val="%6."/>
      <w:lvlJc w:val="right"/>
      <w:pPr>
        <w:ind w:left="4382" w:hanging="180"/>
      </w:pPr>
    </w:lvl>
    <w:lvl w:ilvl="6" w:tplc="041B000F" w:tentative="1">
      <w:start w:val="1"/>
      <w:numFmt w:val="decimal"/>
      <w:lvlText w:val="%7."/>
      <w:lvlJc w:val="left"/>
      <w:pPr>
        <w:ind w:left="5102" w:hanging="360"/>
      </w:pPr>
    </w:lvl>
    <w:lvl w:ilvl="7" w:tplc="041B0019" w:tentative="1">
      <w:start w:val="1"/>
      <w:numFmt w:val="lowerLetter"/>
      <w:lvlText w:val="%8."/>
      <w:lvlJc w:val="left"/>
      <w:pPr>
        <w:ind w:left="5822" w:hanging="360"/>
      </w:pPr>
    </w:lvl>
    <w:lvl w:ilvl="8" w:tplc="041B001B" w:tentative="1">
      <w:start w:val="1"/>
      <w:numFmt w:val="lowerRoman"/>
      <w:lvlText w:val="%9."/>
      <w:lvlJc w:val="right"/>
      <w:pPr>
        <w:ind w:left="6542" w:hanging="180"/>
      </w:pPr>
    </w:lvl>
  </w:abstractNum>
  <w:abstractNum w:abstractNumId="12">
    <w:nsid w:val="2482502D"/>
    <w:multiLevelType w:val="hybridMultilevel"/>
    <w:tmpl w:val="7F266AE4"/>
    <w:lvl w:ilvl="0" w:tplc="041B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5404AF5"/>
    <w:multiLevelType w:val="hybridMultilevel"/>
    <w:tmpl w:val="71567C78"/>
    <w:lvl w:ilvl="0" w:tplc="27FE88C4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4">
    <w:nsid w:val="275B75A1"/>
    <w:multiLevelType w:val="hybridMultilevel"/>
    <w:tmpl w:val="C9B6D116"/>
    <w:lvl w:ilvl="0" w:tplc="D0CA4E16">
      <w:start w:val="2"/>
      <w:numFmt w:val="decimal"/>
      <w:lvlText w:val="%1."/>
      <w:lvlJc w:val="left"/>
      <w:pPr>
        <w:tabs>
          <w:tab w:val="num" w:pos="2175"/>
        </w:tabs>
        <w:ind w:left="2175" w:hanging="375"/>
      </w:pPr>
      <w:rPr>
        <w:rFonts w:hint="default"/>
        <w:sz w:val="20"/>
      </w:rPr>
    </w:lvl>
    <w:lvl w:ilvl="1" w:tplc="AF302FE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79359AA"/>
    <w:multiLevelType w:val="hybridMultilevel"/>
    <w:tmpl w:val="32789696"/>
    <w:lvl w:ilvl="0" w:tplc="AD2E35B2">
      <w:start w:val="18"/>
      <w:numFmt w:val="lowerLetter"/>
      <w:lvlText w:val="%1) "/>
      <w:lvlJc w:val="left"/>
      <w:pPr>
        <w:tabs>
          <w:tab w:val="num" w:pos="1819"/>
        </w:tabs>
        <w:ind w:left="1742" w:hanging="283"/>
      </w:pPr>
      <w:rPr>
        <w:rFonts w:ascii="Times New Roman" w:hAnsi="Times New Roman" w:hint="default"/>
        <w:b w:val="0"/>
        <w:i w:val="0"/>
        <w:sz w:val="24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B854C06"/>
    <w:multiLevelType w:val="hybridMultilevel"/>
    <w:tmpl w:val="E7DA30C4"/>
    <w:lvl w:ilvl="0" w:tplc="CBC6FF8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E568F9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5EED92C">
      <w:start w:val="2"/>
      <w:numFmt w:val="lowerLetter"/>
      <w:lvlText w:val="%3) "/>
      <w:lvlJc w:val="left"/>
      <w:pPr>
        <w:tabs>
          <w:tab w:val="num" w:pos="2340"/>
        </w:tabs>
        <w:ind w:left="2263" w:hanging="283"/>
      </w:pPr>
      <w:rPr>
        <w:rFonts w:ascii="Times New Roman" w:hAnsi="Times New Roman" w:hint="default"/>
        <w:b/>
        <w:i/>
        <w:sz w:val="20"/>
        <w:u w:val="none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EB33A42"/>
    <w:multiLevelType w:val="hybridMultilevel"/>
    <w:tmpl w:val="96D62F10"/>
    <w:lvl w:ilvl="0" w:tplc="2A30D51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2EBC2EEF"/>
    <w:multiLevelType w:val="hybridMultilevel"/>
    <w:tmpl w:val="642C7F8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4A26310"/>
    <w:multiLevelType w:val="hybridMultilevel"/>
    <w:tmpl w:val="FF0039F0"/>
    <w:lvl w:ilvl="0" w:tplc="D99E1968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1BB2C3CC">
      <w:start w:val="1"/>
      <w:numFmt w:val="decimal"/>
      <w:lvlText w:val="%2."/>
      <w:lvlJc w:val="left"/>
      <w:pPr>
        <w:tabs>
          <w:tab w:val="num" w:pos="1140"/>
        </w:tabs>
        <w:ind w:left="11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0">
    <w:nsid w:val="34CA615E"/>
    <w:multiLevelType w:val="hybridMultilevel"/>
    <w:tmpl w:val="56C89F9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7DE00C1"/>
    <w:multiLevelType w:val="hybridMultilevel"/>
    <w:tmpl w:val="585084E8"/>
    <w:lvl w:ilvl="0" w:tplc="C5AAB54C">
      <w:start w:val="1"/>
      <w:numFmt w:val="decimal"/>
      <w:lvlText w:val="%1)"/>
      <w:lvlJc w:val="left"/>
      <w:pPr>
        <w:ind w:left="780" w:hanging="360"/>
      </w:pPr>
      <w:rPr>
        <w:rFonts w:hint="default"/>
        <w:b/>
        <w:i/>
      </w:rPr>
    </w:lvl>
    <w:lvl w:ilvl="1" w:tplc="041B0019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2">
    <w:nsid w:val="38194F4A"/>
    <w:multiLevelType w:val="hybridMultilevel"/>
    <w:tmpl w:val="BB3ED878"/>
    <w:lvl w:ilvl="0" w:tplc="62C2238A">
      <w:start w:val="1"/>
      <w:numFmt w:val="decimal"/>
      <w:lvlText w:val="%1)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3">
    <w:nsid w:val="4051230D"/>
    <w:multiLevelType w:val="hybridMultilevel"/>
    <w:tmpl w:val="B386ABDE"/>
    <w:lvl w:ilvl="0" w:tplc="DC60EFB4">
      <w:start w:val="2"/>
      <w:numFmt w:val="decimal"/>
      <w:lvlText w:val="%1."/>
      <w:lvlJc w:val="left"/>
      <w:pPr>
        <w:tabs>
          <w:tab w:val="num" w:pos="1455"/>
        </w:tabs>
        <w:ind w:left="1455" w:hanging="37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20A3770"/>
    <w:multiLevelType w:val="hybridMultilevel"/>
    <w:tmpl w:val="997006D6"/>
    <w:lvl w:ilvl="0" w:tplc="D0C0EE24">
      <w:start w:val="1"/>
      <w:numFmt w:val="none"/>
      <w:lvlText w:val="a) "/>
      <w:lvlJc w:val="left"/>
      <w:pPr>
        <w:tabs>
          <w:tab w:val="num" w:pos="2940"/>
        </w:tabs>
        <w:ind w:left="2863" w:hanging="283"/>
      </w:pPr>
      <w:rPr>
        <w:rFonts w:ascii="Times New Roman" w:hAnsi="Times New Roman" w:hint="default"/>
        <w:b/>
        <w:i/>
        <w:sz w:val="20"/>
        <w:u w:val="none"/>
      </w:rPr>
    </w:lvl>
    <w:lvl w:ilvl="1" w:tplc="85A0ADB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7C7630CA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53A169E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  <w:b/>
        <w:i/>
        <w:sz w:val="20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9D4055D"/>
    <w:multiLevelType w:val="hybridMultilevel"/>
    <w:tmpl w:val="89309BD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CAF0D22"/>
    <w:multiLevelType w:val="hybridMultilevel"/>
    <w:tmpl w:val="AAE474D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9A66C4"/>
    <w:multiLevelType w:val="hybridMultilevel"/>
    <w:tmpl w:val="89445EAA"/>
    <w:lvl w:ilvl="0" w:tplc="0405000F">
      <w:start w:val="1"/>
      <w:numFmt w:val="decimal"/>
      <w:lvlText w:val="%1."/>
      <w:lvlJc w:val="left"/>
      <w:pPr>
        <w:tabs>
          <w:tab w:val="num" w:pos="765"/>
        </w:tabs>
        <w:ind w:left="765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85"/>
        </w:tabs>
        <w:ind w:left="148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05"/>
        </w:tabs>
        <w:ind w:left="220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25"/>
        </w:tabs>
        <w:ind w:left="292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45"/>
        </w:tabs>
        <w:ind w:left="364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65"/>
        </w:tabs>
        <w:ind w:left="436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85"/>
        </w:tabs>
        <w:ind w:left="508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05"/>
        </w:tabs>
        <w:ind w:left="580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25"/>
        </w:tabs>
        <w:ind w:left="6525" w:hanging="180"/>
      </w:pPr>
    </w:lvl>
  </w:abstractNum>
  <w:abstractNum w:abstractNumId="28">
    <w:nsid w:val="60EC7647"/>
    <w:multiLevelType w:val="hybridMultilevel"/>
    <w:tmpl w:val="C90C4A74"/>
    <w:lvl w:ilvl="0" w:tplc="9E0CAD50">
      <w:start w:val="2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  <w:sz w:val="2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CA552B"/>
    <w:multiLevelType w:val="hybridMultilevel"/>
    <w:tmpl w:val="80280386"/>
    <w:lvl w:ilvl="0" w:tplc="F4FC14E8">
      <w:start w:val="18"/>
      <w:numFmt w:val="lowerLetter"/>
      <w:lvlText w:val="%1) "/>
      <w:lvlJc w:val="left"/>
      <w:pPr>
        <w:tabs>
          <w:tab w:val="num" w:pos="2880"/>
        </w:tabs>
        <w:ind w:left="2803" w:hanging="283"/>
      </w:pPr>
      <w:rPr>
        <w:rFonts w:ascii="Times New Roman" w:hAnsi="Times New Roman" w:hint="default"/>
        <w:b/>
        <w:i/>
        <w:sz w:val="20"/>
        <w:u w:val="none"/>
      </w:rPr>
    </w:lvl>
    <w:lvl w:ilvl="1" w:tplc="A8262F9A">
      <w:start w:val="1"/>
      <w:numFmt w:val="none"/>
      <w:lvlText w:val="za)"/>
      <w:lvlJc w:val="left"/>
      <w:pPr>
        <w:tabs>
          <w:tab w:val="num" w:pos="1440"/>
        </w:tabs>
        <w:ind w:left="1440" w:hanging="360"/>
      </w:pPr>
      <w:rPr>
        <w:rFonts w:hint="default"/>
        <w:b/>
        <w:i/>
        <w:sz w:val="20"/>
      </w:rPr>
    </w:lvl>
    <w:lvl w:ilvl="2" w:tplc="B8E6DE18">
      <w:start w:val="1"/>
      <w:numFmt w:val="none"/>
      <w:lvlText w:val="zb)"/>
      <w:lvlJc w:val="left"/>
      <w:pPr>
        <w:tabs>
          <w:tab w:val="num" w:pos="2340"/>
        </w:tabs>
        <w:ind w:left="2340" w:hanging="360"/>
      </w:pPr>
      <w:rPr>
        <w:rFonts w:hint="default"/>
        <w:b/>
        <w:i/>
        <w:sz w:val="20"/>
      </w:rPr>
    </w:lvl>
    <w:lvl w:ilvl="3" w:tplc="A3AC6F6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3DE0B50"/>
    <w:multiLevelType w:val="hybridMultilevel"/>
    <w:tmpl w:val="722680E0"/>
    <w:lvl w:ilvl="0" w:tplc="71A08442">
      <w:start w:val="1"/>
      <w:numFmt w:val="lowerLetter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31">
    <w:nsid w:val="67254CDD"/>
    <w:multiLevelType w:val="hybridMultilevel"/>
    <w:tmpl w:val="2782131C"/>
    <w:lvl w:ilvl="0" w:tplc="E3B08BE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E061C5A">
      <w:start w:val="1"/>
      <w:numFmt w:val="decimal"/>
      <w:lvlText w:val="%2."/>
      <w:lvlJc w:val="left"/>
      <w:pPr>
        <w:tabs>
          <w:tab w:val="num" w:pos="1695"/>
        </w:tabs>
        <w:ind w:left="1695" w:hanging="615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E7E39E5"/>
    <w:multiLevelType w:val="hybridMultilevel"/>
    <w:tmpl w:val="20B2CAA6"/>
    <w:lvl w:ilvl="0" w:tplc="7CF432D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3">
    <w:nsid w:val="72DA60CF"/>
    <w:multiLevelType w:val="hybridMultilevel"/>
    <w:tmpl w:val="DF985A72"/>
    <w:lvl w:ilvl="0" w:tplc="7CF432D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4">
    <w:nsid w:val="7308494D"/>
    <w:multiLevelType w:val="hybridMultilevel"/>
    <w:tmpl w:val="7722C36A"/>
    <w:lvl w:ilvl="0" w:tplc="52642428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5">
    <w:nsid w:val="73E1554B"/>
    <w:multiLevelType w:val="hybridMultilevel"/>
    <w:tmpl w:val="F68E399A"/>
    <w:lvl w:ilvl="0" w:tplc="F810235C">
      <w:start w:val="1"/>
      <w:numFmt w:val="lowerLetter"/>
      <w:lvlText w:val="%1)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25"/>
        </w:tabs>
        <w:ind w:left="112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45"/>
        </w:tabs>
        <w:ind w:left="184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</w:lvl>
  </w:abstractNum>
  <w:abstractNum w:abstractNumId="36">
    <w:nsid w:val="73E2723A"/>
    <w:multiLevelType w:val="hybridMultilevel"/>
    <w:tmpl w:val="B7DE2F7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A24D4B"/>
    <w:multiLevelType w:val="hybridMultilevel"/>
    <w:tmpl w:val="6BDC3ACA"/>
    <w:lvl w:ilvl="0" w:tplc="F0F4854E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8">
    <w:nsid w:val="7E05497B"/>
    <w:multiLevelType w:val="hybridMultilevel"/>
    <w:tmpl w:val="9304AD1E"/>
    <w:lvl w:ilvl="0" w:tplc="08ECAF56">
      <w:start w:val="1"/>
      <w:numFmt w:val="decimal"/>
      <w:lvlText w:val="%1."/>
      <w:lvlJc w:val="left"/>
      <w:pPr>
        <w:tabs>
          <w:tab w:val="num" w:pos="3447"/>
        </w:tabs>
        <w:ind w:left="3447" w:hanging="360"/>
      </w:pPr>
      <w:rPr>
        <w:rFonts w:hint="default"/>
      </w:rPr>
    </w:lvl>
    <w:lvl w:ilvl="1" w:tplc="8E68A2FA">
      <w:start w:val="2"/>
      <w:numFmt w:val="lowerLetter"/>
      <w:lvlText w:val="%2) "/>
      <w:lvlJc w:val="left"/>
      <w:pPr>
        <w:tabs>
          <w:tab w:val="num" w:pos="1440"/>
        </w:tabs>
        <w:ind w:left="1363" w:hanging="283"/>
      </w:pPr>
      <w:rPr>
        <w:rFonts w:ascii="Times New Roman" w:hAnsi="Times New Roman" w:hint="default"/>
        <w:b/>
        <w:i/>
        <w:sz w:val="20"/>
        <w:u w:val="none"/>
      </w:rPr>
    </w:lvl>
    <w:lvl w:ilvl="2" w:tplc="C56C5D0C">
      <w:start w:val="1"/>
      <w:numFmt w:val="decimal"/>
      <w:lvlText w:val="%3."/>
      <w:lvlJc w:val="left"/>
      <w:pPr>
        <w:tabs>
          <w:tab w:val="num" w:pos="2355"/>
        </w:tabs>
        <w:ind w:left="2355" w:hanging="375"/>
      </w:pPr>
      <w:rPr>
        <w:rFonts w:hint="default"/>
        <w:sz w:val="20"/>
      </w:rPr>
    </w:lvl>
    <w:lvl w:ilvl="3" w:tplc="F8B2859A">
      <w:start w:val="5"/>
      <w:numFmt w:val="lowerLetter"/>
      <w:lvlText w:val="%4) "/>
      <w:lvlJc w:val="left"/>
      <w:pPr>
        <w:tabs>
          <w:tab w:val="num" w:pos="2880"/>
        </w:tabs>
        <w:ind w:left="2803" w:hanging="283"/>
      </w:pPr>
      <w:rPr>
        <w:rFonts w:ascii="Times New Roman" w:hAnsi="Times New Roman" w:hint="default"/>
        <w:b/>
        <w:i/>
        <w:sz w:val="20"/>
        <w:u w:val="none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FD26E6E"/>
    <w:multiLevelType w:val="hybridMultilevel"/>
    <w:tmpl w:val="48289B42"/>
    <w:lvl w:ilvl="0" w:tplc="47423052">
      <w:start w:val="1"/>
      <w:numFmt w:val="decimal"/>
      <w:lvlText w:val="%1)"/>
      <w:lvlJc w:val="left"/>
      <w:pPr>
        <w:ind w:left="42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2" w:hanging="360"/>
      </w:pPr>
    </w:lvl>
    <w:lvl w:ilvl="2" w:tplc="041B001B" w:tentative="1">
      <w:start w:val="1"/>
      <w:numFmt w:val="lowerRoman"/>
      <w:lvlText w:val="%3."/>
      <w:lvlJc w:val="right"/>
      <w:pPr>
        <w:ind w:left="1862" w:hanging="180"/>
      </w:pPr>
    </w:lvl>
    <w:lvl w:ilvl="3" w:tplc="041B000F" w:tentative="1">
      <w:start w:val="1"/>
      <w:numFmt w:val="decimal"/>
      <w:lvlText w:val="%4."/>
      <w:lvlJc w:val="left"/>
      <w:pPr>
        <w:ind w:left="2582" w:hanging="360"/>
      </w:pPr>
    </w:lvl>
    <w:lvl w:ilvl="4" w:tplc="041B0019" w:tentative="1">
      <w:start w:val="1"/>
      <w:numFmt w:val="lowerLetter"/>
      <w:lvlText w:val="%5."/>
      <w:lvlJc w:val="left"/>
      <w:pPr>
        <w:ind w:left="3302" w:hanging="360"/>
      </w:pPr>
    </w:lvl>
    <w:lvl w:ilvl="5" w:tplc="041B001B" w:tentative="1">
      <w:start w:val="1"/>
      <w:numFmt w:val="lowerRoman"/>
      <w:lvlText w:val="%6."/>
      <w:lvlJc w:val="right"/>
      <w:pPr>
        <w:ind w:left="4022" w:hanging="180"/>
      </w:pPr>
    </w:lvl>
    <w:lvl w:ilvl="6" w:tplc="041B000F" w:tentative="1">
      <w:start w:val="1"/>
      <w:numFmt w:val="decimal"/>
      <w:lvlText w:val="%7."/>
      <w:lvlJc w:val="left"/>
      <w:pPr>
        <w:ind w:left="4742" w:hanging="360"/>
      </w:pPr>
    </w:lvl>
    <w:lvl w:ilvl="7" w:tplc="041B0019" w:tentative="1">
      <w:start w:val="1"/>
      <w:numFmt w:val="lowerLetter"/>
      <w:lvlText w:val="%8."/>
      <w:lvlJc w:val="left"/>
      <w:pPr>
        <w:ind w:left="5462" w:hanging="360"/>
      </w:pPr>
    </w:lvl>
    <w:lvl w:ilvl="8" w:tplc="041B001B" w:tentative="1">
      <w:start w:val="1"/>
      <w:numFmt w:val="lowerRoman"/>
      <w:lvlText w:val="%9."/>
      <w:lvlJc w:val="right"/>
      <w:pPr>
        <w:ind w:left="6182" w:hanging="180"/>
      </w:pPr>
    </w:lvl>
  </w:abstractNum>
  <w:num w:numId="1">
    <w:abstractNumId w:val="37"/>
  </w:num>
  <w:num w:numId="2">
    <w:abstractNumId w:val="34"/>
  </w:num>
  <w:num w:numId="3">
    <w:abstractNumId w:val="13"/>
  </w:num>
  <w:num w:numId="4">
    <w:abstractNumId w:val="19"/>
  </w:num>
  <w:num w:numId="5">
    <w:abstractNumId w:val="3"/>
  </w:num>
  <w:num w:numId="6">
    <w:abstractNumId w:val="15"/>
  </w:num>
  <w:num w:numId="7">
    <w:abstractNumId w:val="10"/>
  </w:num>
  <w:num w:numId="8">
    <w:abstractNumId w:val="9"/>
  </w:num>
  <w:num w:numId="9">
    <w:abstractNumId w:val="29"/>
  </w:num>
  <w:num w:numId="10">
    <w:abstractNumId w:val="23"/>
  </w:num>
  <w:num w:numId="11">
    <w:abstractNumId w:val="0"/>
  </w:num>
  <w:num w:numId="12">
    <w:abstractNumId w:val="2"/>
  </w:num>
  <w:num w:numId="13">
    <w:abstractNumId w:val="14"/>
  </w:num>
  <w:num w:numId="14">
    <w:abstractNumId w:val="38"/>
  </w:num>
  <w:num w:numId="15">
    <w:abstractNumId w:val="24"/>
  </w:num>
  <w:num w:numId="16">
    <w:abstractNumId w:val="35"/>
  </w:num>
  <w:num w:numId="17">
    <w:abstractNumId w:val="20"/>
  </w:num>
  <w:num w:numId="18">
    <w:abstractNumId w:val="16"/>
  </w:num>
  <w:num w:numId="19">
    <w:abstractNumId w:val="33"/>
  </w:num>
  <w:num w:numId="20">
    <w:abstractNumId w:val="31"/>
  </w:num>
  <w:num w:numId="21">
    <w:abstractNumId w:val="7"/>
  </w:num>
  <w:num w:numId="22">
    <w:abstractNumId w:val="5"/>
  </w:num>
  <w:num w:numId="23">
    <w:abstractNumId w:val="27"/>
  </w:num>
  <w:num w:numId="24">
    <w:abstractNumId w:val="6"/>
  </w:num>
  <w:num w:numId="25">
    <w:abstractNumId w:val="28"/>
  </w:num>
  <w:num w:numId="26">
    <w:abstractNumId w:val="30"/>
  </w:num>
  <w:num w:numId="27">
    <w:abstractNumId w:val="26"/>
  </w:num>
  <w:num w:numId="28">
    <w:abstractNumId w:val="17"/>
  </w:num>
  <w:num w:numId="29">
    <w:abstractNumId w:val="32"/>
  </w:num>
  <w:num w:numId="30">
    <w:abstractNumId w:val="8"/>
  </w:num>
  <w:num w:numId="31">
    <w:abstractNumId w:val="36"/>
  </w:num>
  <w:num w:numId="32">
    <w:abstractNumId w:val="21"/>
  </w:num>
  <w:num w:numId="33">
    <w:abstractNumId w:val="22"/>
  </w:num>
  <w:num w:numId="34">
    <w:abstractNumId w:val="1"/>
  </w:num>
  <w:num w:numId="35">
    <w:abstractNumId w:val="4"/>
  </w:num>
  <w:num w:numId="36">
    <w:abstractNumId w:val="18"/>
  </w:num>
  <w:num w:numId="37">
    <w:abstractNumId w:val="39"/>
  </w:num>
  <w:num w:numId="38">
    <w:abstractNumId w:val="11"/>
  </w:num>
  <w:num w:numId="39">
    <w:abstractNumId w:val="25"/>
  </w:num>
  <w:num w:numId="4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5B56"/>
    <w:rsid w:val="000537C4"/>
    <w:rsid w:val="00055B56"/>
    <w:rsid w:val="00065516"/>
    <w:rsid w:val="0007588E"/>
    <w:rsid w:val="0008773A"/>
    <w:rsid w:val="00096D83"/>
    <w:rsid w:val="000C1658"/>
    <w:rsid w:val="000E0552"/>
    <w:rsid w:val="001072DF"/>
    <w:rsid w:val="00107602"/>
    <w:rsid w:val="00110F7B"/>
    <w:rsid w:val="00112E61"/>
    <w:rsid w:val="001221AA"/>
    <w:rsid w:val="00123C5E"/>
    <w:rsid w:val="001271F9"/>
    <w:rsid w:val="00133ACC"/>
    <w:rsid w:val="001405F9"/>
    <w:rsid w:val="00141F93"/>
    <w:rsid w:val="00147FA6"/>
    <w:rsid w:val="00151F1C"/>
    <w:rsid w:val="00156399"/>
    <w:rsid w:val="001661C1"/>
    <w:rsid w:val="001771F3"/>
    <w:rsid w:val="00177288"/>
    <w:rsid w:val="001834D0"/>
    <w:rsid w:val="001A6DC5"/>
    <w:rsid w:val="001D1AFC"/>
    <w:rsid w:val="001F04FE"/>
    <w:rsid w:val="001F11A2"/>
    <w:rsid w:val="00204949"/>
    <w:rsid w:val="0021127B"/>
    <w:rsid w:val="00233746"/>
    <w:rsid w:val="0025659B"/>
    <w:rsid w:val="00275EDE"/>
    <w:rsid w:val="002856D5"/>
    <w:rsid w:val="002912F7"/>
    <w:rsid w:val="0029515A"/>
    <w:rsid w:val="002958AE"/>
    <w:rsid w:val="002C0A7F"/>
    <w:rsid w:val="002D0447"/>
    <w:rsid w:val="002D227D"/>
    <w:rsid w:val="002E312B"/>
    <w:rsid w:val="002E50BB"/>
    <w:rsid w:val="002F134C"/>
    <w:rsid w:val="002F4E01"/>
    <w:rsid w:val="0030503D"/>
    <w:rsid w:val="00307F84"/>
    <w:rsid w:val="00312726"/>
    <w:rsid w:val="003134D8"/>
    <w:rsid w:val="003442D0"/>
    <w:rsid w:val="003B405E"/>
    <w:rsid w:val="003B45D8"/>
    <w:rsid w:val="003C6B25"/>
    <w:rsid w:val="003E4E1A"/>
    <w:rsid w:val="003F0394"/>
    <w:rsid w:val="003F51C0"/>
    <w:rsid w:val="00437A23"/>
    <w:rsid w:val="00440F95"/>
    <w:rsid w:val="00445988"/>
    <w:rsid w:val="00456EE8"/>
    <w:rsid w:val="00470AB8"/>
    <w:rsid w:val="004711FD"/>
    <w:rsid w:val="004C551B"/>
    <w:rsid w:val="004F3825"/>
    <w:rsid w:val="00554C44"/>
    <w:rsid w:val="00556334"/>
    <w:rsid w:val="0055690D"/>
    <w:rsid w:val="005659C7"/>
    <w:rsid w:val="00581359"/>
    <w:rsid w:val="005940A7"/>
    <w:rsid w:val="005A25E8"/>
    <w:rsid w:val="005A514B"/>
    <w:rsid w:val="005A6A56"/>
    <w:rsid w:val="005A6BCC"/>
    <w:rsid w:val="005C7997"/>
    <w:rsid w:val="005E2AE6"/>
    <w:rsid w:val="005E3505"/>
    <w:rsid w:val="0060149F"/>
    <w:rsid w:val="006231B3"/>
    <w:rsid w:val="00635ADC"/>
    <w:rsid w:val="00641D9B"/>
    <w:rsid w:val="006A153E"/>
    <w:rsid w:val="006A1853"/>
    <w:rsid w:val="006C04D8"/>
    <w:rsid w:val="006D6519"/>
    <w:rsid w:val="00710EA2"/>
    <w:rsid w:val="00711019"/>
    <w:rsid w:val="0071537D"/>
    <w:rsid w:val="00724512"/>
    <w:rsid w:val="00726AA2"/>
    <w:rsid w:val="00735A06"/>
    <w:rsid w:val="00742AEB"/>
    <w:rsid w:val="00753666"/>
    <w:rsid w:val="007610DF"/>
    <w:rsid w:val="007801C8"/>
    <w:rsid w:val="007A0921"/>
    <w:rsid w:val="007A0DAD"/>
    <w:rsid w:val="007A561E"/>
    <w:rsid w:val="007B0227"/>
    <w:rsid w:val="007C0D76"/>
    <w:rsid w:val="007D0D48"/>
    <w:rsid w:val="007F5B42"/>
    <w:rsid w:val="008126E9"/>
    <w:rsid w:val="00833CAB"/>
    <w:rsid w:val="00834E1F"/>
    <w:rsid w:val="00836CEE"/>
    <w:rsid w:val="008425DD"/>
    <w:rsid w:val="00846FBE"/>
    <w:rsid w:val="00864754"/>
    <w:rsid w:val="0087200A"/>
    <w:rsid w:val="00872DE6"/>
    <w:rsid w:val="00890E4C"/>
    <w:rsid w:val="00891AB9"/>
    <w:rsid w:val="008A49B6"/>
    <w:rsid w:val="008D77BA"/>
    <w:rsid w:val="008E125C"/>
    <w:rsid w:val="008E1FCF"/>
    <w:rsid w:val="00901B17"/>
    <w:rsid w:val="00911DF4"/>
    <w:rsid w:val="00922009"/>
    <w:rsid w:val="00932514"/>
    <w:rsid w:val="0093438B"/>
    <w:rsid w:val="00934787"/>
    <w:rsid w:val="009412CB"/>
    <w:rsid w:val="009422BC"/>
    <w:rsid w:val="00950A0B"/>
    <w:rsid w:val="0097020D"/>
    <w:rsid w:val="009728D3"/>
    <w:rsid w:val="00993A91"/>
    <w:rsid w:val="00995CF1"/>
    <w:rsid w:val="009A1A34"/>
    <w:rsid w:val="009D0F1D"/>
    <w:rsid w:val="009E4B91"/>
    <w:rsid w:val="00A14456"/>
    <w:rsid w:val="00A2054A"/>
    <w:rsid w:val="00A33BCA"/>
    <w:rsid w:val="00A443F7"/>
    <w:rsid w:val="00A4559F"/>
    <w:rsid w:val="00A7022B"/>
    <w:rsid w:val="00A81AB3"/>
    <w:rsid w:val="00A95955"/>
    <w:rsid w:val="00AC0F08"/>
    <w:rsid w:val="00AC7D35"/>
    <w:rsid w:val="00B069A0"/>
    <w:rsid w:val="00B328BD"/>
    <w:rsid w:val="00B5002D"/>
    <w:rsid w:val="00B60AEC"/>
    <w:rsid w:val="00B97FF7"/>
    <w:rsid w:val="00BC255B"/>
    <w:rsid w:val="00BC3BCB"/>
    <w:rsid w:val="00BD2BFF"/>
    <w:rsid w:val="00BD5934"/>
    <w:rsid w:val="00BF7F41"/>
    <w:rsid w:val="00C41F21"/>
    <w:rsid w:val="00C501A4"/>
    <w:rsid w:val="00C52F3B"/>
    <w:rsid w:val="00C54231"/>
    <w:rsid w:val="00C859EA"/>
    <w:rsid w:val="00CB19EA"/>
    <w:rsid w:val="00CB6685"/>
    <w:rsid w:val="00CF4A8B"/>
    <w:rsid w:val="00D01487"/>
    <w:rsid w:val="00D072E3"/>
    <w:rsid w:val="00D3035A"/>
    <w:rsid w:val="00D31821"/>
    <w:rsid w:val="00D357B9"/>
    <w:rsid w:val="00D5594D"/>
    <w:rsid w:val="00D64C53"/>
    <w:rsid w:val="00D6755C"/>
    <w:rsid w:val="00D70CF4"/>
    <w:rsid w:val="00D85C19"/>
    <w:rsid w:val="00DD6D22"/>
    <w:rsid w:val="00DF0434"/>
    <w:rsid w:val="00E01CA3"/>
    <w:rsid w:val="00E07E74"/>
    <w:rsid w:val="00E20536"/>
    <w:rsid w:val="00E259B4"/>
    <w:rsid w:val="00E37C68"/>
    <w:rsid w:val="00E50072"/>
    <w:rsid w:val="00E84AE1"/>
    <w:rsid w:val="00EC263B"/>
    <w:rsid w:val="00EC3023"/>
    <w:rsid w:val="00ED6100"/>
    <w:rsid w:val="00ED7563"/>
    <w:rsid w:val="00EE1AFA"/>
    <w:rsid w:val="00EF089D"/>
    <w:rsid w:val="00EF14F9"/>
    <w:rsid w:val="00F04034"/>
    <w:rsid w:val="00F17F3A"/>
    <w:rsid w:val="00F370F5"/>
    <w:rsid w:val="00F619F1"/>
    <w:rsid w:val="00F70C2F"/>
    <w:rsid w:val="00F737D7"/>
    <w:rsid w:val="00F870B0"/>
    <w:rsid w:val="00F93582"/>
    <w:rsid w:val="00FA23C6"/>
    <w:rsid w:val="00FA4A27"/>
    <w:rsid w:val="00FA5A63"/>
    <w:rsid w:val="00FA7C89"/>
    <w:rsid w:val="00FB251A"/>
    <w:rsid w:val="00FC2A3F"/>
    <w:rsid w:val="00FC5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pPr>
      <w:keepNext/>
      <w:jc w:val="both"/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pPr>
      <w:keepNext/>
      <w:jc w:val="center"/>
      <w:outlineLvl w:val="1"/>
    </w:pPr>
    <w:rPr>
      <w:b/>
      <w:bCs/>
      <w:sz w:val="18"/>
      <w:szCs w:val="20"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bCs/>
      <w:sz w:val="20"/>
    </w:rPr>
  </w:style>
  <w:style w:type="paragraph" w:styleId="Nadpis4">
    <w:name w:val="heading 4"/>
    <w:basedOn w:val="Normlny"/>
    <w:next w:val="Normlny"/>
    <w:qFormat/>
    <w:pPr>
      <w:keepNext/>
      <w:ind w:left="-250" w:firstLine="250"/>
      <w:jc w:val="center"/>
      <w:outlineLvl w:val="3"/>
    </w:pPr>
    <w:rPr>
      <w:b/>
      <w:bCs/>
      <w:sz w:val="20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b/>
      <w:bCs/>
      <w:sz w:val="20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bCs/>
      <w:i/>
      <w:iCs/>
      <w:sz w:val="20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kladntext">
    <w:name w:val="Body Text"/>
    <w:basedOn w:val="Normlny"/>
    <w:pPr>
      <w:jc w:val="both"/>
    </w:pPr>
    <w:rPr>
      <w:b/>
      <w:bCs/>
    </w:rPr>
  </w:style>
  <w:style w:type="paragraph" w:styleId="Zarkazkladnhotextu">
    <w:name w:val="Body Text Indent"/>
    <w:basedOn w:val="Normlny"/>
    <w:pPr>
      <w:tabs>
        <w:tab w:val="num" w:pos="360"/>
      </w:tabs>
      <w:ind w:left="360" w:hanging="360"/>
      <w:jc w:val="both"/>
    </w:pPr>
    <w:rPr>
      <w:b/>
      <w:bCs/>
      <w:sz w:val="20"/>
    </w:rPr>
  </w:style>
  <w:style w:type="paragraph" w:styleId="Zarkazkladnhotextu2">
    <w:name w:val="Body Text Indent 2"/>
    <w:basedOn w:val="Normlny"/>
    <w:pPr>
      <w:ind w:left="1080"/>
      <w:jc w:val="both"/>
    </w:pPr>
    <w:rPr>
      <w:sz w:val="20"/>
    </w:rPr>
  </w:style>
  <w:style w:type="paragraph" w:styleId="Zarkazkladnhotextu3">
    <w:name w:val="Body Text Indent 3"/>
    <w:basedOn w:val="Normlny"/>
    <w:pPr>
      <w:ind w:left="360" w:hanging="360"/>
      <w:jc w:val="both"/>
    </w:pPr>
    <w:rPr>
      <w:b/>
      <w:bCs/>
      <w:i/>
      <w:iCs/>
      <w:sz w:val="20"/>
    </w:rPr>
  </w:style>
  <w:style w:type="paragraph" w:styleId="Zkladntext2">
    <w:name w:val="Body Text 2"/>
    <w:basedOn w:val="Normlny"/>
    <w:pPr>
      <w:jc w:val="both"/>
    </w:pPr>
    <w:rPr>
      <w:sz w:val="20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 w:cs="Tahoma"/>
    </w:rPr>
  </w:style>
  <w:style w:type="paragraph" w:styleId="Nzov">
    <w:name w:val="Title"/>
    <w:basedOn w:val="Normlny"/>
    <w:next w:val="Normlny"/>
    <w:link w:val="NzovChar"/>
    <w:uiPriority w:val="99"/>
    <w:qFormat/>
    <w:rsid w:val="00FA7C8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FA7C89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EC3023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EC3023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link w:val="Value"/>
    <w:locked/>
    <w:rsid w:val="00EC3023"/>
    <w:rPr>
      <w:rFonts w:ascii="Arial Narrow" w:hAnsi="Arial Narrow"/>
      <w:sz w:val="22"/>
      <w:szCs w:val="24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B069A0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B069A0"/>
    <w:rPr>
      <w:rFonts w:ascii="Arial Narrow" w:hAnsi="Arial Narrow"/>
      <w:sz w:val="22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71537D"/>
    <w:pPr>
      <w:ind w:left="708"/>
    </w:pPr>
  </w:style>
  <w:style w:type="paragraph" w:customStyle="1" w:styleId="Default">
    <w:name w:val="Default"/>
    <w:rsid w:val="009D0F1D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pPr>
      <w:keepNext/>
      <w:jc w:val="both"/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pPr>
      <w:keepNext/>
      <w:jc w:val="center"/>
      <w:outlineLvl w:val="1"/>
    </w:pPr>
    <w:rPr>
      <w:b/>
      <w:bCs/>
      <w:sz w:val="18"/>
      <w:szCs w:val="20"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bCs/>
      <w:sz w:val="20"/>
    </w:rPr>
  </w:style>
  <w:style w:type="paragraph" w:styleId="Nadpis4">
    <w:name w:val="heading 4"/>
    <w:basedOn w:val="Normlny"/>
    <w:next w:val="Normlny"/>
    <w:qFormat/>
    <w:pPr>
      <w:keepNext/>
      <w:ind w:left="-250" w:firstLine="250"/>
      <w:jc w:val="center"/>
      <w:outlineLvl w:val="3"/>
    </w:pPr>
    <w:rPr>
      <w:b/>
      <w:bCs/>
      <w:sz w:val="20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b/>
      <w:bCs/>
      <w:sz w:val="20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bCs/>
      <w:i/>
      <w:iCs/>
      <w:sz w:val="20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kladntext">
    <w:name w:val="Body Text"/>
    <w:basedOn w:val="Normlny"/>
    <w:pPr>
      <w:jc w:val="both"/>
    </w:pPr>
    <w:rPr>
      <w:b/>
      <w:bCs/>
    </w:rPr>
  </w:style>
  <w:style w:type="paragraph" w:styleId="Zarkazkladnhotextu">
    <w:name w:val="Body Text Indent"/>
    <w:basedOn w:val="Normlny"/>
    <w:pPr>
      <w:tabs>
        <w:tab w:val="num" w:pos="360"/>
      </w:tabs>
      <w:ind w:left="360" w:hanging="360"/>
      <w:jc w:val="both"/>
    </w:pPr>
    <w:rPr>
      <w:b/>
      <w:bCs/>
      <w:sz w:val="20"/>
    </w:rPr>
  </w:style>
  <w:style w:type="paragraph" w:styleId="Zarkazkladnhotextu2">
    <w:name w:val="Body Text Indent 2"/>
    <w:basedOn w:val="Normlny"/>
    <w:pPr>
      <w:ind w:left="1080"/>
      <w:jc w:val="both"/>
    </w:pPr>
    <w:rPr>
      <w:sz w:val="20"/>
    </w:rPr>
  </w:style>
  <w:style w:type="paragraph" w:styleId="Zarkazkladnhotextu3">
    <w:name w:val="Body Text Indent 3"/>
    <w:basedOn w:val="Normlny"/>
    <w:pPr>
      <w:ind w:left="360" w:hanging="360"/>
      <w:jc w:val="both"/>
    </w:pPr>
    <w:rPr>
      <w:b/>
      <w:bCs/>
      <w:i/>
      <w:iCs/>
      <w:sz w:val="20"/>
    </w:rPr>
  </w:style>
  <w:style w:type="paragraph" w:styleId="Zkladntext2">
    <w:name w:val="Body Text 2"/>
    <w:basedOn w:val="Normlny"/>
    <w:pPr>
      <w:jc w:val="both"/>
    </w:pPr>
    <w:rPr>
      <w:sz w:val="20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 w:cs="Tahoma"/>
    </w:rPr>
  </w:style>
  <w:style w:type="paragraph" w:styleId="Nzov">
    <w:name w:val="Title"/>
    <w:basedOn w:val="Normlny"/>
    <w:next w:val="Normlny"/>
    <w:link w:val="NzovChar"/>
    <w:uiPriority w:val="99"/>
    <w:qFormat/>
    <w:rsid w:val="00FA7C8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FA7C89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EC3023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EC3023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link w:val="Value"/>
    <w:locked/>
    <w:rsid w:val="00EC3023"/>
    <w:rPr>
      <w:rFonts w:ascii="Arial Narrow" w:hAnsi="Arial Narrow"/>
      <w:sz w:val="22"/>
      <w:szCs w:val="24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B069A0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B069A0"/>
    <w:rPr>
      <w:rFonts w:ascii="Arial Narrow" w:hAnsi="Arial Narrow"/>
      <w:sz w:val="22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71537D"/>
    <w:pPr>
      <w:ind w:left="708"/>
    </w:pPr>
  </w:style>
  <w:style w:type="paragraph" w:customStyle="1" w:styleId="Default">
    <w:name w:val="Default"/>
    <w:rsid w:val="009D0F1D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package" Target="embeddings/Microsoft_Excel_Worksheet1.xlsx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48E97B-B705-4409-B0BD-0BF3B3FF10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7</Pages>
  <Words>2708</Words>
  <Characters>15442</Characters>
  <Application>Microsoft Office Word</Application>
  <DocSecurity>0</DocSecurity>
  <Lines>128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</vt:lpstr>
      <vt:lpstr>PRÍL</vt:lpstr>
    </vt:vector>
  </TitlesOfParts>
  <Company>MIFEST</Company>
  <LinksUpToDate>false</LinksUpToDate>
  <CharactersWithSpaces>18114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</dc:title>
  <dc:creator>RS</dc:creator>
  <cp:lastModifiedBy>nemec</cp:lastModifiedBy>
  <cp:revision>4</cp:revision>
  <cp:lastPrinted>2004-01-30T15:54:00Z</cp:lastPrinted>
  <dcterms:created xsi:type="dcterms:W3CDTF">2016-06-28T07:20:00Z</dcterms:created>
  <dcterms:modified xsi:type="dcterms:W3CDTF">2016-06-28T08:16:00Z</dcterms:modified>
</cp:coreProperties>
</file>