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</w:t>
      </w:r>
      <w:r w:rsidR="00180C37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6</w:t>
      </w:r>
      <w:r w:rsidR="00180C37">
        <w:rPr>
          <w:b/>
          <w:bdr w:val="single" w:sz="4" w:space="0" w:color="auto"/>
        </w:rPr>
        <w:t xml:space="preserve"> 3 7 7 3 0 9 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</w:t>
      </w:r>
      <w:r w:rsidR="00180C37">
        <w:rPr>
          <w:b/>
          <w:bdr w:val="single" w:sz="4" w:space="0" w:color="auto"/>
        </w:rPr>
        <w:t>1 3</w:t>
      </w:r>
      <w:r>
        <w:rPr>
          <w:b/>
          <w:bdr w:val="single" w:sz="4" w:space="0" w:color="auto"/>
        </w:rPr>
        <w:t xml:space="preserve"> 1 </w:t>
      </w:r>
      <w:r w:rsidR="00180C37">
        <w:rPr>
          <w:b/>
          <w:bdr w:val="single" w:sz="4" w:space="0" w:color="auto"/>
        </w:rPr>
        <w:t xml:space="preserve">1 5 4 5 </w:t>
      </w:r>
      <w:r>
        <w:rPr>
          <w:b/>
          <w:bdr w:val="single" w:sz="4" w:space="0" w:color="auto"/>
        </w:rPr>
        <w:t xml:space="preserve">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180C37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DREVO-REAL</w:t>
      </w:r>
      <w:r w:rsidR="008E6FBA">
        <w:rPr>
          <w:b/>
        </w:rPr>
        <w:t xml:space="preserve">, s. r. o. so sídlom: </w:t>
      </w:r>
      <w:r>
        <w:rPr>
          <w:b/>
        </w:rPr>
        <w:t>v Korni č. 861, 023 21 Korňa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zamestnancov bol v roku 2015:  </w:t>
      </w:r>
      <w:r w:rsidR="00180C37">
        <w:rPr>
          <w:b/>
        </w:rPr>
        <w:t>1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2015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nedošlo v spoločnosti k zmene účtovných zásad a k zmene účtovných metód.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180C37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2015 b</w:t>
      </w:r>
      <w:r w:rsidR="008E6FBA">
        <w:rPr>
          <w:b/>
        </w:rPr>
        <w:t>ola príjemcom dotácie</w:t>
      </w:r>
      <w:r>
        <w:rPr>
          <w:b/>
        </w:rPr>
        <w:t xml:space="preserve"> na základe Rozhodnutia Pôdohspodárskej platobnej agentúry</w:t>
      </w:r>
      <w:r w:rsidR="006B693F">
        <w:rPr>
          <w:b/>
        </w:rPr>
        <w:t>, ktorá bola zaúčtovaná v účtovníctve firmy v zmysle platných zákonov</w:t>
      </w:r>
      <w:r w:rsidR="008E6FBA">
        <w:rPr>
          <w:b/>
        </w:rPr>
        <w:t>.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nebolo účtované o významných ani nevýznamných chybách minulých účtovných období.</w:t>
      </w:r>
    </w:p>
    <w:p w:rsidR="008E6FBA" w:rsidRDefault="008E6FBA" w:rsidP="00C410B6">
      <w:pPr>
        <w:pStyle w:val="ListParagraph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V roku 2015 nevznikli žiadne položky nákladov alebo výnosov, ktoré majú výnimočný rozsah alebo výskyt, firma nerealizovala výnimočný predaj, ani neutrpela </w:t>
      </w:r>
      <w:r w:rsidR="006B693F">
        <w:rPr>
          <w:b/>
        </w:rPr>
        <w:t xml:space="preserve">významné </w:t>
      </w:r>
      <w:r>
        <w:rPr>
          <w:b/>
        </w:rPr>
        <w:t>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2015 nenadobudla vlastné akcie a k 31. 12. 2015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6B693F">
        <w:rPr>
          <w:b/>
        </w:rPr>
        <w:t xml:space="preserve">v roku 2015 splatila </w:t>
      </w:r>
      <w:bookmarkStart w:id="0" w:name="_GoBack"/>
      <w:bookmarkEnd w:id="0"/>
      <w:r>
        <w:rPr>
          <w:b/>
        </w:rPr>
        <w:t>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/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2CC"/>
    <w:rsid w:val="00022081"/>
    <w:rsid w:val="000D7A2F"/>
    <w:rsid w:val="00140085"/>
    <w:rsid w:val="0015322D"/>
    <w:rsid w:val="00180C37"/>
    <w:rsid w:val="00256416"/>
    <w:rsid w:val="00373CCA"/>
    <w:rsid w:val="004746DF"/>
    <w:rsid w:val="00545350"/>
    <w:rsid w:val="005736AE"/>
    <w:rsid w:val="006058D9"/>
    <w:rsid w:val="00664C4E"/>
    <w:rsid w:val="00683F81"/>
    <w:rsid w:val="006B693F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654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2016-06-29T12:09:00Z</dcterms:created>
  <dcterms:modified xsi:type="dcterms:W3CDTF">2016-06-29T12:09:00Z</dcterms:modified>
</cp:coreProperties>
</file>