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4BCB" w:rsidRDefault="00FA4BCB" w:rsidP="00FA4BCB">
      <w:pPr>
        <w:keepNext/>
        <w:tabs>
          <w:tab w:val="left" w:pos="432"/>
          <w:tab w:val="left" w:pos="720"/>
        </w:tabs>
        <w:spacing w:before="240" w:after="60" w:line="240" w:lineRule="auto"/>
        <w:ind w:left="432" w:hanging="432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Informácie o účtovnej jednotke.</w:t>
      </w:r>
    </w:p>
    <w:p w:rsidR="00FA4BCB" w:rsidRDefault="00FA4BCB" w:rsidP="00FA4BCB">
      <w:pPr>
        <w:keepNext/>
        <w:tabs>
          <w:tab w:val="left" w:pos="576"/>
        </w:tabs>
        <w:spacing w:before="240" w:after="60" w:line="240" w:lineRule="auto"/>
        <w:ind w:left="576" w:hanging="576"/>
        <w:rPr>
          <w:rFonts w:ascii="Cambria" w:eastAsia="Cambria" w:hAnsi="Cambria" w:cs="Cambria"/>
          <w:b/>
          <w:i/>
          <w:sz w:val="20"/>
        </w:rPr>
      </w:pPr>
      <w:r>
        <w:rPr>
          <w:rFonts w:ascii="Cambria" w:eastAsia="Cambria" w:hAnsi="Cambria" w:cs="Cambria"/>
          <w:b/>
          <w:i/>
          <w:sz w:val="20"/>
        </w:rPr>
        <w:t>Opis hospodárskej činnosti účtovnej jednotky.</w:t>
      </w:r>
    </w:p>
    <w:p w:rsidR="00FA4BCB" w:rsidRDefault="00FA4BCB" w:rsidP="00FA4BCB">
      <w:pPr>
        <w:spacing w:after="0" w:line="240" w:lineRule="auto"/>
        <w:ind w:firstLine="576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Pod</w:t>
      </w:r>
      <w:r>
        <w:rPr>
          <w:rFonts w:ascii="Calibri" w:eastAsia="Calibri" w:hAnsi="Calibri" w:cs="Calibri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v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pisu z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obchodn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>ho registra Okresn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>ho s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>du Prešov.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835"/>
        <w:gridCol w:w="284"/>
        <w:gridCol w:w="284"/>
        <w:gridCol w:w="515"/>
        <w:gridCol w:w="357"/>
        <w:gridCol w:w="284"/>
        <w:gridCol w:w="284"/>
        <w:gridCol w:w="284"/>
        <w:gridCol w:w="284"/>
        <w:gridCol w:w="284"/>
        <w:gridCol w:w="284"/>
      </w:tblGrid>
      <w:tr w:rsidR="00FA4BCB" w:rsidTr="00FA4BCB">
        <w:trPr>
          <w:cantSplit/>
          <w:trHeight w:val="1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</w:rPr>
              <w:t>Dátum zápisu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A603C6" w:rsidP="00A603C6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</w:rPr>
              <w:t>1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A603C6" w:rsidP="00A603C6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</w:rPr>
              <w:t>3</w:t>
            </w:r>
          </w:p>
        </w:tc>
        <w:tc>
          <w:tcPr>
            <w:tcW w:w="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A603C6" w:rsidP="00A603C6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</w:rPr>
              <w:t>1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A603C6" w:rsidP="00A603C6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</w:rPr>
              <w:t>2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</w:rPr>
              <w:t>2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</w:rPr>
              <w:t>0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0655EA" w:rsidP="00FA4BC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</w:rPr>
              <w:t>1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A603C6" w:rsidP="00A603C6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</w:rPr>
              <w:t>4</w:t>
            </w:r>
          </w:p>
        </w:tc>
      </w:tr>
      <w:tr w:rsidR="00FA4BCB" w:rsidTr="00FA4BCB">
        <w:trPr>
          <w:trHeight w:val="1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tabs>
                <w:tab w:val="left" w:pos="4536"/>
                <w:tab w:val="left" w:pos="9072"/>
              </w:tabs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</w:rPr>
              <w:t>Oddiel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</w:rPr>
              <w:t>S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</w:rPr>
              <w:t>r</w:t>
            </w:r>
          </w:p>
        </w:tc>
        <w:tc>
          <w:tcPr>
            <w:tcW w:w="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</w:rPr>
              <w:t>o</w:t>
            </w:r>
          </w:p>
        </w:tc>
        <w:tc>
          <w:tcPr>
            <w:tcW w:w="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A4BCB" w:rsidTr="00FA4BCB">
        <w:trPr>
          <w:trHeight w:val="1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</w:rPr>
              <w:t xml:space="preserve">Vložka </w:t>
            </w:r>
            <w:r>
              <w:rPr>
                <w:rFonts w:ascii="Calibri" w:eastAsia="Calibri" w:hAnsi="Calibri" w:cs="Calibri"/>
                <w:sz w:val="20"/>
              </w:rPr>
              <w:t>čí</w:t>
            </w:r>
            <w:r>
              <w:rPr>
                <w:rFonts w:ascii="Arial Narrow" w:eastAsia="Arial Narrow" w:hAnsi="Arial Narrow" w:cs="Arial Narrow"/>
                <w:sz w:val="20"/>
              </w:rPr>
              <w:t>slo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Pr="00376FB8" w:rsidRDefault="00A603C6" w:rsidP="00376FB8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A603C6" w:rsidP="00A603C6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</w:rPr>
              <w:t>1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A603C6" w:rsidP="00A603C6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</w:rPr>
              <w:t>0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A603C6" w:rsidP="00A603C6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</w:rPr>
              <w:t>3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A603C6" w:rsidP="00A603C6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</w:rPr>
              <w:t>9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</w:rPr>
              <w:t>/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A4BCB" w:rsidRDefault="00FA4BCB" w:rsidP="00FA4BC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20"/>
              </w:rPr>
              <w:t>P</w:t>
            </w:r>
          </w:p>
        </w:tc>
      </w:tr>
    </w:tbl>
    <w:p w:rsidR="00FA4BCB" w:rsidRDefault="00FA4BCB" w:rsidP="00FA4BCB">
      <w:pPr>
        <w:spacing w:after="0" w:line="240" w:lineRule="auto"/>
        <w:rPr>
          <w:rFonts w:ascii="Arial Narrow" w:eastAsia="Arial Narrow" w:hAnsi="Arial Narrow" w:cs="Arial Narrow"/>
          <w:color w:val="000000"/>
          <w:sz w:val="20"/>
        </w:rPr>
      </w:pPr>
    </w:p>
    <w:p w:rsidR="00FA4BCB" w:rsidRDefault="00FA4BCB" w:rsidP="00FA4BCB">
      <w:pPr>
        <w:spacing w:after="0" w:line="240" w:lineRule="auto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color w:val="000000"/>
          <w:sz w:val="20"/>
        </w:rPr>
        <w:tab/>
      </w:r>
      <w:r>
        <w:rPr>
          <w:rFonts w:ascii="Arial Narrow" w:eastAsia="Arial Narrow" w:hAnsi="Arial Narrow" w:cs="Arial Narrow"/>
          <w:b/>
          <w:sz w:val="20"/>
        </w:rPr>
        <w:t xml:space="preserve">Predmet </w:t>
      </w:r>
      <w:r>
        <w:rPr>
          <w:rFonts w:ascii="Calibri" w:eastAsia="Calibri" w:hAnsi="Calibri" w:cs="Calibri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innosti :</w:t>
      </w:r>
    </w:p>
    <w:p w:rsidR="000655EA" w:rsidRPr="000655EA" w:rsidRDefault="000655EA" w:rsidP="000655EA">
      <w:pPr>
        <w:tabs>
          <w:tab w:val="left" w:pos="1070"/>
        </w:tabs>
        <w:spacing w:after="0" w:line="240" w:lineRule="auto"/>
        <w:ind w:left="1070"/>
        <w:rPr>
          <w:rFonts w:ascii="Arial Narrow" w:eastAsia="Arial Narrow" w:hAnsi="Arial Narrow" w:cs="Arial Narrow"/>
          <w:sz w:val="20"/>
        </w:rPr>
      </w:pPr>
    </w:p>
    <w:p w:rsidR="000655EA" w:rsidRPr="000655EA" w:rsidRDefault="000655EA" w:rsidP="000655EA">
      <w:pPr>
        <w:numPr>
          <w:ilvl w:val="0"/>
          <w:numId w:val="1"/>
        </w:numPr>
        <w:tabs>
          <w:tab w:val="left" w:pos="1070"/>
        </w:tabs>
        <w:spacing w:after="0" w:line="240" w:lineRule="auto"/>
        <w:ind w:left="1070" w:hanging="360"/>
        <w:rPr>
          <w:rFonts w:ascii="Arial Narrow" w:eastAsia="Arial Narrow" w:hAnsi="Arial Narrow" w:cs="Arial Narrow"/>
          <w:sz w:val="20"/>
        </w:rPr>
      </w:pPr>
      <w:r w:rsidRPr="000655EA">
        <w:rPr>
          <w:rFonts w:ascii="Arial Narrow" w:eastAsia="Arial Narrow" w:hAnsi="Arial Narrow" w:cs="Arial Narrow"/>
          <w:sz w:val="20"/>
        </w:rPr>
        <w:t>prevádzkovanie športových zariadení</w:t>
      </w:r>
    </w:p>
    <w:p w:rsidR="000655EA" w:rsidRPr="000655EA" w:rsidRDefault="000655EA" w:rsidP="000655EA">
      <w:pPr>
        <w:numPr>
          <w:ilvl w:val="0"/>
          <w:numId w:val="1"/>
        </w:numPr>
        <w:tabs>
          <w:tab w:val="left" w:pos="1070"/>
        </w:tabs>
        <w:spacing w:after="0" w:line="240" w:lineRule="auto"/>
        <w:ind w:left="1070" w:hanging="360"/>
        <w:rPr>
          <w:rFonts w:ascii="Arial Narrow" w:eastAsia="Arial Narrow" w:hAnsi="Arial Narrow" w:cs="Arial Narrow"/>
          <w:sz w:val="20"/>
        </w:rPr>
      </w:pPr>
      <w:r w:rsidRPr="000655EA">
        <w:rPr>
          <w:rFonts w:ascii="Arial Narrow" w:eastAsia="Arial Narrow" w:hAnsi="Arial Narrow" w:cs="Arial Narrow"/>
          <w:sz w:val="20"/>
        </w:rPr>
        <w:t>poskytovanie služieb rýchleho občerstvenia v spojení s predajom na priamu konzumáciu</w:t>
      </w:r>
    </w:p>
    <w:p w:rsidR="000655EA" w:rsidRPr="000655EA" w:rsidRDefault="000655EA" w:rsidP="000655EA">
      <w:pPr>
        <w:numPr>
          <w:ilvl w:val="0"/>
          <w:numId w:val="1"/>
        </w:numPr>
        <w:tabs>
          <w:tab w:val="left" w:pos="1070"/>
        </w:tabs>
        <w:spacing w:after="0" w:line="240" w:lineRule="auto"/>
        <w:ind w:left="1070" w:hanging="360"/>
        <w:rPr>
          <w:rFonts w:ascii="Arial Narrow" w:eastAsia="Arial Narrow" w:hAnsi="Arial Narrow" w:cs="Arial Narrow"/>
          <w:sz w:val="20"/>
        </w:rPr>
      </w:pPr>
      <w:r w:rsidRPr="000655EA">
        <w:rPr>
          <w:rFonts w:ascii="Arial Narrow" w:eastAsia="Arial Narrow" w:hAnsi="Arial Narrow" w:cs="Arial Narrow"/>
          <w:sz w:val="20"/>
        </w:rPr>
        <w:t>prenájom hnuteľných vecí</w:t>
      </w:r>
    </w:p>
    <w:p w:rsidR="000655EA" w:rsidRPr="000655EA" w:rsidRDefault="000655EA" w:rsidP="000655EA">
      <w:pPr>
        <w:numPr>
          <w:ilvl w:val="0"/>
          <w:numId w:val="1"/>
        </w:numPr>
        <w:tabs>
          <w:tab w:val="left" w:pos="1070"/>
        </w:tabs>
        <w:spacing w:after="0" w:line="240" w:lineRule="auto"/>
        <w:ind w:left="1070" w:hanging="360"/>
        <w:rPr>
          <w:rFonts w:ascii="Arial Narrow" w:eastAsia="Arial Narrow" w:hAnsi="Arial Narrow" w:cs="Arial Narrow"/>
          <w:sz w:val="20"/>
        </w:rPr>
      </w:pPr>
      <w:r w:rsidRPr="000655EA">
        <w:rPr>
          <w:rFonts w:ascii="Arial Narrow" w:eastAsia="Arial Narrow" w:hAnsi="Arial Narrow" w:cs="Arial Narrow"/>
          <w:sz w:val="20"/>
        </w:rPr>
        <w:t>kúpa tovaru na účely jeho predaja konečnému spotrebiteľovi (maloobchod) alebo iným prevádzkovateľom živnosti (veľkoobchod)</w:t>
      </w:r>
    </w:p>
    <w:p w:rsidR="000655EA" w:rsidRPr="000655EA" w:rsidRDefault="000655EA" w:rsidP="000655EA">
      <w:pPr>
        <w:numPr>
          <w:ilvl w:val="0"/>
          <w:numId w:val="1"/>
        </w:numPr>
        <w:tabs>
          <w:tab w:val="left" w:pos="1070"/>
        </w:tabs>
        <w:spacing w:after="0" w:line="240" w:lineRule="auto"/>
        <w:ind w:left="1070" w:hanging="360"/>
        <w:rPr>
          <w:rFonts w:ascii="Arial Narrow" w:eastAsia="Arial Narrow" w:hAnsi="Arial Narrow" w:cs="Arial Narrow"/>
          <w:sz w:val="20"/>
        </w:rPr>
      </w:pPr>
      <w:r w:rsidRPr="000655EA">
        <w:rPr>
          <w:rFonts w:ascii="Arial Narrow" w:eastAsia="Arial Narrow" w:hAnsi="Arial Narrow" w:cs="Arial Narrow"/>
          <w:sz w:val="20"/>
        </w:rPr>
        <w:t>sprostredkovateľská činnosť v oblasti obchodu</w:t>
      </w:r>
    </w:p>
    <w:p w:rsidR="000655EA" w:rsidRPr="000655EA" w:rsidRDefault="000655EA" w:rsidP="000655EA">
      <w:pPr>
        <w:numPr>
          <w:ilvl w:val="0"/>
          <w:numId w:val="1"/>
        </w:numPr>
        <w:tabs>
          <w:tab w:val="left" w:pos="1070"/>
        </w:tabs>
        <w:spacing w:after="0" w:line="240" w:lineRule="auto"/>
        <w:ind w:left="1070" w:hanging="360"/>
        <w:rPr>
          <w:rFonts w:ascii="Arial Narrow" w:eastAsia="Arial Narrow" w:hAnsi="Arial Narrow" w:cs="Arial Narrow"/>
          <w:sz w:val="20"/>
        </w:rPr>
      </w:pPr>
      <w:r w:rsidRPr="000655EA">
        <w:rPr>
          <w:rFonts w:ascii="Arial Narrow" w:eastAsia="Arial Narrow" w:hAnsi="Arial Narrow" w:cs="Arial Narrow"/>
          <w:sz w:val="20"/>
        </w:rPr>
        <w:t>sprostredkovateľská činnosť v oblasti služieb</w:t>
      </w:r>
    </w:p>
    <w:p w:rsidR="000655EA" w:rsidRPr="000655EA" w:rsidRDefault="000655EA" w:rsidP="000655EA">
      <w:pPr>
        <w:numPr>
          <w:ilvl w:val="0"/>
          <w:numId w:val="1"/>
        </w:numPr>
        <w:tabs>
          <w:tab w:val="left" w:pos="1070"/>
        </w:tabs>
        <w:spacing w:after="0" w:line="240" w:lineRule="auto"/>
        <w:ind w:left="1070" w:hanging="360"/>
        <w:rPr>
          <w:rFonts w:ascii="Arial Narrow" w:eastAsia="Arial Narrow" w:hAnsi="Arial Narrow" w:cs="Arial Narrow"/>
          <w:sz w:val="20"/>
        </w:rPr>
      </w:pPr>
      <w:r w:rsidRPr="000655EA">
        <w:rPr>
          <w:rFonts w:ascii="Arial Narrow" w:eastAsia="Arial Narrow" w:hAnsi="Arial Narrow" w:cs="Arial Narrow"/>
          <w:sz w:val="20"/>
        </w:rPr>
        <w:t>čistiace a upratovacie služby</w:t>
      </w:r>
    </w:p>
    <w:p w:rsidR="000655EA" w:rsidRPr="000655EA" w:rsidRDefault="000655EA" w:rsidP="000655EA">
      <w:pPr>
        <w:numPr>
          <w:ilvl w:val="0"/>
          <w:numId w:val="1"/>
        </w:numPr>
        <w:tabs>
          <w:tab w:val="left" w:pos="1070"/>
        </w:tabs>
        <w:spacing w:after="0" w:line="240" w:lineRule="auto"/>
        <w:ind w:left="1070" w:hanging="360"/>
        <w:rPr>
          <w:rFonts w:ascii="Arial Narrow" w:eastAsia="Arial Narrow" w:hAnsi="Arial Narrow" w:cs="Arial Narrow"/>
          <w:sz w:val="20"/>
        </w:rPr>
      </w:pPr>
      <w:r w:rsidRPr="000655EA">
        <w:rPr>
          <w:rFonts w:ascii="Arial Narrow" w:eastAsia="Arial Narrow" w:hAnsi="Arial Narrow" w:cs="Arial Narrow"/>
          <w:sz w:val="20"/>
        </w:rPr>
        <w:t>reklamné a marketingové služby</w:t>
      </w:r>
    </w:p>
    <w:p w:rsidR="000655EA" w:rsidRPr="000655EA" w:rsidRDefault="000655EA" w:rsidP="000655EA">
      <w:pPr>
        <w:numPr>
          <w:ilvl w:val="0"/>
          <w:numId w:val="1"/>
        </w:numPr>
        <w:tabs>
          <w:tab w:val="left" w:pos="1070"/>
        </w:tabs>
        <w:spacing w:after="0" w:line="240" w:lineRule="auto"/>
        <w:ind w:left="1070" w:hanging="360"/>
        <w:rPr>
          <w:rFonts w:ascii="Arial Narrow" w:eastAsia="Arial Narrow" w:hAnsi="Arial Narrow" w:cs="Arial Narrow"/>
          <w:sz w:val="20"/>
        </w:rPr>
      </w:pPr>
      <w:proofErr w:type="spellStart"/>
      <w:r w:rsidRPr="000655EA">
        <w:rPr>
          <w:rFonts w:ascii="Arial Narrow" w:eastAsia="Arial Narrow" w:hAnsi="Arial Narrow" w:cs="Arial Narrow"/>
          <w:sz w:val="20"/>
        </w:rPr>
        <w:t>faktoring</w:t>
      </w:r>
      <w:proofErr w:type="spellEnd"/>
      <w:r w:rsidRPr="000655EA">
        <w:rPr>
          <w:rFonts w:ascii="Arial Narrow" w:eastAsia="Arial Narrow" w:hAnsi="Arial Narrow" w:cs="Arial Narrow"/>
          <w:sz w:val="20"/>
        </w:rPr>
        <w:t xml:space="preserve"> a </w:t>
      </w:r>
      <w:proofErr w:type="spellStart"/>
      <w:r w:rsidRPr="000655EA">
        <w:rPr>
          <w:rFonts w:ascii="Arial Narrow" w:eastAsia="Arial Narrow" w:hAnsi="Arial Narrow" w:cs="Arial Narrow"/>
          <w:sz w:val="20"/>
        </w:rPr>
        <w:t>forfaiting</w:t>
      </w:r>
      <w:proofErr w:type="spellEnd"/>
    </w:p>
    <w:p w:rsidR="000655EA" w:rsidRPr="000655EA" w:rsidRDefault="000655EA" w:rsidP="000655EA">
      <w:pPr>
        <w:numPr>
          <w:ilvl w:val="0"/>
          <w:numId w:val="1"/>
        </w:numPr>
        <w:tabs>
          <w:tab w:val="left" w:pos="1070"/>
        </w:tabs>
        <w:spacing w:after="0" w:line="240" w:lineRule="auto"/>
        <w:ind w:left="1070" w:hanging="360"/>
        <w:rPr>
          <w:rFonts w:ascii="Arial Narrow" w:eastAsia="Arial Narrow" w:hAnsi="Arial Narrow" w:cs="Arial Narrow"/>
          <w:sz w:val="20"/>
        </w:rPr>
      </w:pPr>
      <w:r w:rsidRPr="000655EA">
        <w:rPr>
          <w:rFonts w:ascii="Arial Narrow" w:eastAsia="Arial Narrow" w:hAnsi="Arial Narrow" w:cs="Arial Narrow"/>
          <w:sz w:val="20"/>
        </w:rPr>
        <w:t>oprava a údržba potrieb pre domácnosť, športových potrieb a výrobkov jemnej mechaniky</w:t>
      </w:r>
    </w:p>
    <w:p w:rsidR="000655EA" w:rsidRPr="000655EA" w:rsidRDefault="000655EA" w:rsidP="000655EA">
      <w:pPr>
        <w:numPr>
          <w:ilvl w:val="0"/>
          <w:numId w:val="1"/>
        </w:numPr>
        <w:tabs>
          <w:tab w:val="left" w:pos="1070"/>
        </w:tabs>
        <w:spacing w:after="0" w:line="240" w:lineRule="auto"/>
        <w:ind w:left="1070" w:hanging="360"/>
        <w:rPr>
          <w:rFonts w:ascii="Arial Narrow" w:eastAsia="Arial Narrow" w:hAnsi="Arial Narrow" w:cs="Arial Narrow"/>
          <w:sz w:val="20"/>
        </w:rPr>
      </w:pPr>
      <w:r w:rsidRPr="000655EA">
        <w:rPr>
          <w:rFonts w:ascii="Arial Narrow" w:eastAsia="Arial Narrow" w:hAnsi="Arial Narrow" w:cs="Arial Narrow"/>
          <w:sz w:val="20"/>
        </w:rPr>
        <w:t>ubytovacie služby bez poskytovania pohostinských činností</w:t>
      </w:r>
    </w:p>
    <w:p w:rsidR="000655EA" w:rsidRPr="000655EA" w:rsidRDefault="000655EA" w:rsidP="000655EA">
      <w:pPr>
        <w:numPr>
          <w:ilvl w:val="0"/>
          <w:numId w:val="1"/>
        </w:numPr>
        <w:tabs>
          <w:tab w:val="left" w:pos="1070"/>
        </w:tabs>
        <w:spacing w:after="0" w:line="240" w:lineRule="auto"/>
        <w:ind w:left="1070" w:hanging="360"/>
        <w:rPr>
          <w:rFonts w:ascii="Arial Narrow" w:eastAsia="Arial Narrow" w:hAnsi="Arial Narrow" w:cs="Arial Narrow"/>
          <w:sz w:val="20"/>
        </w:rPr>
      </w:pPr>
      <w:r w:rsidRPr="000655EA">
        <w:rPr>
          <w:rFonts w:ascii="Arial Narrow" w:eastAsia="Arial Narrow" w:hAnsi="Arial Narrow" w:cs="Arial Narrow"/>
          <w:sz w:val="20"/>
        </w:rPr>
        <w:t>poskytovanie obslužných služieb pri kultúrnych a iných spoločenských podujatiach</w:t>
      </w:r>
    </w:p>
    <w:p w:rsidR="000655EA" w:rsidRPr="000655EA" w:rsidRDefault="000655EA" w:rsidP="000655EA">
      <w:pPr>
        <w:numPr>
          <w:ilvl w:val="0"/>
          <w:numId w:val="1"/>
        </w:numPr>
        <w:tabs>
          <w:tab w:val="left" w:pos="1070"/>
        </w:tabs>
        <w:spacing w:after="0" w:line="240" w:lineRule="auto"/>
        <w:ind w:left="1070" w:hanging="360"/>
        <w:rPr>
          <w:rFonts w:ascii="Arial Narrow" w:eastAsia="Arial Narrow" w:hAnsi="Arial Narrow" w:cs="Arial Narrow"/>
          <w:sz w:val="20"/>
        </w:rPr>
      </w:pPr>
      <w:r w:rsidRPr="000655EA">
        <w:rPr>
          <w:rFonts w:ascii="Arial Narrow" w:eastAsia="Arial Narrow" w:hAnsi="Arial Narrow" w:cs="Arial Narrow"/>
          <w:sz w:val="20"/>
        </w:rPr>
        <w:t>ubytovacie služby s poskytovaním prípravy a predaja jedál, nápojov a polotovarov ubytovaným hosťom v ubytovacích zariadeniach s kapacitou do 10 lôžok</w:t>
      </w:r>
    </w:p>
    <w:p w:rsidR="000655EA" w:rsidRPr="000655EA" w:rsidRDefault="000655EA" w:rsidP="000655EA">
      <w:pPr>
        <w:numPr>
          <w:ilvl w:val="0"/>
          <w:numId w:val="1"/>
        </w:numPr>
        <w:tabs>
          <w:tab w:val="left" w:pos="1070"/>
        </w:tabs>
        <w:spacing w:after="0" w:line="240" w:lineRule="auto"/>
        <w:ind w:left="1070" w:hanging="360"/>
        <w:rPr>
          <w:rFonts w:ascii="Arial Narrow" w:eastAsia="Arial Narrow" w:hAnsi="Arial Narrow" w:cs="Arial Narrow"/>
          <w:sz w:val="20"/>
        </w:rPr>
      </w:pPr>
      <w:r w:rsidRPr="000655EA">
        <w:rPr>
          <w:rFonts w:ascii="Arial Narrow" w:eastAsia="Arial Narrow" w:hAnsi="Arial Narrow" w:cs="Arial Narrow"/>
          <w:sz w:val="20"/>
        </w:rPr>
        <w:t>prenájom nehnuteľností spojený s poskytovaním iných než základných služieb spojených s prenájmom</w:t>
      </w:r>
    </w:p>
    <w:p w:rsidR="000655EA" w:rsidRPr="000655EA" w:rsidRDefault="000655EA" w:rsidP="000655EA">
      <w:pPr>
        <w:numPr>
          <w:ilvl w:val="0"/>
          <w:numId w:val="1"/>
        </w:numPr>
        <w:tabs>
          <w:tab w:val="left" w:pos="1070"/>
        </w:tabs>
        <w:spacing w:after="0" w:line="240" w:lineRule="auto"/>
        <w:ind w:left="1070" w:hanging="360"/>
        <w:rPr>
          <w:rFonts w:ascii="Arial Narrow" w:eastAsia="Arial Narrow" w:hAnsi="Arial Narrow" w:cs="Arial Narrow"/>
          <w:sz w:val="20"/>
        </w:rPr>
      </w:pPr>
      <w:r w:rsidRPr="000655EA">
        <w:rPr>
          <w:rFonts w:ascii="Arial Narrow" w:eastAsia="Arial Narrow" w:hAnsi="Arial Narrow" w:cs="Arial Narrow"/>
          <w:sz w:val="20"/>
        </w:rPr>
        <w:t>prevádzkovanie kultúrnych, spoločenských a zábavných zariadení</w:t>
      </w:r>
    </w:p>
    <w:p w:rsidR="000655EA" w:rsidRPr="000655EA" w:rsidRDefault="000655EA" w:rsidP="000655EA">
      <w:pPr>
        <w:numPr>
          <w:ilvl w:val="0"/>
          <w:numId w:val="1"/>
        </w:numPr>
        <w:tabs>
          <w:tab w:val="left" w:pos="1070"/>
        </w:tabs>
        <w:spacing w:after="0" w:line="240" w:lineRule="auto"/>
        <w:ind w:left="1070" w:hanging="360"/>
        <w:rPr>
          <w:rFonts w:ascii="Arial Narrow" w:eastAsia="Arial Narrow" w:hAnsi="Arial Narrow" w:cs="Arial Narrow"/>
          <w:sz w:val="20"/>
        </w:rPr>
      </w:pPr>
      <w:r w:rsidRPr="000655EA">
        <w:rPr>
          <w:rFonts w:ascii="Arial Narrow" w:eastAsia="Arial Narrow" w:hAnsi="Arial Narrow" w:cs="Arial Narrow"/>
          <w:sz w:val="20"/>
        </w:rPr>
        <w:t>prevádzkovanie zariadení slúžiacich na regeneráciu a rekondíciu</w:t>
      </w:r>
    </w:p>
    <w:p w:rsidR="000655EA" w:rsidRPr="000655EA" w:rsidRDefault="000655EA" w:rsidP="000655EA">
      <w:pPr>
        <w:numPr>
          <w:ilvl w:val="0"/>
          <w:numId w:val="1"/>
        </w:numPr>
        <w:tabs>
          <w:tab w:val="left" w:pos="1070"/>
        </w:tabs>
        <w:spacing w:after="0" w:line="240" w:lineRule="auto"/>
        <w:ind w:left="1070" w:hanging="360"/>
        <w:rPr>
          <w:rFonts w:ascii="Arial Narrow" w:eastAsia="Arial Narrow" w:hAnsi="Arial Narrow" w:cs="Arial Narrow"/>
          <w:sz w:val="20"/>
        </w:rPr>
      </w:pPr>
      <w:r w:rsidRPr="000655EA">
        <w:rPr>
          <w:rFonts w:ascii="Arial Narrow" w:eastAsia="Arial Narrow" w:hAnsi="Arial Narrow" w:cs="Arial Narrow"/>
          <w:sz w:val="20"/>
        </w:rPr>
        <w:t>služby súvisiace so skrášľovaním tela</w:t>
      </w:r>
    </w:p>
    <w:p w:rsidR="000655EA" w:rsidRPr="000655EA" w:rsidRDefault="000655EA" w:rsidP="000655EA">
      <w:pPr>
        <w:numPr>
          <w:ilvl w:val="0"/>
          <w:numId w:val="1"/>
        </w:numPr>
        <w:tabs>
          <w:tab w:val="left" w:pos="1070"/>
        </w:tabs>
        <w:spacing w:after="0" w:line="240" w:lineRule="auto"/>
        <w:ind w:left="1070" w:hanging="360"/>
        <w:rPr>
          <w:rFonts w:ascii="Arial Narrow" w:eastAsia="Arial Narrow" w:hAnsi="Arial Narrow" w:cs="Arial Narrow"/>
          <w:sz w:val="20"/>
        </w:rPr>
      </w:pPr>
      <w:r w:rsidRPr="000655EA">
        <w:rPr>
          <w:rFonts w:ascii="Arial Narrow" w:eastAsia="Arial Narrow" w:hAnsi="Arial Narrow" w:cs="Arial Narrow"/>
          <w:sz w:val="20"/>
        </w:rPr>
        <w:t>prevádzkovanie úschovní batožín</w:t>
      </w:r>
    </w:p>
    <w:p w:rsidR="00376FB8" w:rsidRDefault="000655EA" w:rsidP="000655EA">
      <w:pPr>
        <w:numPr>
          <w:ilvl w:val="0"/>
          <w:numId w:val="1"/>
        </w:numPr>
        <w:tabs>
          <w:tab w:val="left" w:pos="1070"/>
        </w:tabs>
        <w:spacing w:after="0" w:line="240" w:lineRule="auto"/>
        <w:ind w:left="1070" w:hanging="360"/>
        <w:rPr>
          <w:rFonts w:ascii="Arial Narrow" w:eastAsia="Arial Narrow" w:hAnsi="Arial Narrow" w:cs="Arial Narrow"/>
          <w:sz w:val="20"/>
        </w:rPr>
      </w:pPr>
      <w:r w:rsidRPr="000655EA">
        <w:rPr>
          <w:rFonts w:ascii="Arial Narrow" w:eastAsia="Arial Narrow" w:hAnsi="Arial Narrow" w:cs="Arial Narrow"/>
          <w:sz w:val="20"/>
        </w:rPr>
        <w:t xml:space="preserve">organizovanie kultúrnych a iných spoločenských podujatí </w:t>
      </w:r>
      <w:r w:rsidR="00376FB8">
        <w:rPr>
          <w:rFonts w:ascii="Arial Narrow" w:eastAsia="Arial Narrow" w:hAnsi="Arial Narrow" w:cs="Arial Narrow"/>
          <w:sz w:val="20"/>
        </w:rPr>
        <w:t>úprava nerastov, dobývanie rašeliny a bahna a ich úprava</w:t>
      </w:r>
    </w:p>
    <w:p w:rsidR="00FA4BCB" w:rsidRDefault="00FA4BCB" w:rsidP="00FA4BCB">
      <w:pPr>
        <w:keepNext/>
        <w:spacing w:before="240" w:after="60" w:line="240" w:lineRule="auto"/>
        <w:rPr>
          <w:rFonts w:ascii="Cambria" w:eastAsia="Cambria" w:hAnsi="Cambria" w:cs="Cambria"/>
          <w:b/>
          <w:i/>
        </w:rPr>
      </w:pPr>
      <w:r>
        <w:rPr>
          <w:rFonts w:ascii="Cambria" w:eastAsia="Cambria" w:hAnsi="Cambria" w:cs="Cambria"/>
          <w:b/>
          <w:i/>
        </w:rPr>
        <w:t>Právny dôvod na zostavenie účtovnej závierky.</w:t>
      </w:r>
    </w:p>
    <w:p w:rsidR="00FA4BCB" w:rsidRDefault="00FA4BCB" w:rsidP="00FA4BCB">
      <w:pPr>
        <w:spacing w:after="120" w:line="240" w:lineRule="auto"/>
        <w:ind w:left="283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Spolo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nos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 xml:space="preserve"> zostavuje riadnu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 xml:space="preserve">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vierku k 31.12.</w:t>
      </w:r>
      <w:r w:rsidR="00425DB3">
        <w:rPr>
          <w:rFonts w:ascii="Arial Narrow" w:eastAsia="Arial Narrow" w:hAnsi="Arial Narrow" w:cs="Arial Narrow"/>
          <w:sz w:val="20"/>
        </w:rPr>
        <w:t>2015</w:t>
      </w:r>
    </w:p>
    <w:p w:rsidR="00FA4BCB" w:rsidRDefault="00FA4BCB" w:rsidP="00FA4BCB">
      <w:pPr>
        <w:keepNext/>
        <w:spacing w:before="240" w:after="60" w:line="240" w:lineRule="auto"/>
        <w:rPr>
          <w:rFonts w:ascii="Cambria" w:eastAsia="Cambria" w:hAnsi="Cambria" w:cs="Cambria"/>
          <w:b/>
          <w:i/>
        </w:rPr>
      </w:pPr>
      <w:r>
        <w:rPr>
          <w:rFonts w:ascii="Cambria" w:eastAsia="Cambria" w:hAnsi="Cambria" w:cs="Cambria"/>
          <w:b/>
          <w:i/>
        </w:rPr>
        <w:t>Schválenie účtovnej závierky za bezprostredne predchádzajúce účtovné obdobie.</w:t>
      </w:r>
    </w:p>
    <w:p w:rsidR="00FA4BCB" w:rsidRDefault="00FA4BCB" w:rsidP="00FA4BCB">
      <w:pPr>
        <w:spacing w:after="0" w:line="240" w:lineRule="auto"/>
        <w:ind w:left="576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vierka za bezprostredne predch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dzaj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 xml:space="preserve">ce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obdobie bola schv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len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valn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m zhroma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den</w:t>
      </w:r>
      <w:r>
        <w:rPr>
          <w:rFonts w:ascii="Calibri" w:eastAsia="Calibri" w:hAnsi="Calibri" w:cs="Calibri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>m spolo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nosti.</w:t>
      </w:r>
    </w:p>
    <w:p w:rsidR="00FA4BCB" w:rsidRDefault="00FA4BCB" w:rsidP="00FA4BCB">
      <w:pPr>
        <w:keepNext/>
        <w:spacing w:before="240" w:after="60" w:line="240" w:lineRule="auto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Nepretržité pokračovanie v činnosti účtovnej jednotky.</w:t>
      </w:r>
    </w:p>
    <w:p w:rsidR="00FA4BCB" w:rsidRDefault="00FA4BCB" w:rsidP="00FA4BCB">
      <w:pPr>
        <w:spacing w:after="0" w:line="240" w:lineRule="auto"/>
        <w:ind w:left="709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bude nepretr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ite vykon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va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 xml:space="preserve"> svoju 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innos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 xml:space="preserve"> a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nie s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 xml:space="preserve"> jej zn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me rizik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, ktor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by ohrozili nepretr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it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 xml:space="preserve"> 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innos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 xml:space="preserve">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tovnej jednotky.</w:t>
      </w:r>
    </w:p>
    <w:p w:rsidR="00FA4BCB" w:rsidRDefault="00FA4BCB" w:rsidP="00FA4BCB">
      <w:pPr>
        <w:keepNext/>
        <w:spacing w:before="240" w:after="60" w:line="240" w:lineRule="auto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 xml:space="preserve">Dlhodobý hmotný majetok obstaraný kúpou, vlastnou </w:t>
      </w:r>
      <w:r>
        <w:rPr>
          <w:rFonts w:ascii="Calibri" w:eastAsia="Calibri" w:hAnsi="Calibri" w:cs="Calibri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innos</w:t>
      </w:r>
      <w:r>
        <w:rPr>
          <w:rFonts w:ascii="Calibri" w:eastAsia="Calibri" w:hAnsi="Calibri" w:cs="Calibri"/>
          <w:b/>
          <w:sz w:val="20"/>
        </w:rPr>
        <w:t>ť</w:t>
      </w:r>
      <w:r>
        <w:rPr>
          <w:rFonts w:ascii="Arial Narrow" w:eastAsia="Arial Narrow" w:hAnsi="Arial Narrow" w:cs="Arial Narrow"/>
          <w:b/>
          <w:sz w:val="20"/>
        </w:rPr>
        <w:t>ou a in</w:t>
      </w:r>
      <w:r>
        <w:rPr>
          <w:rFonts w:ascii="Calibri" w:eastAsia="Calibri" w:hAnsi="Calibri" w:cs="Calibri"/>
          <w:b/>
          <w:sz w:val="20"/>
        </w:rPr>
        <w:t>ý</w:t>
      </w:r>
      <w:r>
        <w:rPr>
          <w:rFonts w:ascii="Arial Narrow" w:eastAsia="Arial Narrow" w:hAnsi="Arial Narrow" w:cs="Arial Narrow"/>
          <w:b/>
          <w:sz w:val="20"/>
        </w:rPr>
        <w:t>m sp</w:t>
      </w:r>
      <w:r>
        <w:rPr>
          <w:rFonts w:ascii="Calibri" w:eastAsia="Calibri" w:hAnsi="Calibri" w:cs="Calibri"/>
          <w:b/>
          <w:sz w:val="20"/>
        </w:rPr>
        <w:t>ô</w:t>
      </w:r>
      <w:r>
        <w:rPr>
          <w:rFonts w:ascii="Arial Narrow" w:eastAsia="Arial Narrow" w:hAnsi="Arial Narrow" w:cs="Arial Narrow"/>
          <w:b/>
          <w:sz w:val="20"/>
        </w:rPr>
        <w:t>sobom.</w:t>
      </w:r>
    </w:p>
    <w:p w:rsidR="00FA4BCB" w:rsidRDefault="00FA4BCB" w:rsidP="00FA4BCB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v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 xml:space="preserve">priebehu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>ho obdobia obstarala dlhodobý hmotný majetok kúpou.</w:t>
      </w:r>
    </w:p>
    <w:p w:rsidR="00FA4BCB" w:rsidRDefault="00FA4BCB" w:rsidP="00FA4BCB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Tento majetok neoce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ovala obstar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vacou cenou vr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tane 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kladov s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>visiacich s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jeho obstaran</w:t>
      </w:r>
      <w:r>
        <w:rPr>
          <w:rFonts w:ascii="Calibri" w:eastAsia="Calibri" w:hAnsi="Calibri" w:cs="Calibri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>m.</w:t>
      </w:r>
    </w:p>
    <w:p w:rsidR="00FA4BCB" w:rsidRDefault="00FA4BCB" w:rsidP="00FA4BCB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neobstarala dlhodob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 xml:space="preserve"> hmotn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 xml:space="preserve"> majetok vlastnou 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innos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>ou, alebo in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m sp</w:t>
      </w:r>
      <w:r>
        <w:rPr>
          <w:rFonts w:ascii="Calibri" w:eastAsia="Calibri" w:hAnsi="Calibri" w:cs="Calibri"/>
          <w:sz w:val="20"/>
        </w:rPr>
        <w:t>ô</w:t>
      </w:r>
      <w:r>
        <w:rPr>
          <w:rFonts w:ascii="Arial Narrow" w:eastAsia="Arial Narrow" w:hAnsi="Arial Narrow" w:cs="Arial Narrow"/>
          <w:sz w:val="20"/>
        </w:rPr>
        <w:t>sobom.</w:t>
      </w:r>
    </w:p>
    <w:p w:rsidR="00FA4BCB" w:rsidRDefault="00FA4BCB" w:rsidP="00FA4BCB">
      <w:pPr>
        <w:keepNext/>
        <w:spacing w:before="240" w:after="60" w:line="240" w:lineRule="auto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 xml:space="preserve">Zásoby obstarané kúpou, vlastnou </w:t>
      </w:r>
      <w:r>
        <w:rPr>
          <w:rFonts w:ascii="Calibri" w:eastAsia="Calibri" w:hAnsi="Calibri" w:cs="Calibri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innos</w:t>
      </w:r>
      <w:r>
        <w:rPr>
          <w:rFonts w:ascii="Calibri" w:eastAsia="Calibri" w:hAnsi="Calibri" w:cs="Calibri"/>
          <w:b/>
          <w:sz w:val="20"/>
        </w:rPr>
        <w:t>ť</w:t>
      </w:r>
      <w:r>
        <w:rPr>
          <w:rFonts w:ascii="Arial Narrow" w:eastAsia="Arial Narrow" w:hAnsi="Arial Narrow" w:cs="Arial Narrow"/>
          <w:b/>
          <w:sz w:val="20"/>
        </w:rPr>
        <w:t>ou a in</w:t>
      </w:r>
      <w:r>
        <w:rPr>
          <w:rFonts w:ascii="Calibri" w:eastAsia="Calibri" w:hAnsi="Calibri" w:cs="Calibri"/>
          <w:b/>
          <w:sz w:val="20"/>
        </w:rPr>
        <w:t>ý</w:t>
      </w:r>
      <w:r>
        <w:rPr>
          <w:rFonts w:ascii="Arial Narrow" w:eastAsia="Arial Narrow" w:hAnsi="Arial Narrow" w:cs="Arial Narrow"/>
          <w:b/>
          <w:sz w:val="20"/>
        </w:rPr>
        <w:t>m sp</w:t>
      </w:r>
      <w:r>
        <w:rPr>
          <w:rFonts w:ascii="Calibri" w:eastAsia="Calibri" w:hAnsi="Calibri" w:cs="Calibri"/>
          <w:b/>
          <w:sz w:val="20"/>
        </w:rPr>
        <w:t>ô</w:t>
      </w:r>
      <w:r>
        <w:rPr>
          <w:rFonts w:ascii="Arial Narrow" w:eastAsia="Arial Narrow" w:hAnsi="Arial Narrow" w:cs="Arial Narrow"/>
          <w:b/>
          <w:sz w:val="20"/>
        </w:rPr>
        <w:t>sobom.</w:t>
      </w:r>
    </w:p>
    <w:p w:rsidR="00FA4BCB" w:rsidRDefault="00FA4BCB" w:rsidP="00FA4BCB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neobstarala zásoby tovaru kúpou, ktoré ocenila obstarávacou cenou.</w:t>
      </w:r>
    </w:p>
    <w:p w:rsidR="00FA4BCB" w:rsidRDefault="00FA4BCB" w:rsidP="00FA4BCB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nevytvorila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soby vlastnou 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innos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>ou, resp. neobstarala ich in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m sp</w:t>
      </w:r>
      <w:r>
        <w:rPr>
          <w:rFonts w:ascii="Calibri" w:eastAsia="Calibri" w:hAnsi="Calibri" w:cs="Calibri"/>
          <w:sz w:val="20"/>
        </w:rPr>
        <w:t>ô</w:t>
      </w:r>
      <w:r>
        <w:rPr>
          <w:rFonts w:ascii="Arial Narrow" w:eastAsia="Arial Narrow" w:hAnsi="Arial Narrow" w:cs="Arial Narrow"/>
          <w:sz w:val="20"/>
        </w:rPr>
        <w:t>sobom.</w:t>
      </w:r>
    </w:p>
    <w:p w:rsidR="00FA4BCB" w:rsidRDefault="00FA4BCB" w:rsidP="00FA4BCB">
      <w:pPr>
        <w:keepNext/>
        <w:spacing w:before="240" w:after="60" w:line="240" w:lineRule="auto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>Poh</w:t>
      </w:r>
      <w:r>
        <w:rPr>
          <w:rFonts w:ascii="Calibri" w:eastAsia="Calibri" w:hAnsi="Calibri" w:cs="Calibri"/>
          <w:b/>
          <w:sz w:val="20"/>
        </w:rPr>
        <w:t>ľ</w:t>
      </w:r>
      <w:r>
        <w:rPr>
          <w:rFonts w:ascii="Arial Narrow" w:eastAsia="Arial Narrow" w:hAnsi="Arial Narrow" w:cs="Arial Narrow"/>
          <w:b/>
          <w:sz w:val="20"/>
        </w:rPr>
        <w:t>ad</w:t>
      </w:r>
      <w:r>
        <w:rPr>
          <w:rFonts w:ascii="Calibri" w:eastAsia="Calibri" w:hAnsi="Calibri" w:cs="Calibri"/>
          <w:b/>
          <w:sz w:val="20"/>
        </w:rPr>
        <w:t>á</w:t>
      </w:r>
      <w:r>
        <w:rPr>
          <w:rFonts w:ascii="Arial Narrow" w:eastAsia="Arial Narrow" w:hAnsi="Arial Narrow" w:cs="Arial Narrow"/>
          <w:b/>
          <w:sz w:val="20"/>
        </w:rPr>
        <w:t>vky.</w:t>
      </w:r>
    </w:p>
    <w:p w:rsidR="00FA4BCB" w:rsidRDefault="00FA4BCB" w:rsidP="00FA4BCB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oce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ovala poh</w:t>
      </w:r>
      <w:r>
        <w:rPr>
          <w:rFonts w:ascii="Calibri" w:eastAsia="Calibri" w:hAnsi="Calibri" w:cs="Calibri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ad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vky pri ich vzniku menovitou hodnotou.</w:t>
      </w:r>
    </w:p>
    <w:p w:rsidR="00FA4BCB" w:rsidRDefault="00FA4BCB" w:rsidP="00FA4BCB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lastRenderedPageBreak/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oce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ovala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</w:t>
      </w:r>
      <w:r>
        <w:rPr>
          <w:rFonts w:ascii="Calibri" w:eastAsia="Calibri" w:hAnsi="Calibri" w:cs="Calibri"/>
          <w:sz w:val="20"/>
        </w:rPr>
        <w:t>ä</w:t>
      </w:r>
      <w:r>
        <w:rPr>
          <w:rFonts w:ascii="Arial Narrow" w:eastAsia="Arial Narrow" w:hAnsi="Arial Narrow" w:cs="Arial Narrow"/>
          <w:sz w:val="20"/>
        </w:rPr>
        <w:t>zky pri ich vzniku menovitou hodnotou.</w:t>
      </w:r>
    </w:p>
    <w:p w:rsidR="00FA4BCB" w:rsidRDefault="00FA4BCB" w:rsidP="00FA4BCB">
      <w:pPr>
        <w:spacing w:before="120" w:after="0" w:line="240" w:lineRule="auto"/>
        <w:ind w:left="155" w:firstLine="709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>Rezervy zákonné.</w:t>
      </w:r>
    </w:p>
    <w:p w:rsidR="00FA4BCB" w:rsidRDefault="00FA4BCB" w:rsidP="00FA4BCB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tovala o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rezerv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ch v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s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 xml:space="preserve">lade s </w:t>
      </w:r>
      <w:r>
        <w:rPr>
          <w:rFonts w:ascii="Calibri" w:eastAsia="Calibri" w:hAnsi="Calibri" w:cs="Calibri"/>
          <w:sz w:val="20"/>
        </w:rPr>
        <w:t>§</w:t>
      </w:r>
      <w:r>
        <w:rPr>
          <w:rFonts w:ascii="Arial Narrow" w:eastAsia="Arial Narrow" w:hAnsi="Arial Narrow" w:cs="Arial Narrow"/>
          <w:sz w:val="20"/>
        </w:rPr>
        <w:t xml:space="preserve"> 19 opatrenia MF SR 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.23 054/2002-92 .</w:t>
      </w:r>
    </w:p>
    <w:p w:rsidR="00FA4BCB" w:rsidRDefault="00FA4BCB" w:rsidP="00FA4BCB">
      <w:pPr>
        <w:keepNext/>
        <w:spacing w:before="240" w:after="60" w:line="240" w:lineRule="auto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>Prenajatý majetok a majetok obstaraný na základe zmluvy o kúpe prenajatej veci.</w:t>
      </w:r>
    </w:p>
    <w:p w:rsidR="00FA4BCB" w:rsidRDefault="00FA4BCB" w:rsidP="00FA4BCB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neoce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ovala prenajat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 xml:space="preserve"> majetok nadob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 xml:space="preserve">dacou cenou. </w:t>
      </w:r>
    </w:p>
    <w:p w:rsidR="00FA4BCB" w:rsidRDefault="00FA4BCB" w:rsidP="00FA4BCB">
      <w:pPr>
        <w:keepNext/>
        <w:spacing w:before="240" w:after="60" w:line="240" w:lineRule="auto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>Da</w:t>
      </w:r>
      <w:r>
        <w:rPr>
          <w:rFonts w:ascii="Calibri" w:eastAsia="Calibri" w:hAnsi="Calibri" w:cs="Calibri"/>
          <w:b/>
          <w:sz w:val="20"/>
        </w:rPr>
        <w:t>ň</w:t>
      </w:r>
      <w:r>
        <w:rPr>
          <w:rFonts w:ascii="Arial Narrow" w:eastAsia="Arial Narrow" w:hAnsi="Arial Narrow" w:cs="Arial Narrow"/>
          <w:b/>
          <w:sz w:val="20"/>
        </w:rPr>
        <w:t xml:space="preserve"> z</w:t>
      </w:r>
      <w:r>
        <w:rPr>
          <w:rFonts w:ascii="Calibri" w:eastAsia="Calibri" w:hAnsi="Calibri" w:cs="Calibri"/>
          <w:b/>
          <w:sz w:val="20"/>
        </w:rPr>
        <w:t> </w:t>
      </w:r>
      <w:r>
        <w:rPr>
          <w:rFonts w:ascii="Arial Narrow" w:eastAsia="Arial Narrow" w:hAnsi="Arial Narrow" w:cs="Arial Narrow"/>
          <w:b/>
          <w:sz w:val="20"/>
        </w:rPr>
        <w:t>pr</w:t>
      </w:r>
      <w:r>
        <w:rPr>
          <w:rFonts w:ascii="Calibri" w:eastAsia="Calibri" w:hAnsi="Calibri" w:cs="Calibri"/>
          <w:b/>
          <w:sz w:val="20"/>
        </w:rPr>
        <w:t>í</w:t>
      </w:r>
      <w:r>
        <w:rPr>
          <w:rFonts w:ascii="Arial Narrow" w:eastAsia="Arial Narrow" w:hAnsi="Arial Narrow" w:cs="Arial Narrow"/>
          <w:b/>
          <w:sz w:val="20"/>
        </w:rPr>
        <w:t>jmov splatn</w:t>
      </w:r>
      <w:r>
        <w:rPr>
          <w:rFonts w:ascii="Calibri" w:eastAsia="Calibri" w:hAnsi="Calibri" w:cs="Calibri"/>
          <w:b/>
          <w:sz w:val="20"/>
        </w:rPr>
        <w:t>ú</w:t>
      </w:r>
      <w:r>
        <w:rPr>
          <w:rFonts w:ascii="Arial Narrow" w:eastAsia="Arial Narrow" w:hAnsi="Arial Narrow" w:cs="Arial Narrow"/>
          <w:b/>
          <w:sz w:val="20"/>
        </w:rPr>
        <w:t xml:space="preserve"> a</w:t>
      </w:r>
      <w:r>
        <w:rPr>
          <w:rFonts w:ascii="Calibri" w:eastAsia="Calibri" w:hAnsi="Calibri" w:cs="Calibri"/>
          <w:b/>
          <w:sz w:val="20"/>
        </w:rPr>
        <w:t> </w:t>
      </w:r>
      <w:r>
        <w:rPr>
          <w:rFonts w:ascii="Arial Narrow" w:eastAsia="Arial Narrow" w:hAnsi="Arial Narrow" w:cs="Arial Narrow"/>
          <w:b/>
          <w:sz w:val="20"/>
        </w:rPr>
        <w:t>da</w:t>
      </w:r>
      <w:r>
        <w:rPr>
          <w:rFonts w:ascii="Calibri" w:eastAsia="Calibri" w:hAnsi="Calibri" w:cs="Calibri"/>
          <w:b/>
          <w:sz w:val="20"/>
        </w:rPr>
        <w:t>ň</w:t>
      </w:r>
      <w:r>
        <w:rPr>
          <w:rFonts w:ascii="Arial Narrow" w:eastAsia="Arial Narrow" w:hAnsi="Arial Narrow" w:cs="Arial Narrow"/>
          <w:b/>
          <w:sz w:val="20"/>
        </w:rPr>
        <w:t xml:space="preserve"> z</w:t>
      </w:r>
      <w:r>
        <w:rPr>
          <w:rFonts w:ascii="Calibri" w:eastAsia="Calibri" w:hAnsi="Calibri" w:cs="Calibri"/>
          <w:b/>
          <w:sz w:val="20"/>
        </w:rPr>
        <w:t> </w:t>
      </w:r>
      <w:r>
        <w:rPr>
          <w:rFonts w:ascii="Arial Narrow" w:eastAsia="Arial Narrow" w:hAnsi="Arial Narrow" w:cs="Arial Narrow"/>
          <w:b/>
          <w:sz w:val="20"/>
        </w:rPr>
        <w:t>pr</w:t>
      </w:r>
      <w:r>
        <w:rPr>
          <w:rFonts w:ascii="Calibri" w:eastAsia="Calibri" w:hAnsi="Calibri" w:cs="Calibri"/>
          <w:b/>
          <w:sz w:val="20"/>
        </w:rPr>
        <w:t>í</w:t>
      </w:r>
      <w:r>
        <w:rPr>
          <w:rFonts w:ascii="Arial Narrow" w:eastAsia="Arial Narrow" w:hAnsi="Arial Narrow" w:cs="Arial Narrow"/>
          <w:b/>
          <w:sz w:val="20"/>
        </w:rPr>
        <w:t>jmov odlo</w:t>
      </w:r>
      <w:r>
        <w:rPr>
          <w:rFonts w:ascii="Calibri" w:eastAsia="Calibri" w:hAnsi="Calibri" w:cs="Calibri"/>
          <w:b/>
          <w:sz w:val="20"/>
        </w:rPr>
        <w:t>ž</w:t>
      </w:r>
      <w:r>
        <w:rPr>
          <w:rFonts w:ascii="Arial Narrow" w:eastAsia="Arial Narrow" w:hAnsi="Arial Narrow" w:cs="Arial Narrow"/>
          <w:b/>
          <w:sz w:val="20"/>
        </w:rPr>
        <w:t>en</w:t>
      </w:r>
      <w:r>
        <w:rPr>
          <w:rFonts w:ascii="Calibri" w:eastAsia="Calibri" w:hAnsi="Calibri" w:cs="Calibri"/>
          <w:b/>
          <w:sz w:val="20"/>
        </w:rPr>
        <w:t>ú</w:t>
      </w:r>
      <w:r>
        <w:rPr>
          <w:rFonts w:ascii="Arial Narrow" w:eastAsia="Arial Narrow" w:hAnsi="Arial Narrow" w:cs="Arial Narrow"/>
          <w:b/>
          <w:sz w:val="20"/>
        </w:rPr>
        <w:t>.</w:t>
      </w:r>
    </w:p>
    <w:p w:rsidR="00FA4BCB" w:rsidRDefault="00FA4BCB" w:rsidP="00FA4BCB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tuje o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odlo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enej dani z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pr</w:t>
      </w:r>
      <w:r>
        <w:rPr>
          <w:rFonts w:ascii="Calibri" w:eastAsia="Calibri" w:hAnsi="Calibri" w:cs="Calibri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>jmov, lebo jej nevznikla povinnos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 xml:space="preserve"> o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 xml:space="preserve">nej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tova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>.</w:t>
      </w:r>
    </w:p>
    <w:p w:rsidR="00FA4BCB" w:rsidRDefault="00FA4BCB" w:rsidP="00FA4BCB">
      <w:pPr>
        <w:spacing w:after="0" w:line="240" w:lineRule="auto"/>
        <w:rPr>
          <w:rFonts w:ascii="Arial Narrow" w:eastAsia="Arial Narrow" w:hAnsi="Arial Narrow" w:cs="Arial Narrow"/>
          <w:sz w:val="20"/>
        </w:rPr>
      </w:pPr>
    </w:p>
    <w:p w:rsidR="00FA4BCB" w:rsidRDefault="00FA4BCB" w:rsidP="00FA4BCB">
      <w:pPr>
        <w:spacing w:after="0" w:line="240" w:lineRule="auto"/>
        <w:rPr>
          <w:rFonts w:ascii="Arial Narrow" w:eastAsia="Arial Narrow" w:hAnsi="Arial Narrow" w:cs="Arial Narrow"/>
          <w:sz w:val="20"/>
        </w:rPr>
      </w:pPr>
    </w:p>
    <w:p w:rsidR="00FA4BCB" w:rsidRDefault="00FA4BCB" w:rsidP="00FA4BCB">
      <w:pPr>
        <w:keepNext/>
        <w:spacing w:after="0" w:line="240" w:lineRule="auto"/>
        <w:rPr>
          <w:rFonts w:ascii="Arial Narrow" w:eastAsia="Arial Narrow" w:hAnsi="Arial Narrow" w:cs="Arial Narrow"/>
          <w:b/>
          <w:sz w:val="21"/>
        </w:rPr>
      </w:pPr>
    </w:p>
    <w:p w:rsidR="00FA4BCB" w:rsidRDefault="00FA4BCB" w:rsidP="00FA4BCB">
      <w:pPr>
        <w:keepNext/>
        <w:spacing w:before="240" w:after="60" w:line="240" w:lineRule="auto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Pohľadávky.</w:t>
      </w:r>
    </w:p>
    <w:p w:rsidR="00FA4BCB" w:rsidRDefault="00FA4BCB" w:rsidP="00FA4BCB">
      <w:pPr>
        <w:spacing w:after="0" w:line="240" w:lineRule="auto"/>
        <w:ind w:left="708" w:firstLine="12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netvorila opravn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polo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ky k poh</w:t>
      </w:r>
      <w:r>
        <w:rPr>
          <w:rFonts w:ascii="Calibri" w:eastAsia="Calibri" w:hAnsi="Calibri" w:cs="Calibri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ad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vkam.</w:t>
      </w:r>
    </w:p>
    <w:p w:rsidR="00FA4BCB" w:rsidRDefault="00FA4BCB" w:rsidP="00FA4BCB">
      <w:pPr>
        <w:spacing w:after="0" w:line="240" w:lineRule="auto"/>
        <w:ind w:left="708" w:firstLine="12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nem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poh</w:t>
      </w:r>
      <w:r>
        <w:rPr>
          <w:rFonts w:ascii="Calibri" w:eastAsia="Calibri" w:hAnsi="Calibri" w:cs="Calibri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ad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vky zabezpe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en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lo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m pr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vom alebo inou formou zabezpe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enia a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nem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poh</w:t>
      </w:r>
      <w:r>
        <w:rPr>
          <w:rFonts w:ascii="Calibri" w:eastAsia="Calibri" w:hAnsi="Calibri" w:cs="Calibri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ad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vky, na ktor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sa zriadilo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lo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pr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vo a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poh</w:t>
      </w:r>
      <w:r>
        <w:rPr>
          <w:rFonts w:ascii="Calibri" w:eastAsia="Calibri" w:hAnsi="Calibri" w:cs="Calibri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ad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vky, pri ktor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ch m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obmedzen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pr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vo s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nimi naklada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>.</w:t>
      </w:r>
    </w:p>
    <w:p w:rsidR="00FA4BCB" w:rsidRDefault="00FA4BCB" w:rsidP="00FA4BCB">
      <w:pPr>
        <w:spacing w:after="120" w:line="240" w:lineRule="auto"/>
        <w:ind w:firstLine="709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m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kr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tkodob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 xml:space="preserve"> finan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 xml:space="preserve"> majetok vyk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zan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 xml:space="preserve"> v</w:t>
      </w:r>
      <w:r>
        <w:rPr>
          <w:rFonts w:ascii="Calibri" w:eastAsia="Calibri" w:hAnsi="Calibri" w:cs="Calibri"/>
          <w:sz w:val="20"/>
        </w:rPr>
        <w:t> úč</w:t>
      </w:r>
      <w:r>
        <w:rPr>
          <w:rFonts w:ascii="Arial Narrow" w:eastAsia="Arial Narrow" w:hAnsi="Arial Narrow" w:cs="Arial Narrow"/>
          <w:sz w:val="20"/>
        </w:rPr>
        <w:t>tovnej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vierke:</w:t>
      </w:r>
    </w:p>
    <w:p w:rsidR="00FA4BCB" w:rsidRDefault="00FA4BCB" w:rsidP="00FA4BCB">
      <w:pPr>
        <w:keepNext/>
        <w:spacing w:before="240" w:after="60" w:line="240" w:lineRule="auto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>Základné imanie.</w:t>
      </w:r>
    </w:p>
    <w:p w:rsidR="00FA4BCB" w:rsidRDefault="00FA4BCB" w:rsidP="00FA4BCB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 xml:space="preserve">Základné imanie je </w:t>
      </w:r>
      <w:r w:rsidR="00A603C6">
        <w:rPr>
          <w:rFonts w:ascii="Arial Narrow" w:eastAsia="Arial Narrow" w:hAnsi="Arial Narrow" w:cs="Arial Narrow"/>
          <w:sz w:val="20"/>
        </w:rPr>
        <w:t>5000</w:t>
      </w:r>
      <w:r>
        <w:rPr>
          <w:rFonts w:ascii="Arial Narrow" w:eastAsia="Arial Narrow" w:hAnsi="Arial Narrow" w:cs="Arial Narrow"/>
          <w:sz w:val="20"/>
        </w:rPr>
        <w:t xml:space="preserve"> EUR.  Spolo</w:t>
      </w:r>
      <w:r>
        <w:rPr>
          <w:rFonts w:ascii="Cambria" w:eastAsia="Cambria" w:hAnsi="Cambria" w:cs="Cambri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nos</w:t>
      </w:r>
      <w:r>
        <w:rPr>
          <w:rFonts w:ascii="Cambria" w:eastAsia="Cambria" w:hAnsi="Cambria" w:cs="Cambria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 xml:space="preserve"> nem</w:t>
      </w:r>
      <w:r>
        <w:rPr>
          <w:rFonts w:ascii="Cambria" w:eastAsia="Cambria" w:hAnsi="Cambria" w:cs="Cambria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up</w:t>
      </w:r>
      <w:r>
        <w:rPr>
          <w:rFonts w:ascii="Cambria" w:eastAsia="Cambria" w:hAnsi="Cambria" w:cs="Cambria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>san</w:t>
      </w:r>
      <w:r>
        <w:rPr>
          <w:rFonts w:ascii="Cambria" w:eastAsia="Cambria" w:hAnsi="Cambria" w:cs="Cambria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z</w:t>
      </w:r>
      <w:r>
        <w:rPr>
          <w:rFonts w:ascii="Cambria" w:eastAsia="Cambria" w:hAnsi="Cambria" w:cs="Cambria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kladn</w:t>
      </w:r>
      <w:r>
        <w:rPr>
          <w:rFonts w:ascii="Cambria" w:eastAsia="Cambria" w:hAnsi="Cambria" w:cs="Cambria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imanie nezap</w:t>
      </w:r>
      <w:r>
        <w:rPr>
          <w:rFonts w:ascii="Cambria" w:eastAsia="Cambria" w:hAnsi="Cambria" w:cs="Cambria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>san</w:t>
      </w:r>
      <w:r>
        <w:rPr>
          <w:rFonts w:ascii="Cambria" w:eastAsia="Cambria" w:hAnsi="Cambria" w:cs="Cambria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v</w:t>
      </w:r>
      <w:r>
        <w:rPr>
          <w:rFonts w:ascii="Cambria" w:eastAsia="Cambria" w:hAnsi="Cambria" w:cs="Cambria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obchodnom registri. Z</w:t>
      </w:r>
      <w:r>
        <w:rPr>
          <w:rFonts w:ascii="Cambria" w:eastAsia="Cambria" w:hAnsi="Cambria" w:cs="Cambria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kladn</w:t>
      </w:r>
      <w:r>
        <w:rPr>
          <w:rFonts w:ascii="Cambria" w:eastAsia="Cambria" w:hAnsi="Cambria" w:cs="Cambria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imanie je v</w:t>
      </w:r>
      <w:r>
        <w:rPr>
          <w:rFonts w:ascii="Cambria" w:eastAsia="Cambria" w:hAnsi="Cambria" w:cs="Cambria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celom rozsahu splaten</w:t>
      </w:r>
      <w:r>
        <w:rPr>
          <w:rFonts w:ascii="Cambria" w:eastAsia="Cambria" w:hAnsi="Cambria" w:cs="Cambria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>.</w:t>
      </w:r>
    </w:p>
    <w:p w:rsidR="00FA4BCB" w:rsidRDefault="00FA4BCB" w:rsidP="00FA4BCB">
      <w:pPr>
        <w:spacing w:after="0" w:line="240" w:lineRule="auto"/>
        <w:rPr>
          <w:rFonts w:ascii="Arial Narrow" w:eastAsia="Arial Narrow" w:hAnsi="Arial Narrow" w:cs="Arial Narrow"/>
          <w:sz w:val="20"/>
        </w:rPr>
      </w:pPr>
    </w:p>
    <w:p w:rsidR="00FA4BCB" w:rsidRDefault="00FA4BCB" w:rsidP="00FA4BCB">
      <w:pPr>
        <w:keepNext/>
        <w:spacing w:before="240" w:after="60" w:line="240" w:lineRule="auto"/>
        <w:rPr>
          <w:rFonts w:ascii="Arial Narrow" w:eastAsia="Arial Narrow" w:hAnsi="Arial Narrow" w:cs="Arial Narrow"/>
          <w:b/>
          <w:sz w:val="20"/>
        </w:rPr>
      </w:pPr>
      <w:r>
        <w:rPr>
          <w:rFonts w:ascii="Arial Narrow" w:eastAsia="Arial Narrow" w:hAnsi="Arial Narrow" w:cs="Arial Narrow"/>
          <w:b/>
          <w:sz w:val="20"/>
        </w:rPr>
        <w:t>Výsledok hospodárenia za ú</w:t>
      </w:r>
      <w:r>
        <w:rPr>
          <w:rFonts w:ascii="Calibri" w:eastAsia="Calibri" w:hAnsi="Calibri" w:cs="Calibri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</w:t>
      </w:r>
      <w:r>
        <w:rPr>
          <w:rFonts w:ascii="Calibri" w:eastAsia="Calibri" w:hAnsi="Calibri" w:cs="Calibri"/>
          <w:b/>
          <w:sz w:val="20"/>
        </w:rPr>
        <w:t>é</w:t>
      </w:r>
      <w:r>
        <w:rPr>
          <w:rFonts w:ascii="Arial Narrow" w:eastAsia="Arial Narrow" w:hAnsi="Arial Narrow" w:cs="Arial Narrow"/>
          <w:b/>
          <w:sz w:val="20"/>
        </w:rPr>
        <w:t xml:space="preserve"> obdobie.</w:t>
      </w:r>
    </w:p>
    <w:p w:rsidR="00FA4BCB" w:rsidRDefault="00FA4BCB" w:rsidP="00FA4BCB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dosiahla v</w:t>
      </w:r>
      <w:r>
        <w:rPr>
          <w:rFonts w:ascii="Calibri" w:eastAsia="Calibri" w:hAnsi="Calibri" w:cs="Calibri"/>
          <w:sz w:val="20"/>
        </w:rPr>
        <w:t> úč</w:t>
      </w:r>
      <w:r>
        <w:rPr>
          <w:rFonts w:ascii="Arial Narrow" w:eastAsia="Arial Narrow" w:hAnsi="Arial Narrow" w:cs="Arial Narrow"/>
          <w:sz w:val="20"/>
        </w:rPr>
        <w:t>tovnom obdob</w:t>
      </w:r>
      <w:r>
        <w:rPr>
          <w:rFonts w:ascii="Calibri" w:eastAsia="Calibri" w:hAnsi="Calibri" w:cs="Calibri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 xml:space="preserve"> v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sledok hospod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renia </w:t>
      </w:r>
      <w:r>
        <w:rPr>
          <w:rFonts w:ascii="Calibri" w:eastAsia="Calibri" w:hAnsi="Calibri" w:cs="Calibri"/>
          <w:sz w:val="20"/>
        </w:rPr>
        <w:t>zisk469 EUR</w:t>
      </w:r>
      <w:r>
        <w:rPr>
          <w:rFonts w:ascii="Arial Narrow" w:eastAsia="Arial Narrow" w:hAnsi="Arial Narrow" w:cs="Arial Narrow"/>
          <w:sz w:val="20"/>
        </w:rPr>
        <w:t xml:space="preserve"> po zdanení da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ou z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pr</w:t>
      </w:r>
      <w:r>
        <w:rPr>
          <w:rFonts w:ascii="Calibri" w:eastAsia="Calibri" w:hAnsi="Calibri" w:cs="Calibri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 xml:space="preserve">jmov. </w:t>
      </w:r>
    </w:p>
    <w:p w:rsidR="00FA4BCB" w:rsidRDefault="00FA4BCB" w:rsidP="00FA4BCB">
      <w:pPr>
        <w:spacing w:after="0" w:line="240" w:lineRule="auto"/>
        <w:ind w:left="864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</w:rPr>
        <w:t>Údaje o rezervách</w:t>
      </w:r>
    </w:p>
    <w:p w:rsidR="00FA4BCB" w:rsidRDefault="00FA4BCB" w:rsidP="00FA4BCB">
      <w:pPr>
        <w:keepNext/>
        <w:spacing w:after="60" w:line="240" w:lineRule="auto"/>
        <w:jc w:val="both"/>
        <w:rPr>
          <w:rFonts w:ascii="Arial Narrow" w:eastAsia="Arial Narrow" w:hAnsi="Arial Narrow" w:cs="Arial Narrow"/>
          <w:b/>
          <w:sz w:val="21"/>
        </w:rPr>
      </w:pPr>
    </w:p>
    <w:p w:rsidR="00FA4BCB" w:rsidRDefault="00FA4BCB" w:rsidP="00FA4BCB">
      <w:pPr>
        <w:spacing w:after="0" w:line="240" w:lineRule="auto"/>
        <w:ind w:left="576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. .</w:t>
      </w:r>
    </w:p>
    <w:p w:rsidR="00FA4BCB" w:rsidRDefault="00FA4BCB" w:rsidP="00FA4BCB">
      <w:pPr>
        <w:keepNext/>
        <w:spacing w:before="240" w:after="60" w:line="240" w:lineRule="auto"/>
        <w:rPr>
          <w:rFonts w:ascii="Cambria" w:eastAsia="Cambria" w:hAnsi="Cambria" w:cs="Cambria"/>
          <w:b/>
          <w:i/>
          <w:sz w:val="20"/>
        </w:rPr>
      </w:pPr>
      <w:r>
        <w:rPr>
          <w:rFonts w:ascii="Cambria" w:eastAsia="Cambria" w:hAnsi="Cambria" w:cs="Cambria"/>
          <w:b/>
          <w:i/>
          <w:sz w:val="20"/>
        </w:rPr>
        <w:t>Iné aktíva a iné pasíva.</w:t>
      </w:r>
    </w:p>
    <w:p w:rsidR="00FA4BCB" w:rsidRDefault="00FA4BCB" w:rsidP="00FA4BCB">
      <w:pPr>
        <w:spacing w:after="0" w:line="240" w:lineRule="auto"/>
        <w:ind w:left="576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tovnej jednotke nie s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 xml:space="preserve"> zn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me skuto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nosti o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bud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>cich mo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ch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</w:t>
      </w:r>
      <w:r>
        <w:rPr>
          <w:rFonts w:ascii="Calibri" w:eastAsia="Calibri" w:hAnsi="Calibri" w:cs="Calibri"/>
          <w:sz w:val="20"/>
        </w:rPr>
        <w:t>ä</w:t>
      </w:r>
      <w:r>
        <w:rPr>
          <w:rFonts w:ascii="Arial Narrow" w:eastAsia="Arial Narrow" w:hAnsi="Arial Narrow" w:cs="Arial Narrow"/>
          <w:sz w:val="20"/>
        </w:rPr>
        <w:t>zkoch, bud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>cich pr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vach a povinnostiach nevyk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zan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ch v s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>vahe.</w:t>
      </w:r>
    </w:p>
    <w:p w:rsidR="00FA4BCB" w:rsidRDefault="00FA4BCB" w:rsidP="00FA4BCB">
      <w:pPr>
        <w:keepNext/>
        <w:spacing w:before="240" w:after="60" w:line="240" w:lineRule="auto"/>
        <w:rPr>
          <w:rFonts w:ascii="Cambria" w:eastAsia="Cambria" w:hAnsi="Cambria" w:cs="Cambria"/>
          <w:b/>
          <w:i/>
          <w:sz w:val="20"/>
        </w:rPr>
      </w:pPr>
      <w:r>
        <w:rPr>
          <w:rFonts w:ascii="Cambria" w:eastAsia="Cambria" w:hAnsi="Cambria" w:cs="Cambria"/>
          <w:b/>
          <w:i/>
          <w:sz w:val="20"/>
        </w:rPr>
        <w:t>Príjmy a výhody členov štatutárnych orgánov, dozorných orgánov a iných orgánov účtovnej jednotky.</w:t>
      </w:r>
    </w:p>
    <w:p w:rsidR="00FA4BCB" w:rsidRDefault="00FA4BCB" w:rsidP="00FA4BCB">
      <w:pPr>
        <w:spacing w:after="0" w:line="240" w:lineRule="auto"/>
        <w:ind w:left="576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neplnila v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be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 xml:space="preserve">nom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tovnom  obdob</w:t>
      </w:r>
      <w:r>
        <w:rPr>
          <w:rFonts w:ascii="Calibri" w:eastAsia="Calibri" w:hAnsi="Calibri" w:cs="Calibri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 xml:space="preserve"> 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iadne pe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a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alebo nepe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a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povinnosti vo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i 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lenom org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nov spolo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nosti, neposkytla im pe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a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alebo nepe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a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preddavky, 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>very a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ruky za ich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</w:t>
      </w:r>
      <w:r>
        <w:rPr>
          <w:rFonts w:ascii="Calibri" w:eastAsia="Calibri" w:hAnsi="Calibri" w:cs="Calibri"/>
          <w:sz w:val="20"/>
        </w:rPr>
        <w:t>ä</w:t>
      </w:r>
      <w:r>
        <w:rPr>
          <w:rFonts w:ascii="Arial Narrow" w:eastAsia="Arial Narrow" w:hAnsi="Arial Narrow" w:cs="Arial Narrow"/>
          <w:sz w:val="20"/>
        </w:rPr>
        <w:t>zky.</w:t>
      </w:r>
    </w:p>
    <w:p w:rsidR="00FA4BCB" w:rsidRDefault="00FA4BCB" w:rsidP="00FA4BCB">
      <w:pPr>
        <w:spacing w:after="0" w:line="240" w:lineRule="auto"/>
        <w:ind w:left="567"/>
        <w:rPr>
          <w:rFonts w:ascii="Arial Narrow" w:eastAsia="Arial Narrow" w:hAnsi="Arial Narrow" w:cs="Arial Narrow"/>
          <w:sz w:val="20"/>
        </w:rPr>
      </w:pPr>
    </w:p>
    <w:p w:rsidR="00FA4BCB" w:rsidRDefault="00FA4BCB" w:rsidP="00FA4BCB">
      <w:pPr>
        <w:keepNext/>
        <w:spacing w:before="240" w:after="60" w:line="240" w:lineRule="auto"/>
        <w:rPr>
          <w:rFonts w:ascii="Cambria" w:eastAsia="Cambria" w:hAnsi="Cambria" w:cs="Cambria"/>
          <w:b/>
          <w:i/>
          <w:sz w:val="20"/>
        </w:rPr>
      </w:pPr>
      <w:r>
        <w:rPr>
          <w:rFonts w:ascii="Cambria" w:eastAsia="Cambria" w:hAnsi="Cambria" w:cs="Cambria"/>
          <w:b/>
          <w:i/>
          <w:sz w:val="20"/>
        </w:rPr>
        <w:t>Skutočnosti, ktoré nastali po dni, ku ktorému sa zostavuje účtovná závierka.</w:t>
      </w:r>
    </w:p>
    <w:p w:rsidR="00FA4BCB" w:rsidRDefault="00FA4BCB" w:rsidP="00FA4BCB">
      <w:pPr>
        <w:spacing w:after="0" w:line="240" w:lineRule="auto"/>
        <w:ind w:left="576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tovnej jednotke nie s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 xml:space="preserve"> zn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me 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iadne v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znamn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skuto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nosti, ktor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nastali po dni, ku ktor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mu sa zostavuje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vierka..</w:t>
      </w:r>
    </w:p>
    <w:p w:rsidR="00FA4BCB" w:rsidRDefault="00FA4BCB" w:rsidP="00FA4BCB">
      <w:pPr>
        <w:keepNext/>
        <w:spacing w:after="0" w:line="240" w:lineRule="auto"/>
        <w:rPr>
          <w:rFonts w:ascii="Arial Narrow" w:eastAsia="Arial Narrow" w:hAnsi="Arial Narrow" w:cs="Arial Narrow"/>
          <w:b/>
          <w:sz w:val="20"/>
        </w:rPr>
      </w:pPr>
    </w:p>
    <w:p w:rsidR="00FA4BCB" w:rsidRDefault="00FA4BCB" w:rsidP="00FA4BCB">
      <w:pPr>
        <w:spacing w:after="0" w:line="240" w:lineRule="auto"/>
        <w:ind w:left="576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nem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kladn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imanie nezap</w:t>
      </w:r>
      <w:r>
        <w:rPr>
          <w:rFonts w:ascii="Calibri" w:eastAsia="Calibri" w:hAnsi="Calibri" w:cs="Calibri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>san</w:t>
      </w:r>
      <w:r>
        <w:rPr>
          <w:rFonts w:ascii="Calibri" w:eastAsia="Calibri" w:hAnsi="Calibri" w:cs="Calibri"/>
          <w:sz w:val="20"/>
        </w:rPr>
        <w:t>é</w:t>
      </w:r>
      <w:r>
        <w:rPr>
          <w:rFonts w:ascii="Arial Narrow" w:eastAsia="Arial Narrow" w:hAnsi="Arial Narrow" w:cs="Arial Narrow"/>
          <w:sz w:val="20"/>
        </w:rPr>
        <w:t xml:space="preserve"> v</w:t>
      </w:r>
      <w:r>
        <w:rPr>
          <w:rFonts w:ascii="Calibri" w:eastAsia="Calibri" w:hAnsi="Calibri" w:cs="Calibri"/>
          <w:sz w:val="20"/>
        </w:rPr>
        <w:t> </w:t>
      </w:r>
      <w:r>
        <w:rPr>
          <w:rFonts w:ascii="Arial Narrow" w:eastAsia="Arial Narrow" w:hAnsi="Arial Narrow" w:cs="Arial Narrow"/>
          <w:sz w:val="20"/>
        </w:rPr>
        <w:t>obchodnom registri, nevypl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cala dividendy.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z w:val="20"/>
        </w:rPr>
        <w:t>jednotka ú</w:t>
      </w:r>
      <w:r>
        <w:rPr>
          <w:rFonts w:ascii="Calibri" w:eastAsia="Calibri" w:hAnsi="Calibri" w:cs="Calibri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tuje o neuhradenej strate minul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ch rokov.</w:t>
      </w:r>
    </w:p>
    <w:p w:rsidR="00FA4BCB" w:rsidRDefault="00FA4BCB" w:rsidP="00FA4BCB">
      <w:pPr>
        <w:keepNext/>
        <w:spacing w:before="240" w:after="60" w:line="240" w:lineRule="auto"/>
        <w:rPr>
          <w:rFonts w:ascii="Cambria" w:eastAsia="Cambria" w:hAnsi="Cambria" w:cs="Cambria"/>
          <w:b/>
          <w:i/>
          <w:sz w:val="20"/>
        </w:rPr>
      </w:pPr>
      <w:r>
        <w:rPr>
          <w:rFonts w:ascii="Cambria" w:eastAsia="Cambria" w:hAnsi="Cambria" w:cs="Cambria"/>
          <w:b/>
          <w:i/>
          <w:sz w:val="20"/>
        </w:rPr>
        <w:t>Prehľad peňažných tokov.</w:t>
      </w:r>
    </w:p>
    <w:p w:rsidR="00FA4BCB" w:rsidRDefault="00FA4BCB" w:rsidP="00FA4BCB">
      <w:pPr>
        <w:spacing w:after="0" w:line="240" w:lineRule="auto"/>
        <w:ind w:left="576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Vzh</w:t>
      </w:r>
      <w:r>
        <w:rPr>
          <w:rFonts w:ascii="Calibri" w:eastAsia="Calibri" w:hAnsi="Calibri" w:cs="Calibri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 xml:space="preserve">adom na to, 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 xml:space="preserve">e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jednotka nem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 xml:space="preserve"> povinnos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 xml:space="preserve"> 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tovn</w:t>
      </w:r>
      <w:r>
        <w:rPr>
          <w:rFonts w:ascii="Calibri" w:eastAsia="Calibri" w:hAnsi="Calibri" w:cs="Calibri"/>
          <w:sz w:val="20"/>
        </w:rPr>
        <w:t>ú</w:t>
      </w:r>
      <w:r>
        <w:rPr>
          <w:rFonts w:ascii="Arial Narrow" w:eastAsia="Arial Narrow" w:hAnsi="Arial Narrow" w:cs="Arial Narrow"/>
          <w:sz w:val="20"/>
        </w:rPr>
        <w:t xml:space="preserve"> z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vierku overi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 xml:space="preserve"> aud</w:t>
      </w:r>
      <w:r>
        <w:rPr>
          <w:rFonts w:ascii="Calibri" w:eastAsia="Calibri" w:hAnsi="Calibri" w:cs="Calibri"/>
          <w:sz w:val="20"/>
        </w:rPr>
        <w:t>í</w:t>
      </w:r>
      <w:r>
        <w:rPr>
          <w:rFonts w:ascii="Arial Narrow" w:eastAsia="Arial Narrow" w:hAnsi="Arial Narrow" w:cs="Arial Narrow"/>
          <w:sz w:val="20"/>
        </w:rPr>
        <w:t>torom s</w:t>
      </w:r>
      <w:r>
        <w:rPr>
          <w:rFonts w:ascii="Calibri" w:eastAsia="Calibri" w:hAnsi="Calibri" w:cs="Calibri"/>
          <w:sz w:val="20"/>
        </w:rPr>
        <w:t>úč</w:t>
      </w:r>
      <w:r>
        <w:rPr>
          <w:rFonts w:ascii="Arial Narrow" w:eastAsia="Arial Narrow" w:hAnsi="Arial Narrow" w:cs="Arial Narrow"/>
          <w:sz w:val="20"/>
        </w:rPr>
        <w:t>as</w:t>
      </w:r>
      <w:r>
        <w:rPr>
          <w:rFonts w:ascii="Calibri" w:eastAsia="Calibri" w:hAnsi="Calibri" w:cs="Calibri"/>
          <w:sz w:val="20"/>
        </w:rPr>
        <w:t>ť</w:t>
      </w:r>
      <w:r>
        <w:rPr>
          <w:rFonts w:ascii="Arial Narrow" w:eastAsia="Arial Narrow" w:hAnsi="Arial Narrow" w:cs="Arial Narrow"/>
          <w:sz w:val="20"/>
        </w:rPr>
        <w:t>ou pozn</w:t>
      </w:r>
      <w:r>
        <w:rPr>
          <w:rFonts w:ascii="Calibri" w:eastAsia="Calibri" w:hAnsi="Calibri" w:cs="Calibri"/>
          <w:sz w:val="20"/>
        </w:rPr>
        <w:t>á</w:t>
      </w:r>
      <w:r>
        <w:rPr>
          <w:rFonts w:ascii="Arial Narrow" w:eastAsia="Arial Narrow" w:hAnsi="Arial Narrow" w:cs="Arial Narrow"/>
          <w:sz w:val="20"/>
        </w:rPr>
        <w:t>mok nie je preh</w:t>
      </w:r>
      <w:r>
        <w:rPr>
          <w:rFonts w:ascii="Calibri" w:eastAsia="Calibri" w:hAnsi="Calibri" w:cs="Calibri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ad pe</w:t>
      </w:r>
      <w:r>
        <w:rPr>
          <w:rFonts w:ascii="Calibri" w:eastAsia="Calibri" w:hAnsi="Calibri" w:cs="Calibri"/>
          <w:sz w:val="20"/>
        </w:rPr>
        <w:t>ň</w:t>
      </w:r>
      <w:r>
        <w:rPr>
          <w:rFonts w:ascii="Arial Narrow" w:eastAsia="Arial Narrow" w:hAnsi="Arial Narrow" w:cs="Arial Narrow"/>
          <w:sz w:val="20"/>
        </w:rPr>
        <w:t>a</w:t>
      </w:r>
      <w:r>
        <w:rPr>
          <w:rFonts w:ascii="Calibri" w:eastAsia="Calibri" w:hAnsi="Calibri" w:cs="Calibri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n</w:t>
      </w:r>
      <w:r>
        <w:rPr>
          <w:rFonts w:ascii="Calibri" w:eastAsia="Calibri" w:hAnsi="Calibri" w:cs="Calibri"/>
          <w:sz w:val="20"/>
        </w:rPr>
        <w:t>ý</w:t>
      </w:r>
      <w:r>
        <w:rPr>
          <w:rFonts w:ascii="Arial Narrow" w:eastAsia="Arial Narrow" w:hAnsi="Arial Narrow" w:cs="Arial Narrow"/>
          <w:sz w:val="20"/>
        </w:rPr>
        <w:t>ch tokov.</w:t>
      </w:r>
    </w:p>
    <w:p w:rsidR="00FA4BCB" w:rsidRDefault="00FA4BCB" w:rsidP="00FA4BCB">
      <w:pPr>
        <w:spacing w:after="0" w:line="240" w:lineRule="auto"/>
        <w:rPr>
          <w:rFonts w:ascii="Arial Narrow" w:eastAsia="Arial Narrow" w:hAnsi="Arial Narrow" w:cs="Arial Narrow"/>
          <w:sz w:val="20"/>
        </w:rPr>
      </w:pPr>
    </w:p>
    <w:sectPr w:rsidR="00FA4BCB" w:rsidSect="005E5F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F2161C"/>
    <w:multiLevelType w:val="multilevel"/>
    <w:tmpl w:val="E2A42A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A4BCB"/>
    <w:rsid w:val="000655EA"/>
    <w:rsid w:val="002101BF"/>
    <w:rsid w:val="0027164A"/>
    <w:rsid w:val="002C2734"/>
    <w:rsid w:val="00376FB8"/>
    <w:rsid w:val="00425DB3"/>
    <w:rsid w:val="005E5FB4"/>
    <w:rsid w:val="007952BD"/>
    <w:rsid w:val="00A603C6"/>
    <w:rsid w:val="00B25E12"/>
    <w:rsid w:val="00B441BF"/>
    <w:rsid w:val="00B510B4"/>
    <w:rsid w:val="00B918D9"/>
    <w:rsid w:val="00C30EB9"/>
    <w:rsid w:val="00DA38E9"/>
    <w:rsid w:val="00FA4BCB"/>
    <w:rsid w:val="00FC7830"/>
    <w:rsid w:val="00FE59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A4BCB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77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716</Words>
  <Characters>4082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123</dc:creator>
  <cp:lastModifiedBy>123</cp:lastModifiedBy>
  <cp:revision>2</cp:revision>
  <cp:lastPrinted>2015-06-28T17:22:00Z</cp:lastPrinted>
  <dcterms:created xsi:type="dcterms:W3CDTF">2016-06-29T18:59:00Z</dcterms:created>
  <dcterms:modified xsi:type="dcterms:W3CDTF">2016-06-29T18:59:00Z</dcterms:modified>
</cp:coreProperties>
</file>