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480BE5" w:rsidRDefault="007E432C" w:rsidP="007E432C">
      <w:pPr>
        <w:pStyle w:val="Standard"/>
        <w:widowControl/>
        <w:numPr>
          <w:ilvl w:val="0"/>
          <w:numId w:val="40"/>
        </w:numPr>
        <w:tabs>
          <w:tab w:val="left" w:pos="284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ANGARA   s.r.o.</w:t>
      </w:r>
    </w:p>
    <w:p w:rsidR="007E432C" w:rsidRDefault="007E432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 Dráhami 1703/1</w:t>
      </w:r>
    </w:p>
    <w:p w:rsidR="007E432C" w:rsidRPr="007E432C" w:rsidRDefault="007E432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960 01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7E432C">
        <w:rPr>
          <w:rFonts w:ascii="Arial Narrow" w:hAnsi="Arial Narrow" w:cs="Arial Narrow"/>
          <w:sz w:val="22"/>
          <w:szCs w:val="22"/>
        </w:rPr>
        <w:t>la založená a vznikla  13.5.2009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vnútroštátna nákladná cestná doprava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nákladná cestná doprava vykonávaná v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kúpa tovaru na účely jeho predaja kone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č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nému spotrebiteľovi (maloobchod) alebo iným prevádzkovateľom živnosti (veľk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obchod)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poskytovanie služieb rýchleho občerstvenia v spojení s predajom na priamu konzum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á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ciu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sl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u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žieb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b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chodu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27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prevádzkovanie výdajne stravy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                       </w:t>
                  </w:r>
                  <w:r>
                    <w:rPr>
                      <w:rStyle w:val="ra"/>
                    </w:rPr>
                    <w:t>(od: 20.05.2009)</w:t>
                  </w:r>
                </w:p>
              </w:tc>
            </w:tr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</w:tbl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  <w:tc>
          <w:tcPr>
            <w:tcW w:w="1650" w:type="pct"/>
            <w:hideMark/>
          </w:tcPr>
          <w:p w:rsidR="00480BE5" w:rsidRPr="00480BE5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7E432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7E432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7E432C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Angara s.r.o.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 w:rsidR="00480BE5">
        <w:rPr>
          <w:rFonts w:ascii="Arial Narrow" w:hAnsi="Arial Narrow" w:cs="Arial Narrow"/>
          <w:sz w:val="22"/>
          <w:szCs w:val="22"/>
        </w:rPr>
        <w:t>dnu účtovnú závierku za rok 2015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480BE5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2015</w:t>
      </w:r>
      <w:r w:rsidR="000E32F7">
        <w:rPr>
          <w:rFonts w:ascii="Arial Narrow" w:hAnsi="Arial Narrow" w:cs="Arial Narrow"/>
          <w:sz w:val="22"/>
          <w:szCs w:val="22"/>
        </w:rPr>
        <w:t xml:space="preserve"> bola schválená</w:t>
      </w:r>
      <w:r>
        <w:rPr>
          <w:rFonts w:ascii="Arial Narrow" w:hAnsi="Arial Narrow" w:cs="Arial Narrow"/>
          <w:sz w:val="22"/>
          <w:szCs w:val="22"/>
        </w:rPr>
        <w:t xml:space="preserve"> 29.04.2016</w:t>
      </w:r>
      <w:r w:rsidR="000E32F7">
        <w:rPr>
          <w:rFonts w:ascii="Arial Narrow" w:hAnsi="Arial Narrow" w:cs="Arial Narrow"/>
          <w:sz w:val="22"/>
          <w:szCs w:val="22"/>
        </w:rPr>
        <w:t xml:space="preserve"> .   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 xml:space="preserve">V priebehu účtovného obdobia za rok 2015  tak ako v roku 2014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2015 ani v roku 2014 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oku 2015 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lastRenderedPageBreak/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1E3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118620</w:t>
            </w: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1E3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36236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51E3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82384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E8707D" w:rsidRDefault="00E8707D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p w:rsidR="00DE07FB" w:rsidRDefault="00DE07FB">
      <w:pPr>
        <w:pStyle w:val="Textbody"/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 Účtovná jednotka v roku 2015 tak ako v roku 2014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katastra nehnuteľností k 31.12.2015 tak ako ani k 31.12.2014 bezprostredne predchádzajúceho účtovného obdobia.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roku 2015 ani v roku 2014 nevlastnila ani neevidovala nehmotný majetok – goodwil.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Účtovná jednotka v roku 2015 ako aj v roku 2014 nepoužívala účet 097 – opravná položka k nadobudnutému majetku.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2015 ani v roku 2014 nerealizovala výskumnú a vývojovú činnosť.</w:t>
      </w:r>
    </w:p>
    <w:p w:rsidR="00DE07FB" w:rsidRDefault="000E32F7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2015 ako aj v roku 2014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31.12.2015</w:t>
      </w:r>
      <w:r w:rsidR="000E32F7">
        <w:rPr>
          <w:rFonts w:ascii="Arial Narrow" w:hAnsi="Arial Narrow" w:cs="Arial Narrow"/>
          <w:sz w:val="22"/>
          <w:szCs w:val="22"/>
        </w:rPr>
        <w:t xml:space="preserve"> ak</w:t>
      </w:r>
      <w:r>
        <w:rPr>
          <w:rFonts w:ascii="Arial Narrow" w:hAnsi="Arial Narrow" w:cs="Arial Narrow"/>
          <w:sz w:val="22"/>
          <w:szCs w:val="22"/>
        </w:rPr>
        <w:t>o aj k 31.12.2014</w:t>
      </w:r>
      <w:r w:rsidR="000E32F7">
        <w:rPr>
          <w:rFonts w:ascii="Arial Narrow" w:hAnsi="Arial Narrow" w:cs="Arial Narrow"/>
          <w:sz w:val="22"/>
          <w:szCs w:val="22"/>
        </w:rPr>
        <w:t xml:space="preserve"> 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F47B6C">
        <w:rPr>
          <w:rFonts w:ascii="Arial Narrow" w:hAnsi="Arial Narrow" w:cs="Arial Narrow"/>
          <w:sz w:val="22"/>
          <w:szCs w:val="22"/>
        </w:rPr>
        <w:t>zované v účtovníctve v roku 2015 ako aj v roku 2014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pageBreakBefore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 roku 2014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F47B6C">
        <w:rPr>
          <w:rFonts w:ascii="Arial Narrow" w:hAnsi="Arial Narrow" w:cs="Arial Narrow"/>
          <w:sz w:val="22"/>
          <w:szCs w:val="22"/>
        </w:rPr>
        <w:t>dobytným pohľadávkam v roku 2015 ani v roku 2014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F6586" w:rsidRPr="00D21ECB" w:rsidRDefault="003F6586">
      <w:pPr>
        <w:pStyle w:val="Standard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>vá štruktúra pohľadávok rok 2015</w:t>
      </w:r>
    </w:p>
    <w:p w:rsidR="003F6586" w:rsidRDefault="003F6586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F65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57911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F65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50822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F65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57911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F65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50822</w:t>
            </w:r>
          </w:p>
        </w:tc>
      </w:tr>
    </w:tbl>
    <w:p w:rsidR="00DE07FB" w:rsidRDefault="00DE07FB">
      <w:pPr>
        <w:pStyle w:val="Standard"/>
        <w:jc w:val="both"/>
      </w:pP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 formou zabezpečenia v roku 2014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F380D">
        <w:rPr>
          <w:rFonts w:ascii="Arial Narrow" w:hAnsi="Arial Narrow" w:cs="Arial Narrow"/>
          <w:sz w:val="22"/>
          <w:szCs w:val="22"/>
        </w:rPr>
        <w:t xml:space="preserve"> formou zabezpečenia v roku 2014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eviduje k 31.12.2014 odloženú daňovú pohľadávku a k 31.12.2013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F6586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F6586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-2360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F6586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2355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F6586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-2360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F6586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2355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F6586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-2360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 roku  2014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2015 ako aj v roku 20134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2014 ani v roku 2013 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E619C4">
        <w:rPr>
          <w:rFonts w:ascii="Arial Narrow" w:hAnsi="Arial Narrow" w:cs="Arial Narrow"/>
          <w:sz w:val="22"/>
          <w:szCs w:val="22"/>
        </w:rPr>
        <w:t>5</w:t>
      </w:r>
      <w:r w:rsidR="003F6586">
        <w:rPr>
          <w:rFonts w:ascii="Arial Narrow" w:hAnsi="Arial Narrow" w:cs="Arial Narrow"/>
          <w:sz w:val="22"/>
          <w:szCs w:val="22"/>
        </w:rPr>
        <w:t xml:space="preserve"> tvoril 9000</w:t>
      </w:r>
      <w:r w:rsidR="00FA63E9">
        <w:rPr>
          <w:rFonts w:ascii="Arial Narrow" w:hAnsi="Arial Narrow" w:cs="Arial Narrow"/>
          <w:sz w:val="22"/>
          <w:szCs w:val="22"/>
        </w:rPr>
        <w:t xml:space="preserve">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17</w:t>
            </w: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F65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4566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F65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4566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spacing w:before="120"/>
      </w:pPr>
      <w:r>
        <w:t>Tabuľka č. 2</w:t>
      </w:r>
    </w:p>
    <w:p w:rsidR="00DE07FB" w:rsidRDefault="00DE07FB">
      <w:pPr>
        <w:pStyle w:val="Standard"/>
        <w:spacing w:before="120"/>
      </w:pP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F5965">
            <w:pPr>
              <w:pStyle w:val="TopHeader"/>
            </w:pPr>
            <w:r>
              <w:t>Bezprostredne predchádzajúce</w:t>
            </w:r>
            <w:r w:rsidR="000E32F7"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jc w:val="center"/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</w:tbl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A5D8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47551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A5D8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88206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F65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42472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F65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58221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F65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42472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F658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58221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Spoločnosť  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spoločnosť 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 xml:space="preserve">Spoločnosť v roku 2015 ani v roku 2014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Majetok a záväzky zabezpečené derivá</w:t>
      </w:r>
      <w:r w:rsidR="006E1478">
        <w:rPr>
          <w:rFonts w:ascii="Arial Narrow" w:hAnsi="Arial Narrow"/>
          <w:b w:val="0"/>
          <w:sz w:val="22"/>
          <w:szCs w:val="22"/>
        </w:rPr>
        <w:t>tmi účtovná jednotka v roku 2015 ani v roku 2014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lastRenderedPageBreak/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51509F">
        <w:rPr>
          <w:rFonts w:ascii="Arial Narrow" w:hAnsi="Arial Narrow" w:cs="Arial Narrow"/>
          <w:bCs/>
          <w:sz w:val="22"/>
          <w:szCs w:val="22"/>
        </w:rPr>
        <w:t xml:space="preserve"> rozsah alebo výskyt v roku 2015</w:t>
      </w:r>
      <w:r>
        <w:rPr>
          <w:rFonts w:ascii="Arial Narrow" w:hAnsi="Arial Narrow" w:cs="Arial Narrow"/>
          <w:bCs/>
          <w:sz w:val="22"/>
          <w:szCs w:val="22"/>
        </w:rPr>
        <w:t xml:space="preserve"> ani v roku 201</w:t>
      </w:r>
      <w:r w:rsidR="0051509F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EC2343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23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2C5620" w:rsidP="00EC23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  <w:r w:rsid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14070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EC2343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14298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EC23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929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EC23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14999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EC2343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14321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4A5D85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4A5D85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165 624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746B30" w:rsidP="00EC2343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</w:t>
            </w:r>
            <w:r w:rsidR="004A5D85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211 576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4A5D8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100367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4A5D85">
            <w:pPr>
              <w:pStyle w:val="Standard"/>
              <w:jc w:val="center"/>
            </w:pPr>
            <w:r>
              <w:t>47102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jednotka v roku 2015 ani v 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CD7375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2015 ako aj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CD7375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A5D8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9505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A5D8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5853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A5D8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2091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A5D8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1287</w:t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A5D8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2091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A5D8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1287</w:t>
            </w: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lastRenderedPageBreak/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EC2343">
        <w:rPr>
          <w:rFonts w:ascii="Arial Narrow" w:hAnsi="Arial Narrow" w:cs="Arial Narrow"/>
          <w:sz w:val="22"/>
          <w:szCs w:val="22"/>
        </w:rPr>
        <w:t>g)</w:t>
      </w:r>
      <w:r w:rsidR="00EC2343">
        <w:rPr>
          <w:rFonts w:ascii="Arial Narrow" w:hAnsi="Arial Narrow" w:cs="Arial Narrow"/>
          <w:sz w:val="22"/>
          <w:szCs w:val="22"/>
        </w:rPr>
        <w:tab/>
        <w:t xml:space="preserve">V roku 2014 aj v roku 2015 nenastali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a účtovná jednotka  o zmene sadzby dane </w:t>
      </w:r>
      <w:r w:rsidR="0052743D">
        <w:rPr>
          <w:rFonts w:ascii="Arial Narrow" w:hAnsi="Arial Narrow" w:cs="Arial Narrow"/>
          <w:sz w:val="22"/>
          <w:szCs w:val="22"/>
        </w:rPr>
        <w:t>v roku 2014 aj v roku 201</w:t>
      </w:r>
      <w:r w:rsidR="00EC2343">
        <w:rPr>
          <w:rFonts w:ascii="Arial Narrow" w:hAnsi="Arial Narrow" w:cs="Arial Narrow"/>
          <w:sz w:val="22"/>
          <w:szCs w:val="22"/>
        </w:rPr>
        <w:t>5 ne</w:t>
      </w:r>
      <w:r>
        <w:rPr>
          <w:rFonts w:ascii="Arial Narrow" w:hAnsi="Arial Narrow" w:cs="Arial Narrow"/>
          <w:sz w:val="22"/>
          <w:szCs w:val="22"/>
        </w:rPr>
        <w:t>účtovala</w:t>
      </w:r>
      <w:r w:rsidR="00EC2343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   Účtovná jednotka  v roku 2014 ani v roku 2015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52743D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 j) Od 01.01.2015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52743D">
        <w:rPr>
          <w:rFonts w:ascii="Arial Narrow" w:hAnsi="Arial Narrow" w:cs="Arial Narrow"/>
          <w:sz w:val="22"/>
          <w:szCs w:val="22"/>
        </w:rPr>
        <w:t xml:space="preserve"> 2 Účtovná jednotka v roku 2014ako aj v roku  2015</w:t>
      </w:r>
      <w:r>
        <w:rPr>
          <w:rFonts w:ascii="Arial Narrow" w:hAnsi="Arial Narrow" w:cs="Arial Narrow"/>
          <w:sz w:val="22"/>
          <w:szCs w:val="22"/>
        </w:rPr>
        <w:t xml:space="preserve"> 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52743D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Rok 2014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12..2014</w:t>
      </w:r>
      <w:r w:rsidR="000E32F7">
        <w:rPr>
          <w:rFonts w:ascii="Arial Narrow" w:hAnsi="Arial Narrow" w:cs="Arial Narrow"/>
          <w:sz w:val="22"/>
          <w:szCs w:val="22"/>
        </w:rPr>
        <w:t xml:space="preserve"> 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>
        <w:rPr>
          <w:rFonts w:ascii="Arial Narrow" w:hAnsi="Arial Narrow" w:cs="Arial Narrow"/>
          <w:sz w:val="22"/>
          <w:szCs w:val="22"/>
        </w:rPr>
        <w:t>5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-2360,-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2355,-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52743D">
        <w:rPr>
          <w:rFonts w:ascii="Arial Narrow" w:hAnsi="Arial Narrow" w:cs="Arial Narrow"/>
          <w:sz w:val="22"/>
          <w:szCs w:val="22"/>
        </w:rPr>
        <w:t>tičnej oblasti boli v roku 2015  tak ako aj v roku 2014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boli  v roku 2015 aj v roku 2015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739" w:rsidRDefault="00202739">
      <w:r>
        <w:separator/>
      </w:r>
    </w:p>
  </w:endnote>
  <w:endnote w:type="continuationSeparator" w:id="1">
    <w:p w:rsidR="00202739" w:rsidRDefault="002027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2C" w:rsidRDefault="007E432C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 w:rsidR="00E8707D"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739" w:rsidRDefault="00202739">
      <w:r>
        <w:rPr>
          <w:color w:val="000000"/>
        </w:rPr>
        <w:separator/>
      </w:r>
    </w:p>
  </w:footnote>
  <w:footnote w:type="continuationSeparator" w:id="1">
    <w:p w:rsidR="00202739" w:rsidRDefault="002027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7E432C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7E432C" w:rsidRDefault="007E432C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7E432C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7E432C" w:rsidRDefault="007E432C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7E432C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E870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E870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E870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E870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E870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E870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E870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</w:tr>
        </w:tbl>
        <w:p w:rsidR="007E432C" w:rsidRDefault="007E432C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E870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E870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E870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E870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E870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E870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E870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7E432C" w:rsidRDefault="007E432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7E432C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7E432C" w:rsidRDefault="007E432C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7E432C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7E432C" w:rsidRDefault="007E432C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7E432C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7E432C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7E432C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7E432C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7E432C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7E432C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7E432C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7E432C" w:rsidRDefault="007E432C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</w:tr>
        </w:tbl>
        <w:p w:rsidR="007E432C" w:rsidRDefault="007E432C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7E432C" w:rsidRDefault="007E432C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7E432C" w:rsidRDefault="007E432C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1E3B"/>
    <w:rsid w:val="0005209C"/>
    <w:rsid w:val="000860F3"/>
    <w:rsid w:val="000E32F7"/>
    <w:rsid w:val="00142238"/>
    <w:rsid w:val="0018432D"/>
    <w:rsid w:val="001C341B"/>
    <w:rsid w:val="00202739"/>
    <w:rsid w:val="00242288"/>
    <w:rsid w:val="002C5620"/>
    <w:rsid w:val="002D6973"/>
    <w:rsid w:val="002E5C70"/>
    <w:rsid w:val="003151BB"/>
    <w:rsid w:val="00327161"/>
    <w:rsid w:val="003C560E"/>
    <w:rsid w:val="003C66A8"/>
    <w:rsid w:val="003F6586"/>
    <w:rsid w:val="00415672"/>
    <w:rsid w:val="004300D6"/>
    <w:rsid w:val="00451F24"/>
    <w:rsid w:val="00480BE5"/>
    <w:rsid w:val="004A5D85"/>
    <w:rsid w:val="004D6C04"/>
    <w:rsid w:val="004E09EF"/>
    <w:rsid w:val="0051509F"/>
    <w:rsid w:val="00526F54"/>
    <w:rsid w:val="0052743D"/>
    <w:rsid w:val="0053058D"/>
    <w:rsid w:val="00576FFE"/>
    <w:rsid w:val="005B4DC5"/>
    <w:rsid w:val="005C6DBA"/>
    <w:rsid w:val="005C70D7"/>
    <w:rsid w:val="005F380D"/>
    <w:rsid w:val="00660B6D"/>
    <w:rsid w:val="00690F6E"/>
    <w:rsid w:val="006E1478"/>
    <w:rsid w:val="00726E34"/>
    <w:rsid w:val="00746B30"/>
    <w:rsid w:val="00783D8E"/>
    <w:rsid w:val="00791369"/>
    <w:rsid w:val="007B2F3E"/>
    <w:rsid w:val="007E432C"/>
    <w:rsid w:val="007F7D9F"/>
    <w:rsid w:val="00811DA6"/>
    <w:rsid w:val="008446E3"/>
    <w:rsid w:val="00877FBD"/>
    <w:rsid w:val="00884599"/>
    <w:rsid w:val="008B5DC5"/>
    <w:rsid w:val="008C4BE0"/>
    <w:rsid w:val="008E2153"/>
    <w:rsid w:val="008F5965"/>
    <w:rsid w:val="009B4284"/>
    <w:rsid w:val="00AA570A"/>
    <w:rsid w:val="00AC7F1F"/>
    <w:rsid w:val="00AE116B"/>
    <w:rsid w:val="00B53D76"/>
    <w:rsid w:val="00B73102"/>
    <w:rsid w:val="00B81170"/>
    <w:rsid w:val="00B87FD5"/>
    <w:rsid w:val="00C01356"/>
    <w:rsid w:val="00C2012C"/>
    <w:rsid w:val="00C21460"/>
    <w:rsid w:val="00C567AE"/>
    <w:rsid w:val="00CD7375"/>
    <w:rsid w:val="00D21ECB"/>
    <w:rsid w:val="00DE07FB"/>
    <w:rsid w:val="00E013CA"/>
    <w:rsid w:val="00E21C14"/>
    <w:rsid w:val="00E619C4"/>
    <w:rsid w:val="00E8707D"/>
    <w:rsid w:val="00EC2343"/>
    <w:rsid w:val="00F14D25"/>
    <w:rsid w:val="00F47B6C"/>
    <w:rsid w:val="00F81F3D"/>
    <w:rsid w:val="00FA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5080</Words>
  <Characters>28958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Durmisova</cp:lastModifiedBy>
  <cp:revision>2</cp:revision>
  <cp:lastPrinted>2016-03-02T06:45:00Z</cp:lastPrinted>
  <dcterms:created xsi:type="dcterms:W3CDTF">2016-06-29T18:31:00Z</dcterms:created>
  <dcterms:modified xsi:type="dcterms:W3CDTF">2016-06-29T18:31:00Z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