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Pr="00C97EDA" w:rsidRDefault="00C97EDA" w:rsidP="00C97EDA">
      <w:pPr>
        <w:pStyle w:val="Heading1"/>
        <w:numPr>
          <w:ilvl w:val="0"/>
          <w:numId w:val="0"/>
        </w:numPr>
        <w:spacing w:after="60"/>
        <w:rPr>
          <w:sz w:val="32"/>
          <w:szCs w:val="32"/>
        </w:rPr>
      </w:pPr>
      <w:bookmarkStart w:id="0" w:name="_Toc530739894"/>
      <w:r w:rsidRPr="00C97EDA">
        <w:rPr>
          <w:caps w:val="0"/>
          <w:sz w:val="32"/>
          <w:szCs w:val="32"/>
        </w:rPr>
        <w:t>Čl. I Všeobecné</w:t>
      </w:r>
      <w:bookmarkEnd w:id="0"/>
      <w:r w:rsidRPr="00C97EDA">
        <w:rPr>
          <w:caps w:val="0"/>
          <w:sz w:val="32"/>
          <w:szCs w:val="32"/>
        </w:rPr>
        <w:t xml:space="preserve"> údaje</w:t>
      </w:r>
    </w:p>
    <w:p w:rsidR="004D3B4A" w:rsidRPr="00B50225" w:rsidRDefault="00C97EDA" w:rsidP="004D3B4A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>Názov právnickej osoby a jej sídlo</w:t>
      </w:r>
    </w:p>
    <w:p w:rsidR="001D4555" w:rsidRDefault="00C97EDA" w:rsidP="004D3B4A">
      <w:pPr>
        <w:pStyle w:val="BodyText"/>
        <w:rPr>
          <w:szCs w:val="18"/>
        </w:rPr>
      </w:pPr>
      <w:r>
        <w:rPr>
          <w:szCs w:val="18"/>
        </w:rPr>
        <w:t xml:space="preserve">Názov PO:  </w:t>
      </w:r>
      <w:r w:rsidR="000F1F57">
        <w:rPr>
          <w:szCs w:val="18"/>
        </w:rPr>
        <w:t xml:space="preserve"> </w:t>
      </w:r>
      <w:r w:rsidR="00286985">
        <w:rPr>
          <w:szCs w:val="18"/>
        </w:rPr>
        <w:t xml:space="preserve"> </w:t>
      </w:r>
      <w:r w:rsidR="00F84359">
        <w:rPr>
          <w:szCs w:val="18"/>
        </w:rPr>
        <w:t>REANA s.r.o.</w:t>
      </w:r>
      <w:r w:rsidR="001D4555">
        <w:rPr>
          <w:szCs w:val="18"/>
        </w:rPr>
        <w:t xml:space="preserve"> </w:t>
      </w:r>
    </w:p>
    <w:p w:rsidR="00C97EDA" w:rsidRPr="00B50225" w:rsidRDefault="00C97EDA" w:rsidP="004D3B4A">
      <w:pPr>
        <w:pStyle w:val="BodyText"/>
        <w:rPr>
          <w:szCs w:val="18"/>
        </w:rPr>
      </w:pPr>
      <w:r>
        <w:rPr>
          <w:szCs w:val="18"/>
        </w:rPr>
        <w:t>Sídlo:</w:t>
      </w:r>
      <w:r w:rsidR="001D4555">
        <w:rPr>
          <w:szCs w:val="18"/>
        </w:rPr>
        <w:tab/>
      </w:r>
      <w:r w:rsidR="00F84359">
        <w:rPr>
          <w:szCs w:val="18"/>
        </w:rPr>
        <w:t>059 76 Stráne pod Tatrami 147</w:t>
      </w:r>
      <w:r w:rsidR="001D4555">
        <w:rPr>
          <w:szCs w:val="18"/>
        </w:rPr>
        <w:t xml:space="preserve"> </w:t>
      </w:r>
    </w:p>
    <w:p w:rsidR="004D3B4A" w:rsidRPr="00FC603B" w:rsidRDefault="004D3B4A" w:rsidP="004D3B4A">
      <w:pPr>
        <w:rPr>
          <w:sz w:val="18"/>
          <w:szCs w:val="18"/>
        </w:rPr>
      </w:pPr>
    </w:p>
    <w:p w:rsidR="004D3B4A" w:rsidRPr="00891481" w:rsidRDefault="00C97EDA" w:rsidP="004D3B4A">
      <w:pPr>
        <w:pStyle w:val="Heading2"/>
        <w:numPr>
          <w:ilvl w:val="0"/>
          <w:numId w:val="2"/>
        </w:numPr>
        <w:rPr>
          <w:szCs w:val="18"/>
        </w:rPr>
      </w:pPr>
      <w:bookmarkStart w:id="1" w:name="_Toc530739896"/>
      <w:r>
        <w:rPr>
          <w:szCs w:val="18"/>
        </w:rPr>
        <w:t>Údaje o konsolidovanom celku</w:t>
      </w:r>
      <w:r w:rsidR="004D3B4A" w:rsidRPr="00891481">
        <w:rPr>
          <w:szCs w:val="18"/>
        </w:rPr>
        <w:t>:</w:t>
      </w:r>
      <w:bookmarkEnd w:id="1"/>
    </w:p>
    <w:p w:rsidR="004D3B4A" w:rsidRDefault="00C97EDA" w:rsidP="004D3B4A">
      <w:pPr>
        <w:pStyle w:val="BodyText"/>
        <w:rPr>
          <w:szCs w:val="18"/>
        </w:rPr>
      </w:pPr>
      <w:r>
        <w:rPr>
          <w:szCs w:val="18"/>
        </w:rPr>
        <w:t xml:space="preserve">Spoločnosť </w:t>
      </w:r>
      <w:r w:rsidR="00F84359">
        <w:rPr>
          <w:szCs w:val="18"/>
        </w:rPr>
        <w:t xml:space="preserve">REANA </w:t>
      </w:r>
      <w:r w:rsidR="00286985">
        <w:rPr>
          <w:szCs w:val="18"/>
        </w:rPr>
        <w:t xml:space="preserve">s.r.o.,  </w:t>
      </w:r>
      <w:r>
        <w:rPr>
          <w:szCs w:val="18"/>
        </w:rPr>
        <w:t>nie je súčasťou konsolidovaného celku</w:t>
      </w:r>
      <w:r w:rsidR="00CE3EFF">
        <w:rPr>
          <w:szCs w:val="18"/>
        </w:rPr>
        <w:t>. Spoločnosť nie je materskou účtovnou jednotkou.</w:t>
      </w:r>
    </w:p>
    <w:p w:rsidR="00C97EDA" w:rsidRPr="00B50225" w:rsidRDefault="00C97EDA" w:rsidP="004D3B4A">
      <w:pPr>
        <w:pStyle w:val="BodyText"/>
        <w:rPr>
          <w:szCs w:val="18"/>
        </w:rPr>
      </w:pPr>
    </w:p>
    <w:p w:rsidR="004D3B4A" w:rsidRPr="00B50225" w:rsidRDefault="00CE3EFF" w:rsidP="004D3B4A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Priemerný prepočítaný počet </w:t>
      </w:r>
      <w:r w:rsidR="004D3B4A" w:rsidRPr="00B50225">
        <w:rPr>
          <w:szCs w:val="18"/>
        </w:rPr>
        <w:t xml:space="preserve">zamestnancov </w:t>
      </w:r>
    </w:p>
    <w:p w:rsidR="005F5D4F" w:rsidRPr="00B50225" w:rsidRDefault="005F5D4F" w:rsidP="004D3B4A">
      <w:pPr>
        <w:pStyle w:val="BodyText"/>
        <w:rPr>
          <w:szCs w:val="18"/>
        </w:rPr>
      </w:pPr>
      <w:r w:rsidRPr="00B50225">
        <w:rPr>
          <w:szCs w:val="18"/>
        </w:rPr>
        <w:t>Údaje o</w:t>
      </w:r>
      <w:r w:rsidR="00CE3EFF">
        <w:rPr>
          <w:szCs w:val="18"/>
        </w:rPr>
        <w:t xml:space="preserve"> priemernom prepočítanom </w:t>
      </w:r>
      <w:r w:rsidRPr="00B50225">
        <w:rPr>
          <w:szCs w:val="18"/>
        </w:rPr>
        <w:t>počte zamestnancov za bežné účtovné obdobie a bezprostredne predchádzajúce účtovné obdobie sú uvedené v nasledujúcom prehľade:</w:t>
      </w:r>
    </w:p>
    <w:p w:rsidR="004B0930" w:rsidRPr="00FC603B" w:rsidRDefault="004B0930" w:rsidP="004D3B4A">
      <w:pPr>
        <w:pStyle w:val="BodyText"/>
        <w:rPr>
          <w:i/>
          <w:szCs w:val="18"/>
          <w:u w:val="single"/>
        </w:rPr>
      </w:pPr>
    </w:p>
    <w:p w:rsidR="00574527" w:rsidRPr="00FD3474" w:rsidRDefault="00574527" w:rsidP="004D3B4A">
      <w:pPr>
        <w:pStyle w:val="BodyText"/>
        <w:rPr>
          <w:szCs w:val="18"/>
        </w:rPr>
      </w:pPr>
    </w:p>
    <w:bookmarkStart w:id="2" w:name="_MON_1405921752"/>
    <w:bookmarkEnd w:id="2"/>
    <w:p w:rsidR="000A1BBA" w:rsidRPr="00B50225" w:rsidRDefault="002C5359" w:rsidP="004D3B4A">
      <w:pPr>
        <w:pStyle w:val="BodyText"/>
        <w:rPr>
          <w:szCs w:val="18"/>
        </w:rPr>
      </w:pPr>
      <w:r w:rsidRPr="00B50225">
        <w:rPr>
          <w:szCs w:val="18"/>
        </w:rPr>
        <w:object w:dxaOrig="9103" w:dyaOrig="71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65pt;height:38pt" o:ole="" o:preferrelative="f">
            <v:imagedata r:id="rId12" o:title=""/>
            <o:lock v:ext="edit" aspectratio="f"/>
          </v:shape>
          <o:OLEObject Type="Embed" ProgID="Excel.Sheet.12" ShapeID="_x0000_i1025" DrawAspect="Content" ObjectID="_1528741329" r:id="rId13"/>
        </w:object>
      </w:r>
    </w:p>
    <w:p w:rsidR="008F1B0F" w:rsidRDefault="008F1B0F" w:rsidP="008F1B0F">
      <w:pPr>
        <w:pStyle w:val="BodyText"/>
        <w:ind w:left="0"/>
        <w:rPr>
          <w:szCs w:val="18"/>
        </w:rPr>
      </w:pPr>
      <w:bookmarkStart w:id="3" w:name="_Toc530739899"/>
    </w:p>
    <w:p w:rsidR="004D3B4A" w:rsidRPr="008F1B0F" w:rsidRDefault="008F1B0F" w:rsidP="008F1B0F">
      <w:pPr>
        <w:pStyle w:val="BodyText"/>
        <w:ind w:left="0"/>
        <w:rPr>
          <w:b/>
          <w:sz w:val="32"/>
          <w:szCs w:val="32"/>
        </w:rPr>
      </w:pPr>
      <w:r w:rsidRPr="008F1B0F">
        <w:rPr>
          <w:b/>
          <w:sz w:val="32"/>
          <w:szCs w:val="32"/>
        </w:rPr>
        <w:t>Čl. II Informácie o prijatých postupoch</w:t>
      </w:r>
      <w:r w:rsidR="004D3B4A" w:rsidRPr="008F1B0F">
        <w:rPr>
          <w:b/>
          <w:sz w:val="32"/>
          <w:szCs w:val="32"/>
        </w:rPr>
        <w:t xml:space="preserve">  </w:t>
      </w:r>
      <w:bookmarkEnd w:id="3"/>
    </w:p>
    <w:p w:rsidR="004D3B4A" w:rsidRPr="00891481" w:rsidRDefault="004D3B4A" w:rsidP="004D3B4A">
      <w:pPr>
        <w:pStyle w:val="BodyText"/>
        <w:rPr>
          <w:szCs w:val="18"/>
        </w:rPr>
      </w:pPr>
    </w:p>
    <w:p w:rsidR="004D3B4A" w:rsidRPr="008F1B0F" w:rsidRDefault="004D3B4A" w:rsidP="00087D5E">
      <w:pPr>
        <w:pStyle w:val="Heading2"/>
        <w:numPr>
          <w:ilvl w:val="0"/>
          <w:numId w:val="10"/>
        </w:numPr>
        <w:rPr>
          <w:szCs w:val="18"/>
        </w:rPr>
      </w:pPr>
      <w:r w:rsidRPr="008F1B0F">
        <w:rPr>
          <w:szCs w:val="18"/>
        </w:rPr>
        <w:t>Východiská pre zostavenie účtovnej závierky</w:t>
      </w:r>
    </w:p>
    <w:p w:rsidR="004D3B4A" w:rsidRPr="00B50225" w:rsidRDefault="004D3B4A" w:rsidP="008F1B0F">
      <w:pPr>
        <w:pStyle w:val="Body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="008F1B0F">
        <w:rPr>
          <w:szCs w:val="18"/>
        </w:rPr>
        <w:t xml:space="preserve"> (going concern).</w:t>
      </w:r>
    </w:p>
    <w:p w:rsidR="004317F0" w:rsidRPr="00B50225" w:rsidRDefault="004D3B4A" w:rsidP="008F1B0F">
      <w:pPr>
        <w:pStyle w:val="Body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:rsidR="004317F0" w:rsidRPr="00B50225" w:rsidRDefault="004317F0" w:rsidP="004D3B4A">
      <w:pPr>
        <w:pStyle w:val="Body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 w:rsidR="002C5359">
        <w:rPr>
          <w:szCs w:val="18"/>
        </w:rPr>
        <w:t>5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:rsidR="00A777E1" w:rsidRPr="00B50225" w:rsidRDefault="00A777E1">
      <w:pPr>
        <w:pStyle w:val="BodyText"/>
        <w:ind w:left="450"/>
        <w:rPr>
          <w:szCs w:val="18"/>
        </w:rPr>
      </w:pPr>
    </w:p>
    <w:p w:rsidR="008F1B0F" w:rsidRDefault="008F1B0F" w:rsidP="00087D5E">
      <w:pPr>
        <w:pStyle w:val="Heading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oceňovania jednotlivých položiek majetku a</w:t>
      </w:r>
      <w:r w:rsidR="00314884">
        <w:rPr>
          <w:szCs w:val="18"/>
        </w:rPr>
        <w:t> </w:t>
      </w:r>
      <w:r>
        <w:rPr>
          <w:szCs w:val="18"/>
        </w:rPr>
        <w:t>záväzkov</w:t>
      </w:r>
    </w:p>
    <w:p w:rsidR="00314884" w:rsidRPr="00314884" w:rsidRDefault="00314884" w:rsidP="00314884"/>
    <w:p w:rsidR="004D3B4A" w:rsidRPr="008F1B0F" w:rsidRDefault="008F1B0F" w:rsidP="00087D5E">
      <w:pPr>
        <w:pStyle w:val="Heading2"/>
        <w:numPr>
          <w:ilvl w:val="0"/>
          <w:numId w:val="11"/>
        </w:numPr>
        <w:rPr>
          <w:szCs w:val="18"/>
        </w:rPr>
      </w:pPr>
      <w:r>
        <w:rPr>
          <w:szCs w:val="18"/>
        </w:rPr>
        <w:t>D</w:t>
      </w:r>
      <w:r w:rsidR="00314884">
        <w:rPr>
          <w:szCs w:val="18"/>
        </w:rPr>
        <w:t xml:space="preserve">lhodobý nehmotný majetok, </w:t>
      </w:r>
      <w:r w:rsidR="004D3B4A" w:rsidRPr="008F1B0F">
        <w:rPr>
          <w:szCs w:val="18"/>
        </w:rPr>
        <w:t>dlhodobý hmotný majetok</w:t>
      </w:r>
      <w:r w:rsidR="00314884">
        <w:rPr>
          <w:szCs w:val="18"/>
        </w:rPr>
        <w:t xml:space="preserve"> a dlhodobý finančný majetok</w:t>
      </w:r>
    </w:p>
    <w:p w:rsidR="004D3B4A" w:rsidRPr="00B50225" w:rsidRDefault="004D3B4A" w:rsidP="00314884">
      <w:pPr>
        <w:pStyle w:val="Body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B50225" w:rsidRDefault="004D3B4A" w:rsidP="00314884">
      <w:pPr>
        <w:pStyle w:val="Body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</w:t>
      </w:r>
      <w:r w:rsidR="00314884">
        <w:rPr>
          <w:szCs w:val="18"/>
        </w:rPr>
        <w:t>hodobého majetku do používania.</w:t>
      </w:r>
    </w:p>
    <w:p w:rsidR="004D3B4A" w:rsidRPr="00B50225" w:rsidRDefault="004D3B4A" w:rsidP="00314884">
      <w:pPr>
        <w:pStyle w:val="Body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</w:t>
      </w:r>
      <w:r w:rsidR="00314884">
        <w:rPr>
          <w:szCs w:val="18"/>
        </w:rPr>
        <w:t>hmotného majetku do používania.</w:t>
      </w:r>
    </w:p>
    <w:p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B50225" w:rsidRDefault="00314884" w:rsidP="004D3B4A">
      <w:pPr>
        <w:pStyle w:val="BodyText"/>
        <w:rPr>
          <w:szCs w:val="18"/>
        </w:rPr>
      </w:pPr>
      <w:r>
        <w:rPr>
          <w:szCs w:val="18"/>
        </w:rPr>
        <w:t>Spoločnosť nevlastní finančný majetok.</w:t>
      </w:r>
    </w:p>
    <w:p w:rsidR="004D3B4A" w:rsidRPr="00B50225" w:rsidRDefault="004D3B4A" w:rsidP="004D3B4A">
      <w:pPr>
        <w:pStyle w:val="BodyText"/>
        <w:rPr>
          <w:szCs w:val="18"/>
        </w:rPr>
      </w:pPr>
    </w:p>
    <w:p w:rsidR="00314884" w:rsidRPr="00314884" w:rsidRDefault="00314884" w:rsidP="00087D5E">
      <w:pPr>
        <w:pStyle w:val="Heading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 xml:space="preserve">Zásoby </w:t>
      </w:r>
    </w:p>
    <w:p w:rsidR="00314884" w:rsidRPr="00B50225" w:rsidRDefault="00314884" w:rsidP="00314884">
      <w:pPr>
        <w:pStyle w:val="Body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</w:t>
      </w:r>
      <w:r>
        <w:rPr>
          <w:szCs w:val="18"/>
        </w:rPr>
        <w:t>bo čistou realizačnou hodnotou.</w:t>
      </w:r>
    </w:p>
    <w:p w:rsidR="00314884" w:rsidRPr="00B50225" w:rsidRDefault="00314884" w:rsidP="00314884">
      <w:pPr>
        <w:pStyle w:val="Body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váženým aritmetickým </w:t>
      </w:r>
      <w:r>
        <w:rPr>
          <w:szCs w:val="18"/>
        </w:rPr>
        <w:t>priemerom z obstarávacích cien.</w:t>
      </w:r>
    </w:p>
    <w:p w:rsidR="00314884" w:rsidRPr="00B50225" w:rsidRDefault="00314884" w:rsidP="00314884">
      <w:pPr>
        <w:pStyle w:val="BodyText"/>
        <w:rPr>
          <w:szCs w:val="18"/>
        </w:rPr>
      </w:pPr>
      <w:r w:rsidRPr="00B50225">
        <w:rPr>
          <w:szCs w:val="18"/>
        </w:rP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</w:t>
      </w:r>
      <w:r>
        <w:rPr>
          <w:szCs w:val="18"/>
        </w:rPr>
        <w:t>nie sú úroky z cudzích zdrojov.</w:t>
      </w:r>
    </w:p>
    <w:p w:rsidR="00314884" w:rsidRPr="00B50225" w:rsidRDefault="00314884" w:rsidP="00314884">
      <w:pPr>
        <w:pStyle w:val="BodyText"/>
        <w:rPr>
          <w:szCs w:val="18"/>
        </w:rPr>
      </w:pPr>
      <w:r w:rsidRPr="00B50225">
        <w:rPr>
          <w:szCs w:val="18"/>
        </w:rPr>
        <w:t>Čistá realizačná hodnota je predpokladaná predajná cena znížená o predpokladané náklady na ich dokončenie a o predpokladané nákl</w:t>
      </w:r>
      <w:r>
        <w:rPr>
          <w:szCs w:val="18"/>
        </w:rPr>
        <w:t xml:space="preserve">ady súvisiace s ich predajom.  </w:t>
      </w:r>
    </w:p>
    <w:p w:rsidR="00314884" w:rsidRDefault="00314884" w:rsidP="00314884">
      <w:pPr>
        <w:pStyle w:val="BodyText"/>
        <w:rPr>
          <w:szCs w:val="18"/>
        </w:rPr>
      </w:pPr>
      <w:r w:rsidRPr="00B50225">
        <w:rPr>
          <w:szCs w:val="18"/>
        </w:rPr>
        <w:t>Zníženie hodnoty zásob sa zohľadňuje vytvorením opravnej položky.</w:t>
      </w:r>
    </w:p>
    <w:p w:rsidR="001D4555" w:rsidRPr="00B50225" w:rsidRDefault="001D4555" w:rsidP="00314884">
      <w:pPr>
        <w:pStyle w:val="BodyText"/>
        <w:rPr>
          <w:szCs w:val="18"/>
        </w:rPr>
      </w:pPr>
      <w:r>
        <w:rPr>
          <w:szCs w:val="18"/>
        </w:rPr>
        <w:t>Spoločnosť v sledovanom období neúčtovala o zásobách.</w:t>
      </w:r>
    </w:p>
    <w:p w:rsidR="00314884" w:rsidRPr="00B50225" w:rsidRDefault="00314884" w:rsidP="00314884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314884" w:rsidRPr="00314884" w:rsidRDefault="00314884" w:rsidP="00087D5E">
      <w:pPr>
        <w:pStyle w:val="Heading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>Pohľadávky</w:t>
      </w:r>
    </w:p>
    <w:p w:rsidR="00314884" w:rsidRDefault="00314884" w:rsidP="00314884">
      <w:pPr>
        <w:pStyle w:val="Body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0F1F57" w:rsidRDefault="000F1F57" w:rsidP="00314884">
      <w:pPr>
        <w:pStyle w:val="BodyText"/>
        <w:rPr>
          <w:szCs w:val="18"/>
        </w:rPr>
      </w:pPr>
      <w:r>
        <w:rPr>
          <w:szCs w:val="18"/>
        </w:rPr>
        <w:t>Spoločnosť nevlastní pochybné a nevymožiteľné pohľadávky.</w:t>
      </w:r>
    </w:p>
    <w:p w:rsidR="001D4555" w:rsidRPr="00B50225" w:rsidRDefault="001D4555" w:rsidP="00314884">
      <w:pPr>
        <w:pStyle w:val="BodyText"/>
        <w:rPr>
          <w:szCs w:val="18"/>
        </w:rPr>
      </w:pPr>
    </w:p>
    <w:p w:rsidR="00314884" w:rsidRDefault="00314884" w:rsidP="004D3B4A">
      <w:pPr>
        <w:pStyle w:val="BodyText"/>
        <w:rPr>
          <w:szCs w:val="18"/>
        </w:rPr>
      </w:pPr>
    </w:p>
    <w:p w:rsidR="000E6D3D" w:rsidRPr="000E6D3D" w:rsidRDefault="000E6D3D" w:rsidP="00087D5E">
      <w:pPr>
        <w:pStyle w:val="BodyText"/>
        <w:numPr>
          <w:ilvl w:val="0"/>
          <w:numId w:val="11"/>
        </w:numPr>
        <w:rPr>
          <w:b/>
          <w:szCs w:val="18"/>
        </w:rPr>
      </w:pPr>
      <w:r w:rsidRPr="000E6D3D">
        <w:rPr>
          <w:b/>
          <w:szCs w:val="18"/>
        </w:rPr>
        <w:lastRenderedPageBreak/>
        <w:t>Krátkodobý finančný majetok</w:t>
      </w:r>
    </w:p>
    <w:p w:rsidR="000E6D3D" w:rsidRDefault="000E6D3D" w:rsidP="004D3B4A">
      <w:pPr>
        <w:pStyle w:val="BodyText"/>
        <w:rPr>
          <w:szCs w:val="18"/>
        </w:rPr>
      </w:pPr>
      <w:r>
        <w:rPr>
          <w:szCs w:val="18"/>
        </w:rPr>
        <w:t>Spoločnosť neobchoduje s cennými papiermi.</w:t>
      </w:r>
    </w:p>
    <w:p w:rsidR="001D4555" w:rsidRDefault="001D4555" w:rsidP="004D3B4A">
      <w:pPr>
        <w:pStyle w:val="BodyText"/>
        <w:rPr>
          <w:szCs w:val="18"/>
        </w:rPr>
      </w:pPr>
    </w:p>
    <w:p w:rsidR="000E6D3D" w:rsidRPr="000E6D3D" w:rsidRDefault="000E6D3D" w:rsidP="00087D5E">
      <w:pPr>
        <w:pStyle w:val="Heading2"/>
        <w:numPr>
          <w:ilvl w:val="0"/>
          <w:numId w:val="11"/>
        </w:numPr>
        <w:rPr>
          <w:szCs w:val="18"/>
        </w:rPr>
      </w:pPr>
      <w:r w:rsidRPr="000E6D3D">
        <w:rPr>
          <w:szCs w:val="18"/>
        </w:rPr>
        <w:t>Záväzky</w:t>
      </w:r>
      <w:r>
        <w:rPr>
          <w:szCs w:val="18"/>
        </w:rPr>
        <w:t>, rezervy, dlhopisy , pôžičky  a úvery</w:t>
      </w:r>
    </w:p>
    <w:p w:rsidR="000E6D3D" w:rsidRPr="00B50225" w:rsidRDefault="000E6D3D" w:rsidP="000E6D3D">
      <w:pPr>
        <w:pStyle w:val="Body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50C53" w:rsidRPr="00B50225" w:rsidRDefault="00A50C53" w:rsidP="00A50C53">
      <w:pPr>
        <w:pStyle w:val="Body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0E6D3D" w:rsidRDefault="000E6D3D" w:rsidP="004D3B4A">
      <w:pPr>
        <w:pStyle w:val="BodyText"/>
        <w:rPr>
          <w:szCs w:val="18"/>
        </w:rPr>
      </w:pPr>
    </w:p>
    <w:p w:rsidR="00A50C53" w:rsidRDefault="00A50C53" w:rsidP="00087D5E">
      <w:pPr>
        <w:pStyle w:val="BodyText"/>
        <w:numPr>
          <w:ilvl w:val="0"/>
          <w:numId w:val="11"/>
        </w:numPr>
        <w:rPr>
          <w:b/>
          <w:szCs w:val="18"/>
        </w:rPr>
      </w:pPr>
      <w:r w:rsidRPr="00A50C53">
        <w:rPr>
          <w:b/>
          <w:szCs w:val="18"/>
        </w:rPr>
        <w:t>Derivátové operácie</w:t>
      </w:r>
    </w:p>
    <w:p w:rsidR="00A50C53" w:rsidRDefault="00A50C53" w:rsidP="00A50C53">
      <w:pPr>
        <w:pStyle w:val="BodyText"/>
        <w:ind w:left="360"/>
        <w:rPr>
          <w:szCs w:val="18"/>
        </w:rPr>
      </w:pPr>
      <w:r>
        <w:rPr>
          <w:szCs w:val="18"/>
        </w:rPr>
        <w:t>Spoločnosť neobchoduje a neúčtuje o derivátoch.</w:t>
      </w:r>
    </w:p>
    <w:p w:rsidR="00EA378F" w:rsidRDefault="00EA378F" w:rsidP="00A50C53">
      <w:pPr>
        <w:pStyle w:val="BodyText"/>
        <w:ind w:left="360"/>
        <w:rPr>
          <w:szCs w:val="18"/>
        </w:rPr>
      </w:pPr>
    </w:p>
    <w:p w:rsidR="00EA378F" w:rsidRPr="00EA378F" w:rsidRDefault="00EA378F" w:rsidP="00087D5E">
      <w:pPr>
        <w:pStyle w:val="Heading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zostavenia odpisového plánu pre dlhodobý hmotný a nehmotný majetok</w:t>
      </w:r>
    </w:p>
    <w:p w:rsidR="000E6D3D" w:rsidRPr="00B50225" w:rsidRDefault="000E6D3D" w:rsidP="00EA378F">
      <w:pPr>
        <w:pStyle w:val="BodyText"/>
        <w:ind w:left="0"/>
        <w:rPr>
          <w:szCs w:val="18"/>
        </w:rPr>
      </w:pPr>
    </w:p>
    <w:p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</w:t>
      </w:r>
      <w:r w:rsidR="00EA378F">
        <w:rPr>
          <w:szCs w:val="18"/>
        </w:rPr>
        <w:t>, v ktorom sa majetok uvedie do používania</w:t>
      </w:r>
      <w:r w:rsidRPr="00B50225">
        <w:rPr>
          <w:szCs w:val="18"/>
        </w:rPr>
        <w:t>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4D3B4A" w:rsidRPr="00B50225" w:rsidRDefault="004D3B4A" w:rsidP="004D3B4A">
      <w:pPr>
        <w:pStyle w:val="Body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14"/>
        <w:gridCol w:w="418"/>
        <w:gridCol w:w="1547"/>
        <w:gridCol w:w="222"/>
        <w:gridCol w:w="1821"/>
        <w:gridCol w:w="222"/>
        <w:gridCol w:w="1701"/>
      </w:tblGrid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5B316E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5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20</w:t>
            </w:r>
          </w:p>
        </w:tc>
      </w:tr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4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25</w:t>
            </w:r>
          </w:p>
        </w:tc>
      </w:tr>
      <w:tr w:rsidR="004D3B4A" w:rsidRPr="00FC603B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8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12,5</w:t>
            </w:r>
          </w:p>
        </w:tc>
      </w:tr>
      <w:tr w:rsidR="004D3B4A" w:rsidRPr="00FC603B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F46C6C" w:rsidRDefault="00F46C6C" w:rsidP="00EA378F">
      <w:pPr>
        <w:pStyle w:val="BodyText"/>
        <w:ind w:left="0"/>
        <w:rPr>
          <w:szCs w:val="18"/>
        </w:rPr>
      </w:pPr>
    </w:p>
    <w:p w:rsidR="00F46C6C" w:rsidRDefault="00F46C6C">
      <w:pPr>
        <w:pStyle w:val="BodyText"/>
        <w:rPr>
          <w:szCs w:val="18"/>
        </w:rPr>
      </w:pPr>
    </w:p>
    <w:p w:rsidR="00F46C6C" w:rsidRDefault="004D3B4A">
      <w:pPr>
        <w:pStyle w:val="Body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</w:t>
      </w:r>
      <w:r w:rsidR="00062C31">
        <w:rPr>
          <w:szCs w:val="18"/>
        </w:rPr>
        <w:t xml:space="preserve">, v ktorom sa majetok uvedie do </w:t>
      </w:r>
      <w:r w:rsidRPr="008C0838">
        <w:rPr>
          <w:szCs w:val="18"/>
        </w:rPr>
        <w:t xml:space="preserve">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:rsidR="00F46C6C" w:rsidRDefault="00F46C6C">
      <w:pPr>
        <w:pStyle w:val="BodyText"/>
        <w:rPr>
          <w:szCs w:val="18"/>
        </w:rPr>
      </w:pPr>
    </w:p>
    <w:p w:rsidR="003226A5" w:rsidRPr="00B50225" w:rsidRDefault="003226A5">
      <w:pPr>
        <w:pStyle w:val="Body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  <w:r w:rsidR="002C5359">
              <w:rPr>
                <w:szCs w:val="18"/>
              </w:rPr>
              <w:t xml:space="preserve"> -40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:rsidR="004D3B4A" w:rsidRPr="00B50225" w:rsidRDefault="002C535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6</w:t>
            </w:r>
            <w:r w:rsidR="004D3B4A" w:rsidRPr="008C0838">
              <w:rPr>
                <w:szCs w:val="18"/>
              </w:rPr>
              <w:t xml:space="preserve"> až 12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770FC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 xml:space="preserve">8,3 až </w:t>
            </w:r>
            <w:r w:rsidR="00497C7E">
              <w:rPr>
                <w:szCs w:val="18"/>
              </w:rPr>
              <w:t>25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 až 6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062C31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97C7E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16,6 až 25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0F1F57" w:rsidRDefault="000F1F57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  <w:r>
        <w:rPr>
          <w:b w:val="0"/>
          <w:szCs w:val="18"/>
        </w:rPr>
        <w:t xml:space="preserve">          </w:t>
      </w:r>
    </w:p>
    <w:p w:rsidR="004D0427" w:rsidRDefault="00E9536B" w:rsidP="00E9536B">
      <w:pPr>
        <w:pStyle w:val="Heading2"/>
      </w:pPr>
      <w:r>
        <w:t>Zmeny účtovných zásad a metód</w:t>
      </w:r>
    </w:p>
    <w:p w:rsidR="00E9536B" w:rsidRDefault="00E9536B" w:rsidP="00E9536B">
      <w:pPr>
        <w:rPr>
          <w:sz w:val="18"/>
        </w:rPr>
      </w:pPr>
      <w:r>
        <w:rPr>
          <w:sz w:val="18"/>
        </w:rPr>
        <w:t xml:space="preserve">        </w:t>
      </w:r>
      <w:r w:rsidRPr="00E9536B">
        <w:rPr>
          <w:sz w:val="18"/>
        </w:rPr>
        <w:t>Účtovné metódy a všeobecné účtovné zásady boli účtovnou jednotkou konzistentne aplikované.</w:t>
      </w:r>
    </w:p>
    <w:p w:rsidR="00E9536B" w:rsidRDefault="00E9536B" w:rsidP="00E9536B">
      <w:pPr>
        <w:rPr>
          <w:sz w:val="18"/>
        </w:rPr>
      </w:pPr>
    </w:p>
    <w:p w:rsidR="00041444" w:rsidRPr="00041444" w:rsidRDefault="00041444" w:rsidP="00041444">
      <w:pPr>
        <w:pStyle w:val="Heading2"/>
      </w:pPr>
      <w:r>
        <w:t xml:space="preserve"> </w:t>
      </w:r>
      <w:r w:rsidRPr="00041444">
        <w:t xml:space="preserve">Dotácie </w:t>
      </w:r>
      <w:r>
        <w:t>a ich oceňovanie</w:t>
      </w: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Pr="00B50225">
        <w:rPr>
          <w:sz w:val="18"/>
          <w:szCs w:val="18"/>
        </w:rPr>
        <w:t xml:space="preserve"> súčasne, že sa dotácia poskytne. </w:t>
      </w: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041444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50225">
        <w:rPr>
          <w:sz w:val="18"/>
          <w:szCs w:val="18"/>
        </w:rPr>
        <w:br/>
        <w:t xml:space="preserve">z tohto dlhodobého majetku. </w:t>
      </w:r>
    </w:p>
    <w:p w:rsidR="00441EB8" w:rsidRPr="00B50225" w:rsidRDefault="00441EB8" w:rsidP="00041444"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Spoločnosť v sledovanom období neúčtovala o dotáci</w:t>
      </w:r>
      <w:r w:rsidR="00D26E5F">
        <w:rPr>
          <w:sz w:val="18"/>
          <w:szCs w:val="18"/>
        </w:rPr>
        <w:t>á</w:t>
      </w:r>
      <w:r>
        <w:rPr>
          <w:sz w:val="18"/>
          <w:szCs w:val="18"/>
        </w:rPr>
        <w:t>ch.</w:t>
      </w:r>
    </w:p>
    <w:p w:rsidR="00041444" w:rsidRDefault="00041444" w:rsidP="00041444">
      <w:pPr>
        <w:pStyle w:val="BodyText"/>
        <w:rPr>
          <w:szCs w:val="18"/>
        </w:rPr>
      </w:pPr>
    </w:p>
    <w:p w:rsidR="00041444" w:rsidRDefault="000F1F57" w:rsidP="00041444">
      <w:pPr>
        <w:pStyle w:val="Heading2"/>
      </w:pPr>
      <w:r>
        <w:lastRenderedPageBreak/>
        <w:t>Účtovanie významných opráv chýb</w:t>
      </w:r>
      <w:r w:rsidR="00041444">
        <w:t xml:space="preserve"> minulých účtovných období</w:t>
      </w:r>
    </w:p>
    <w:p w:rsidR="00041444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>Opravy významných nákladov a významných výnosov sa účtujú na účte 428-nerozdelený zisk minulých rokov alebo na účte 429 –</w:t>
      </w:r>
      <w:r w:rsidR="00044BEC">
        <w:rPr>
          <w:sz w:val="18"/>
          <w:szCs w:val="18"/>
        </w:rPr>
        <w:t xml:space="preserve"> neuhradená</w:t>
      </w:r>
      <w:r>
        <w:rPr>
          <w:sz w:val="18"/>
          <w:szCs w:val="18"/>
        </w:rPr>
        <w:t xml:space="preserve"> strata minulých rokov. Daňový dopad: za</w:t>
      </w:r>
      <w:r w:rsidR="00044BEC">
        <w:rPr>
          <w:sz w:val="18"/>
          <w:szCs w:val="18"/>
        </w:rPr>
        <w:t xml:space="preserve"> účtovné obdobie, ktorého sa opr</w:t>
      </w:r>
      <w:r>
        <w:rPr>
          <w:sz w:val="18"/>
          <w:szCs w:val="18"/>
        </w:rPr>
        <w:t>ava významných nákladov a výnosov časovo týka, je potrebné podať dodatočné daňové priznanie.</w:t>
      </w:r>
    </w:p>
    <w:p w:rsidR="00782015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F84359">
        <w:rPr>
          <w:sz w:val="18"/>
          <w:szCs w:val="18"/>
        </w:rPr>
        <w:t>REANA</w:t>
      </w:r>
      <w:r>
        <w:rPr>
          <w:sz w:val="18"/>
          <w:szCs w:val="18"/>
        </w:rPr>
        <w:t xml:space="preserve"> s.r.o. si určila hranice významnosti na úrovni 10.000,- EUR za</w:t>
      </w:r>
      <w:r w:rsidR="00044BEC">
        <w:rPr>
          <w:sz w:val="18"/>
          <w:szCs w:val="18"/>
        </w:rPr>
        <w:t xml:space="preserve"> jedn</w:t>
      </w:r>
      <w:r>
        <w:rPr>
          <w:sz w:val="18"/>
          <w:szCs w:val="18"/>
        </w:rPr>
        <w:t>o účtovné obdobie. To znam</w:t>
      </w:r>
      <w:r w:rsidR="00044BEC">
        <w:rPr>
          <w:sz w:val="18"/>
          <w:szCs w:val="18"/>
        </w:rPr>
        <w:t>e</w:t>
      </w:r>
      <w:r>
        <w:rPr>
          <w:sz w:val="18"/>
          <w:szCs w:val="18"/>
        </w:rPr>
        <w:t xml:space="preserve">ná, že oprava chýb </w:t>
      </w:r>
      <w:r w:rsidR="00044BEC">
        <w:rPr>
          <w:sz w:val="18"/>
          <w:szCs w:val="18"/>
        </w:rPr>
        <w:t>v</w:t>
      </w:r>
      <w:r>
        <w:rPr>
          <w:sz w:val="18"/>
          <w:szCs w:val="18"/>
        </w:rPr>
        <w:t xml:space="preserve"> sume nad túto hranicu sa považuje za významnú opravu a oprava chýb v sume </w:t>
      </w:r>
      <w:r w:rsidR="00044BEC">
        <w:rPr>
          <w:sz w:val="18"/>
          <w:szCs w:val="18"/>
        </w:rPr>
        <w:t>rovnej</w:t>
      </w:r>
      <w:r>
        <w:rPr>
          <w:sz w:val="18"/>
          <w:szCs w:val="18"/>
        </w:rPr>
        <w:t xml:space="preserve"> hranice významnosti alebo pod túto hranicu sa považuje za nevýznamnú opravu.</w:t>
      </w:r>
    </w:p>
    <w:p w:rsidR="00782015" w:rsidRPr="00782015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F84359">
        <w:rPr>
          <w:sz w:val="18"/>
          <w:szCs w:val="18"/>
        </w:rPr>
        <w:t>REANA</w:t>
      </w:r>
      <w:r>
        <w:rPr>
          <w:sz w:val="18"/>
          <w:szCs w:val="18"/>
        </w:rPr>
        <w:t xml:space="preserve"> s.r.o. v roku 201</w:t>
      </w:r>
      <w:r w:rsidR="002C5359">
        <w:rPr>
          <w:sz w:val="18"/>
          <w:szCs w:val="18"/>
        </w:rPr>
        <w:t>5</w:t>
      </w:r>
      <w:r>
        <w:rPr>
          <w:sz w:val="18"/>
          <w:szCs w:val="18"/>
        </w:rPr>
        <w:t xml:space="preserve"> neúčtovala o oprave výz</w:t>
      </w:r>
      <w:r w:rsidR="00CE5B47">
        <w:rPr>
          <w:sz w:val="18"/>
          <w:szCs w:val="18"/>
        </w:rPr>
        <w:t>na</w:t>
      </w:r>
      <w:r>
        <w:rPr>
          <w:sz w:val="18"/>
          <w:szCs w:val="18"/>
        </w:rPr>
        <w:t xml:space="preserve">mných chýb minulých účtovných období. </w:t>
      </w:r>
    </w:p>
    <w:p w:rsidR="00E9536B" w:rsidRDefault="00E9536B" w:rsidP="00E9536B">
      <w:pPr>
        <w:rPr>
          <w:sz w:val="18"/>
        </w:rPr>
      </w:pPr>
    </w:p>
    <w:p w:rsidR="00E9536B" w:rsidRDefault="00CE5B47" w:rsidP="00E9536B">
      <w:pPr>
        <w:rPr>
          <w:b/>
          <w:sz w:val="32"/>
          <w:szCs w:val="32"/>
        </w:rPr>
      </w:pPr>
      <w:r w:rsidRPr="00CE5B47">
        <w:rPr>
          <w:b/>
          <w:sz w:val="32"/>
          <w:szCs w:val="32"/>
        </w:rPr>
        <w:t>Čl. III Informácie, ktoré vysvetľujú a dopĺňajú súvahu a výkaz ziskov a</w:t>
      </w:r>
      <w:r w:rsidR="00B85DB5">
        <w:rPr>
          <w:b/>
          <w:sz w:val="32"/>
          <w:szCs w:val="32"/>
        </w:rPr>
        <w:t> </w:t>
      </w:r>
      <w:r w:rsidRPr="00CE5B47">
        <w:rPr>
          <w:b/>
          <w:sz w:val="32"/>
          <w:szCs w:val="32"/>
        </w:rPr>
        <w:t>strát</w:t>
      </w:r>
    </w:p>
    <w:p w:rsidR="00B85DB5" w:rsidRDefault="00B85DB5" w:rsidP="00E9536B">
      <w:pPr>
        <w:rPr>
          <w:b/>
          <w:sz w:val="32"/>
          <w:szCs w:val="32"/>
        </w:rPr>
      </w:pPr>
    </w:p>
    <w:p w:rsidR="00B85DB5" w:rsidRPr="00B85DB5" w:rsidRDefault="00B85DB5" w:rsidP="00087D5E">
      <w:pPr>
        <w:pStyle w:val="Heading2"/>
        <w:numPr>
          <w:ilvl w:val="0"/>
          <w:numId w:val="8"/>
        </w:numPr>
        <w:rPr>
          <w:szCs w:val="18"/>
        </w:rPr>
      </w:pPr>
      <w:r>
        <w:rPr>
          <w:szCs w:val="18"/>
        </w:rPr>
        <w:t>Náklady a výnosy výnimočného rozsahu alebo výskytu (napr. výnosy z predaja podniku, škody z dôvodu živelných  pohrôm)</w:t>
      </w:r>
    </w:p>
    <w:bookmarkStart w:id="4" w:name="_MON_1481374024"/>
    <w:bookmarkEnd w:id="4"/>
    <w:p w:rsidR="00781875" w:rsidRDefault="002C5359" w:rsidP="004D3B4A">
      <w:pPr>
        <w:pStyle w:val="BodyText"/>
        <w:rPr>
          <w:b/>
          <w:sz w:val="32"/>
          <w:szCs w:val="32"/>
        </w:rPr>
      </w:pPr>
      <w:r w:rsidRPr="00B85DB5">
        <w:rPr>
          <w:b/>
          <w:sz w:val="32"/>
          <w:szCs w:val="32"/>
        </w:rPr>
        <w:object w:dxaOrig="8830" w:dyaOrig="1661">
          <v:shape id="_x0000_i1026" type="#_x0000_t75" style="width:436.55pt;height:91.85pt" o:ole="" o:preferrelative="f">
            <v:imagedata r:id="rId14" o:title=""/>
            <o:lock v:ext="edit" aspectratio="f"/>
          </v:shape>
          <o:OLEObject Type="Embed" ProgID="Excel.Sheet.12" ShapeID="_x0000_i1026" DrawAspect="Content" ObjectID="_1528741330" r:id="rId15"/>
        </w:object>
      </w:r>
    </w:p>
    <w:p w:rsidR="00B85DB5" w:rsidRDefault="00B85DB5" w:rsidP="004D3B4A">
      <w:pPr>
        <w:pStyle w:val="BodyText"/>
        <w:rPr>
          <w:b/>
          <w:sz w:val="32"/>
          <w:szCs w:val="32"/>
        </w:rPr>
      </w:pPr>
    </w:p>
    <w:bookmarkStart w:id="5" w:name="_MON_1481374079"/>
    <w:bookmarkEnd w:id="5"/>
    <w:p w:rsidR="00B85DB5" w:rsidRDefault="002C5359" w:rsidP="004D3B4A">
      <w:pPr>
        <w:pStyle w:val="BodyText"/>
        <w:rPr>
          <w:b/>
          <w:sz w:val="32"/>
          <w:szCs w:val="32"/>
        </w:rPr>
      </w:pPr>
      <w:r w:rsidRPr="00B50225">
        <w:rPr>
          <w:szCs w:val="18"/>
        </w:rPr>
        <w:object w:dxaOrig="8830" w:dyaOrig="1661">
          <v:shape id="_x0000_i1027" type="#_x0000_t75" style="width:435.95pt;height:91.85pt" o:ole="" o:preferrelative="f">
            <v:imagedata r:id="rId16" o:title=""/>
            <o:lock v:ext="edit" aspectratio="f"/>
          </v:shape>
          <o:OLEObject Type="Embed" ProgID="Excel.Sheet.12" ShapeID="_x0000_i1027" DrawAspect="Content" ObjectID="_1528741331" r:id="rId17"/>
        </w:object>
      </w:r>
    </w:p>
    <w:p w:rsidR="00B85DB5" w:rsidRDefault="00B85DB5" w:rsidP="004D3B4A">
      <w:pPr>
        <w:pStyle w:val="BodyText"/>
        <w:rPr>
          <w:b/>
          <w:sz w:val="32"/>
          <w:szCs w:val="32"/>
        </w:rPr>
      </w:pPr>
    </w:p>
    <w:p w:rsidR="00B6689E" w:rsidRDefault="00B6689E" w:rsidP="00087D5E">
      <w:pPr>
        <w:pStyle w:val="Heading2"/>
        <w:numPr>
          <w:ilvl w:val="0"/>
          <w:numId w:val="8"/>
        </w:numPr>
        <w:tabs>
          <w:tab w:val="num" w:pos="426"/>
        </w:tabs>
        <w:rPr>
          <w:szCs w:val="18"/>
        </w:rPr>
      </w:pPr>
      <w:r w:rsidRPr="00B6689E">
        <w:rPr>
          <w:szCs w:val="18"/>
        </w:rPr>
        <w:t>Záväzky</w:t>
      </w:r>
    </w:p>
    <w:p w:rsidR="001168E1" w:rsidRPr="001168E1" w:rsidRDefault="001168E1" w:rsidP="001168E1"/>
    <w:p w:rsidR="00B6689E" w:rsidRPr="004D7DC1" w:rsidRDefault="00B6689E" w:rsidP="00B6689E">
      <w:pPr>
        <w:pStyle w:val="BodyText"/>
        <w:rPr>
          <w:b/>
          <w:szCs w:val="18"/>
        </w:rPr>
      </w:pPr>
      <w:r w:rsidRPr="004D7DC1">
        <w:rPr>
          <w:b/>
          <w:szCs w:val="18"/>
        </w:rPr>
        <w:t>a)</w:t>
      </w:r>
      <w:r w:rsidR="004D7DC1">
        <w:rPr>
          <w:b/>
          <w:szCs w:val="18"/>
        </w:rPr>
        <w:t xml:space="preserve">Záväzky </w:t>
      </w:r>
      <w:r w:rsidR="00930DAE">
        <w:rPr>
          <w:b/>
          <w:szCs w:val="18"/>
        </w:rPr>
        <w:t>s</w:t>
      </w:r>
      <w:r w:rsidR="004D7DC1">
        <w:rPr>
          <w:b/>
          <w:szCs w:val="18"/>
        </w:rPr>
        <w:t xml:space="preserve">o zostatkovou dobou splatnosti </w:t>
      </w:r>
      <w:r w:rsidR="00001D45">
        <w:rPr>
          <w:b/>
          <w:szCs w:val="18"/>
        </w:rPr>
        <w:t xml:space="preserve">jeden až </w:t>
      </w:r>
      <w:r w:rsidR="004D7DC1">
        <w:rPr>
          <w:b/>
          <w:szCs w:val="18"/>
        </w:rPr>
        <w:t xml:space="preserve"> päť rokov</w:t>
      </w:r>
    </w:p>
    <w:bookmarkStart w:id="6" w:name="_MON_1481374425"/>
    <w:bookmarkEnd w:id="6"/>
    <w:p w:rsidR="00B6689E" w:rsidRPr="004D7DC1" w:rsidRDefault="002C5359" w:rsidP="00B6689E">
      <w:pPr>
        <w:ind w:left="426"/>
        <w:rPr>
          <w:b/>
          <w:sz w:val="18"/>
          <w:szCs w:val="18"/>
        </w:rPr>
      </w:pPr>
      <w:r w:rsidRPr="00B50225">
        <w:rPr>
          <w:sz w:val="18"/>
          <w:szCs w:val="18"/>
        </w:rPr>
        <w:object w:dxaOrig="8897" w:dyaOrig="1172">
          <v:shape id="_x0000_i1028" type="#_x0000_t75" style="width:438.25pt;height:65.2pt" o:ole="" o:preferrelative="f">
            <v:imagedata r:id="rId18" o:title=""/>
            <o:lock v:ext="edit" aspectratio="f"/>
          </v:shape>
          <o:OLEObject Type="Embed" ProgID="Excel.Sheet.12" ShapeID="_x0000_i1028" DrawAspect="Content" ObjectID="_1528741332" r:id="rId19"/>
        </w:object>
      </w:r>
      <w:r w:rsidR="00B6689E" w:rsidRPr="004D7DC1">
        <w:rPr>
          <w:b/>
          <w:sz w:val="18"/>
          <w:szCs w:val="18"/>
        </w:rPr>
        <w:t xml:space="preserve">b) </w:t>
      </w:r>
      <w:r w:rsidR="004D7DC1" w:rsidRPr="004D7DC1">
        <w:rPr>
          <w:b/>
          <w:sz w:val="18"/>
          <w:szCs w:val="18"/>
        </w:rPr>
        <w:t>Zabezpečené záväzky (opis a spôsob zabezpečenia)</w:t>
      </w:r>
    </w:p>
    <w:p w:rsidR="004D7DC1" w:rsidRPr="004D7DC1" w:rsidRDefault="004D7DC1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t>Informácie o </w:t>
      </w:r>
      <w:r>
        <w:rPr>
          <w:sz w:val="18"/>
          <w:szCs w:val="18"/>
        </w:rPr>
        <w:t>záväzkoch</w:t>
      </w:r>
      <w:r w:rsidRPr="004D7DC1">
        <w:rPr>
          <w:sz w:val="18"/>
          <w:szCs w:val="18"/>
        </w:rPr>
        <w:t xml:space="preserve"> zabezpečených záložným právom alebo inou formou zabezpečenia sú uvedené v nasledujúcom prehľade:</w:t>
      </w:r>
    </w:p>
    <w:p w:rsidR="004D7DC1" w:rsidRPr="004D7DC1" w:rsidRDefault="004D7DC1" w:rsidP="004D7DC1">
      <w:pPr>
        <w:ind w:left="426"/>
        <w:rPr>
          <w:sz w:val="18"/>
          <w:szCs w:val="18"/>
        </w:rPr>
      </w:pPr>
    </w:p>
    <w:bookmarkStart w:id="7" w:name="_MON_1481375232"/>
    <w:bookmarkEnd w:id="7"/>
    <w:p w:rsidR="004D7DC1" w:rsidRDefault="002C5359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object w:dxaOrig="8943" w:dyaOrig="1867">
          <v:shape id="_x0000_i1029" type="#_x0000_t75" style="width:458.65pt;height:83.35pt" o:ole="" o:preferrelative="f">
            <v:imagedata r:id="rId20" o:title=""/>
            <o:lock v:ext="edit" aspectratio="f"/>
          </v:shape>
          <o:OLEObject Type="Embed" ProgID="Excel.Sheet.12" ShapeID="_x0000_i1029" DrawAspect="Content" ObjectID="_1528741333" r:id="rId21"/>
        </w:object>
      </w:r>
    </w:p>
    <w:p w:rsidR="001F1B70" w:rsidRDefault="001F1B70" w:rsidP="004D7DC1">
      <w:pPr>
        <w:ind w:left="426"/>
        <w:rPr>
          <w:sz w:val="18"/>
          <w:szCs w:val="18"/>
        </w:rPr>
      </w:pPr>
      <w:r>
        <w:rPr>
          <w:sz w:val="18"/>
          <w:szCs w:val="18"/>
        </w:rPr>
        <w:t>Spoločnosť v sledovanom období neúčtovala o zabezpečených záväzkoch.</w:t>
      </w:r>
    </w:p>
    <w:p w:rsidR="001F1B70" w:rsidRPr="004D7DC1" w:rsidRDefault="001F1B70" w:rsidP="004D7DC1">
      <w:pPr>
        <w:ind w:left="426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 w:rsidR="004D7DC1" w:rsidRDefault="00AA71C0" w:rsidP="00087D5E">
      <w:pPr>
        <w:pStyle w:val="Heading2"/>
        <w:numPr>
          <w:ilvl w:val="0"/>
          <w:numId w:val="8"/>
        </w:numPr>
        <w:rPr>
          <w:szCs w:val="18"/>
        </w:rPr>
      </w:pPr>
      <w:r>
        <w:rPr>
          <w:szCs w:val="18"/>
        </w:rPr>
        <w:lastRenderedPageBreak/>
        <w:t>Vlastné akcie</w:t>
      </w:r>
    </w:p>
    <w:p w:rsidR="006B4601" w:rsidRDefault="00AA71C0" w:rsidP="00AA71C0">
      <w:pPr>
        <w:ind w:left="360"/>
        <w:rPr>
          <w:sz w:val="18"/>
          <w:szCs w:val="18"/>
        </w:rPr>
      </w:pPr>
      <w:r w:rsidRPr="00AA71C0">
        <w:rPr>
          <w:sz w:val="18"/>
          <w:szCs w:val="18"/>
        </w:rPr>
        <w:t xml:space="preserve">Spoločnosť </w:t>
      </w:r>
      <w:r w:rsidR="002C5359">
        <w:rPr>
          <w:sz w:val="18"/>
          <w:szCs w:val="18"/>
        </w:rPr>
        <w:t>ne</w:t>
      </w:r>
      <w:r w:rsidR="00D26E5F">
        <w:rPr>
          <w:sz w:val="18"/>
          <w:szCs w:val="18"/>
        </w:rPr>
        <w:t xml:space="preserve">vlastní cenné papiere </w:t>
      </w:r>
      <w:r w:rsidR="002C5359">
        <w:rPr>
          <w:sz w:val="18"/>
          <w:szCs w:val="18"/>
        </w:rPr>
        <w:t>.</w:t>
      </w:r>
    </w:p>
    <w:p w:rsidR="006B4601" w:rsidRDefault="006B4601" w:rsidP="00AA71C0">
      <w:pPr>
        <w:ind w:left="360"/>
        <w:rPr>
          <w:sz w:val="18"/>
          <w:szCs w:val="18"/>
        </w:rPr>
      </w:pPr>
    </w:p>
    <w:p w:rsidR="006B4601" w:rsidRDefault="006B4601" w:rsidP="006B4601">
      <w:pPr>
        <w:pStyle w:val="Heading2"/>
        <w:numPr>
          <w:ilvl w:val="0"/>
          <w:numId w:val="8"/>
        </w:numPr>
        <w:rPr>
          <w:szCs w:val="18"/>
        </w:rPr>
      </w:pPr>
      <w:r>
        <w:rPr>
          <w:szCs w:val="18"/>
        </w:rPr>
        <w:t>Informácie o orgánoch účtovnej jednotky</w:t>
      </w:r>
    </w:p>
    <w:p w:rsidR="006B4601" w:rsidRPr="006B4601" w:rsidRDefault="006B4601" w:rsidP="006B4601">
      <w:pPr>
        <w:pStyle w:val="ListParagraph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201</w:t>
      </w:r>
      <w:r w:rsidR="002C5359">
        <w:rPr>
          <w:sz w:val="18"/>
          <w:szCs w:val="18"/>
        </w:rPr>
        <w:t>5</w:t>
      </w:r>
      <w:r w:rsidRPr="006B4601">
        <w:rPr>
          <w:sz w:val="18"/>
          <w:szCs w:val="18"/>
        </w:rPr>
        <w:t xml:space="preserve"> neboli poskytnuté záruky ani iné zabezpečenia členom štatutárneho orgánu, dozorného orgánu ani inému orgánu účtovnej jednotky.</w:t>
      </w:r>
    </w:p>
    <w:p w:rsidR="006B4601" w:rsidRPr="006B4601" w:rsidRDefault="006B4601" w:rsidP="006B4601">
      <w:pPr>
        <w:pStyle w:val="ListParagraph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Pôžičky poskytnuté členom štatutárneho orgánu, dozorného orgánu a iného orgánu:</w:t>
      </w:r>
    </w:p>
    <w:p w:rsidR="006B4601" w:rsidRPr="001F1B70" w:rsidRDefault="006B4601" w:rsidP="00A762F4">
      <w:pPr>
        <w:pStyle w:val="ListParagraph"/>
        <w:numPr>
          <w:ilvl w:val="0"/>
          <w:numId w:val="13"/>
        </w:numPr>
        <w:rPr>
          <w:color w:val="FF0000"/>
          <w:sz w:val="18"/>
          <w:szCs w:val="18"/>
        </w:rPr>
      </w:pPr>
      <w:r w:rsidRPr="006B4601">
        <w:rPr>
          <w:sz w:val="18"/>
          <w:szCs w:val="18"/>
        </w:rPr>
        <w:t>Poskytnuté pôžičky k 31.12.201</w:t>
      </w:r>
      <w:r w:rsidR="002C5359">
        <w:rPr>
          <w:sz w:val="18"/>
          <w:szCs w:val="18"/>
        </w:rPr>
        <w:t>5</w:t>
      </w:r>
      <w:r>
        <w:rPr>
          <w:sz w:val="18"/>
          <w:szCs w:val="18"/>
        </w:rPr>
        <w:t xml:space="preserve"> = </w:t>
      </w:r>
      <w:r w:rsidR="00A762F4">
        <w:rPr>
          <w:sz w:val="18"/>
          <w:szCs w:val="18"/>
        </w:rPr>
        <w:t>nie sú voči členom štatutárneho orgánu.</w:t>
      </w:r>
    </w:p>
    <w:p w:rsidR="006B4601" w:rsidRDefault="006B4601" w:rsidP="006B4601">
      <w:pPr>
        <w:pStyle w:val="ListParagraph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31.12.2014 =</w:t>
      </w:r>
      <w:r w:rsidR="001F1B70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</w:t>
      </w:r>
      <w:r w:rsidR="001F1B70">
        <w:rPr>
          <w:sz w:val="18"/>
          <w:szCs w:val="18"/>
        </w:rPr>
        <w:t xml:space="preserve"> </w:t>
      </w:r>
      <w:r w:rsidR="00A762F4">
        <w:rPr>
          <w:sz w:val="18"/>
          <w:szCs w:val="18"/>
        </w:rPr>
        <w:t>k 31.12.201</w:t>
      </w:r>
      <w:r w:rsidR="002C5359">
        <w:rPr>
          <w:sz w:val="18"/>
          <w:szCs w:val="18"/>
        </w:rPr>
        <w:t>5</w:t>
      </w:r>
      <w:r w:rsidR="00A762F4">
        <w:rPr>
          <w:sz w:val="18"/>
          <w:szCs w:val="18"/>
        </w:rPr>
        <w:t xml:space="preserve"> spoločnosť neeviduje.</w:t>
      </w:r>
    </w:p>
    <w:p w:rsidR="006B4601" w:rsidRDefault="006B4601" w:rsidP="006B4601">
      <w:pPr>
        <w:pStyle w:val="ListParagraph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Odpustené pôžičky a odpísané pôžičky k 31.12.201</w:t>
      </w:r>
      <w:r w:rsidR="002C5359">
        <w:rPr>
          <w:sz w:val="18"/>
          <w:szCs w:val="18"/>
        </w:rPr>
        <w:t>5</w:t>
      </w:r>
      <w:r>
        <w:rPr>
          <w:sz w:val="18"/>
          <w:szCs w:val="18"/>
        </w:rPr>
        <w:t xml:space="preserve"> = </w:t>
      </w:r>
      <w:r w:rsidR="00A762F4">
        <w:rPr>
          <w:sz w:val="18"/>
          <w:szCs w:val="18"/>
        </w:rPr>
        <w:t>Spoločnosť neeviduje žiadne.</w:t>
      </w:r>
    </w:p>
    <w:p w:rsidR="006B4601" w:rsidRDefault="006B4601" w:rsidP="006B4601">
      <w:pPr>
        <w:pStyle w:val="ListParagraph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6B4601" w:rsidRDefault="006B4601" w:rsidP="006B4601">
      <w:pPr>
        <w:pStyle w:val="ListParagraph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 % ročnej úrokovej sadzby</w:t>
      </w:r>
    </w:p>
    <w:p w:rsidR="006B4601" w:rsidRDefault="0056067C" w:rsidP="006B4601">
      <w:pPr>
        <w:pStyle w:val="ListParagraph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V roku 201</w:t>
      </w:r>
      <w:r w:rsidR="002C5359">
        <w:rPr>
          <w:sz w:val="18"/>
          <w:szCs w:val="18"/>
        </w:rPr>
        <w:t>5</w:t>
      </w:r>
      <w:r>
        <w:rPr>
          <w:sz w:val="18"/>
          <w:szCs w:val="18"/>
        </w:rPr>
        <w:t xml:space="preserve"> neboli členmi štatutárneho orgánu, dozorného orgánu ani iného orgánu účtovnej jednotky použité finančné prostriedky ani iné plnenia na súkromné účely.</w:t>
      </w:r>
    </w:p>
    <w:p w:rsidR="0056067C" w:rsidRDefault="0056067C" w:rsidP="0056067C">
      <w:pPr>
        <w:rPr>
          <w:sz w:val="18"/>
          <w:szCs w:val="18"/>
        </w:rPr>
      </w:pPr>
    </w:p>
    <w:p w:rsidR="0056067C" w:rsidRDefault="0056067C" w:rsidP="0056067C">
      <w:pPr>
        <w:rPr>
          <w:b/>
          <w:sz w:val="18"/>
          <w:szCs w:val="18"/>
        </w:rPr>
      </w:pPr>
      <w:r w:rsidRPr="0056067C">
        <w:rPr>
          <w:b/>
          <w:sz w:val="18"/>
          <w:szCs w:val="18"/>
        </w:rPr>
        <w:t xml:space="preserve">5. </w:t>
      </w:r>
      <w:r>
        <w:rPr>
          <w:b/>
          <w:sz w:val="18"/>
          <w:szCs w:val="18"/>
        </w:rPr>
        <w:t xml:space="preserve">     Informácie o povinnostiach účtovnej jednotky</w:t>
      </w:r>
    </w:p>
    <w:p w:rsidR="00682DE5" w:rsidRDefault="00682DE5" w:rsidP="00682DE5">
      <w:pPr>
        <w:pStyle w:val="ListParagraph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Finančné povinnosti, ktoré sa nevykazujú v súvahe:</w:t>
      </w:r>
    </w:p>
    <w:p w:rsidR="00682DE5" w:rsidRDefault="00682DE5" w:rsidP="00682DE5">
      <w:pPr>
        <w:pStyle w:val="ListParagraph"/>
        <w:ind w:left="720"/>
        <w:rPr>
          <w:sz w:val="18"/>
          <w:szCs w:val="18"/>
        </w:rPr>
      </w:pPr>
      <w:r>
        <w:rPr>
          <w:sz w:val="18"/>
          <w:szCs w:val="18"/>
        </w:rPr>
        <w:t>Operatívne prenájmy:</w:t>
      </w:r>
      <w:r w:rsidR="00A762F4">
        <w:rPr>
          <w:sz w:val="18"/>
          <w:szCs w:val="18"/>
        </w:rPr>
        <w:t xml:space="preserve"> </w:t>
      </w:r>
      <w:r w:rsidR="001F1B70">
        <w:rPr>
          <w:sz w:val="18"/>
          <w:szCs w:val="18"/>
        </w:rPr>
        <w:t xml:space="preserve"> Spoločnosť </w:t>
      </w:r>
      <w:r w:rsidR="004B6CAF">
        <w:rPr>
          <w:sz w:val="18"/>
          <w:szCs w:val="18"/>
        </w:rPr>
        <w:t>nevykazuje.</w:t>
      </w:r>
    </w:p>
    <w:p w:rsidR="001F1B70" w:rsidRDefault="001F1B70" w:rsidP="00682DE5">
      <w:pPr>
        <w:pStyle w:val="ListParagraph"/>
        <w:ind w:left="720"/>
        <w:rPr>
          <w:sz w:val="18"/>
          <w:szCs w:val="18"/>
        </w:rPr>
      </w:pPr>
      <w:r>
        <w:rPr>
          <w:sz w:val="18"/>
          <w:szCs w:val="18"/>
        </w:rPr>
        <w:t>Spoločnosť nemá</w:t>
      </w:r>
      <w:r w:rsidR="004B6CAF">
        <w:rPr>
          <w:sz w:val="18"/>
          <w:szCs w:val="18"/>
        </w:rPr>
        <w:t xml:space="preserve"> uzatvorené zmluvy na poskytnutie úveru alebo pôžičky,</w:t>
      </w:r>
      <w:r w:rsidR="00A762F4">
        <w:rPr>
          <w:sz w:val="18"/>
          <w:szCs w:val="18"/>
        </w:rPr>
        <w:t xml:space="preserve"> </w:t>
      </w:r>
      <w:r w:rsidR="004B6CAF">
        <w:rPr>
          <w:sz w:val="18"/>
          <w:szCs w:val="18"/>
        </w:rPr>
        <w:t xml:space="preserve"> ktoré ešte neboli poskytnuté</w:t>
      </w:r>
      <w:r>
        <w:rPr>
          <w:sz w:val="18"/>
          <w:szCs w:val="18"/>
        </w:rPr>
        <w:t>.</w:t>
      </w:r>
    </w:p>
    <w:p w:rsidR="00682DE5" w:rsidRDefault="00682DE5" w:rsidP="00682DE5">
      <w:pPr>
        <w:pStyle w:val="ListParagraph"/>
        <w:ind w:left="720"/>
        <w:rPr>
          <w:sz w:val="18"/>
          <w:szCs w:val="18"/>
        </w:rPr>
      </w:pPr>
      <w:r>
        <w:rPr>
          <w:sz w:val="18"/>
          <w:szCs w:val="18"/>
        </w:rPr>
        <w:t>Licenčné a koncesionárske zmluvy</w:t>
      </w:r>
      <w:r w:rsidR="004B6CAF">
        <w:rPr>
          <w:sz w:val="18"/>
          <w:szCs w:val="18"/>
        </w:rPr>
        <w:t xml:space="preserve"> s</w:t>
      </w:r>
      <w:r w:rsidR="001F1B70">
        <w:rPr>
          <w:sz w:val="18"/>
          <w:szCs w:val="18"/>
        </w:rPr>
        <w:t>poločnosť nemá</w:t>
      </w:r>
      <w:r w:rsidR="004B6CAF">
        <w:rPr>
          <w:sz w:val="18"/>
          <w:szCs w:val="18"/>
        </w:rPr>
        <w:t xml:space="preserve"> uzatvorené.</w:t>
      </w:r>
    </w:p>
    <w:p w:rsidR="00682DE5" w:rsidRDefault="00682DE5" w:rsidP="00682DE5">
      <w:pPr>
        <w:pStyle w:val="ListParagraph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 xml:space="preserve">Významné podmienené záväzky: v roku </w:t>
      </w:r>
      <w:r w:rsidR="005E04CA">
        <w:rPr>
          <w:sz w:val="18"/>
          <w:szCs w:val="18"/>
        </w:rPr>
        <w:t>201</w:t>
      </w:r>
      <w:r w:rsidR="002C5359">
        <w:rPr>
          <w:sz w:val="18"/>
          <w:szCs w:val="18"/>
        </w:rPr>
        <w:t>5</w:t>
      </w:r>
      <w:r w:rsidR="005E04CA">
        <w:rPr>
          <w:sz w:val="18"/>
          <w:szCs w:val="18"/>
        </w:rPr>
        <w:t xml:space="preserve"> spoločnosť nevykazuje podmienené záväzky.</w:t>
      </w:r>
    </w:p>
    <w:p w:rsidR="005E04CA" w:rsidRDefault="005E04CA" w:rsidP="00682DE5">
      <w:pPr>
        <w:pStyle w:val="ListParagraph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Opis významných finančných povinností a významných podmienených záväzkov:</w:t>
      </w:r>
    </w:p>
    <w:p w:rsidR="005E04CA" w:rsidRDefault="00A0033A" w:rsidP="005E04CA">
      <w:pPr>
        <w:pStyle w:val="ListParagraph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.....................................................................................................................................</w:t>
      </w:r>
    </w:p>
    <w:p w:rsidR="00A0033A" w:rsidRDefault="00A0033A" w:rsidP="00A0033A">
      <w:pPr>
        <w:pStyle w:val="ListParagraph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Významné finančné povinnosti a podmienené záväzky voči dcérskej ÚJ a ÚJ s podstatným vplyvom</w:t>
      </w:r>
      <w:r w:rsidR="000E2340">
        <w:rPr>
          <w:sz w:val="18"/>
          <w:szCs w:val="18"/>
        </w:rPr>
        <w:t>:</w:t>
      </w:r>
    </w:p>
    <w:p w:rsidR="00A0033A" w:rsidRDefault="00A0033A" w:rsidP="00A0033A">
      <w:pPr>
        <w:pStyle w:val="ListParagraph"/>
        <w:ind w:left="720"/>
        <w:rPr>
          <w:sz w:val="18"/>
          <w:szCs w:val="18"/>
        </w:rPr>
      </w:pPr>
      <w:r>
        <w:rPr>
          <w:sz w:val="18"/>
          <w:szCs w:val="18"/>
        </w:rPr>
        <w:t>Spoločnosť nie je materskou ÚJ</w:t>
      </w:r>
      <w:r w:rsidR="00A762F4">
        <w:rPr>
          <w:sz w:val="18"/>
          <w:szCs w:val="18"/>
        </w:rPr>
        <w:t>.</w:t>
      </w:r>
    </w:p>
    <w:p w:rsidR="00A762F4" w:rsidRDefault="00A0033A" w:rsidP="007B791B">
      <w:pPr>
        <w:pStyle w:val="ListParagraph"/>
        <w:numPr>
          <w:ilvl w:val="0"/>
          <w:numId w:val="14"/>
        </w:numPr>
        <w:spacing w:after="200" w:line="276" w:lineRule="auto"/>
        <w:rPr>
          <w:sz w:val="18"/>
          <w:szCs w:val="18"/>
        </w:rPr>
      </w:pPr>
      <w:r w:rsidRPr="004B6CAF">
        <w:rPr>
          <w:sz w:val="18"/>
          <w:szCs w:val="18"/>
        </w:rPr>
        <w:t>Spoločnosť neposkytuje dôchodkové programy pre svojich zamestnancov.</w:t>
      </w:r>
      <w:bookmarkStart w:id="8" w:name="_GoBack"/>
      <w:bookmarkEnd w:id="8"/>
    </w:p>
    <w:p w:rsidR="00A762F4" w:rsidRPr="004B6CAF" w:rsidRDefault="00A762F4" w:rsidP="00A762F4">
      <w:pPr>
        <w:pStyle w:val="ListParagraph"/>
        <w:spacing w:after="200" w:line="276" w:lineRule="auto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sectPr w:rsidR="00A762F4" w:rsidRPr="004B6CAF" w:rsidSect="008A1C0E">
      <w:headerReference w:type="default" r:id="rId22"/>
      <w:headerReference w:type="first" r:id="rId23"/>
      <w:footerReference w:type="first" r:id="rId24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D448F" w:rsidRDefault="00ED448F" w:rsidP="00E95128">
      <w:r>
        <w:separator/>
      </w:r>
    </w:p>
  </w:endnote>
  <w:endnote w:type="continuationSeparator" w:id="1">
    <w:p w:rsidR="00ED448F" w:rsidRDefault="00ED448F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6E5F" w:rsidRDefault="00D26E5F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Content>
        <w:r w:rsidR="00DC57A7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DC57A7"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="00DC57A7" w:rsidRPr="00F70C00">
          <w:rPr>
            <w:b/>
          </w:rPr>
          <w:fldChar w:fldCharType="end"/>
        </w:r>
      </w:sdtContent>
    </w:sdt>
  </w:p>
  <w:p w:rsidR="00D26E5F" w:rsidRDefault="00D26E5F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:rsidR="00D26E5F" w:rsidRPr="00F70C00" w:rsidRDefault="00D26E5F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D448F" w:rsidRDefault="00ED448F" w:rsidP="00E95128">
      <w:r>
        <w:separator/>
      </w:r>
    </w:p>
  </w:footnote>
  <w:footnote w:type="continuationSeparator" w:id="1">
    <w:p w:rsidR="00ED448F" w:rsidRDefault="00ED448F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6E5F" w:rsidRPr="00E95128" w:rsidRDefault="00D26E5F" w:rsidP="00650498">
    <w:pPr>
      <w:pStyle w:val="Header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D26E5F" w:rsidRDefault="00F84359" w:rsidP="00650498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>REANA</w:t>
    </w:r>
    <w:r w:rsidR="00D26E5F">
      <w:rPr>
        <w:b/>
        <w:bCs/>
        <w:sz w:val="18"/>
        <w:szCs w:val="18"/>
      </w:rPr>
      <w:t xml:space="preserve"> s.r.o.,</w:t>
    </w:r>
    <w:r>
      <w:rPr>
        <w:b/>
        <w:bCs/>
        <w:sz w:val="18"/>
        <w:szCs w:val="18"/>
      </w:rPr>
      <w:t xml:space="preserve"> Stráne pod Tatrami 147, 05976 Stráne pod Tatrami</w:t>
    </w:r>
    <w:r w:rsidR="00D26E5F">
      <w:rPr>
        <w:b/>
        <w:bCs/>
        <w:sz w:val="18"/>
        <w:szCs w:val="18"/>
      </w:rPr>
      <w:tab/>
    </w:r>
    <w:r w:rsidR="00D26E5F" w:rsidRPr="00E95128">
      <w:rPr>
        <w:b/>
        <w:bCs/>
        <w:sz w:val="18"/>
        <w:szCs w:val="18"/>
      </w:rPr>
      <w:t xml:space="preserve"> </w:t>
    </w:r>
    <w:r w:rsidR="00D26E5F" w:rsidRPr="008D6361">
      <w:rPr>
        <w:sz w:val="18"/>
        <w:szCs w:val="18"/>
      </w:rPr>
      <w:t>k</w:t>
    </w:r>
    <w:r w:rsidR="00D26E5F">
      <w:rPr>
        <w:b/>
        <w:bCs/>
        <w:sz w:val="18"/>
        <w:szCs w:val="18"/>
      </w:rPr>
      <w:t xml:space="preserve"> </w:t>
    </w:r>
    <w:r w:rsidR="00D26E5F" w:rsidRPr="0075768F">
      <w:rPr>
        <w:sz w:val="18"/>
        <w:szCs w:val="18"/>
      </w:rPr>
      <w:t>3</w:t>
    </w:r>
    <w:r w:rsidR="00D26E5F" w:rsidRPr="008D6361">
      <w:rPr>
        <w:sz w:val="18"/>
        <w:szCs w:val="18"/>
      </w:rPr>
      <w:t xml:space="preserve">1. decembru </w:t>
    </w:r>
    <w:r w:rsidR="00D26E5F">
      <w:rPr>
        <w:sz w:val="18"/>
        <w:szCs w:val="18"/>
      </w:rPr>
      <w:t>201</w:t>
    </w:r>
    <w:r w:rsidR="002C5359">
      <w:rPr>
        <w:sz w:val="18"/>
        <w:szCs w:val="18"/>
      </w:rPr>
      <w:t>5</w:t>
    </w:r>
  </w:p>
  <w:p w:rsidR="00D26E5F" w:rsidRDefault="00D26E5F" w:rsidP="00650498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26E5F" w:rsidRPr="00C14925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26E5F" w:rsidRPr="00C14925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26E5F" w:rsidRPr="00C14925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26E5F" w:rsidRPr="00833D0C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26E5F" w:rsidRPr="00833D0C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D26E5F" w:rsidRPr="00833D0C" w:rsidRDefault="00D26E5F" w:rsidP="00650498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26E5F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26E5F" w:rsidRPr="00C14925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26E5F" w:rsidRPr="00C14925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F8435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D26E5F" w:rsidRDefault="00D26E5F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  <w:p w:rsidR="00D26E5F" w:rsidRPr="00E95128" w:rsidRDefault="00D26E5F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6E5F" w:rsidRDefault="00D26E5F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:rsidR="00D26E5F" w:rsidRPr="00E95128" w:rsidRDefault="00D26E5F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D26E5F" w:rsidRDefault="00D26E5F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D26E5F" w:rsidRPr="00E95128" w:rsidRDefault="00D26E5F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D26E5F" w:rsidTr="00D34B3E">
      <w:trPr>
        <w:trHeight w:val="299"/>
      </w:trPr>
      <w:tc>
        <w:tcPr>
          <w:tcW w:w="2251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D26E5F" w:rsidRPr="00E95128" w:rsidRDefault="00D26E5F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EA39C3"/>
    <w:multiLevelType w:val="hybridMultilevel"/>
    <w:tmpl w:val="CE16BF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">
    <w:nsid w:val="222232C5"/>
    <w:multiLevelType w:val="hybridMultilevel"/>
    <w:tmpl w:val="368AA564"/>
    <w:lvl w:ilvl="0" w:tplc="5DC4BA1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6">
    <w:nsid w:val="5CC7059F"/>
    <w:multiLevelType w:val="hybridMultilevel"/>
    <w:tmpl w:val="76842D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7AD879BA"/>
    <w:multiLevelType w:val="hybridMultilevel"/>
    <w:tmpl w:val="521685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8"/>
  </w:num>
  <w:num w:numId="4">
    <w:abstractNumId w:val="4"/>
  </w:num>
  <w:num w:numId="5">
    <w:abstractNumId w:val="5"/>
  </w:num>
  <w:num w:numId="6">
    <w:abstractNumId w:val="2"/>
  </w:num>
  <w:num w:numId="7">
    <w:abstractNumId w:val="1"/>
  </w:num>
  <w:num w:numId="8">
    <w:abstractNumId w:val="4"/>
    <w:lvlOverride w:ilvl="0">
      <w:startOverride w:val="1"/>
    </w:lvlOverride>
  </w:num>
  <w:num w:numId="9">
    <w:abstractNumId w:val="4"/>
    <w:lvlOverride w:ilvl="0">
      <w:startOverride w:val="1"/>
    </w:lvlOverride>
  </w:num>
  <w:num w:numId="10">
    <w:abstractNumId w:val="4"/>
    <w:lvlOverride w:ilvl="0">
      <w:startOverride w:val="1"/>
    </w:lvlOverride>
  </w:num>
  <w:num w:numId="11">
    <w:abstractNumId w:val="6"/>
  </w:num>
  <w:num w:numId="12">
    <w:abstractNumId w:val="0"/>
  </w:num>
  <w:num w:numId="13">
    <w:abstractNumId w:val="3"/>
  </w:num>
  <w:num w:numId="14">
    <w:abstractNumId w:val="9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7650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0EBD"/>
    <w:rsid w:val="00001D45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34FE"/>
    <w:rsid w:val="00025561"/>
    <w:rsid w:val="000324E1"/>
    <w:rsid w:val="000331E6"/>
    <w:rsid w:val="000338A2"/>
    <w:rsid w:val="0003793C"/>
    <w:rsid w:val="00041444"/>
    <w:rsid w:val="000422E9"/>
    <w:rsid w:val="000425A6"/>
    <w:rsid w:val="00042A09"/>
    <w:rsid w:val="00043393"/>
    <w:rsid w:val="00044BEC"/>
    <w:rsid w:val="00045A17"/>
    <w:rsid w:val="000470EC"/>
    <w:rsid w:val="000517AC"/>
    <w:rsid w:val="00052495"/>
    <w:rsid w:val="00052B4D"/>
    <w:rsid w:val="00054859"/>
    <w:rsid w:val="000559A2"/>
    <w:rsid w:val="00062334"/>
    <w:rsid w:val="00062C31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87D5E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5F14"/>
    <w:rsid w:val="000A6FBA"/>
    <w:rsid w:val="000B4629"/>
    <w:rsid w:val="000B6195"/>
    <w:rsid w:val="000B6A46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2340"/>
    <w:rsid w:val="000E4B8D"/>
    <w:rsid w:val="000E4D12"/>
    <w:rsid w:val="000E6D3D"/>
    <w:rsid w:val="000E6FA7"/>
    <w:rsid w:val="000F038C"/>
    <w:rsid w:val="000F0A6B"/>
    <w:rsid w:val="000F1306"/>
    <w:rsid w:val="000F1F57"/>
    <w:rsid w:val="000F27A2"/>
    <w:rsid w:val="000F40C4"/>
    <w:rsid w:val="000F5666"/>
    <w:rsid w:val="000F66C2"/>
    <w:rsid w:val="000F693C"/>
    <w:rsid w:val="00102C1A"/>
    <w:rsid w:val="00103B71"/>
    <w:rsid w:val="00104E7E"/>
    <w:rsid w:val="00107FAD"/>
    <w:rsid w:val="0011133F"/>
    <w:rsid w:val="00111DFD"/>
    <w:rsid w:val="00113259"/>
    <w:rsid w:val="001139DB"/>
    <w:rsid w:val="001168E1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1E5F"/>
    <w:rsid w:val="001D3160"/>
    <w:rsid w:val="001D3DCB"/>
    <w:rsid w:val="001D4555"/>
    <w:rsid w:val="001D4E8A"/>
    <w:rsid w:val="001D507C"/>
    <w:rsid w:val="001D5F78"/>
    <w:rsid w:val="001E03E6"/>
    <w:rsid w:val="001E1815"/>
    <w:rsid w:val="001E27A6"/>
    <w:rsid w:val="001E3EC9"/>
    <w:rsid w:val="001E4714"/>
    <w:rsid w:val="001E69F8"/>
    <w:rsid w:val="001E6A82"/>
    <w:rsid w:val="001E7DAF"/>
    <w:rsid w:val="001F1B70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3710"/>
    <w:rsid w:val="002861DB"/>
    <w:rsid w:val="00286985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359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14884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D73B1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1EB8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4B7D"/>
    <w:rsid w:val="00496A4E"/>
    <w:rsid w:val="00497423"/>
    <w:rsid w:val="00497C7E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B6CAF"/>
    <w:rsid w:val="004C0B85"/>
    <w:rsid w:val="004C0D06"/>
    <w:rsid w:val="004C154B"/>
    <w:rsid w:val="004C1C27"/>
    <w:rsid w:val="004C540D"/>
    <w:rsid w:val="004C587E"/>
    <w:rsid w:val="004D0427"/>
    <w:rsid w:val="004D1815"/>
    <w:rsid w:val="004D25F3"/>
    <w:rsid w:val="004D3B14"/>
    <w:rsid w:val="004D3B4A"/>
    <w:rsid w:val="004D68AC"/>
    <w:rsid w:val="004D7DC1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067C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4C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2DE5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4601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0FC9"/>
    <w:rsid w:val="0077399F"/>
    <w:rsid w:val="00775D22"/>
    <w:rsid w:val="007760BC"/>
    <w:rsid w:val="00777324"/>
    <w:rsid w:val="00781875"/>
    <w:rsid w:val="00782015"/>
    <w:rsid w:val="00783CA6"/>
    <w:rsid w:val="007859A6"/>
    <w:rsid w:val="0078754C"/>
    <w:rsid w:val="007902B7"/>
    <w:rsid w:val="007903B8"/>
    <w:rsid w:val="0079191F"/>
    <w:rsid w:val="00792438"/>
    <w:rsid w:val="00793FFB"/>
    <w:rsid w:val="007A005F"/>
    <w:rsid w:val="007A0428"/>
    <w:rsid w:val="007A1781"/>
    <w:rsid w:val="007A1E20"/>
    <w:rsid w:val="007A491D"/>
    <w:rsid w:val="007B2031"/>
    <w:rsid w:val="007B2E7A"/>
    <w:rsid w:val="007B314C"/>
    <w:rsid w:val="007B3A69"/>
    <w:rsid w:val="007B791B"/>
    <w:rsid w:val="007C00E6"/>
    <w:rsid w:val="007C3B50"/>
    <w:rsid w:val="007C6A37"/>
    <w:rsid w:val="007D3E38"/>
    <w:rsid w:val="007D4590"/>
    <w:rsid w:val="007D5015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F71"/>
    <w:rsid w:val="008E7463"/>
    <w:rsid w:val="008F0030"/>
    <w:rsid w:val="008F1B0F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2761"/>
    <w:rsid w:val="00923139"/>
    <w:rsid w:val="00923813"/>
    <w:rsid w:val="00924F9E"/>
    <w:rsid w:val="009257EB"/>
    <w:rsid w:val="00930DAE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D5FDD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033A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0C53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2F4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71C0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689E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5DB5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2CED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0463E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3E11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97EDA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C51F4"/>
    <w:rsid w:val="00CC7A80"/>
    <w:rsid w:val="00CD0B6A"/>
    <w:rsid w:val="00CD2EFC"/>
    <w:rsid w:val="00CD302E"/>
    <w:rsid w:val="00CD3A8A"/>
    <w:rsid w:val="00CD4F6B"/>
    <w:rsid w:val="00CD6446"/>
    <w:rsid w:val="00CE376C"/>
    <w:rsid w:val="00CE3EFF"/>
    <w:rsid w:val="00CE44AF"/>
    <w:rsid w:val="00CE5B47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0733B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26E5F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57A7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36B"/>
    <w:rsid w:val="00E95493"/>
    <w:rsid w:val="00E97810"/>
    <w:rsid w:val="00EA0B3F"/>
    <w:rsid w:val="00EA378F"/>
    <w:rsid w:val="00EA71F4"/>
    <w:rsid w:val="00EA7B8D"/>
    <w:rsid w:val="00EB0931"/>
    <w:rsid w:val="00EC0820"/>
    <w:rsid w:val="00EC13B1"/>
    <w:rsid w:val="00EC24D3"/>
    <w:rsid w:val="00EC5C0B"/>
    <w:rsid w:val="00EC73DC"/>
    <w:rsid w:val="00ED1E98"/>
    <w:rsid w:val="00ED2C37"/>
    <w:rsid w:val="00ED3AA1"/>
    <w:rsid w:val="00ED448F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4359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unhideWhenUsed/>
    <w:rsid w:val="009257E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Office_Excel_Worksheet1.xlsx"/><Relationship Id="rId18" Type="http://schemas.openxmlformats.org/officeDocument/2006/relationships/image" Target="media/image4.emf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Office_Excel_Worksheet5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Office_Excel_Worksheet3.xlsx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oter" Target="footer1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Office_Excel_Worksheet2.xlsx"/><Relationship Id="rId23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package" Target="embeddings/Microsoft_Office_Excel_Worksheet4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70513D13-1317-43BB-92D7-2DBFD6A374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1424</Words>
  <Characters>8123</Characters>
  <Application>Microsoft Office Word</Application>
  <DocSecurity>0</DocSecurity>
  <Lines>67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9528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MarianaJ</cp:lastModifiedBy>
  <cp:revision>2</cp:revision>
  <cp:lastPrinted>2015-06-23T06:24:00Z</cp:lastPrinted>
  <dcterms:created xsi:type="dcterms:W3CDTF">2016-06-29T19:36:00Z</dcterms:created>
  <dcterms:modified xsi:type="dcterms:W3CDTF">2016-06-29T19:36:00Z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