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77" w:rsidRDefault="000800AF">
      <w:pPr>
        <w:keepNext/>
        <w:spacing w:after="6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TAAK </w:t>
      </w:r>
      <w:proofErr w:type="spellStart"/>
      <w:r>
        <w:rPr>
          <w:rFonts w:ascii="Arial Narrow" w:eastAsia="Arial Narrow" w:hAnsi="Arial Narrow" w:cs="Arial Narrow"/>
        </w:rPr>
        <w:t>osškodňovacia</w:t>
      </w:r>
      <w:proofErr w:type="spellEnd"/>
      <w:r>
        <w:rPr>
          <w:rFonts w:ascii="Arial Narrow" w:eastAsia="Arial Narrow" w:hAnsi="Arial Narrow" w:cs="Arial Narrow"/>
        </w:rPr>
        <w:t xml:space="preserve"> spoločnosť s.r.o.</w:t>
      </w:r>
    </w:p>
    <w:p w:rsidR="000800AF" w:rsidRDefault="000800AF">
      <w:pPr>
        <w:spacing w:after="0" w:line="240" w:lineRule="auto"/>
        <w:ind w:firstLine="576"/>
        <w:rPr>
          <w:rFonts w:ascii="Arial Narrow" w:eastAsia="Arial Narrow" w:hAnsi="Arial Narrow" w:cs="Arial Narrow"/>
          <w:sz w:val="20"/>
        </w:rPr>
      </w:pPr>
    </w:p>
    <w:p w:rsidR="00AC7777" w:rsidRDefault="006520AF">
      <w:pPr>
        <w:spacing w:after="0" w:line="240" w:lineRule="auto"/>
        <w:ind w:firstLine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Pod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pisu z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registra Okresn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du Prešov.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/>
      </w:tblPr>
      <w:tblGrid>
        <w:gridCol w:w="2835"/>
        <w:gridCol w:w="284"/>
        <w:gridCol w:w="284"/>
        <w:gridCol w:w="515"/>
        <w:gridCol w:w="357"/>
        <w:gridCol w:w="284"/>
        <w:gridCol w:w="284"/>
        <w:gridCol w:w="284"/>
        <w:gridCol w:w="284"/>
        <w:gridCol w:w="284"/>
        <w:gridCol w:w="284"/>
      </w:tblGrid>
      <w:tr w:rsidR="00AC7777">
        <w:trPr>
          <w:cantSplit/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Dátum zápisu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9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</w:tr>
      <w:tr w:rsidR="00AC7777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tabs>
                <w:tab w:val="left" w:pos="4536"/>
                <w:tab w:val="left" w:pos="9072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Oddiel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S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r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o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 xml:space="preserve">Vložka </w:t>
            </w:r>
            <w:r>
              <w:rPr>
                <w:rFonts w:ascii="Calibri" w:eastAsia="Calibri" w:hAnsi="Calibri" w:cs="Calibri"/>
                <w:sz w:val="20"/>
              </w:rPr>
              <w:t>čí</w:t>
            </w:r>
            <w:r>
              <w:rPr>
                <w:rFonts w:ascii="Arial Narrow" w:eastAsia="Arial Narrow" w:hAnsi="Arial Narrow" w:cs="Arial Narrow"/>
                <w:sz w:val="20"/>
              </w:rPr>
              <w:t>slo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/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20"/>
              </w:rPr>
              <w:t>P</w:t>
            </w:r>
          </w:p>
        </w:tc>
      </w:tr>
    </w:tbl>
    <w:p w:rsidR="00AC7777" w:rsidRDefault="00AC7777">
      <w:pPr>
        <w:spacing w:after="0" w:line="240" w:lineRule="auto"/>
        <w:rPr>
          <w:rFonts w:ascii="Arial Narrow" w:eastAsia="Arial Narrow" w:hAnsi="Arial Narrow" w:cs="Arial Narrow"/>
          <w:color w:val="000000"/>
          <w:sz w:val="20"/>
        </w:rPr>
      </w:pPr>
    </w:p>
    <w:p w:rsidR="00AC7777" w:rsidRDefault="006520AF">
      <w:pPr>
        <w:spacing w:after="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color w:val="000000"/>
          <w:sz w:val="20"/>
        </w:rPr>
        <w:tab/>
      </w:r>
      <w:r>
        <w:rPr>
          <w:rFonts w:ascii="Arial Narrow" w:eastAsia="Arial Narrow" w:hAnsi="Arial Narrow" w:cs="Arial Narrow"/>
          <w:b/>
          <w:sz w:val="20"/>
        </w:rPr>
        <w:t xml:space="preserve">Predmet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innosti :</w:t>
      </w:r>
    </w:p>
    <w:p w:rsidR="00AC7777" w:rsidRDefault="00AC7777">
      <w:pPr>
        <w:spacing w:after="0" w:line="240" w:lineRule="auto"/>
        <w:rPr>
          <w:rFonts w:ascii="Calibri" w:eastAsia="Calibri" w:hAnsi="Calibri" w:cs="Calibri"/>
          <w:b/>
          <w:sz w:val="20"/>
        </w:rPr>
      </w:pP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>Kúpa tovaru na účely jeho predaja konečnému spotrebiteľovi (maloobchod) alebo iným prevádzkovateľom živnosti (veľkoobchod)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>Sprostredkovateľská činnosť v oblasti obchodu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>Sprostredkovateľská činnosť v oblasti služieb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>Činnosť podnikateľských, organizačných a ekonomických poradcov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 xml:space="preserve">  Organizovanie kultúrnych a iných spoločenských podujatí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 xml:space="preserve">  Reklamné a marketingové služby</w:t>
      </w:r>
    </w:p>
    <w:p w:rsidR="00AC7777" w:rsidRPr="000800AF" w:rsidRDefault="006520AF">
      <w:pPr>
        <w:spacing w:after="0" w:line="240" w:lineRule="auto"/>
        <w:rPr>
          <w:rFonts w:ascii="Calibri" w:eastAsia="Calibri" w:hAnsi="Calibri" w:cs="Calibri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>Poskytovanie služieb v lesníctve a poľovníctve</w:t>
      </w:r>
    </w:p>
    <w:p w:rsidR="00AC7777" w:rsidRPr="000800AF" w:rsidRDefault="006520AF">
      <w:pPr>
        <w:spacing w:after="0" w:line="240" w:lineRule="auto"/>
        <w:rPr>
          <w:rFonts w:ascii="Arial Narrow" w:eastAsia="Arial Narrow" w:hAnsi="Arial Narrow" w:cs="Arial Narrow"/>
          <w:sz w:val="20"/>
        </w:rPr>
      </w:pPr>
      <w:r w:rsidRPr="000800AF">
        <w:rPr>
          <w:rFonts w:ascii="Calibri" w:eastAsia="Calibri" w:hAnsi="Calibri" w:cs="Calibri"/>
          <w:sz w:val="20"/>
        </w:rPr>
        <w:tab/>
        <w:t xml:space="preserve">Prevádzkovanie športových zariadení 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Právny dôvod na zostavenie účtovnej závierky.</w:t>
      </w:r>
    </w:p>
    <w:p w:rsidR="00AC7777" w:rsidRDefault="006520AF">
      <w:pPr>
        <w:spacing w:after="120" w:line="240" w:lineRule="auto"/>
        <w:ind w:left="283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zostavuje riadnu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vierku k 31.12.</w:t>
      </w:r>
      <w:r w:rsidR="0069416A">
        <w:rPr>
          <w:rFonts w:ascii="Arial Narrow" w:eastAsia="Arial Narrow" w:hAnsi="Arial Narrow" w:cs="Arial Narrow"/>
          <w:sz w:val="20"/>
        </w:rPr>
        <w:t>201</w:t>
      </w:r>
      <w:r w:rsidR="000800AF">
        <w:rPr>
          <w:rFonts w:ascii="Arial Narrow" w:eastAsia="Arial Narrow" w:hAnsi="Arial Narrow" w:cs="Arial Narrow"/>
          <w:sz w:val="20"/>
        </w:rPr>
        <w:t>5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i/>
        </w:rPr>
      </w:pPr>
      <w:r>
        <w:rPr>
          <w:rFonts w:ascii="Cambria" w:eastAsia="Cambria" w:hAnsi="Cambria" w:cs="Cambria"/>
          <w:b/>
          <w:i/>
        </w:rPr>
        <w:t>Schválenie účtovnej závierky za bezprostredne predchádzajúce účtovné obdobie.</w:t>
      </w:r>
    </w:p>
    <w:p w:rsidR="00AC7777" w:rsidRDefault="006520AF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 za bezprostredne predch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dzaj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ce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obdobie bola schv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len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valn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zhroma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den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 spolo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nosti.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 Informácie o členoch štatutárnych, dozorných a iných orgánov účtovnej jednotky.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Zoznam členov štatutárnych, dozorných a iných orgánov účtovnej jednotky.</w:t>
      </w:r>
    </w:p>
    <w:p w:rsidR="00AC7777" w:rsidRDefault="006520AF">
      <w:pPr>
        <w:spacing w:after="0" w:line="240" w:lineRule="auto"/>
        <w:ind w:firstLine="576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Konate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>:</w:t>
      </w:r>
      <w:r>
        <w:rPr>
          <w:rFonts w:ascii="Arial Narrow" w:eastAsia="Arial Narrow" w:hAnsi="Arial Narrow" w:cs="Arial Narrow"/>
          <w:b/>
          <w:sz w:val="20"/>
        </w:rPr>
        <w:tab/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Tomaš</w:t>
      </w:r>
      <w:proofErr w:type="spellEnd"/>
      <w:r>
        <w:rPr>
          <w:rFonts w:ascii="Calibri" w:eastAsia="Calibri" w:hAnsi="Calibri" w:cs="Calibri"/>
          <w:b/>
          <w:sz w:val="20"/>
        </w:rPr>
        <w:t xml:space="preserve">  </w:t>
      </w:r>
      <w:proofErr w:type="spellStart"/>
      <w:r>
        <w:rPr>
          <w:rFonts w:ascii="Calibri" w:eastAsia="Calibri" w:hAnsi="Calibri" w:cs="Calibri"/>
          <w:b/>
          <w:sz w:val="20"/>
        </w:rPr>
        <w:t>Krukó</w:t>
      </w:r>
      <w:proofErr w:type="spellEnd"/>
      <w:r>
        <w:rPr>
          <w:rFonts w:ascii="Arial Narrow" w:eastAsia="Arial Narrow" w:hAnsi="Arial Narrow" w:cs="Arial Narrow"/>
          <w:b/>
          <w:sz w:val="20"/>
        </w:rPr>
        <w:t xml:space="preserve">  – konate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 xml:space="preserve"> spolo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nosti</w:t>
      </w:r>
    </w:p>
    <w:p w:rsidR="006520AF" w:rsidRDefault="006520AF">
      <w:pPr>
        <w:spacing w:after="0" w:line="240" w:lineRule="auto"/>
        <w:ind w:firstLine="576"/>
        <w:rPr>
          <w:rFonts w:ascii="Arial Narrow" w:eastAsia="Arial Narrow" w:hAnsi="Arial Narrow" w:cs="Arial Narrow"/>
          <w:b/>
          <w:sz w:val="20"/>
        </w:rPr>
      </w:pPr>
    </w:p>
    <w:p w:rsidR="00AC7777" w:rsidRDefault="006520AF">
      <w:pPr>
        <w:spacing w:after="0" w:line="240" w:lineRule="auto"/>
        <w:ind w:firstLine="576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                    </w:t>
      </w:r>
    </w:p>
    <w:p w:rsidR="00AC7777" w:rsidRDefault="006520AF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  <w:sz w:val="21"/>
        </w:rPr>
      </w:pPr>
      <w:r>
        <w:rPr>
          <w:rFonts w:ascii="Arial Narrow" w:eastAsia="Arial Narrow" w:hAnsi="Arial Narrow" w:cs="Arial Narrow"/>
          <w:b/>
          <w:sz w:val="21"/>
        </w:rPr>
        <w:t>Informácie o štruktúre spolo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>n</w:t>
      </w:r>
      <w:r>
        <w:rPr>
          <w:rFonts w:ascii="Calibri" w:eastAsia="Calibri" w:hAnsi="Calibri" w:cs="Calibri"/>
          <w:b/>
          <w:sz w:val="21"/>
        </w:rPr>
        <w:t>í</w:t>
      </w:r>
      <w:r>
        <w:rPr>
          <w:rFonts w:ascii="Arial Narrow" w:eastAsia="Arial Narrow" w:hAnsi="Arial Narrow" w:cs="Arial Narrow"/>
          <w:b/>
          <w:sz w:val="21"/>
        </w:rPr>
        <w:t>kov, akcion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rov ku d</w:t>
      </w:r>
      <w:r>
        <w:rPr>
          <w:rFonts w:ascii="Calibri" w:eastAsia="Calibri" w:hAnsi="Calibri" w:cs="Calibri"/>
          <w:b/>
          <w:sz w:val="21"/>
        </w:rPr>
        <w:t>ň</w:t>
      </w:r>
      <w:r>
        <w:rPr>
          <w:rFonts w:ascii="Arial Narrow" w:eastAsia="Arial Narrow" w:hAnsi="Arial Narrow" w:cs="Arial Narrow"/>
          <w:b/>
          <w:sz w:val="21"/>
        </w:rPr>
        <w:t>u, ku ktor</w:t>
      </w:r>
      <w:r>
        <w:rPr>
          <w:rFonts w:ascii="Calibri" w:eastAsia="Calibri" w:hAnsi="Calibri" w:cs="Calibri"/>
          <w:b/>
          <w:sz w:val="21"/>
        </w:rPr>
        <w:t>é</w:t>
      </w:r>
      <w:r>
        <w:rPr>
          <w:rFonts w:ascii="Arial Narrow" w:eastAsia="Arial Narrow" w:hAnsi="Arial Narrow" w:cs="Arial Narrow"/>
          <w:b/>
          <w:sz w:val="21"/>
        </w:rPr>
        <w:t xml:space="preserve">mu sa zostavuje </w:t>
      </w:r>
      <w:r>
        <w:rPr>
          <w:rFonts w:ascii="Calibri" w:eastAsia="Calibri" w:hAnsi="Calibri" w:cs="Calibri"/>
          <w:b/>
          <w:sz w:val="21"/>
        </w:rPr>
        <w:t>úč</w:t>
      </w:r>
      <w:r>
        <w:rPr>
          <w:rFonts w:ascii="Arial Narrow" w:eastAsia="Arial Narrow" w:hAnsi="Arial Narrow" w:cs="Arial Narrow"/>
          <w:b/>
          <w:sz w:val="21"/>
        </w:rPr>
        <w:t>tovn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 xml:space="preserve"> z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vierka a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>o</w:t>
      </w:r>
      <w:r>
        <w:rPr>
          <w:rFonts w:ascii="Calibri" w:eastAsia="Calibri" w:hAnsi="Calibri" w:cs="Calibri"/>
          <w:b/>
          <w:sz w:val="21"/>
        </w:rPr>
        <w:t> š</w:t>
      </w:r>
      <w:r>
        <w:rPr>
          <w:rFonts w:ascii="Arial Narrow" w:eastAsia="Arial Narrow" w:hAnsi="Arial Narrow" w:cs="Arial Narrow"/>
          <w:b/>
          <w:sz w:val="21"/>
        </w:rPr>
        <w:t>trukt</w:t>
      </w:r>
      <w:r>
        <w:rPr>
          <w:rFonts w:ascii="Calibri" w:eastAsia="Calibri" w:hAnsi="Calibri" w:cs="Calibri"/>
          <w:b/>
          <w:sz w:val="21"/>
        </w:rPr>
        <w:t>ú</w:t>
      </w:r>
      <w:r>
        <w:rPr>
          <w:rFonts w:ascii="Arial Narrow" w:eastAsia="Arial Narrow" w:hAnsi="Arial Narrow" w:cs="Arial Narrow"/>
          <w:b/>
          <w:sz w:val="21"/>
        </w:rPr>
        <w:t>re spolo</w:t>
      </w:r>
      <w:r>
        <w:rPr>
          <w:rFonts w:ascii="Calibri" w:eastAsia="Calibri" w:hAnsi="Calibri" w:cs="Calibri"/>
          <w:b/>
          <w:sz w:val="21"/>
        </w:rPr>
        <w:t>č</w:t>
      </w:r>
      <w:r>
        <w:rPr>
          <w:rFonts w:ascii="Arial Narrow" w:eastAsia="Arial Narrow" w:hAnsi="Arial Narrow" w:cs="Arial Narrow"/>
          <w:b/>
          <w:sz w:val="21"/>
        </w:rPr>
        <w:t>n</w:t>
      </w:r>
      <w:r>
        <w:rPr>
          <w:rFonts w:ascii="Calibri" w:eastAsia="Calibri" w:hAnsi="Calibri" w:cs="Calibri"/>
          <w:b/>
          <w:sz w:val="21"/>
        </w:rPr>
        <w:t>í</w:t>
      </w:r>
      <w:r>
        <w:rPr>
          <w:rFonts w:ascii="Arial Narrow" w:eastAsia="Arial Narrow" w:hAnsi="Arial Narrow" w:cs="Arial Narrow"/>
          <w:b/>
          <w:sz w:val="21"/>
        </w:rPr>
        <w:t>kov, akcion</w:t>
      </w:r>
      <w:r>
        <w:rPr>
          <w:rFonts w:ascii="Calibri" w:eastAsia="Calibri" w:hAnsi="Calibri" w:cs="Calibri"/>
          <w:b/>
          <w:sz w:val="21"/>
        </w:rPr>
        <w:t>á</w:t>
      </w:r>
      <w:r>
        <w:rPr>
          <w:rFonts w:ascii="Arial Narrow" w:eastAsia="Arial Narrow" w:hAnsi="Arial Narrow" w:cs="Arial Narrow"/>
          <w:b/>
          <w:sz w:val="21"/>
        </w:rPr>
        <w:t>rov do d</w:t>
      </w:r>
      <w:r>
        <w:rPr>
          <w:rFonts w:ascii="Calibri" w:eastAsia="Calibri" w:hAnsi="Calibri" w:cs="Calibri"/>
          <w:b/>
          <w:sz w:val="21"/>
        </w:rPr>
        <w:t>ň</w:t>
      </w:r>
      <w:r>
        <w:rPr>
          <w:rFonts w:ascii="Arial Narrow" w:eastAsia="Arial Narrow" w:hAnsi="Arial Narrow" w:cs="Arial Narrow"/>
          <w:b/>
          <w:sz w:val="21"/>
        </w:rPr>
        <w:t>a jej zmeny vzniknutej v</w:t>
      </w:r>
      <w:r>
        <w:rPr>
          <w:rFonts w:ascii="Calibri" w:eastAsia="Calibri" w:hAnsi="Calibri" w:cs="Calibri"/>
          <w:b/>
          <w:sz w:val="21"/>
        </w:rPr>
        <w:t> </w:t>
      </w:r>
      <w:r>
        <w:rPr>
          <w:rFonts w:ascii="Arial Narrow" w:eastAsia="Arial Narrow" w:hAnsi="Arial Narrow" w:cs="Arial Narrow"/>
          <w:b/>
          <w:sz w:val="21"/>
        </w:rPr>
        <w:t xml:space="preserve">priebehu </w:t>
      </w:r>
      <w:r>
        <w:rPr>
          <w:rFonts w:ascii="Calibri" w:eastAsia="Calibri" w:hAnsi="Calibri" w:cs="Calibri"/>
          <w:b/>
          <w:sz w:val="21"/>
        </w:rPr>
        <w:t>úč</w:t>
      </w:r>
      <w:r>
        <w:rPr>
          <w:rFonts w:ascii="Arial Narrow" w:eastAsia="Arial Narrow" w:hAnsi="Arial Narrow" w:cs="Arial Narrow"/>
          <w:b/>
          <w:sz w:val="21"/>
        </w:rPr>
        <w:t>tovn</w:t>
      </w:r>
      <w:r>
        <w:rPr>
          <w:rFonts w:ascii="Calibri" w:eastAsia="Calibri" w:hAnsi="Calibri" w:cs="Calibri"/>
          <w:b/>
          <w:sz w:val="21"/>
        </w:rPr>
        <w:t>é</w:t>
      </w:r>
      <w:r>
        <w:rPr>
          <w:rFonts w:ascii="Arial Narrow" w:eastAsia="Arial Narrow" w:hAnsi="Arial Narrow" w:cs="Arial Narrow"/>
          <w:b/>
          <w:sz w:val="21"/>
        </w:rPr>
        <w:t>ho obdobia</w:t>
      </w:r>
    </w:p>
    <w:p w:rsidR="00AC7777" w:rsidRDefault="006520AF">
      <w:pPr>
        <w:spacing w:after="0" w:line="240" w:lineRule="auto"/>
        <w:rPr>
          <w:rFonts w:ascii="Arial Narrow" w:eastAsia="Arial Narrow" w:hAnsi="Arial Narrow" w:cs="Arial Narrow"/>
          <w:sz w:val="21"/>
        </w:rPr>
      </w:pPr>
      <w:r>
        <w:rPr>
          <w:rFonts w:ascii="Arial Narrow" w:eastAsia="Arial Narrow" w:hAnsi="Arial Narrow" w:cs="Arial Narrow"/>
          <w:sz w:val="21"/>
        </w:rPr>
        <w:t>Tabu</w:t>
      </w:r>
      <w:r>
        <w:rPr>
          <w:rFonts w:ascii="Calibri" w:eastAsia="Calibri" w:hAnsi="Calibri" w:cs="Calibri"/>
          <w:sz w:val="21"/>
        </w:rPr>
        <w:t>ľ</w:t>
      </w:r>
      <w:r>
        <w:rPr>
          <w:rFonts w:ascii="Arial Narrow" w:eastAsia="Arial Narrow" w:hAnsi="Arial Narrow" w:cs="Arial Narrow"/>
          <w:sz w:val="21"/>
        </w:rPr>
        <w:t xml:space="preserve">ka </w:t>
      </w:r>
      <w:r>
        <w:rPr>
          <w:rFonts w:ascii="Calibri" w:eastAsia="Calibri" w:hAnsi="Calibri" w:cs="Calibri"/>
          <w:sz w:val="21"/>
        </w:rPr>
        <w:t>č</w:t>
      </w:r>
      <w:r>
        <w:rPr>
          <w:rFonts w:ascii="Arial Narrow" w:eastAsia="Arial Narrow" w:hAnsi="Arial Narrow" w:cs="Arial Narrow"/>
          <w:sz w:val="21"/>
        </w:rPr>
        <w:t>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83"/>
        <w:gridCol w:w="1601"/>
        <w:gridCol w:w="1593"/>
        <w:gridCol w:w="1749"/>
        <w:gridCol w:w="1602"/>
      </w:tblGrid>
      <w:tr w:rsidR="00AC7777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</w:t>
            </w:r>
            <w:r>
              <w:rPr>
                <w:rFonts w:ascii="Calibri" w:eastAsia="Calibri" w:hAnsi="Calibri" w:cs="Calibri"/>
                <w:b/>
                <w:sz w:val="21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k, akcion</w:t>
            </w:r>
            <w:r>
              <w:rPr>
                <w:rFonts w:ascii="Calibri" w:eastAsia="Calibri" w:hAnsi="Calibri" w:cs="Calibri"/>
                <w:b/>
                <w:sz w:val="21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r</w:t>
            </w:r>
          </w:p>
        </w:tc>
        <w:tc>
          <w:tcPr>
            <w:tcW w:w="3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br/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1"/>
              </w:rPr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</w:t>
            </w:r>
          </w:p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</w:tr>
      <w:tr w:rsidR="00AC7777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107"/>
          <w:jc w:val="center"/>
        </w:trPr>
        <w:tc>
          <w:tcPr>
            <w:tcW w:w="26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6520A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6520A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Tomaš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Krukó</w:t>
            </w:r>
            <w:proofErr w:type="spellEnd"/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1"/>
              </w:rPr>
              <w:t>5000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1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1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sz w:val="21"/>
              </w:rPr>
              <w:t>100</w:t>
            </w: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AC777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AC777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C7777">
        <w:trPr>
          <w:trHeight w:val="278"/>
          <w:jc w:val="center"/>
        </w:trPr>
        <w:tc>
          <w:tcPr>
            <w:tcW w:w="26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AC7777" w:rsidRDefault="006520A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100%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C7777" w:rsidRDefault="006520AF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100%</w:t>
            </w:r>
          </w:p>
        </w:tc>
      </w:tr>
    </w:tbl>
    <w:p w:rsidR="00AC7777" w:rsidRDefault="00AC7777">
      <w:pPr>
        <w:spacing w:after="0" w:line="240" w:lineRule="auto"/>
        <w:rPr>
          <w:rFonts w:ascii="Arial Narrow" w:eastAsia="Arial Narrow" w:hAnsi="Arial Narrow" w:cs="Arial Narrow"/>
          <w:sz w:val="21"/>
        </w:rPr>
      </w:pP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Nepretržité pokračovanie v činnosti účtovnej jednotky.</w:t>
      </w:r>
    </w:p>
    <w:p w:rsidR="00AC7777" w:rsidRDefault="006520AF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bude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ite vykon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svoju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jej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rizik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by ohrozili nepretr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it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tovnej jednotky.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lastRenderedPageBreak/>
        <w:t>Zmeny účtovných zásad a účtovných metód, s uvedením dôvodu ich uplatnenia a ich vplyvu na hodnotu majetku, záväzkov, vlastného imania a výsledku hospodárenia.</w:t>
      </w:r>
    </w:p>
    <w:p w:rsidR="00AC7777" w:rsidRDefault="006520AF">
      <w:pPr>
        <w:spacing w:after="0" w:line="240" w:lineRule="auto"/>
        <w:ind w:firstLine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nevykonala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zmeny.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 xml:space="preserve">Dlhodobý hmotný majetok obstaraný kúpou, vlastnou 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innos</w:t>
      </w:r>
      <w:r>
        <w:rPr>
          <w:rFonts w:ascii="Calibri" w:eastAsia="Calibri" w:hAnsi="Calibri" w:cs="Calibri"/>
          <w:b/>
          <w:sz w:val="20"/>
        </w:rPr>
        <w:t>ť</w:t>
      </w:r>
      <w:r>
        <w:rPr>
          <w:rFonts w:ascii="Arial Narrow" w:eastAsia="Arial Narrow" w:hAnsi="Arial Narrow" w:cs="Arial Narrow"/>
          <w:b/>
          <w:sz w:val="20"/>
        </w:rPr>
        <w:t>ou a in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>m sp</w:t>
      </w:r>
      <w:r>
        <w:rPr>
          <w:rFonts w:ascii="Calibri" w:eastAsia="Calibri" w:hAnsi="Calibri" w:cs="Calibri"/>
          <w:b/>
          <w:sz w:val="20"/>
        </w:rPr>
        <w:t>ô</w:t>
      </w:r>
      <w:r>
        <w:rPr>
          <w:rFonts w:ascii="Arial Narrow" w:eastAsia="Arial Narrow" w:hAnsi="Arial Narrow" w:cs="Arial Narrow"/>
          <w:b/>
          <w:sz w:val="20"/>
        </w:rPr>
        <w:t>sobom.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 xml:space="preserve">priebehu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ho obdobia obstarala dlhodobý hmotný majetok kúpou.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Tento majetok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obstar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vacou cenou vr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tane 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kladov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visiacich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jeho obstaran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m.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neobstarala dlhodob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hmotn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vlastnou 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innos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ou, alebo in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sp</w:t>
      </w:r>
      <w:r>
        <w:rPr>
          <w:rFonts w:ascii="Calibri" w:eastAsia="Calibri" w:hAnsi="Calibri" w:cs="Calibri"/>
          <w:sz w:val="20"/>
        </w:rPr>
        <w:t>ô</w:t>
      </w:r>
      <w:r>
        <w:rPr>
          <w:rFonts w:ascii="Arial Narrow" w:eastAsia="Arial Narrow" w:hAnsi="Arial Narrow" w:cs="Arial Narrow"/>
          <w:sz w:val="20"/>
        </w:rPr>
        <w:t>sobom.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Poh</w:t>
      </w:r>
      <w:r>
        <w:rPr>
          <w:rFonts w:ascii="Calibri" w:eastAsia="Calibri" w:hAnsi="Calibri" w:cs="Calibri"/>
          <w:b/>
          <w:sz w:val="20"/>
        </w:rPr>
        <w:t>ľ</w:t>
      </w:r>
      <w:r>
        <w:rPr>
          <w:rFonts w:ascii="Arial Narrow" w:eastAsia="Arial Narrow" w:hAnsi="Arial Narrow" w:cs="Arial Narrow"/>
          <w:b/>
          <w:sz w:val="20"/>
        </w:rPr>
        <w:t>ad</w:t>
      </w:r>
      <w:r>
        <w:rPr>
          <w:rFonts w:ascii="Calibri" w:eastAsia="Calibri" w:hAnsi="Calibri" w:cs="Calibri"/>
          <w:b/>
          <w:sz w:val="20"/>
        </w:rPr>
        <w:t>á</w:t>
      </w:r>
      <w:r>
        <w:rPr>
          <w:rFonts w:ascii="Arial Narrow" w:eastAsia="Arial Narrow" w:hAnsi="Arial Narrow" w:cs="Arial Narrow"/>
          <w:b/>
          <w:sz w:val="20"/>
        </w:rPr>
        <w:t>vky.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pri ich vzniku menovitou hodnotou.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Krátkodobý finan</w:t>
      </w:r>
      <w:r>
        <w:rPr>
          <w:rFonts w:ascii="Calibri" w:eastAsia="Calibri" w:hAnsi="Calibri" w:cs="Calibri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n</w:t>
      </w:r>
      <w:r>
        <w:rPr>
          <w:rFonts w:ascii="Calibri" w:eastAsia="Calibri" w:hAnsi="Calibri" w:cs="Calibri"/>
          <w:b/>
          <w:sz w:val="20"/>
        </w:rPr>
        <w:t>ý</w:t>
      </w:r>
      <w:r>
        <w:rPr>
          <w:rFonts w:ascii="Arial Narrow" w:eastAsia="Arial Narrow" w:hAnsi="Arial Narrow" w:cs="Arial Narrow"/>
          <w:b/>
          <w:sz w:val="20"/>
        </w:rPr>
        <w:t xml:space="preserve"> majetok.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a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prostriedky na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toch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pokladnici ich menovitou hodnotou.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Záväzky.</w:t>
      </w:r>
    </w:p>
    <w:p w:rsidR="006520AF" w:rsidRDefault="006520AF" w:rsidP="006520AF">
      <w:pPr>
        <w:spacing w:after="0" w:line="240" w:lineRule="auto"/>
        <w:ind w:left="864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zky pri ich vzniku menovitou hodnotou.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Prenajatý majetok a majetok obstaraný na základe zmluvy o kúpe prenajatej veci.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neoce</w:t>
      </w:r>
      <w:r>
        <w:rPr>
          <w:rFonts w:ascii="Calibri" w:eastAsia="Calibri" w:hAnsi="Calibri" w:cs="Calibri"/>
          <w:sz w:val="20"/>
        </w:rPr>
        <w:t>ň</w:t>
      </w:r>
      <w:r>
        <w:rPr>
          <w:rFonts w:ascii="Arial Narrow" w:eastAsia="Arial Narrow" w:hAnsi="Arial Narrow" w:cs="Arial Narrow"/>
          <w:sz w:val="20"/>
        </w:rPr>
        <w:t>ovala prenajat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nadob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dacou cenou. 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Prehľad o dlhodobom nehmotnom majetku a dlhodobom hmotnom majetku za bežné účtovné obdobie.</w:t>
      </w:r>
    </w:p>
    <w:p w:rsidR="00AC7777" w:rsidRDefault="006520AF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obstarala dlhodobý hmotný majetok .: </w:t>
      </w:r>
      <w:r>
        <w:rPr>
          <w:rFonts w:ascii="Calibri" w:eastAsia="Calibri" w:hAnsi="Calibri" w:cs="Calibri"/>
          <w:sz w:val="20"/>
        </w:rPr>
        <w:t>osobný automobil</w:t>
      </w:r>
    </w:p>
    <w:p w:rsidR="00AC7777" w:rsidRDefault="00AC7777">
      <w:pPr>
        <w:spacing w:after="0" w:line="240" w:lineRule="auto"/>
        <w:ind w:left="709"/>
        <w:rPr>
          <w:rFonts w:ascii="Arial Narrow" w:eastAsia="Arial Narrow" w:hAnsi="Arial Narrow" w:cs="Arial Narrow"/>
          <w:sz w:val="20"/>
        </w:rPr>
      </w:pP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Pohľadávky.</w:t>
      </w:r>
    </w:p>
    <w:p w:rsidR="00AC7777" w:rsidRDefault="006520AF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netvorila opravn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ky k 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vkam.</w:t>
      </w:r>
    </w:p>
    <w:p w:rsidR="006520AF" w:rsidRDefault="006520AF" w:rsidP="006520AF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m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vom alebo inou formou zabezpe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enia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na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sa zriadilo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poh</w:t>
      </w:r>
      <w:r>
        <w:rPr>
          <w:rFonts w:ascii="Calibri" w:eastAsia="Calibri" w:hAnsi="Calibri" w:cs="Calibri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ad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vky, pri ktor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obmedzen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nimi naklada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AC7777" w:rsidRDefault="006520AF" w:rsidP="006520AF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proofErr w:type="spellStart"/>
      <w:r>
        <w:rPr>
          <w:rFonts w:ascii="Arial Narrow" w:eastAsia="Arial Narrow" w:hAnsi="Arial Narrow" w:cs="Arial Narrow"/>
          <w:sz w:val="20"/>
        </w:rPr>
        <w:t>U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proofErr w:type="spellEnd"/>
      <w:r>
        <w:rPr>
          <w:rFonts w:ascii="Arial Narrow" w:eastAsia="Arial Narrow" w:hAnsi="Arial Narrow" w:cs="Arial Narrow"/>
          <w:sz w:val="20"/>
        </w:rPr>
        <w:t xml:space="preserve"> jednotka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kr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tkodob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 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úč</w:t>
      </w:r>
      <w:r>
        <w:rPr>
          <w:rFonts w:ascii="Arial Narrow" w:eastAsia="Arial Narrow" w:hAnsi="Arial Narrow" w:cs="Arial Narrow"/>
          <w:sz w:val="20"/>
        </w:rPr>
        <w:t>tovnej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vierke:</w:t>
      </w:r>
    </w:p>
    <w:p w:rsidR="00AC7777" w:rsidRDefault="006520AF">
      <w:pPr>
        <w:spacing w:before="120" w:after="0" w:line="240" w:lineRule="auto"/>
        <w:ind w:firstLine="709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netvorila opravn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polo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ky ku kr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tkodob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mu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mu majetku.</w:t>
      </w:r>
    </w:p>
    <w:p w:rsidR="00AC7777" w:rsidRDefault="006520AF">
      <w:pPr>
        <w:spacing w:after="0" w:line="240" w:lineRule="auto"/>
        <w:ind w:left="708" w:firstLine="12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kr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tkodob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finan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majetok, na ktor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 xml:space="preserve"> sa zriadilo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lo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a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pri ktorom 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obmedzen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vo s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nim naklada</w:t>
      </w:r>
      <w:r>
        <w:rPr>
          <w:rFonts w:ascii="Calibri" w:eastAsia="Calibri" w:hAnsi="Calibri" w:cs="Calibri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>.</w:t>
      </w:r>
    </w:p>
    <w:p w:rsidR="00AC7777" w:rsidRDefault="00AC7777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4"/>
        </w:rPr>
      </w:pP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>Vlastné imanie za bežné účtovné obdobie.</w:t>
      </w:r>
    </w:p>
    <w:p w:rsidR="00AC7777" w:rsidRDefault="006520AF">
      <w:pPr>
        <w:keepNext/>
        <w:spacing w:before="240" w:after="60" w:line="240" w:lineRule="auto"/>
        <w:rPr>
          <w:rFonts w:ascii="Arial Narrow" w:eastAsia="Arial Narrow" w:hAnsi="Arial Narrow" w:cs="Arial Narrow"/>
          <w:b/>
          <w:sz w:val="20"/>
        </w:rPr>
      </w:pPr>
      <w:r>
        <w:rPr>
          <w:rFonts w:ascii="Arial Narrow" w:eastAsia="Arial Narrow" w:hAnsi="Arial Narrow" w:cs="Arial Narrow"/>
          <w:b/>
          <w:sz w:val="20"/>
        </w:rPr>
        <w:t>Základné imanie.</w:t>
      </w:r>
    </w:p>
    <w:p w:rsidR="00AC7777" w:rsidRDefault="006520AF">
      <w:pPr>
        <w:spacing w:after="0" w:line="240" w:lineRule="auto"/>
        <w:ind w:left="864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Základné imanie je 5000 EUR.  Spolo</w:t>
      </w:r>
      <w:r>
        <w:rPr>
          <w:rFonts w:ascii="Cambria" w:eastAsia="Cambria" w:hAnsi="Cambria" w:cs="Cambri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</w:t>
      </w:r>
      <w:r>
        <w:rPr>
          <w:rFonts w:ascii="Cambria" w:eastAsia="Cambria" w:hAnsi="Cambria" w:cs="Cambria"/>
          <w:sz w:val="20"/>
        </w:rPr>
        <w:t>ť</w:t>
      </w:r>
      <w:r>
        <w:rPr>
          <w:rFonts w:ascii="Arial Narrow" w:eastAsia="Arial Narrow" w:hAnsi="Arial Narrow" w:cs="Arial Narrow"/>
          <w:sz w:val="20"/>
        </w:rPr>
        <w:t xml:space="preserve"> nem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up</w:t>
      </w:r>
      <w:r>
        <w:rPr>
          <w:rFonts w:ascii="Cambria" w:eastAsia="Cambria" w:hAnsi="Cambria" w:cs="Cambria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nezap</w:t>
      </w:r>
      <w:r>
        <w:rPr>
          <w:rFonts w:ascii="Cambria" w:eastAsia="Cambria" w:hAnsi="Cambria" w:cs="Cambria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mbria" w:eastAsia="Cambria" w:hAnsi="Cambria" w:cs="Cambria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obchodnom registri. Z</w:t>
      </w:r>
      <w:r>
        <w:rPr>
          <w:rFonts w:ascii="Cambria" w:eastAsia="Cambria" w:hAnsi="Cambria" w:cs="Cambria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je v</w:t>
      </w:r>
      <w:r>
        <w:rPr>
          <w:rFonts w:ascii="Cambria" w:eastAsia="Cambria" w:hAnsi="Cambria" w:cs="Cambria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celom rozsahu splaten</w:t>
      </w:r>
      <w:r>
        <w:rPr>
          <w:rFonts w:ascii="Cambria" w:eastAsia="Cambria" w:hAnsi="Cambria" w:cs="Cambria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>.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Iné aktíva a iné pasíva.</w:t>
      </w:r>
    </w:p>
    <w:p w:rsidR="00AC7777" w:rsidRDefault="006520AF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me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 o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mo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</w:t>
      </w:r>
      <w:r>
        <w:rPr>
          <w:rFonts w:ascii="Calibri" w:eastAsia="Calibri" w:hAnsi="Calibri" w:cs="Calibri"/>
          <w:sz w:val="20"/>
        </w:rPr>
        <w:t>ä</w:t>
      </w:r>
      <w:r>
        <w:rPr>
          <w:rFonts w:ascii="Arial Narrow" w:eastAsia="Arial Narrow" w:hAnsi="Arial Narrow" w:cs="Arial Narrow"/>
          <w:sz w:val="20"/>
        </w:rPr>
        <w:t>zkoch, bud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cich pr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vach a povinnostiach nevyk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zan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v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>vahe.</w:t>
      </w:r>
    </w:p>
    <w:p w:rsidR="00AC7777" w:rsidRDefault="006520AF">
      <w:pPr>
        <w:keepNext/>
        <w:spacing w:before="240" w:after="60" w:line="240" w:lineRule="auto"/>
        <w:rPr>
          <w:rFonts w:ascii="Cambria" w:eastAsia="Cambria" w:hAnsi="Cambria" w:cs="Cambria"/>
          <w:b/>
          <w:i/>
          <w:sz w:val="20"/>
        </w:rPr>
      </w:pPr>
      <w:r>
        <w:rPr>
          <w:rFonts w:ascii="Cambria" w:eastAsia="Cambria" w:hAnsi="Cambria" w:cs="Cambria"/>
          <w:b/>
          <w:i/>
          <w:sz w:val="20"/>
        </w:rPr>
        <w:t>Skutočnosti, ktoré nastali po dni, ku ktorému sa zostavuje účtovná závierka.</w:t>
      </w:r>
    </w:p>
    <w:p w:rsidR="00AC7777" w:rsidRDefault="006520AF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tovnej jednotke nie s</w:t>
      </w:r>
      <w:r>
        <w:rPr>
          <w:rFonts w:ascii="Calibri" w:eastAsia="Calibri" w:hAnsi="Calibri" w:cs="Calibri"/>
          <w:sz w:val="20"/>
        </w:rPr>
        <w:t>ú</w:t>
      </w:r>
      <w:r>
        <w:rPr>
          <w:rFonts w:ascii="Arial Narrow" w:eastAsia="Arial Narrow" w:hAnsi="Arial Narrow" w:cs="Arial Narrow"/>
          <w:sz w:val="20"/>
        </w:rPr>
        <w:t xml:space="preserve"> zn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me </w:t>
      </w:r>
      <w:r>
        <w:rPr>
          <w:rFonts w:ascii="Calibri" w:eastAsia="Calibri" w:hAnsi="Calibri" w:cs="Calibri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iadne v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znamn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skuto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nosti,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nastali po dni, ku ktor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mu sa zostavuje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vierka..</w:t>
      </w:r>
    </w:p>
    <w:p w:rsidR="00AC7777" w:rsidRDefault="006520AF">
      <w:pPr>
        <w:spacing w:after="0" w:line="240" w:lineRule="auto"/>
        <w:ind w:left="576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jednotka nem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 z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>kladn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imanie nezap</w:t>
      </w:r>
      <w:r>
        <w:rPr>
          <w:rFonts w:ascii="Calibri" w:eastAsia="Calibri" w:hAnsi="Calibri" w:cs="Calibri"/>
          <w:sz w:val="20"/>
        </w:rPr>
        <w:t>í</w:t>
      </w:r>
      <w:r>
        <w:rPr>
          <w:rFonts w:ascii="Arial Narrow" w:eastAsia="Arial Narrow" w:hAnsi="Arial Narrow" w:cs="Arial Narrow"/>
          <w:sz w:val="20"/>
        </w:rPr>
        <w:t>san</w:t>
      </w:r>
      <w:r>
        <w:rPr>
          <w:rFonts w:ascii="Calibri" w:eastAsia="Calibri" w:hAnsi="Calibri" w:cs="Calibri"/>
          <w:sz w:val="20"/>
        </w:rPr>
        <w:t>é</w:t>
      </w:r>
      <w:r>
        <w:rPr>
          <w:rFonts w:ascii="Arial Narrow" w:eastAsia="Arial Narrow" w:hAnsi="Arial Narrow" w:cs="Arial Narrow"/>
          <w:sz w:val="20"/>
        </w:rPr>
        <w:t xml:space="preserve"> v</w:t>
      </w:r>
      <w:r>
        <w:rPr>
          <w:rFonts w:ascii="Calibri" w:eastAsia="Calibri" w:hAnsi="Calibri" w:cs="Calibri"/>
          <w:sz w:val="20"/>
        </w:rPr>
        <w:t> </w:t>
      </w:r>
      <w:r>
        <w:rPr>
          <w:rFonts w:ascii="Arial Narrow" w:eastAsia="Arial Narrow" w:hAnsi="Arial Narrow" w:cs="Arial Narrow"/>
          <w:sz w:val="20"/>
        </w:rPr>
        <w:t>obchodnom registri, nevypl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  <w:sz w:val="20"/>
        </w:rPr>
        <w:t xml:space="preserve">cala dividendy. </w:t>
      </w:r>
      <w:r>
        <w:rPr>
          <w:rFonts w:ascii="Calibri" w:eastAsia="Calibri" w:hAnsi="Calibri" w:cs="Calibri"/>
          <w:sz w:val="20"/>
        </w:rPr>
        <w:t>Úč</w:t>
      </w:r>
      <w:r>
        <w:rPr>
          <w:rFonts w:ascii="Arial Narrow" w:eastAsia="Arial Narrow" w:hAnsi="Arial Narrow" w:cs="Arial Narrow"/>
          <w:sz w:val="20"/>
        </w:rPr>
        <w:t>tovn</w:t>
      </w:r>
      <w:r>
        <w:rPr>
          <w:rFonts w:ascii="Calibri" w:eastAsia="Calibri" w:hAnsi="Calibri" w:cs="Calibri"/>
          <w:sz w:val="20"/>
        </w:rPr>
        <w:t>á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sz w:val="20"/>
        </w:rPr>
        <w:t>jednotka ú</w:t>
      </w:r>
      <w:r>
        <w:rPr>
          <w:rFonts w:ascii="Calibri" w:eastAsia="Calibri" w:hAnsi="Calibri" w:cs="Calibri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tuje o neuhradenej strate minul</w:t>
      </w:r>
      <w:r>
        <w:rPr>
          <w:rFonts w:ascii="Calibri" w:eastAsia="Calibri" w:hAnsi="Calibri" w:cs="Calibri"/>
          <w:sz w:val="20"/>
        </w:rPr>
        <w:t>ý</w:t>
      </w:r>
      <w:r>
        <w:rPr>
          <w:rFonts w:ascii="Arial Narrow" w:eastAsia="Arial Narrow" w:hAnsi="Arial Narrow" w:cs="Arial Narrow"/>
          <w:sz w:val="20"/>
        </w:rPr>
        <w:t>ch rokov.</w:t>
      </w:r>
    </w:p>
    <w:sectPr w:rsidR="00AC7777" w:rsidSect="00873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C7777"/>
    <w:rsid w:val="000800AF"/>
    <w:rsid w:val="001F3DDA"/>
    <w:rsid w:val="004A50E8"/>
    <w:rsid w:val="006520AF"/>
    <w:rsid w:val="0069416A"/>
    <w:rsid w:val="008735DD"/>
    <w:rsid w:val="00AC7777"/>
    <w:rsid w:val="00D911FF"/>
    <w:rsid w:val="00DF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35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2016-06-30T12:49:00Z</dcterms:created>
  <dcterms:modified xsi:type="dcterms:W3CDTF">2016-06-30T12:49:00Z</dcterms:modified>
</cp:coreProperties>
</file>