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FB6" w:rsidRDefault="00F74FB6"/>
    <w:tbl>
      <w:tblPr>
        <w:tblW w:w="1339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"/>
        <w:gridCol w:w="4396"/>
        <w:gridCol w:w="1036"/>
        <w:gridCol w:w="144"/>
        <w:gridCol w:w="892"/>
        <w:gridCol w:w="1705"/>
        <w:gridCol w:w="1336"/>
        <w:gridCol w:w="1336"/>
        <w:gridCol w:w="1036"/>
        <w:gridCol w:w="1036"/>
      </w:tblGrid>
      <w:tr w:rsidR="005D09EF" w:rsidRPr="005D09EF" w:rsidTr="00F74FB6">
        <w:trPr>
          <w:trHeight w:val="255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VITA - ZEL &amp;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company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, spol. s r.o.,  december 2015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F74FB6" w:rsidRDefault="00F74FB6" w:rsidP="00F74FB6">
            <w:pPr>
              <w:spacing w:after="0" w:line="240" w:lineRule="auto"/>
              <w:ind w:right="-90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74FB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IČO 36545694</w:t>
            </w:r>
          </w:p>
          <w:p w:rsidR="00F74FB6" w:rsidRPr="00F74FB6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74FB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DIČ 2020160505</w:t>
            </w:r>
          </w:p>
          <w:p w:rsidR="00F74FB6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Pr="00F74FB6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F74FB6" w:rsidRPr="005D09EF" w:rsidRDefault="00F74FB6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75F02" w:rsidRPr="005D09EF" w:rsidTr="00F74FB6">
        <w:trPr>
          <w:trHeight w:val="285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 ý v o j  c a s h - f l o w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F02" w:rsidRPr="005D09EF" w:rsidTr="00F74FB6">
        <w:trPr>
          <w:gridAfter w:val="6"/>
          <w:wAfter w:w="7341" w:type="dxa"/>
          <w:trHeight w:val="240"/>
        </w:trPr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F02" w:rsidRPr="005D09EF" w:rsidTr="00F74FB6">
        <w:trPr>
          <w:gridAfter w:val="5"/>
          <w:wAfter w:w="6449" w:type="dxa"/>
          <w:trHeight w:val="540"/>
        </w:trPr>
        <w:tc>
          <w:tcPr>
            <w:tcW w:w="474" w:type="dxa"/>
            <w:tcBorders>
              <w:top w:val="single" w:sz="18" w:space="0" w:color="auto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Č.r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396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           Údaj                                     obdobie</w:t>
            </w:r>
          </w:p>
        </w:tc>
        <w:tc>
          <w:tcPr>
            <w:tcW w:w="1036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12.2014</w:t>
            </w:r>
          </w:p>
        </w:tc>
        <w:tc>
          <w:tcPr>
            <w:tcW w:w="1036" w:type="dxa"/>
            <w:gridSpan w:val="2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12.2015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A.Stav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peňažných prostriedkov  na začiatku roka 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759 620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3 015 513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B. PT zo základnej podnikateľskej činnosti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2 891 774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-1 648 662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Výsledok hospodárenia za účtovné obdobie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109 814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636 211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Odpisy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395 056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420 845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Brutto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cash-flow</w:t>
            </w:r>
            <w:proofErr w:type="spellEnd"/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504 870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1 057 056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časového rozlíšenia - A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-43 989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10 020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časového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rozlíšenia-P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-19 889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-88 514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-278 019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650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-558 067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-383 207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stavu krátkodobých záväzkov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3 286 868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-2 244 667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C. Investičný CF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-681 185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-184 603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Nadobudnutie dlhodobého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NaH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majetku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-621 185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-180 138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Nadobudnutie dlhodobého finančného majetku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-60 000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339933"/>
                <w:sz w:val="20"/>
                <w:szCs w:val="20"/>
                <w:lang w:eastAsia="sk-SK"/>
              </w:rPr>
              <w:t>-4 465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D. Finančný CF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45 304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54 541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VI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4 465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 za upísané VI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rezerv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37 137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113 891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dlhodobých záväzkov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8 167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-63 815</w:t>
            </w:r>
          </w:p>
        </w:tc>
      </w:tr>
      <w:tr w:rsidR="00075F02" w:rsidRPr="005D09EF" w:rsidTr="00F74FB6">
        <w:trPr>
          <w:gridAfter w:val="5"/>
          <w:wAfter w:w="6449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dlhodobých úverov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</w:t>
            </w:r>
          </w:p>
        </w:tc>
        <w:tc>
          <w:tcPr>
            <w:tcW w:w="439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krátkodobých úverov a fin. výpomoci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color w:val="993366"/>
                <w:sz w:val="20"/>
                <w:szCs w:val="20"/>
                <w:lang w:eastAsia="sk-SK"/>
              </w:rPr>
              <w:t>0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</w:t>
            </w:r>
          </w:p>
        </w:tc>
        <w:tc>
          <w:tcPr>
            <w:tcW w:w="4396" w:type="dxa"/>
            <w:shd w:val="clear" w:color="000000" w:fill="E3E3E3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 xml:space="preserve">E. Celkový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Cash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 xml:space="preserve"> -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Flow</w:t>
            </w:r>
            <w:proofErr w:type="spellEnd"/>
          </w:p>
        </w:tc>
        <w:tc>
          <w:tcPr>
            <w:tcW w:w="1036" w:type="dxa"/>
            <w:shd w:val="clear" w:color="000000" w:fill="E3E3E3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>2 255 893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000000" w:fill="E3E3E3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>-1 778 724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C0C0C0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Stav peňazí na konci roka  ( výpočet )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E3E3E3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3 015 513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E3E3E3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1 236 789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23.</w:t>
            </w:r>
          </w:p>
        </w:tc>
        <w:tc>
          <w:tcPr>
            <w:tcW w:w="4396" w:type="dxa"/>
            <w:tcBorders>
              <w:top w:val="nil"/>
            </w:tcBorders>
            <w:shd w:val="clear" w:color="000000" w:fill="C0C0C0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Stav peňazí na konci roka  ( súvaha )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0C0C0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3 015 513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0C0C0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1 236 789</w:t>
            </w:r>
          </w:p>
        </w:tc>
      </w:tr>
      <w:tr w:rsidR="00075F02" w:rsidRPr="005D09EF" w:rsidTr="00F74FB6">
        <w:trPr>
          <w:gridAfter w:val="5"/>
          <w:wAfter w:w="6449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  <w:bottom w:val="single" w:sz="18" w:space="0" w:color="auto"/>
            </w:tcBorders>
            <w:shd w:val="clear" w:color="000000" w:fill="FF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24.</w:t>
            </w:r>
          </w:p>
        </w:tc>
        <w:tc>
          <w:tcPr>
            <w:tcW w:w="4396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FF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color w:val="FF00FF"/>
                <w:sz w:val="16"/>
                <w:szCs w:val="16"/>
                <w:lang w:eastAsia="sk-SK"/>
              </w:rPr>
              <w:t>Rozdiel</w:t>
            </w:r>
          </w:p>
        </w:tc>
        <w:tc>
          <w:tcPr>
            <w:tcW w:w="1036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color w:val="FF00FF"/>
                <w:sz w:val="20"/>
                <w:szCs w:val="20"/>
                <w:lang w:eastAsia="sk-SK"/>
              </w:rPr>
              <w:t>0</w:t>
            </w:r>
          </w:p>
        </w:tc>
      </w:tr>
    </w:tbl>
    <w:p w:rsidR="00603942" w:rsidRDefault="00603942"/>
    <w:p w:rsidR="00075F02" w:rsidRDefault="00075F02"/>
    <w:p w:rsidR="00075F02" w:rsidRDefault="00075F02"/>
    <w:p w:rsidR="00075F02" w:rsidRDefault="00075F02"/>
    <w:p w:rsidR="00075F02" w:rsidRDefault="00075F02"/>
    <w:p w:rsidR="00075F02" w:rsidRDefault="00075F02"/>
    <w:p w:rsidR="00075F02" w:rsidRDefault="00075F02"/>
    <w:p w:rsidR="00075F02" w:rsidRDefault="00075F02"/>
    <w:p w:rsidR="00F74FB6" w:rsidRPr="00F74FB6" w:rsidRDefault="00F74FB6" w:rsidP="00F74FB6">
      <w:pPr>
        <w:spacing w:after="0" w:line="240" w:lineRule="auto"/>
        <w:ind w:right="-906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bookmarkStart w:id="0" w:name="_GoBack"/>
      <w:bookmarkEnd w:id="0"/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74F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 36545694</w:t>
      </w:r>
    </w:p>
    <w:p w:rsidR="00F74FB6" w:rsidRPr="00F74FB6" w:rsidRDefault="00F74FB6" w:rsidP="00F74FB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F74FB6" w:rsidRPr="00F74FB6" w:rsidRDefault="00F74FB6" w:rsidP="00F74FB6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74F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 2020160505</w:t>
      </w:r>
    </w:p>
    <w:tbl>
      <w:tblPr>
        <w:tblW w:w="1217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"/>
        <w:gridCol w:w="4281"/>
        <w:gridCol w:w="1036"/>
        <w:gridCol w:w="300"/>
        <w:gridCol w:w="736"/>
        <w:gridCol w:w="600"/>
        <w:gridCol w:w="1336"/>
        <w:gridCol w:w="1336"/>
        <w:gridCol w:w="1036"/>
        <w:gridCol w:w="1036"/>
      </w:tblGrid>
      <w:tr w:rsidR="005D09EF" w:rsidRPr="005D09EF" w:rsidTr="00075F02">
        <w:trPr>
          <w:trHeight w:val="315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Analýza bilancie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cash-flow</w:t>
            </w:r>
            <w:proofErr w:type="spellEnd"/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D09EF" w:rsidRPr="005D09EF" w:rsidTr="00075F02">
        <w:trPr>
          <w:trHeight w:val="270"/>
        </w:trPr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09EF" w:rsidRPr="005D09EF" w:rsidRDefault="005D09EF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75F02" w:rsidRPr="005D09EF" w:rsidTr="00075F02">
        <w:trPr>
          <w:gridAfter w:val="5"/>
          <w:wAfter w:w="5344" w:type="dxa"/>
          <w:trHeight w:val="540"/>
        </w:trPr>
        <w:tc>
          <w:tcPr>
            <w:tcW w:w="474" w:type="dxa"/>
            <w:tcBorders>
              <w:top w:val="single" w:sz="18" w:space="0" w:color="auto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Č.r</w:t>
            </w:r>
            <w:proofErr w:type="spellEnd"/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81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Údaj                                     obdobie</w:t>
            </w:r>
          </w:p>
        </w:tc>
        <w:tc>
          <w:tcPr>
            <w:tcW w:w="1036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12.2014</w:t>
            </w:r>
          </w:p>
        </w:tc>
        <w:tc>
          <w:tcPr>
            <w:tcW w:w="1036" w:type="dxa"/>
            <w:gridSpan w:val="2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12.2015</w:t>
            </w:r>
          </w:p>
        </w:tc>
      </w:tr>
      <w:tr w:rsidR="00075F02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4281" w:type="dxa"/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potreba zdrojov</w:t>
            </w:r>
          </w:p>
        </w:tc>
        <w:tc>
          <w:tcPr>
            <w:tcW w:w="1036" w:type="dxa"/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81" w:type="dxa"/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 za upísané VI</w:t>
            </w:r>
          </w:p>
        </w:tc>
        <w:tc>
          <w:tcPr>
            <w:tcW w:w="1036" w:type="dxa"/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Obstaranie dlhodobého N a H majetku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621 185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180 138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60 000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4 465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278 019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-650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pohľadávok z obchodného styku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431 794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406 823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ostatných pohľadávok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126 273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-23 616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4281" w:type="dxa"/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stavu časového </w:t>
            </w:r>
            <w:proofErr w:type="spellStart"/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rozlíšenia-A</w:t>
            </w:r>
            <w:proofErr w:type="spellEnd"/>
          </w:p>
        </w:tc>
        <w:tc>
          <w:tcPr>
            <w:tcW w:w="1036" w:type="dxa"/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43 989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-10 020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00CCFF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potreba zdrojov celkom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00CCFF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1 561 260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00CCFF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557 140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Vnútorný finančný potenciál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Zisk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109 814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636 211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395 056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420 845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rezerv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37 137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113 891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Dividendy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4 465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CCFFCC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tvorba zdrojov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CFFCC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542 007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CFFCC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1 175 412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Vonkajšie financovanie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FFFF99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dlhodobých záväzkov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8 167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-63 815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dlhodobých úverov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Zmena stavu krátkodobých úverov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krátkodobých fin. výpomoci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záväzkov z obchodného styku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244 508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-276 565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ostatných krátkodobých záväzkov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3 042 360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-1 968 102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 stavu časového rozlíšenia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-19 889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-88 514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24.</w:t>
            </w:r>
          </w:p>
        </w:tc>
        <w:tc>
          <w:tcPr>
            <w:tcW w:w="4281" w:type="dxa"/>
            <w:shd w:val="clear" w:color="000000" w:fill="CCFFCC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Vonkajšie financovanie celkom</w:t>
            </w:r>
          </w:p>
        </w:tc>
        <w:tc>
          <w:tcPr>
            <w:tcW w:w="1036" w:type="dxa"/>
            <w:shd w:val="clear" w:color="000000" w:fill="CCFFCC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3 275 146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000000" w:fill="CCFFCC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-2 396 996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00CC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Vnútorná potreba zdrojov celkom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00CCFF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1 561 260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00CCFF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557 140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CCFFCC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Vnútorné a vonkajšie zdroje celkom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CFFCC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3 817 153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CFFCC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-1 221 584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CC99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Zmena stavu peňažných prostriedkov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CC99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2 255 893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CC99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-1 778 724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Finančné prostriedky na začiatku obdobia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759 620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69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3 015 513</w:t>
            </w:r>
          </w:p>
        </w:tc>
      </w:tr>
      <w:tr w:rsidR="00075F02" w:rsidRPr="005D09EF" w:rsidTr="00075F02">
        <w:trPr>
          <w:gridAfter w:val="5"/>
          <w:wAfter w:w="5344" w:type="dxa"/>
          <w:trHeight w:val="25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</w:t>
            </w:r>
          </w:p>
        </w:tc>
        <w:tc>
          <w:tcPr>
            <w:tcW w:w="4281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Finančné prostriedky na konci obdobia</w:t>
            </w:r>
          </w:p>
        </w:tc>
        <w:tc>
          <w:tcPr>
            <w:tcW w:w="1036" w:type="dxa"/>
            <w:tcBorders>
              <w:top w:val="nil"/>
            </w:tcBorders>
            <w:shd w:val="clear" w:color="000000" w:fill="69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3 015 513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000000" w:fill="69FFFF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1 236 789</w:t>
            </w:r>
          </w:p>
        </w:tc>
      </w:tr>
      <w:tr w:rsidR="00075F02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85"/>
        </w:trPr>
        <w:tc>
          <w:tcPr>
            <w:tcW w:w="474" w:type="dxa"/>
            <w:tcBorders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33.</w:t>
            </w:r>
          </w:p>
        </w:tc>
        <w:tc>
          <w:tcPr>
            <w:tcW w:w="4281" w:type="dxa"/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Kontrola: </w:t>
            </w:r>
          </w:p>
        </w:tc>
        <w:tc>
          <w:tcPr>
            <w:tcW w:w="1036" w:type="dxa"/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6" w:type="dxa"/>
            <w:gridSpan w:val="2"/>
            <w:tcBorders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075F02" w:rsidRPr="005D09EF" w:rsidTr="00075F02">
        <w:trPr>
          <w:gridAfter w:val="5"/>
          <w:wAfter w:w="5344" w:type="dxa"/>
          <w:trHeight w:val="285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finančné prostriedky na konci obdobia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3 015 513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1 236 789</w:t>
            </w:r>
          </w:p>
        </w:tc>
      </w:tr>
      <w:tr w:rsidR="00075F02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</w:t>
            </w:r>
          </w:p>
        </w:tc>
        <w:tc>
          <w:tcPr>
            <w:tcW w:w="428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majetok  podľa Súvahy</w:t>
            </w:r>
          </w:p>
        </w:tc>
        <w:tc>
          <w:tcPr>
            <w:tcW w:w="10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3 015 513</w:t>
            </w:r>
          </w:p>
        </w:tc>
        <w:tc>
          <w:tcPr>
            <w:tcW w:w="1036" w:type="dxa"/>
            <w:gridSpan w:val="2"/>
            <w:tcBorders>
              <w:top w:val="nil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1 236 789</w:t>
            </w:r>
          </w:p>
        </w:tc>
      </w:tr>
      <w:tr w:rsidR="00075F02" w:rsidRPr="005D09EF" w:rsidTr="00075F02">
        <w:trPr>
          <w:gridAfter w:val="5"/>
          <w:wAfter w:w="5344" w:type="dxa"/>
          <w:trHeight w:val="270"/>
        </w:trPr>
        <w:tc>
          <w:tcPr>
            <w:tcW w:w="474" w:type="dxa"/>
            <w:tcBorders>
              <w:top w:val="nil"/>
              <w:left w:val="single" w:sz="18" w:space="0" w:color="auto"/>
              <w:bottom w:val="single" w:sz="18" w:space="0" w:color="auto"/>
            </w:tcBorders>
            <w:shd w:val="clear" w:color="000000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36.</w:t>
            </w:r>
          </w:p>
        </w:tc>
        <w:tc>
          <w:tcPr>
            <w:tcW w:w="4281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rozdiel</w:t>
            </w:r>
          </w:p>
        </w:tc>
        <w:tc>
          <w:tcPr>
            <w:tcW w:w="1036" w:type="dxa"/>
            <w:tcBorders>
              <w:top w:val="nil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6" w:type="dxa"/>
            <w:gridSpan w:val="2"/>
            <w:tcBorders>
              <w:top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75F02" w:rsidRPr="005D09EF" w:rsidRDefault="00075F02" w:rsidP="005D09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D09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</w:tbl>
    <w:p w:rsidR="005D09EF" w:rsidRDefault="005D09EF"/>
    <w:p w:rsidR="005D09EF" w:rsidRDefault="005D09EF"/>
    <w:sectPr w:rsidR="005D09EF" w:rsidSect="00075F02">
      <w:pgSz w:w="11906" w:h="16838"/>
      <w:pgMar w:top="1417" w:right="1417" w:bottom="1417" w:left="1417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9EF"/>
    <w:rsid w:val="00075F02"/>
    <w:rsid w:val="005D09EF"/>
    <w:rsid w:val="00603942"/>
    <w:rsid w:val="00B63CE6"/>
    <w:rsid w:val="00F7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26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466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3119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4</cp:revision>
  <cp:lastPrinted>2016-06-28T10:39:00Z</cp:lastPrinted>
  <dcterms:created xsi:type="dcterms:W3CDTF">2016-06-28T10:32:00Z</dcterms:created>
  <dcterms:modified xsi:type="dcterms:W3CDTF">2016-06-28T23:13:00Z</dcterms:modified>
</cp:coreProperties>
</file>