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B03" w:rsidRDefault="00651EE3">
      <w:r>
        <w:t xml:space="preserve">      POZNÁMKY K ÚčTOVNEJ ZÁVIERKE</w:t>
      </w:r>
    </w:p>
    <w:p w:rsidR="00651EE3" w:rsidRDefault="000B5BDF">
      <w:r>
        <w:t>Firma DEOL s.r.o</w:t>
      </w:r>
      <w:r w:rsidR="00651EE3">
        <w:t>, činno</w:t>
      </w:r>
      <w:r w:rsidR="00497EBC">
        <w:t>sť je zmeraná na</w:t>
      </w:r>
      <w:r w:rsidR="009C02AB">
        <w:t xml:space="preserve"> </w:t>
      </w:r>
      <w:r>
        <w:t xml:space="preserve">stavebné práce – strojové omietky, má 1 zamestnanca na trvalý pracovný pomer a 1 na dohodu o pracovnej činnosti. </w:t>
      </w:r>
      <w:bookmarkStart w:id="0" w:name="_GoBack"/>
      <w:bookmarkEnd w:id="0"/>
      <w:r w:rsidR="009C02AB">
        <w:t>Firma má hmotný majetok</w:t>
      </w:r>
      <w:r w:rsidR="00497EBC">
        <w:t xml:space="preserve"> </w:t>
      </w:r>
      <w:r w:rsidR="009C02AB">
        <w:t xml:space="preserve">: 1 osobný automobil, nadobudnutý </w:t>
      </w:r>
      <w:r w:rsidR="00651EE3">
        <w:t xml:space="preserve"> kúpou. Pri účtovaní zásob, postupuje účtovná jednotka podľa § 43 postupom účtovanie, spôsobom B účtovania zásob.</w:t>
      </w:r>
      <w:r>
        <w:t xml:space="preserve"> </w:t>
      </w:r>
    </w:p>
    <w:sectPr w:rsidR="00651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EE3"/>
    <w:rsid w:val="000A51E3"/>
    <w:rsid w:val="000B5BDF"/>
    <w:rsid w:val="00497EBC"/>
    <w:rsid w:val="00581F5B"/>
    <w:rsid w:val="00651EE3"/>
    <w:rsid w:val="009C02AB"/>
    <w:rsid w:val="00C6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53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10</cp:revision>
  <dcterms:created xsi:type="dcterms:W3CDTF">2016-03-31T21:41:00Z</dcterms:created>
  <dcterms:modified xsi:type="dcterms:W3CDTF">2016-06-30T17:08:00Z</dcterms:modified>
</cp:coreProperties>
</file>