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FA2" w:rsidRPr="00912FA2" w:rsidRDefault="00912FA2">
      <w:pPr>
        <w:rPr>
          <w:rFonts w:ascii="Arial" w:hAnsi="Arial" w:cs="Arial"/>
          <w:b/>
          <w:sz w:val="24"/>
          <w:szCs w:val="24"/>
        </w:rPr>
      </w:pPr>
      <w:r w:rsidRPr="00912FA2">
        <w:rPr>
          <w:rFonts w:ascii="Arial" w:hAnsi="Arial" w:cs="Arial"/>
          <w:b/>
          <w:sz w:val="24"/>
          <w:szCs w:val="24"/>
        </w:rPr>
        <w:t>Poznámky</w:t>
      </w:r>
      <w:r>
        <w:rPr>
          <w:rFonts w:ascii="Arial" w:hAnsi="Arial" w:cs="Arial"/>
          <w:b/>
          <w:sz w:val="24"/>
          <w:szCs w:val="24"/>
        </w:rPr>
        <w:t xml:space="preserve"> Úč MÚJ 3-01 k 31.12.2015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HUPE TRADE SLOVAKIA, s.r.o.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14.05.2015)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Andreja Hlinku 1030/2 </w:t>
                  </w: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Revúca 050 01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14.05.2015)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47 676 841 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26.02.2014 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poľnohospodárstve a záhradníctve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Default="00912FA2">
      <w:pPr>
        <w:rPr>
          <w:rFonts w:ascii="Arial" w:hAnsi="Arial" w:cs="Arial"/>
          <w:b/>
          <w:sz w:val="24"/>
          <w:szCs w:val="24"/>
        </w:rPr>
      </w:pPr>
    </w:p>
    <w:p w:rsidR="00912FA2" w:rsidRPr="00912FA2" w:rsidRDefault="00912FA2">
      <w:pPr>
        <w:rPr>
          <w:rFonts w:ascii="Arial" w:hAnsi="Arial" w:cs="Arial"/>
          <w:sz w:val="24"/>
          <w:szCs w:val="24"/>
        </w:rPr>
      </w:pPr>
      <w:r w:rsidRPr="00912FA2">
        <w:rPr>
          <w:rFonts w:ascii="Arial" w:hAnsi="Arial" w:cs="Arial"/>
          <w:sz w:val="24"/>
          <w:szCs w:val="24"/>
        </w:rPr>
        <w:t>DIČ:  2024041327</w:t>
      </w:r>
    </w:p>
    <w:p w:rsidR="00912FA2" w:rsidRDefault="00912FA2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912FA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Peter Hudec </w:t>
                    </w:r>
                  </w:hyperlink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Andreja Hlinku 1030/2 </w:t>
                  </w: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Revúca 050 01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14.05.2015)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Peter Hudec </w:t>
                  </w: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14.05.2015)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12FA2" w:rsidRPr="00912FA2" w:rsidTr="00912FA2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2FA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26.02.2014)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912FA2" w:rsidRPr="00912FA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12FA2" w:rsidRPr="00912FA2" w:rsidRDefault="00912FA2" w:rsidP="00912FA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6" w:history="1">
                    <w:r w:rsidRPr="00912FA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Peter Hudec </w:t>
                    </w:r>
                  </w:hyperlink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Andreja Hlinku 1030/2 </w:t>
                  </w: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Revúca 050 01 </w:t>
                  </w:r>
                  <w:r w:rsidRPr="00912FA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12FA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</w:tr>
          </w:tbl>
          <w:p w:rsidR="00912FA2" w:rsidRPr="00912FA2" w:rsidRDefault="00912FA2" w:rsidP="00912F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12FA2" w:rsidRPr="00912FA2" w:rsidRDefault="00912FA2" w:rsidP="00912FA2">
      <w:pPr>
        <w:jc w:val="center"/>
        <w:rPr>
          <w:b/>
        </w:rPr>
      </w:pPr>
    </w:p>
    <w:p w:rsidR="00912FA2" w:rsidRPr="00912FA2" w:rsidRDefault="00912FA2" w:rsidP="00912FA2">
      <w:pPr>
        <w:jc w:val="center"/>
        <w:rPr>
          <w:b/>
        </w:rPr>
      </w:pPr>
      <w:r w:rsidRPr="00912FA2">
        <w:rPr>
          <w:b/>
        </w:rPr>
        <w:t>Čl. II</w:t>
      </w:r>
    </w:p>
    <w:p w:rsidR="00912FA2" w:rsidRPr="00912FA2" w:rsidRDefault="00912FA2" w:rsidP="00912FA2">
      <w:pPr>
        <w:jc w:val="center"/>
        <w:rPr>
          <w:b/>
        </w:rPr>
      </w:pPr>
      <w:r w:rsidRPr="00912FA2">
        <w:rPr>
          <w:b/>
        </w:rPr>
        <w:t>Informácie o prijatých postupoch</w:t>
      </w:r>
    </w:p>
    <w:p w:rsidR="00912FA2" w:rsidRDefault="00912FA2">
      <w:r>
        <w:lastRenderedPageBreak/>
        <w:t xml:space="preserve"> (1) Účtovná závierka bola zostavená za splnenia predpokladu, že účtovná jednotka bude nepretržite pokračovať vo svojej činnosti. </w:t>
      </w:r>
    </w:p>
    <w:p w:rsidR="00912FA2" w:rsidRDefault="00912FA2">
      <w:r>
        <w:t>(2) Spôsob oceňovania jednotlivých položiek majetku a záväzkov, a to:</w:t>
      </w:r>
    </w:p>
    <w:p w:rsidR="00912FA2" w:rsidRDefault="00912FA2">
      <w:r>
        <w:t>- Pohľadávky z obchodného styku 0,- EUR</w:t>
      </w:r>
    </w:p>
    <w:p w:rsidR="00912FA2" w:rsidRDefault="00912FA2">
      <w:r>
        <w:t>- Krátkodobý finančný majetok – pokladňa 0,- EUR a bežný účet  2505,-  EUR.</w:t>
      </w:r>
    </w:p>
    <w:p w:rsidR="00912FA2" w:rsidRPr="00912FA2" w:rsidRDefault="00912FA2" w:rsidP="00912FA2">
      <w:pPr>
        <w:jc w:val="center"/>
        <w:rPr>
          <w:b/>
        </w:rPr>
      </w:pPr>
      <w:r w:rsidRPr="00912FA2">
        <w:rPr>
          <w:b/>
        </w:rPr>
        <w:t>Čl. III</w:t>
      </w:r>
    </w:p>
    <w:p w:rsidR="00912FA2" w:rsidRDefault="00912FA2" w:rsidP="00912FA2">
      <w:pPr>
        <w:jc w:val="center"/>
        <w:rPr>
          <w:b/>
        </w:rPr>
      </w:pPr>
      <w:r w:rsidRPr="00912FA2">
        <w:rPr>
          <w:b/>
        </w:rPr>
        <w:t>Informácie, ktoré vysvetľujú a dopĺňajú súvahu a výkaz ziskov a</w:t>
      </w:r>
      <w:r>
        <w:rPr>
          <w:b/>
        </w:rPr>
        <w:t> </w:t>
      </w:r>
      <w:r w:rsidRPr="00912FA2">
        <w:rPr>
          <w:b/>
        </w:rPr>
        <w:t>strát</w:t>
      </w:r>
    </w:p>
    <w:p w:rsidR="00912FA2" w:rsidRPr="00912FA2" w:rsidRDefault="00912FA2" w:rsidP="00912FA2">
      <w:r w:rsidRPr="00912FA2">
        <w:t>Krátkodobé záväzky – s dobou splatnosti do 1 roka:</w:t>
      </w:r>
    </w:p>
    <w:p w:rsidR="00912FA2" w:rsidRPr="00912FA2" w:rsidRDefault="00912FA2" w:rsidP="00912FA2">
      <w:pPr>
        <w:pStyle w:val="Odsekzoznamu"/>
        <w:numPr>
          <w:ilvl w:val="0"/>
          <w:numId w:val="1"/>
        </w:numPr>
      </w:pPr>
      <w:r w:rsidRPr="00912FA2">
        <w:t>Daň PO rok 2015 ... 960 ,- EUR</w:t>
      </w:r>
    </w:p>
    <w:p w:rsidR="00912FA2" w:rsidRDefault="00912FA2" w:rsidP="00912FA2">
      <w:pPr>
        <w:pStyle w:val="Odsekzoznamu"/>
        <w:numPr>
          <w:ilvl w:val="0"/>
          <w:numId w:val="1"/>
        </w:numPr>
      </w:pPr>
      <w:r>
        <w:t>z</w:t>
      </w:r>
      <w:r w:rsidRPr="00912FA2">
        <w:t> obchodného styku ...1560,- EUR</w:t>
      </w:r>
    </w:p>
    <w:p w:rsidR="00912FA2" w:rsidRPr="00912FA2" w:rsidRDefault="00912FA2" w:rsidP="00912FA2">
      <w:r>
        <w:t>V Revúcej, 31.12.2016</w:t>
      </w:r>
    </w:p>
    <w:sectPr w:rsidR="00912FA2" w:rsidRPr="00912FA2" w:rsidSect="00897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141DD"/>
    <w:multiLevelType w:val="hybridMultilevel"/>
    <w:tmpl w:val="BB089788"/>
    <w:lvl w:ilvl="0" w:tplc="BDDE63E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12FA2"/>
    <w:rsid w:val="00017C07"/>
    <w:rsid w:val="0089719D"/>
    <w:rsid w:val="00912FA2"/>
    <w:rsid w:val="00952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71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912FA2"/>
  </w:style>
  <w:style w:type="character" w:customStyle="1" w:styleId="ra">
    <w:name w:val="ra"/>
    <w:basedOn w:val="Predvolenpsmoodseku"/>
    <w:rsid w:val="00912FA2"/>
  </w:style>
  <w:style w:type="character" w:customStyle="1" w:styleId="apple-converted-space">
    <w:name w:val="apple-converted-space"/>
    <w:basedOn w:val="Predvolenpsmoodseku"/>
    <w:rsid w:val="00912FA2"/>
  </w:style>
  <w:style w:type="paragraph" w:styleId="Odsekzoznamu">
    <w:name w:val="List Paragraph"/>
    <w:basedOn w:val="Normlny"/>
    <w:uiPriority w:val="34"/>
    <w:qFormat/>
    <w:rsid w:val="00912F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1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9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4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Hudec&amp;MENO=Peter&amp;SID=0&amp;T=f0&amp;R=0" TargetMode="External"/><Relationship Id="rId5" Type="http://schemas.openxmlformats.org/officeDocument/2006/relationships/hyperlink" Target="http://www.orsr.sk/hladaj_osoba.asp?PR=Hudec&amp;MENO=Peter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2016-06-30T17:42:00Z</dcterms:created>
  <dcterms:modified xsi:type="dcterms:W3CDTF">2016-06-30T17:56:00Z</dcterms:modified>
</cp:coreProperties>
</file>