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vertAnchor="text" w:tblpY="1"/>
        <w:tblOverlap w:val="never"/>
        <w:tblW w:w="2660" w:type="dxa"/>
        <w:tblLook w:val="04A0" w:firstRow="1" w:lastRow="0" w:firstColumn="1" w:lastColumn="0" w:noHBand="0" w:noVBand="1"/>
      </w:tblPr>
      <w:tblGrid>
        <w:gridCol w:w="2660"/>
      </w:tblGrid>
      <w:tr w:rsidR="00E227CC" w:rsidRPr="00E227CC" w:rsidTr="00E227CC">
        <w:tc>
          <w:tcPr>
            <w:tcW w:w="2660" w:type="dxa"/>
          </w:tcPr>
          <w:p w:rsidR="00E227CC" w:rsidRPr="00E227CC" w:rsidRDefault="00E227CC" w:rsidP="00E227CC">
            <w:pPr>
              <w:rPr>
                <w:rFonts w:ascii="Times New Roman" w:hAnsi="Times New Roman" w:cs="Times New Roman"/>
                <w:lang w:val="sk-SK"/>
              </w:rPr>
            </w:pPr>
            <w:r w:rsidRPr="00E227CC">
              <w:rPr>
                <w:rFonts w:ascii="Times New Roman" w:hAnsi="Times New Roman" w:cs="Times New Roman"/>
              </w:rPr>
              <w:t>Pozn</w:t>
            </w:r>
            <w:r w:rsidRPr="00E227CC">
              <w:rPr>
                <w:rFonts w:ascii="Times New Roman" w:hAnsi="Times New Roman" w:cs="Times New Roman"/>
                <w:lang w:val="sk-SK"/>
              </w:rPr>
              <w:t>ámky Úč POD 3 - 01</w:t>
            </w:r>
          </w:p>
        </w:tc>
      </w:tr>
    </w:tbl>
    <w:p w:rsidR="00E227CC" w:rsidRPr="00E227CC" w:rsidRDefault="00E227CC" w:rsidP="00E227CC">
      <w:pPr>
        <w:jc w:val="right"/>
        <w:rPr>
          <w:rFonts w:ascii="Times New Roman" w:hAnsi="Times New Roman" w:cs="Times New Roman"/>
        </w:rPr>
      </w:pPr>
      <w:r w:rsidRPr="00E227CC">
        <w:rPr>
          <w:rFonts w:ascii="Times New Roman" w:hAnsi="Times New Roman" w:cs="Times New Roman"/>
        </w:rPr>
        <w:t>str.1</w:t>
      </w:r>
    </w:p>
    <w:tbl>
      <w:tblPr>
        <w:tblStyle w:val="Mriekatabuky"/>
        <w:tblpPr w:leftFromText="141" w:rightFromText="141" w:vertAnchor="text" w:tblpXSpec="right" w:tblpY="1"/>
        <w:tblOverlap w:val="never"/>
        <w:tblW w:w="3070" w:type="dxa"/>
        <w:tblLayout w:type="fixed"/>
        <w:tblLook w:val="04A0" w:firstRow="1" w:lastRow="0" w:firstColumn="1" w:lastColumn="0" w:noHBand="0" w:noVBand="1"/>
      </w:tblPr>
      <w:tblGrid>
        <w:gridCol w:w="436"/>
        <w:gridCol w:w="283"/>
        <w:gridCol w:w="284"/>
        <w:gridCol w:w="283"/>
        <w:gridCol w:w="269"/>
        <w:gridCol w:w="298"/>
        <w:gridCol w:w="284"/>
        <w:gridCol w:w="283"/>
        <w:gridCol w:w="324"/>
        <w:gridCol w:w="326"/>
      </w:tblGrid>
      <w:tr w:rsidR="000A7861" w:rsidRPr="00E227CC" w:rsidTr="00850CAC">
        <w:tc>
          <w:tcPr>
            <w:tcW w:w="436" w:type="dxa"/>
          </w:tcPr>
          <w:p w:rsidR="00E227CC" w:rsidRPr="00E227CC" w:rsidRDefault="0006291E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:rsidR="00E227CC" w:rsidRPr="00E227CC" w:rsidRDefault="000A7861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:rsidR="00E227CC" w:rsidRPr="00E227CC" w:rsidRDefault="000A7861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:rsidR="00E227CC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" w:type="dxa"/>
          </w:tcPr>
          <w:p w:rsidR="00E227CC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8" w:type="dxa"/>
          </w:tcPr>
          <w:p w:rsidR="00E227CC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" w:type="dxa"/>
          </w:tcPr>
          <w:p w:rsidR="00E227CC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" w:type="dxa"/>
          </w:tcPr>
          <w:p w:rsidR="00E227CC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" w:type="dxa"/>
          </w:tcPr>
          <w:p w:rsidR="00E227CC" w:rsidRPr="00E227CC" w:rsidRDefault="00A34617" w:rsidP="000A7861">
            <w:pPr>
              <w:ind w:righ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" w:type="dxa"/>
          </w:tcPr>
          <w:p w:rsidR="00E227CC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E227CC" w:rsidRPr="00E227CC" w:rsidRDefault="000A7861" w:rsidP="000A78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Pr="00E227CC">
        <w:rPr>
          <w:rFonts w:ascii="Times New Roman" w:hAnsi="Times New Roman" w:cs="Times New Roman"/>
        </w:rPr>
        <w:t>DIČ</w:t>
      </w:r>
      <w:r w:rsidR="00E227CC" w:rsidRPr="00E227CC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A35EB3">
        <w:rPr>
          <w:rFonts w:ascii="Times New Roman" w:hAnsi="Times New Roman" w:cs="Times New Roman"/>
        </w:rPr>
        <w:t xml:space="preserve">                                                                 </w:t>
      </w:r>
      <w:r w:rsidR="00E227CC" w:rsidRPr="00E227CC">
        <w:rPr>
          <w:rFonts w:ascii="Times New Roman" w:hAnsi="Times New Roman" w:cs="Times New Roman"/>
        </w:rPr>
        <w:br w:type="textWrapping" w:clear="all"/>
      </w:r>
    </w:p>
    <w:p w:rsidR="00E227CC" w:rsidRDefault="00E227CC" w:rsidP="00E227CC">
      <w:pPr>
        <w:pStyle w:val="Odsekzoznamu"/>
        <w:numPr>
          <w:ilvl w:val="0"/>
          <w:numId w:val="4"/>
        </w:numPr>
        <w:ind w:left="284" w:hanging="29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Informácie o účtovnej jednotke</w:t>
      </w:r>
    </w:p>
    <w:tbl>
      <w:tblPr>
        <w:tblStyle w:val="Mriekatabuky"/>
        <w:tblW w:w="9526" w:type="dxa"/>
        <w:tblInd w:w="-11" w:type="dxa"/>
        <w:tblLook w:val="04A0" w:firstRow="1" w:lastRow="0" w:firstColumn="1" w:lastColumn="0" w:noHBand="0" w:noVBand="1"/>
      </w:tblPr>
      <w:tblGrid>
        <w:gridCol w:w="9526"/>
      </w:tblGrid>
      <w:tr w:rsidR="00E227CC" w:rsidTr="00BD6418">
        <w:trPr>
          <w:trHeight w:val="3781"/>
        </w:trPr>
        <w:tc>
          <w:tcPr>
            <w:tcW w:w="9526" w:type="dxa"/>
          </w:tcPr>
          <w:p w:rsidR="00E227CC" w:rsidRDefault="00A13FD9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Obchodné</w:t>
            </w:r>
            <w:r w:rsidR="00A34617">
              <w:rPr>
                <w:rFonts w:ascii="Times New Roman" w:hAnsi="Times New Roman" w:cs="Times New Roman"/>
              </w:rPr>
              <w:t xml:space="preserve"> meno: INT Holding </w:t>
            </w:r>
            <w:r w:rsidR="00850CA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s.r.o.</w:t>
            </w:r>
          </w:p>
          <w:p w:rsidR="007F5D85" w:rsidRDefault="007F5D8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Síd</w:t>
            </w:r>
            <w:r w:rsidR="0006291E">
              <w:rPr>
                <w:rFonts w:ascii="Times New Roman" w:hAnsi="Times New Roman" w:cs="Times New Roman"/>
              </w:rPr>
              <w:t xml:space="preserve">lo: </w:t>
            </w:r>
            <w:r w:rsidR="000E61E3">
              <w:rPr>
                <w:rFonts w:ascii="Times New Roman" w:hAnsi="Times New Roman" w:cs="Times New Roman"/>
              </w:rPr>
              <w:t>Jókaiho 24/27, 94501 Komárno</w:t>
            </w:r>
            <w:r w:rsidR="00A13FD9">
              <w:rPr>
                <w:rFonts w:ascii="Times New Roman" w:hAnsi="Times New Roman" w:cs="Times New Roman"/>
              </w:rPr>
              <w:t xml:space="preserve"> </w:t>
            </w:r>
          </w:p>
          <w:p w:rsidR="007F5D85" w:rsidRDefault="00A3461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IČO: 36706299</w:t>
            </w:r>
          </w:p>
          <w:p w:rsidR="007F5D85" w:rsidRDefault="00A3461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DIČ: 2022298102</w:t>
            </w:r>
          </w:p>
          <w:p w:rsidR="00C76E03" w:rsidRDefault="007F5D8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obch</w:t>
            </w:r>
            <w:r w:rsidR="003F749C">
              <w:rPr>
                <w:rFonts w:ascii="Times New Roman" w:hAnsi="Times New Roman" w:cs="Times New Roman"/>
              </w:rPr>
              <w:t xml:space="preserve">odnej </w:t>
            </w:r>
            <w:r w:rsidR="00A13FD9">
              <w:rPr>
                <w:rFonts w:ascii="Times New Roman" w:hAnsi="Times New Roman" w:cs="Times New Roman"/>
              </w:rPr>
              <w:t>činnosti spol</w:t>
            </w:r>
            <w:r w:rsidR="00A34617">
              <w:rPr>
                <w:rFonts w:ascii="Times New Roman" w:hAnsi="Times New Roman" w:cs="Times New Roman"/>
              </w:rPr>
              <w:t>očnosti INT Holding</w:t>
            </w:r>
            <w:r w:rsidR="00A13F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s.r.o.: veľkoobchod a  maloobchod, sprostredkovateľská činnosť v oblasti obchodu </w:t>
            </w:r>
            <w:r w:rsidR="000D20B2">
              <w:rPr>
                <w:rFonts w:ascii="Times New Roman" w:hAnsi="Times New Roman" w:cs="Times New Roman"/>
              </w:rPr>
              <w:t xml:space="preserve">a služieb, </w:t>
            </w:r>
            <w:r w:rsidR="0004061D">
              <w:rPr>
                <w:rFonts w:ascii="Times New Roman" w:hAnsi="Times New Roman" w:cs="Times New Roman"/>
              </w:rPr>
              <w:t xml:space="preserve"> prenájom hnuteľných vecí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F749C">
              <w:rPr>
                <w:rFonts w:ascii="Times New Roman" w:hAnsi="Times New Roman" w:cs="Times New Roman"/>
              </w:rPr>
              <w:t>,</w:t>
            </w:r>
            <w:r w:rsidR="000D20B2">
              <w:rPr>
                <w:rFonts w:ascii="Times New Roman" w:hAnsi="Times New Roman" w:cs="Times New Roman"/>
              </w:rPr>
              <w:t xml:space="preserve"> reklamné a</w:t>
            </w:r>
            <w:r w:rsidR="00850CAC">
              <w:rPr>
                <w:rFonts w:ascii="Times New Roman" w:hAnsi="Times New Roman" w:cs="Times New Roman"/>
              </w:rPr>
              <w:t xml:space="preserve"> </w:t>
            </w:r>
            <w:r w:rsidR="000D20B2">
              <w:rPr>
                <w:rFonts w:ascii="Times New Roman" w:hAnsi="Times New Roman" w:cs="Times New Roman"/>
              </w:rPr>
              <w:t>marketin</w:t>
            </w:r>
            <w:r w:rsidR="00A13FD9">
              <w:rPr>
                <w:rFonts w:ascii="Times New Roman" w:hAnsi="Times New Roman" w:cs="Times New Roman"/>
              </w:rPr>
              <w:t>gové služby,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schválenia účtovnej závierky za bezprostredne predchádzajúce účtovné obdobie  : Účtovná závierka k 31.12.201</w:t>
            </w:r>
            <w:r w:rsidR="00A34617">
              <w:rPr>
                <w:rFonts w:ascii="Times New Roman" w:hAnsi="Times New Roman" w:cs="Times New Roman"/>
              </w:rPr>
              <w:t>4 bola schválená dňa 23.06.2015.</w:t>
            </w: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Právny dôvod na zostavenie účtovnej závierky: k 31.12.2015 je účtovna závierka zostavená ako riadna účtovná závierka za účtovné obdobie od 01.01.2015 do 31.12.2015.</w:t>
            </w:r>
          </w:p>
          <w:p w:rsidR="00A96B85" w:rsidRDefault="00A96B85" w:rsidP="00E227CC">
            <w:pPr>
              <w:rPr>
                <w:rFonts w:ascii="Times New Roman" w:hAnsi="Times New Roman" w:cs="Times New Roman"/>
              </w:rPr>
            </w:pP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Spoločnosť nie je súčasťou žiadnej skupiny</w:t>
            </w:r>
          </w:p>
          <w:p w:rsidR="007F5D85" w:rsidRPr="0089570C" w:rsidRDefault="007F5D8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</w:p>
        </w:tc>
      </w:tr>
    </w:tbl>
    <w:p w:rsidR="00E227CC" w:rsidRDefault="00E227CC" w:rsidP="00E227CC">
      <w:pPr>
        <w:ind w:left="-11"/>
        <w:rPr>
          <w:rFonts w:ascii="Times New Roman" w:hAnsi="Times New Roman" w:cs="Times New Roman"/>
          <w:b/>
        </w:rPr>
      </w:pPr>
    </w:p>
    <w:p w:rsidR="00E227CC" w:rsidRDefault="00E227CC" w:rsidP="00E227CC">
      <w:pPr>
        <w:pStyle w:val="Odsekzoznamu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k prílohe č. 3 časti A. písm. c) o počte zamestnancov</w:t>
      </w:r>
    </w:p>
    <w:tbl>
      <w:tblPr>
        <w:tblStyle w:val="Mriekatabuky"/>
        <w:tblW w:w="10314" w:type="dxa"/>
        <w:tblInd w:w="-176" w:type="dxa"/>
        <w:tblLook w:val="04A0" w:firstRow="1" w:lastRow="0" w:firstColumn="1" w:lastColumn="0" w:noHBand="0" w:noVBand="1"/>
      </w:tblPr>
      <w:tblGrid>
        <w:gridCol w:w="4077"/>
        <w:gridCol w:w="3071"/>
        <w:gridCol w:w="3166"/>
      </w:tblGrid>
      <w:tr w:rsidR="00E227CC" w:rsidRPr="00E227CC" w:rsidTr="00A35EB3">
        <w:tc>
          <w:tcPr>
            <w:tcW w:w="4077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27CC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3071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27CC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3166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27CC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Priemerný prepočítaný počet zamestnancov</w:t>
            </w:r>
          </w:p>
        </w:tc>
        <w:tc>
          <w:tcPr>
            <w:tcW w:w="3071" w:type="dxa"/>
          </w:tcPr>
          <w:p w:rsidR="00E227CC" w:rsidRDefault="00A3461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6" w:type="dxa"/>
          </w:tcPr>
          <w:p w:rsidR="00E227CC" w:rsidRDefault="00A3461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 zamestnancov ku dňu, ku ktorému sa zostavuje účtovná závierka, z toho:</w:t>
            </w:r>
          </w:p>
        </w:tc>
        <w:tc>
          <w:tcPr>
            <w:tcW w:w="3071" w:type="dxa"/>
          </w:tcPr>
          <w:p w:rsidR="00E227CC" w:rsidRDefault="00A3461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6" w:type="dxa"/>
          </w:tcPr>
          <w:p w:rsidR="00E227CC" w:rsidRDefault="00A3461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 vedúcich zamestnancov</w:t>
            </w:r>
          </w:p>
        </w:tc>
        <w:tc>
          <w:tcPr>
            <w:tcW w:w="3071" w:type="dxa"/>
          </w:tcPr>
          <w:p w:rsidR="00E227CC" w:rsidRDefault="000E61E3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6" w:type="dxa"/>
          </w:tcPr>
          <w:p w:rsidR="00E227CC" w:rsidRDefault="00A3461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E227CC" w:rsidRDefault="00E227CC" w:rsidP="00E227CC">
      <w:pPr>
        <w:rPr>
          <w:rFonts w:ascii="Times New Roman" w:hAnsi="Times New Roman" w:cs="Times New Roman"/>
        </w:rPr>
      </w:pPr>
    </w:p>
    <w:p w:rsidR="00A35EB3" w:rsidRDefault="00A35EB3" w:rsidP="00A35EB3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lang w:val="sk-SK"/>
        </w:rPr>
      </w:pPr>
      <w:r w:rsidRPr="00A35EB3">
        <w:rPr>
          <w:rFonts w:ascii="Times New Roman" w:hAnsi="Times New Roman" w:cs="Times New Roman"/>
          <w:lang w:val="sk-SK"/>
        </w:rPr>
        <w:t>Informácie k časti B. písm. b) prílohy č. 3 o štruktúre spoločníkov, akcionárov ku dňu, ku ktorému sa zostavuje účtovná závierka a o štruktúre spoločníkov, akcionárov do dňa jej zmeny vzniknutej v priebehu účtovného obdobia</w:t>
      </w:r>
    </w:p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Tabuľka č.1</w:t>
      </w:r>
    </w:p>
    <w:tbl>
      <w:tblPr>
        <w:tblStyle w:val="Mriekatabuky"/>
        <w:tblW w:w="9474" w:type="dxa"/>
        <w:tblInd w:w="-11" w:type="dxa"/>
        <w:tblLook w:val="04A0" w:firstRow="1" w:lastRow="0" w:firstColumn="1" w:lastColumn="0" w:noHBand="0" w:noVBand="1"/>
      </w:tblPr>
      <w:tblGrid>
        <w:gridCol w:w="2104"/>
        <w:gridCol w:w="1842"/>
        <w:gridCol w:w="1842"/>
        <w:gridCol w:w="1843"/>
        <w:gridCol w:w="1843"/>
      </w:tblGrid>
      <w:tr w:rsidR="00A35EB3" w:rsidRPr="00A35EB3" w:rsidTr="00A35EB3">
        <w:tc>
          <w:tcPr>
            <w:tcW w:w="2104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Spoločník, akcionár</w:t>
            </w:r>
          </w:p>
        </w:tc>
        <w:tc>
          <w:tcPr>
            <w:tcW w:w="3684" w:type="dxa"/>
            <w:gridSpan w:val="2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Výška podielu na základnom imaní</w:t>
            </w:r>
          </w:p>
        </w:tc>
        <w:tc>
          <w:tcPr>
            <w:tcW w:w="1843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Podiel na hlasovacích právach v %</w:t>
            </w:r>
          </w:p>
        </w:tc>
        <w:tc>
          <w:tcPr>
            <w:tcW w:w="1843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Iný podiel na ostatných položkách VI ako ZI v %</w:t>
            </w:r>
          </w:p>
        </w:tc>
      </w:tr>
      <w:tr w:rsidR="00A35EB3" w:rsidTr="00A35EB3">
        <w:tc>
          <w:tcPr>
            <w:tcW w:w="2104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2" w:type="dxa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absolútne</w:t>
            </w:r>
          </w:p>
        </w:tc>
        <w:tc>
          <w:tcPr>
            <w:tcW w:w="1842" w:type="dxa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v %</w:t>
            </w:r>
          </w:p>
        </w:tc>
        <w:tc>
          <w:tcPr>
            <w:tcW w:w="1843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3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35EB3" w:rsidTr="00A35EB3">
        <w:tc>
          <w:tcPr>
            <w:tcW w:w="2104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a</w:t>
            </w:r>
          </w:p>
        </w:tc>
        <w:tc>
          <w:tcPr>
            <w:tcW w:w="1842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b</w:t>
            </w:r>
          </w:p>
        </w:tc>
        <w:tc>
          <w:tcPr>
            <w:tcW w:w="1842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c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d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</w:t>
            </w:r>
          </w:p>
        </w:tc>
      </w:tr>
      <w:tr w:rsidR="00A35EB3" w:rsidTr="00A35EB3">
        <w:tc>
          <w:tcPr>
            <w:tcW w:w="2104" w:type="dxa"/>
          </w:tcPr>
          <w:p w:rsidR="00A35EB3" w:rsidRDefault="00A34617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Marian Paulis</w:t>
            </w:r>
          </w:p>
        </w:tc>
        <w:tc>
          <w:tcPr>
            <w:tcW w:w="1842" w:type="dxa"/>
          </w:tcPr>
          <w:p w:rsidR="00A35EB3" w:rsidRDefault="00A34617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6640</w:t>
            </w:r>
          </w:p>
        </w:tc>
        <w:tc>
          <w:tcPr>
            <w:tcW w:w="1842" w:type="dxa"/>
          </w:tcPr>
          <w:p w:rsidR="00A35EB3" w:rsidRDefault="0004061D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100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3" w:type="dxa"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35EB3" w:rsidRPr="00A35EB3" w:rsidTr="00A35EB3">
        <w:tc>
          <w:tcPr>
            <w:tcW w:w="2104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Spolu</w:t>
            </w:r>
          </w:p>
        </w:tc>
        <w:tc>
          <w:tcPr>
            <w:tcW w:w="1842" w:type="dxa"/>
          </w:tcPr>
          <w:p w:rsidR="00A35EB3" w:rsidRPr="00A35EB3" w:rsidRDefault="00A34617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6640</w:t>
            </w:r>
          </w:p>
        </w:tc>
        <w:tc>
          <w:tcPr>
            <w:tcW w:w="1842" w:type="dxa"/>
          </w:tcPr>
          <w:p w:rsidR="00A35EB3" w:rsidRPr="00A35EB3" w:rsidRDefault="0004061D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100</w:t>
            </w:r>
          </w:p>
        </w:tc>
        <w:tc>
          <w:tcPr>
            <w:tcW w:w="1843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</w:p>
        </w:tc>
        <w:tc>
          <w:tcPr>
            <w:tcW w:w="1843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</w:p>
        </w:tc>
      </w:tr>
    </w:tbl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C13637" w:rsidRDefault="00C13637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tbl>
      <w:tblPr>
        <w:tblStyle w:val="Mriekatabuky"/>
        <w:tblpPr w:leftFromText="141" w:rightFromText="141" w:vertAnchor="text" w:tblpY="1"/>
        <w:tblOverlap w:val="never"/>
        <w:tblW w:w="2660" w:type="dxa"/>
        <w:tblLook w:val="04A0" w:firstRow="1" w:lastRow="0" w:firstColumn="1" w:lastColumn="0" w:noHBand="0" w:noVBand="1"/>
      </w:tblPr>
      <w:tblGrid>
        <w:gridCol w:w="2660"/>
      </w:tblGrid>
      <w:tr w:rsidR="00A35EB3" w:rsidRPr="00E227CC" w:rsidTr="0026690F">
        <w:tc>
          <w:tcPr>
            <w:tcW w:w="2660" w:type="dxa"/>
          </w:tcPr>
          <w:p w:rsidR="00A35EB3" w:rsidRPr="00E227CC" w:rsidRDefault="00A35EB3" w:rsidP="0026690F">
            <w:pPr>
              <w:rPr>
                <w:rFonts w:ascii="Times New Roman" w:hAnsi="Times New Roman" w:cs="Times New Roman"/>
                <w:lang w:val="sk-SK"/>
              </w:rPr>
            </w:pPr>
            <w:r w:rsidRPr="00E227CC">
              <w:rPr>
                <w:rFonts w:ascii="Times New Roman" w:hAnsi="Times New Roman" w:cs="Times New Roman"/>
              </w:rPr>
              <w:t>Pozn</w:t>
            </w:r>
            <w:r w:rsidRPr="00E227CC">
              <w:rPr>
                <w:rFonts w:ascii="Times New Roman" w:hAnsi="Times New Roman" w:cs="Times New Roman"/>
                <w:lang w:val="sk-SK"/>
              </w:rPr>
              <w:t>ámky Úč POD 3 - 01</w:t>
            </w:r>
          </w:p>
        </w:tc>
      </w:tr>
    </w:tbl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A35EB3" w:rsidRPr="00E227CC" w:rsidRDefault="00A35EB3" w:rsidP="00A35EB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str.2</w:t>
      </w:r>
    </w:p>
    <w:tbl>
      <w:tblPr>
        <w:tblStyle w:val="Mriekatabuky"/>
        <w:tblpPr w:leftFromText="141" w:rightFromText="141" w:vertAnchor="text" w:tblpXSpec="right" w:tblpY="1"/>
        <w:tblOverlap w:val="never"/>
        <w:tblW w:w="3402" w:type="dxa"/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468"/>
        <w:gridCol w:w="326"/>
      </w:tblGrid>
      <w:tr w:rsidR="00A15998" w:rsidRPr="00E227CC" w:rsidTr="00AE08C6">
        <w:tc>
          <w:tcPr>
            <w:tcW w:w="326" w:type="dxa"/>
          </w:tcPr>
          <w:p w:rsidR="00A35EB3" w:rsidRPr="00E227CC" w:rsidRDefault="0006291E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" w:type="dxa"/>
          </w:tcPr>
          <w:p w:rsidR="00A35EB3" w:rsidRPr="00E227CC" w:rsidRDefault="00C76E03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" w:type="dxa"/>
          </w:tcPr>
          <w:p w:rsidR="00A35EB3" w:rsidRPr="00E227CC" w:rsidRDefault="00C76E03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" w:type="dxa"/>
          </w:tcPr>
          <w:p w:rsidR="00A35EB3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" w:type="dxa"/>
          </w:tcPr>
          <w:p w:rsidR="00A35EB3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" w:type="dxa"/>
          </w:tcPr>
          <w:p w:rsidR="00A35EB3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6" w:type="dxa"/>
          </w:tcPr>
          <w:p w:rsidR="00A35EB3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6" w:type="dxa"/>
          </w:tcPr>
          <w:p w:rsidR="00A35EB3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" w:type="dxa"/>
          </w:tcPr>
          <w:p w:rsidR="00A35EB3" w:rsidRPr="00E227CC" w:rsidRDefault="00A34617" w:rsidP="0026690F">
            <w:pPr>
              <w:ind w:left="-409" w:righ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7110</w:t>
            </w:r>
          </w:p>
        </w:tc>
        <w:tc>
          <w:tcPr>
            <w:tcW w:w="326" w:type="dxa"/>
          </w:tcPr>
          <w:p w:rsidR="00A35EB3" w:rsidRPr="00E227CC" w:rsidRDefault="00A34617" w:rsidP="00266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A35EB3" w:rsidRDefault="00A35EB3" w:rsidP="00C76E03">
      <w:pPr>
        <w:rPr>
          <w:rFonts w:ascii="Times New Roman" w:hAnsi="Times New Roman" w:cs="Times New Roman"/>
        </w:rPr>
      </w:pPr>
      <w:r w:rsidRPr="00E227CC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="00C76E03">
        <w:rPr>
          <w:rFonts w:ascii="Times New Roman" w:hAnsi="Times New Roman" w:cs="Times New Roman"/>
        </w:rPr>
        <w:t>DIČ</w:t>
      </w:r>
      <w:r>
        <w:rPr>
          <w:rFonts w:ascii="Times New Roman" w:hAnsi="Times New Roman" w:cs="Times New Roman"/>
        </w:rPr>
        <w:t xml:space="preserve">                                                 </w:t>
      </w:r>
    </w:p>
    <w:p w:rsidR="00A35EB3" w:rsidRDefault="00A35EB3" w:rsidP="00A35E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D. Ďalšie informácie</w:t>
      </w:r>
    </w:p>
    <w:tbl>
      <w:tblPr>
        <w:tblStyle w:val="Mriekatabuky"/>
        <w:tblW w:w="9286" w:type="dxa"/>
        <w:tblLook w:val="04A0" w:firstRow="1" w:lastRow="0" w:firstColumn="1" w:lastColumn="0" w:noHBand="0" w:noVBand="1"/>
      </w:tblPr>
      <w:tblGrid>
        <w:gridCol w:w="9286"/>
      </w:tblGrid>
      <w:tr w:rsidR="00A35EB3" w:rsidTr="00604DBC">
        <w:trPr>
          <w:trHeight w:val="11852"/>
        </w:trPr>
        <w:tc>
          <w:tcPr>
            <w:tcW w:w="9286" w:type="dxa"/>
          </w:tcPr>
          <w:p w:rsidR="00A35EB3" w:rsidRDefault="00A96B85" w:rsidP="00A35E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Informácie o prijatych postupoch :</w:t>
            </w:r>
          </w:p>
          <w:p w:rsidR="00A96B85" w:rsidRDefault="00A96B85" w:rsidP="00A35EB3">
            <w:pPr>
              <w:rPr>
                <w:rFonts w:ascii="Times New Roman" w:hAnsi="Times New Roman" w:cs="Times New Roman"/>
                <w:b/>
              </w:rPr>
            </w:pP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r w:rsidRPr="00A96B85">
              <w:rPr>
                <w:rFonts w:ascii="Times New Roman" w:hAnsi="Times New Roman" w:cs="Times New Roman"/>
              </w:rPr>
              <w:t>Účtovna závierka bola vypracovaná vsúlade so zákonom č. 431/2002 Z.z.</w:t>
            </w:r>
            <w:r>
              <w:rPr>
                <w:rFonts w:ascii="Times New Roman" w:hAnsi="Times New Roman" w:cs="Times New Roman"/>
              </w:rPr>
              <w:t xml:space="preserve"> o účtovníctve v znení neskorších predpisov a opatrením MF SR č. 23054/2002-92, ktorým sa ustanovujú podrobnosti o postupoch účtovania  a rámcovej účtovnej osnove pre podnikateľov v znení neskorších predpisov. </w:t>
            </w: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Menou pre vykazovanie je EURO.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Táto účtovná závierka bola vypracovaná na základe historických cien a za predpokladu nepretržitého trvania účtovnej jednotky</w:t>
            </w:r>
            <w:r w:rsidR="00FA726A">
              <w:rPr>
                <w:rFonts w:ascii="Times New Roman" w:hAnsi="Times New Roman" w:cs="Times New Roman"/>
              </w:rPr>
              <w:t>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Dlhodobí hmotný</w:t>
            </w:r>
            <w:r w:rsidR="00604DBC">
              <w:rPr>
                <w:rFonts w:ascii="Times New Roman" w:hAnsi="Times New Roman" w:cs="Times New Roman"/>
              </w:rPr>
              <w:t xml:space="preserve"> a nehmotný</w:t>
            </w:r>
            <w:r>
              <w:rPr>
                <w:rFonts w:ascii="Times New Roman" w:hAnsi="Times New Roman" w:cs="Times New Roman"/>
              </w:rPr>
              <w:t xml:space="preserve"> majetok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Dlhodobý majetok nakupovaný sa oceňuje obstarávacou cenou, ktorá zahrňa cenu obstarávania a náklady súvisiace s obstaraním ( clo, prepravu, montáž, poistné a pod )</w:t>
            </w:r>
          </w:p>
          <w:p w:rsidR="00604DBC" w:rsidRDefault="00604DBC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Odpisy dlhodobého hmotného a nehmotného majetku sú stanovené vychádzajúc z predpokladanej doby jej používania. Odpisovať sa začína počnúc mesiacom zaradenia dlhodobého majetku do používania. Ročná výška odpisov dlhodobého majetku predstavuje 12-násobok mesačného odpisu vypočítaného rovnomerným sp</w:t>
            </w:r>
            <w:r w:rsidR="00D910C8">
              <w:rPr>
                <w:rFonts w:ascii="Times New Roman" w:hAnsi="Times New Roman" w:cs="Times New Roman"/>
              </w:rPr>
              <w:t xml:space="preserve">ôsobom zo vstupnej ceny majetku, ktorá pripadá na zostatok doby odpisovania. 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Zásoby 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Zásoby ( nakupovan</w:t>
            </w:r>
            <w:r w:rsidR="00D910C8">
              <w:rPr>
                <w:rFonts w:ascii="Times New Roman" w:hAnsi="Times New Roman" w:cs="Times New Roman"/>
              </w:rPr>
              <w:t>é zásoby ) sa účtujú na sklad v obstarávacích cenách.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Pohľadávky: 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Pohľadávky sa pri ich vzniku oceňujú ich menovitou hodnotou. Spooločnosť netvorila opravnú položku k pohľadávke.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Rezervy </w:t>
            </w:r>
            <w:r w:rsidR="00303B95">
              <w:rPr>
                <w:rFonts w:ascii="Times New Roman" w:hAnsi="Times New Roman" w:cs="Times New Roman"/>
              </w:rPr>
              <w:t>: Rezervy spoločnosť netvorila.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Informácie o záväzkoch: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Záväzky pri ich vzniku sa oceňujú menovitou hodnotou.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D910C8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Celková suma záväzkov so zostatkovou dobou splatnosti</w:t>
            </w:r>
            <w:r w:rsidR="00850CAC">
              <w:rPr>
                <w:rFonts w:ascii="Times New Roman" w:hAnsi="Times New Roman" w:cs="Times New Roman"/>
              </w:rPr>
              <w:t xml:space="preserve"> </w:t>
            </w:r>
            <w:r w:rsidR="000E61E3">
              <w:rPr>
                <w:rFonts w:ascii="Times New Roman" w:hAnsi="Times New Roman" w:cs="Times New Roman"/>
              </w:rPr>
              <w:t>dlhšou ako 1rok  vo výške 193058</w:t>
            </w:r>
            <w:r>
              <w:rPr>
                <w:rFonts w:ascii="Times New Roman" w:hAnsi="Times New Roman" w:cs="Times New Roman"/>
              </w:rPr>
              <w:t xml:space="preserve"> eur.</w:t>
            </w:r>
            <w:r w:rsidR="008B4AFD">
              <w:rPr>
                <w:rFonts w:ascii="Times New Roman" w:hAnsi="Times New Roman" w:cs="Times New Roman"/>
              </w:rPr>
              <w:t xml:space="preserve"> V predchádzajúcom účtovnom období spoločnosť neúčtovala o záväzkoch so zostatkovou dobou splatnosti dlhšou ako 1 rok.</w:t>
            </w:r>
          </w:p>
          <w:p w:rsidR="00FA726A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Spoločnosť nevykazuje so zostatkovou dobou splatnosti viac ako 5 rokov.</w:t>
            </w:r>
            <w:r w:rsidR="00604DBC">
              <w:rPr>
                <w:rFonts w:ascii="Times New Roman" w:hAnsi="Times New Roman" w:cs="Times New Roman"/>
              </w:rPr>
              <w:t xml:space="preserve"> 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 z príjmov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 príjmov sa skladá zo splatnej dane, o odloženej dani spoločnosť neúčtuje. Splatná daň z príjmov sa počíta vo výške 22 % daňového základu, ktorý sa vypočítal úpravou účtovného výsledku hospodárenia pred daňou o pripočítateľné a odpočítateľné položky.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Účtovná jednotka neúčtuje o časovom rozlíšení výnosov a nákladov.</w:t>
            </w:r>
          </w:p>
          <w:p w:rsidR="00FA726A" w:rsidRPr="00A96B85" w:rsidRDefault="00FA726A" w:rsidP="00A35EB3">
            <w:pPr>
              <w:rPr>
                <w:rFonts w:ascii="Times New Roman" w:hAnsi="Times New Roman" w:cs="Times New Roman"/>
              </w:rPr>
            </w:pPr>
          </w:p>
        </w:tc>
      </w:tr>
    </w:tbl>
    <w:p w:rsidR="00A35EB3" w:rsidRDefault="00A35EB3" w:rsidP="00A35EB3">
      <w:pPr>
        <w:rPr>
          <w:rFonts w:ascii="Times New Roman" w:hAnsi="Times New Roman" w:cs="Times New Roman"/>
          <w:b/>
        </w:rPr>
      </w:pPr>
    </w:p>
    <w:p w:rsidR="00C13637" w:rsidRDefault="00C13637" w:rsidP="00A35EB3">
      <w:pPr>
        <w:rPr>
          <w:rFonts w:ascii="Times New Roman" w:hAnsi="Times New Roman" w:cs="Times New Roman"/>
          <w:b/>
        </w:rPr>
      </w:pPr>
    </w:p>
    <w:tbl>
      <w:tblPr>
        <w:tblStyle w:val="Mriekatabuky"/>
        <w:tblpPr w:leftFromText="141" w:rightFromText="141" w:vertAnchor="text" w:tblpY="1"/>
        <w:tblOverlap w:val="never"/>
        <w:tblW w:w="2660" w:type="dxa"/>
        <w:tblLook w:val="04A0" w:firstRow="1" w:lastRow="0" w:firstColumn="1" w:lastColumn="0" w:noHBand="0" w:noVBand="1"/>
      </w:tblPr>
      <w:tblGrid>
        <w:gridCol w:w="2660"/>
      </w:tblGrid>
      <w:tr w:rsidR="00A15998" w:rsidRPr="00E227CC" w:rsidTr="008F36EB">
        <w:tc>
          <w:tcPr>
            <w:tcW w:w="2660" w:type="dxa"/>
          </w:tcPr>
          <w:p w:rsidR="00A15998" w:rsidRPr="00E227CC" w:rsidRDefault="00A15998" w:rsidP="008F36EB">
            <w:pPr>
              <w:rPr>
                <w:rFonts w:ascii="Times New Roman" w:hAnsi="Times New Roman" w:cs="Times New Roman"/>
                <w:lang w:val="sk-SK"/>
              </w:rPr>
            </w:pPr>
            <w:r w:rsidRPr="00E227CC">
              <w:rPr>
                <w:rFonts w:ascii="Times New Roman" w:hAnsi="Times New Roman" w:cs="Times New Roman"/>
              </w:rPr>
              <w:t>Pozn</w:t>
            </w:r>
            <w:r w:rsidRPr="00E227CC">
              <w:rPr>
                <w:rFonts w:ascii="Times New Roman" w:hAnsi="Times New Roman" w:cs="Times New Roman"/>
                <w:lang w:val="sk-SK"/>
              </w:rPr>
              <w:t>ámky Úč POD 3 - 01</w:t>
            </w:r>
          </w:p>
        </w:tc>
      </w:tr>
    </w:tbl>
    <w:p w:rsidR="00604DBC" w:rsidRPr="00E227CC" w:rsidRDefault="00604DBC" w:rsidP="00604DB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str.3</w:t>
      </w:r>
    </w:p>
    <w:tbl>
      <w:tblPr>
        <w:tblStyle w:val="Mriekatabuky"/>
        <w:tblpPr w:leftFromText="141" w:rightFromText="141" w:vertAnchor="text" w:tblpXSpec="right" w:tblpY="1"/>
        <w:tblOverlap w:val="never"/>
        <w:tblW w:w="2817" w:type="dxa"/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468"/>
        <w:gridCol w:w="326"/>
      </w:tblGrid>
      <w:tr w:rsidR="00604DBC" w:rsidRPr="00E227CC" w:rsidTr="008F36EB">
        <w:tc>
          <w:tcPr>
            <w:tcW w:w="283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" w:type="dxa"/>
          </w:tcPr>
          <w:p w:rsidR="00604DBC" w:rsidRPr="00E227CC" w:rsidRDefault="007D63D9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</w:tcPr>
          <w:p w:rsidR="00604DBC" w:rsidRPr="00E227CC" w:rsidRDefault="00A34617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:rsidR="00604DBC" w:rsidRPr="00E227CC" w:rsidRDefault="00A34617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</w:tcPr>
          <w:p w:rsidR="00604DBC" w:rsidRPr="00E227CC" w:rsidRDefault="00A34617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" w:type="dxa"/>
          </w:tcPr>
          <w:p w:rsidR="00604DBC" w:rsidRPr="00E227CC" w:rsidRDefault="00A34617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" w:type="dxa"/>
          </w:tcPr>
          <w:p w:rsidR="00604DBC" w:rsidRPr="00E227CC" w:rsidRDefault="00A34617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0" w:type="dxa"/>
          </w:tcPr>
          <w:p w:rsidR="00604DBC" w:rsidRPr="00E227CC" w:rsidRDefault="00A34617" w:rsidP="008F36EB">
            <w:pPr>
              <w:ind w:left="-409" w:righ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239" w:type="dxa"/>
          </w:tcPr>
          <w:p w:rsidR="00604DBC" w:rsidRPr="00E227CC" w:rsidRDefault="00A34617" w:rsidP="008F36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604DBC" w:rsidRDefault="00604DBC" w:rsidP="00A35E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A15998" w:rsidRPr="00E227CC">
        <w:rPr>
          <w:rFonts w:ascii="Times New Roman" w:hAnsi="Times New Roman" w:cs="Times New Roman"/>
        </w:rPr>
        <w:t>DIČ</w:t>
      </w:r>
      <w:r>
        <w:rPr>
          <w:rFonts w:ascii="Times New Roman" w:hAnsi="Times New Roman" w:cs="Times New Roman"/>
        </w:rPr>
        <w:t xml:space="preserve">        </w:t>
      </w:r>
      <w:r w:rsidR="007D63D9">
        <w:rPr>
          <w:rFonts w:ascii="Times New Roman" w:hAnsi="Times New Roman" w:cs="Times New Roman"/>
        </w:rPr>
        <w:t xml:space="preserve">                                     </w:t>
      </w:r>
      <w:r w:rsidRPr="00E227CC">
        <w:rPr>
          <w:rFonts w:ascii="Times New Roman" w:hAnsi="Times New Roman" w:cs="Times New Roman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A35EB3" w:rsidRPr="00A35EB3" w:rsidRDefault="00A35EB3" w:rsidP="00A15998">
      <w:pPr>
        <w:spacing w:after="0"/>
        <w:rPr>
          <w:rFonts w:ascii="Times New Roman" w:hAnsi="Times New Roman" w:cs="Times New Roman"/>
        </w:rPr>
      </w:pPr>
      <w:r w:rsidRPr="00A35EB3">
        <w:rPr>
          <w:rFonts w:ascii="Times New Roman" w:hAnsi="Times New Roman" w:cs="Times New Roman"/>
        </w:rPr>
        <w:t>41. Informácie k časti J. písm. f) a g) prílohy č. 3 o daniach z príjmov</w:t>
      </w:r>
    </w:p>
    <w:tbl>
      <w:tblPr>
        <w:tblStyle w:val="Mriekatabuky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298"/>
        <w:gridCol w:w="1286"/>
        <w:gridCol w:w="676"/>
        <w:gridCol w:w="1298"/>
        <w:gridCol w:w="1286"/>
        <w:gridCol w:w="676"/>
      </w:tblGrid>
      <w:tr w:rsidR="00A35EB3" w:rsidTr="00CC57E3">
        <w:tc>
          <w:tcPr>
            <w:tcW w:w="2802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3260" w:type="dxa"/>
            <w:gridSpan w:val="3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3260" w:type="dxa"/>
            <w:gridSpan w:val="3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A35EB3" w:rsidTr="00CC57E3">
        <w:tc>
          <w:tcPr>
            <w:tcW w:w="2802" w:type="dxa"/>
            <w:vMerge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8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Základ dane</w:t>
            </w:r>
          </w:p>
        </w:tc>
        <w:tc>
          <w:tcPr>
            <w:tcW w:w="128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</w:t>
            </w:r>
          </w:p>
        </w:tc>
        <w:tc>
          <w:tcPr>
            <w:tcW w:w="67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 v %</w:t>
            </w:r>
          </w:p>
        </w:tc>
        <w:tc>
          <w:tcPr>
            <w:tcW w:w="1298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Základ dane</w:t>
            </w:r>
          </w:p>
        </w:tc>
        <w:tc>
          <w:tcPr>
            <w:tcW w:w="128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</w:t>
            </w:r>
          </w:p>
        </w:tc>
        <w:tc>
          <w:tcPr>
            <w:tcW w:w="67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Daň v %</w:t>
            </w:r>
          </w:p>
        </w:tc>
      </w:tr>
      <w:tr w:rsidR="00A35EB3" w:rsidTr="00CC57E3">
        <w:tc>
          <w:tcPr>
            <w:tcW w:w="2802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298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28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67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1298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28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67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</w:t>
            </w: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Výsledok hospodárenia pred zdanením, z toho:</w:t>
            </w:r>
          </w:p>
        </w:tc>
        <w:tc>
          <w:tcPr>
            <w:tcW w:w="1298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2857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3223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teoretická daň</w:t>
            </w: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628,54</w:t>
            </w:r>
          </w:p>
        </w:tc>
        <w:tc>
          <w:tcPr>
            <w:tcW w:w="676" w:type="dxa"/>
          </w:tcPr>
          <w:p w:rsidR="00A35EB3" w:rsidRPr="00A35EB3" w:rsidRDefault="00F613D9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709,06</w:t>
            </w:r>
          </w:p>
        </w:tc>
        <w:tc>
          <w:tcPr>
            <w:tcW w:w="676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Daňovo neuznané náklady</w:t>
            </w:r>
          </w:p>
        </w:tc>
        <w:tc>
          <w:tcPr>
            <w:tcW w:w="1298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124,45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Výnosy nepodliehajúce dani</w:t>
            </w: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Umorenie daňovej straty</w:t>
            </w: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Spolu</w:t>
            </w:r>
          </w:p>
        </w:tc>
        <w:tc>
          <w:tcPr>
            <w:tcW w:w="1298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2981,45</w:t>
            </w:r>
          </w:p>
        </w:tc>
        <w:tc>
          <w:tcPr>
            <w:tcW w:w="1286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655,90</w:t>
            </w:r>
          </w:p>
        </w:tc>
        <w:tc>
          <w:tcPr>
            <w:tcW w:w="676" w:type="dxa"/>
          </w:tcPr>
          <w:p w:rsidR="00A35EB3" w:rsidRPr="00A35EB3" w:rsidRDefault="009C6A5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3223</w:t>
            </w:r>
          </w:p>
        </w:tc>
        <w:tc>
          <w:tcPr>
            <w:tcW w:w="1286" w:type="dxa"/>
          </w:tcPr>
          <w:p w:rsidR="00A35EB3" w:rsidRPr="00A35EB3" w:rsidRDefault="002F78EF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709,06</w:t>
            </w:r>
          </w:p>
        </w:tc>
        <w:tc>
          <w:tcPr>
            <w:tcW w:w="676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9747DE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Daňová licencia</w:t>
            </w: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9747DE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9747DE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Odložená daň z príjmov</w:t>
            </w: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9747DE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9747DE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r w:rsidRPr="00A35EB3">
              <w:rPr>
                <w:rFonts w:ascii="Times New Roman" w:hAnsi="Times New Roman" w:cs="Times New Roman"/>
              </w:rPr>
              <w:t>Celková daň z príjmov</w:t>
            </w: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9747DE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F17062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A35EB3" w:rsidRPr="00A35EB3" w:rsidRDefault="009747DE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</w:tbl>
    <w:p w:rsidR="00CC57E3" w:rsidRDefault="00CC57E3" w:rsidP="00A15998">
      <w:pPr>
        <w:spacing w:after="0"/>
        <w:ind w:left="-11"/>
        <w:jc w:val="both"/>
        <w:rPr>
          <w:rFonts w:ascii="Times New Roman" w:hAnsi="Times New Roman" w:cs="Times New Roman"/>
          <w:b/>
          <w:lang w:val="sk-SK"/>
        </w:rPr>
      </w:pPr>
      <w:r>
        <w:rPr>
          <w:rFonts w:ascii="Times New Roman" w:hAnsi="Times New Roman" w:cs="Times New Roman"/>
          <w:b/>
          <w:lang w:val="sk-SK"/>
        </w:rPr>
        <w:t>P. Prehľad zmien vlastného imania</w:t>
      </w:r>
    </w:p>
    <w:p w:rsidR="00CC57E3" w:rsidRDefault="00CC57E3" w:rsidP="00A35EB3">
      <w:pPr>
        <w:ind w:left="-11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47. Informácie k časti P. prílohy č. 3 o zmenách vlastného imania</w:t>
      </w:r>
    </w:p>
    <w:tbl>
      <w:tblPr>
        <w:tblStyle w:val="Mriekatabuky"/>
        <w:tblW w:w="10101" w:type="dxa"/>
        <w:tblInd w:w="-11" w:type="dxa"/>
        <w:tblLook w:val="04A0" w:firstRow="1" w:lastRow="0" w:firstColumn="1" w:lastColumn="0" w:noHBand="0" w:noVBand="1"/>
      </w:tblPr>
      <w:tblGrid>
        <w:gridCol w:w="3349"/>
        <w:gridCol w:w="1873"/>
        <w:gridCol w:w="1297"/>
        <w:gridCol w:w="1130"/>
        <w:gridCol w:w="1270"/>
        <w:gridCol w:w="1182"/>
      </w:tblGrid>
      <w:tr w:rsidR="00CC57E3" w:rsidRPr="00772648" w:rsidTr="00772648">
        <w:tc>
          <w:tcPr>
            <w:tcW w:w="3349" w:type="dxa"/>
            <w:vMerge w:val="restart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Položka vlastného imania</w:t>
            </w:r>
          </w:p>
        </w:tc>
        <w:tc>
          <w:tcPr>
            <w:tcW w:w="6752" w:type="dxa"/>
            <w:gridSpan w:val="5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Bežné účtovné obdobie</w:t>
            </w:r>
          </w:p>
        </w:tc>
      </w:tr>
      <w:tr w:rsidR="00CC57E3" w:rsidRPr="00772648" w:rsidTr="00A15998">
        <w:trPr>
          <w:trHeight w:val="752"/>
        </w:trPr>
        <w:tc>
          <w:tcPr>
            <w:tcW w:w="3349" w:type="dxa"/>
            <w:vMerge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</w:p>
        </w:tc>
        <w:tc>
          <w:tcPr>
            <w:tcW w:w="1873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Stav na začiatku účtovného obdobia</w:t>
            </w:r>
          </w:p>
        </w:tc>
        <w:tc>
          <w:tcPr>
            <w:tcW w:w="1297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Prírastky</w:t>
            </w:r>
          </w:p>
        </w:tc>
        <w:tc>
          <w:tcPr>
            <w:tcW w:w="1130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Úbytky</w:t>
            </w:r>
          </w:p>
        </w:tc>
        <w:tc>
          <w:tcPr>
            <w:tcW w:w="1270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Presuny</w:t>
            </w:r>
          </w:p>
        </w:tc>
        <w:tc>
          <w:tcPr>
            <w:tcW w:w="1182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Stav na konci účtovného obdobia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b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c</w:t>
            </w: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d</w:t>
            </w: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</w:t>
            </w: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f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Základné imanie</w:t>
            </w:r>
          </w:p>
        </w:tc>
        <w:tc>
          <w:tcPr>
            <w:tcW w:w="1873" w:type="dxa"/>
          </w:tcPr>
          <w:p w:rsidR="00CC57E3" w:rsidRDefault="00A34617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6640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A34617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6640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Vlastné akcie a vlastné obchodné podiely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Zmena základného imania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Pohľadávky za upísané vlastné imanie 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Emisné ážio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Ostatné kapitálové fondy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A15998">
        <w:trPr>
          <w:trHeight w:val="604"/>
        </w:trPr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Zákonný rezervný fond (nedeliteľný fond) z kapitálových vkladov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precenenia majetku a záväzkov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kapitálových účastín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precenenia pri zlúčení, splynutí a rozdelení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Zákonný rezervný fond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Nedeliteľný fond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A34617">
        <w:trPr>
          <w:trHeight w:val="353"/>
        </w:trPr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Štatutárne fondy a ostatné fondy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Nerozdelený zisk minulých rokov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bookmarkStart w:id="0" w:name="_GoBack"/>
            <w:bookmarkEnd w:id="0"/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Nerozdelená strata minulých rokov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Výsledok hospodárenia bežného účtovného obdobia</w:t>
            </w:r>
          </w:p>
        </w:tc>
        <w:tc>
          <w:tcPr>
            <w:tcW w:w="1873" w:type="dxa"/>
          </w:tcPr>
          <w:p w:rsidR="00CC57E3" w:rsidRDefault="00A34617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2527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A34617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2527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Vyplatené dividendy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lastRenderedPageBreak/>
              <w:t>Ostatné položky vlastného imania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CC57E3" w:rsidRPr="00CC57E3" w:rsidRDefault="00CC57E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sectPr w:rsidR="00CC57E3" w:rsidRPr="00CC57E3" w:rsidSect="00C1363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300" w:rsidRDefault="00533300" w:rsidP="00E227CC">
      <w:pPr>
        <w:spacing w:after="0" w:line="240" w:lineRule="auto"/>
      </w:pPr>
      <w:r>
        <w:separator/>
      </w:r>
    </w:p>
  </w:endnote>
  <w:endnote w:type="continuationSeparator" w:id="0">
    <w:p w:rsidR="00533300" w:rsidRDefault="00533300" w:rsidP="00E22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300" w:rsidRDefault="00533300" w:rsidP="00E227CC">
      <w:pPr>
        <w:spacing w:after="0" w:line="240" w:lineRule="auto"/>
      </w:pPr>
      <w:r>
        <w:separator/>
      </w:r>
    </w:p>
  </w:footnote>
  <w:footnote w:type="continuationSeparator" w:id="0">
    <w:p w:rsidR="00533300" w:rsidRDefault="00533300" w:rsidP="00E227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420B1"/>
    <w:multiLevelType w:val="hybridMultilevel"/>
    <w:tmpl w:val="9822BED4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64A4C"/>
    <w:multiLevelType w:val="hybridMultilevel"/>
    <w:tmpl w:val="10D4DE7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90F21"/>
    <w:multiLevelType w:val="hybridMultilevel"/>
    <w:tmpl w:val="BB98573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36294"/>
    <w:multiLevelType w:val="hybridMultilevel"/>
    <w:tmpl w:val="B3962F40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F6D96"/>
    <w:multiLevelType w:val="hybridMultilevel"/>
    <w:tmpl w:val="4AB8E3F2"/>
    <w:lvl w:ilvl="0" w:tplc="7C900E92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9" w:hanging="360"/>
      </w:pPr>
    </w:lvl>
    <w:lvl w:ilvl="2" w:tplc="040E001B" w:tentative="1">
      <w:start w:val="1"/>
      <w:numFmt w:val="lowerRoman"/>
      <w:lvlText w:val="%3."/>
      <w:lvlJc w:val="right"/>
      <w:pPr>
        <w:ind w:left="1789" w:hanging="180"/>
      </w:pPr>
    </w:lvl>
    <w:lvl w:ilvl="3" w:tplc="040E000F" w:tentative="1">
      <w:start w:val="1"/>
      <w:numFmt w:val="decimal"/>
      <w:lvlText w:val="%4."/>
      <w:lvlJc w:val="left"/>
      <w:pPr>
        <w:ind w:left="2509" w:hanging="360"/>
      </w:pPr>
    </w:lvl>
    <w:lvl w:ilvl="4" w:tplc="040E0019" w:tentative="1">
      <w:start w:val="1"/>
      <w:numFmt w:val="lowerLetter"/>
      <w:lvlText w:val="%5."/>
      <w:lvlJc w:val="left"/>
      <w:pPr>
        <w:ind w:left="3229" w:hanging="360"/>
      </w:pPr>
    </w:lvl>
    <w:lvl w:ilvl="5" w:tplc="040E001B" w:tentative="1">
      <w:start w:val="1"/>
      <w:numFmt w:val="lowerRoman"/>
      <w:lvlText w:val="%6."/>
      <w:lvlJc w:val="right"/>
      <w:pPr>
        <w:ind w:left="3949" w:hanging="180"/>
      </w:pPr>
    </w:lvl>
    <w:lvl w:ilvl="6" w:tplc="040E000F" w:tentative="1">
      <w:start w:val="1"/>
      <w:numFmt w:val="decimal"/>
      <w:lvlText w:val="%7."/>
      <w:lvlJc w:val="left"/>
      <w:pPr>
        <w:ind w:left="4669" w:hanging="360"/>
      </w:pPr>
    </w:lvl>
    <w:lvl w:ilvl="7" w:tplc="040E0019" w:tentative="1">
      <w:start w:val="1"/>
      <w:numFmt w:val="lowerLetter"/>
      <w:lvlText w:val="%8."/>
      <w:lvlJc w:val="left"/>
      <w:pPr>
        <w:ind w:left="5389" w:hanging="360"/>
      </w:pPr>
    </w:lvl>
    <w:lvl w:ilvl="8" w:tplc="040E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CC"/>
    <w:rsid w:val="0004061D"/>
    <w:rsid w:val="0006291E"/>
    <w:rsid w:val="000A7861"/>
    <w:rsid w:val="000D0FF3"/>
    <w:rsid w:val="000D20B2"/>
    <w:rsid w:val="000E61E3"/>
    <w:rsid w:val="00171630"/>
    <w:rsid w:val="00173455"/>
    <w:rsid w:val="001E6303"/>
    <w:rsid w:val="002D543A"/>
    <w:rsid w:val="002F78EF"/>
    <w:rsid w:val="00303B95"/>
    <w:rsid w:val="003A2A6C"/>
    <w:rsid w:val="003C1F83"/>
    <w:rsid w:val="003F749C"/>
    <w:rsid w:val="004B2FC8"/>
    <w:rsid w:val="00533300"/>
    <w:rsid w:val="00560FD4"/>
    <w:rsid w:val="00604DBC"/>
    <w:rsid w:val="006716C1"/>
    <w:rsid w:val="006A0ACE"/>
    <w:rsid w:val="006C4C23"/>
    <w:rsid w:val="007171C2"/>
    <w:rsid w:val="00772648"/>
    <w:rsid w:val="007A4D83"/>
    <w:rsid w:val="007C6C9D"/>
    <w:rsid w:val="007D63D9"/>
    <w:rsid w:val="007F5D85"/>
    <w:rsid w:val="00850CAC"/>
    <w:rsid w:val="00866C3A"/>
    <w:rsid w:val="0089570C"/>
    <w:rsid w:val="008B4AFD"/>
    <w:rsid w:val="008C5C89"/>
    <w:rsid w:val="008F4E9B"/>
    <w:rsid w:val="009747DE"/>
    <w:rsid w:val="009C6A55"/>
    <w:rsid w:val="00A06793"/>
    <w:rsid w:val="00A13FD9"/>
    <w:rsid w:val="00A15998"/>
    <w:rsid w:val="00A34617"/>
    <w:rsid w:val="00A35EB3"/>
    <w:rsid w:val="00A91485"/>
    <w:rsid w:val="00A96B85"/>
    <w:rsid w:val="00AE08C6"/>
    <w:rsid w:val="00BB7F25"/>
    <w:rsid w:val="00BD6418"/>
    <w:rsid w:val="00C13637"/>
    <w:rsid w:val="00C632AD"/>
    <w:rsid w:val="00C76E03"/>
    <w:rsid w:val="00C8118C"/>
    <w:rsid w:val="00CC57E3"/>
    <w:rsid w:val="00D25E90"/>
    <w:rsid w:val="00D910C8"/>
    <w:rsid w:val="00E227CC"/>
    <w:rsid w:val="00F17062"/>
    <w:rsid w:val="00F613D9"/>
    <w:rsid w:val="00F943B7"/>
    <w:rsid w:val="00FA726A"/>
    <w:rsid w:val="00FD7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A225D"/>
  <w15:docId w15:val="{9CE9ED72-1A89-426D-8C85-A3450303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  <w:rsid w:val="00C811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E22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E2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27CC"/>
  </w:style>
  <w:style w:type="paragraph" w:styleId="Pta">
    <w:name w:val="footer"/>
    <w:basedOn w:val="Normlny"/>
    <w:link w:val="PtaChar"/>
    <w:uiPriority w:val="99"/>
    <w:unhideWhenUsed/>
    <w:rsid w:val="00E2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27CC"/>
  </w:style>
  <w:style w:type="paragraph" w:styleId="Odsekzoznamu">
    <w:name w:val="List Paragraph"/>
    <w:basedOn w:val="Normlny"/>
    <w:uiPriority w:val="34"/>
    <w:qFormat/>
    <w:rsid w:val="00E22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03DEC-27BF-4899-9711-4CECE439A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Ucto2</cp:lastModifiedBy>
  <cp:revision>2</cp:revision>
  <dcterms:created xsi:type="dcterms:W3CDTF">2016-06-30T17:58:00Z</dcterms:created>
  <dcterms:modified xsi:type="dcterms:W3CDTF">2016-06-30T17:58:00Z</dcterms:modified>
</cp:coreProperties>
</file>