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3949" w:rsidRPr="00AA0908" w:rsidRDefault="00453949" w:rsidP="00AA090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Cs w:val="22"/>
          <w:u w:val="single"/>
        </w:rPr>
      </w:pPr>
      <w:r w:rsidRPr="00AA0908">
        <w:rPr>
          <w:rFonts w:ascii="Times New Roman" w:hAnsi="Times New Roman"/>
          <w:b/>
          <w:szCs w:val="22"/>
          <w:u w:val="single"/>
        </w:rPr>
        <w:t>INFORMÁCIE O ÚČTOVNEJ JEDNOTKE</w:t>
      </w:r>
    </w:p>
    <w:p w:rsidR="00453949" w:rsidRPr="00CE5373" w:rsidRDefault="00453949" w:rsidP="00453949">
      <w:pPr>
        <w:pStyle w:val="Odsekzoznamu"/>
        <w:rPr>
          <w:rFonts w:ascii="Times New Roman" w:hAnsi="Times New Roman"/>
          <w:b/>
          <w:szCs w:val="22"/>
          <w:u w:val="single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Obchodné meno a sídlo spoločnosti:</w:t>
      </w:r>
    </w:p>
    <w:p w:rsidR="006C3A35" w:rsidRDefault="006C3A35" w:rsidP="006C3A35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AUTO METAL LAK, spol. s r. o. </w:t>
      </w:r>
    </w:p>
    <w:p w:rsidR="006C3A35" w:rsidRPr="006C3A35" w:rsidRDefault="006C3A35" w:rsidP="006C3A35">
      <w:pPr>
        <w:rPr>
          <w:rFonts w:ascii="Times New Roman" w:hAnsi="Times New Roman"/>
          <w:szCs w:val="22"/>
        </w:rPr>
      </w:pPr>
      <w:r w:rsidRPr="006C3A35">
        <w:rPr>
          <w:rFonts w:ascii="Times New Roman" w:hAnsi="Times New Roman"/>
          <w:szCs w:val="22"/>
        </w:rPr>
        <w:t>A.</w:t>
      </w:r>
      <w:r>
        <w:rPr>
          <w:rFonts w:ascii="Times New Roman" w:hAnsi="Times New Roman"/>
          <w:szCs w:val="22"/>
        </w:rPr>
        <w:t xml:space="preserve"> Markuša 539/3 </w:t>
      </w:r>
    </w:p>
    <w:p w:rsidR="00AA0908" w:rsidRDefault="00AA0908" w:rsidP="004652D1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979 01 Rimavská Sobota</w:t>
      </w:r>
    </w:p>
    <w:p w:rsidR="00AA0908" w:rsidRPr="00CE5373" w:rsidRDefault="00AA0908" w:rsidP="004652D1">
      <w:pPr>
        <w:rPr>
          <w:rFonts w:ascii="Times New Roman" w:hAnsi="Times New Roman"/>
          <w:szCs w:val="22"/>
        </w:rPr>
      </w:pPr>
    </w:p>
    <w:p w:rsidR="00453949" w:rsidRPr="00CE5373" w:rsidRDefault="006C3A35" w:rsidP="00453949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Spoločnosť </w:t>
      </w:r>
      <w:r>
        <w:rPr>
          <w:rFonts w:ascii="Times New Roman" w:hAnsi="Times New Roman"/>
          <w:szCs w:val="22"/>
        </w:rPr>
        <w:t xml:space="preserve">AUTO METAL LAK, spol. s r. o. </w:t>
      </w:r>
      <w:r w:rsidR="00453949" w:rsidRPr="00CE5373">
        <w:rPr>
          <w:rFonts w:ascii="Times New Roman" w:hAnsi="Times New Roman"/>
          <w:szCs w:val="22"/>
        </w:rPr>
        <w:t>bola do obchodného registra zapísaná</w:t>
      </w:r>
      <w:r w:rsidR="004652D1">
        <w:rPr>
          <w:rFonts w:ascii="Times New Roman" w:hAnsi="Times New Roman"/>
          <w:szCs w:val="22"/>
        </w:rPr>
        <w:t xml:space="preserve"> </w:t>
      </w:r>
      <w:r>
        <w:rPr>
          <w:rStyle w:val="ra"/>
          <w:rFonts w:ascii="Times New Roman" w:hAnsi="Times New Roman"/>
        </w:rPr>
        <w:t>dňa 10.08.2011</w:t>
      </w:r>
      <w:r w:rsidR="004652D1">
        <w:rPr>
          <w:rStyle w:val="ra"/>
        </w:rPr>
        <w:t xml:space="preserve"> (</w:t>
      </w:r>
      <w:r w:rsidR="00453949" w:rsidRPr="00CE5373">
        <w:rPr>
          <w:rFonts w:ascii="Times New Roman" w:hAnsi="Times New Roman"/>
          <w:szCs w:val="22"/>
        </w:rPr>
        <w:t xml:space="preserve">Obchodný register </w:t>
      </w:r>
      <w:r w:rsidR="004652D1">
        <w:rPr>
          <w:rFonts w:ascii="Times New Roman" w:hAnsi="Times New Roman"/>
          <w:szCs w:val="22"/>
        </w:rPr>
        <w:t>Okresného súdu Banská Bystrica</w:t>
      </w:r>
      <w:r w:rsidR="00453949" w:rsidRPr="00CE5373">
        <w:rPr>
          <w:rFonts w:ascii="Times New Roman" w:hAnsi="Times New Roman"/>
          <w:szCs w:val="22"/>
        </w:rPr>
        <w:t xml:space="preserve">, oddiel s. r. o., vložka </w:t>
      </w:r>
      <w:r>
        <w:rPr>
          <w:rStyle w:val="ra"/>
          <w:rFonts w:ascii="Times New Roman" w:hAnsi="Times New Roman"/>
        </w:rPr>
        <w:t>20662</w:t>
      </w:r>
      <w:r w:rsidR="00F661E7">
        <w:rPr>
          <w:rStyle w:val="ra"/>
          <w:rFonts w:ascii="Times New Roman" w:hAnsi="Times New Roman"/>
        </w:rPr>
        <w:t>/S</w:t>
      </w:r>
      <w:r w:rsidR="00453949" w:rsidRPr="004652D1">
        <w:rPr>
          <w:rFonts w:ascii="Times New Roman" w:hAnsi="Times New Roman"/>
          <w:szCs w:val="22"/>
        </w:rPr>
        <w:t>)</w:t>
      </w:r>
    </w:p>
    <w:p w:rsidR="00453949" w:rsidRPr="00CE5373" w:rsidRDefault="00453949" w:rsidP="00453949">
      <w:pPr>
        <w:rPr>
          <w:rFonts w:ascii="Times New Roman" w:hAnsi="Times New Roman"/>
          <w:szCs w:val="22"/>
        </w:rPr>
      </w:pPr>
    </w:p>
    <w:p w:rsidR="00453949" w:rsidRDefault="00AA0908" w:rsidP="00697CEC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Predmet podnikania:</w:t>
      </w:r>
    </w:p>
    <w:p w:rsidR="00AA0908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Kúpa tovaru na účely jeho predaja konečnému spotrebiteľovi (maloobchod) alebo iným prevádzkovateľom živnosti (veľkoobchod)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Prenájom hnuteľných vecí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Prenájom nehnuteľností spojený s poskytovaním iných než základných služieb spojených s prenájmom 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Údržba motorových vozidiel bez zásahu do motorickej časti vozidla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Reklamné a marketingové služby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Vykonávanie odťahovej služby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Zákazkové krajčírstvo</w:t>
      </w:r>
    </w:p>
    <w:p w:rsidR="006C3A35" w:rsidRP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Diagnostika a opravy cestných motorových vozidiel</w:t>
      </w:r>
    </w:p>
    <w:p w:rsidR="006C3A35" w:rsidRDefault="006C3A35" w:rsidP="006C3A35">
      <w:pPr>
        <w:pStyle w:val="Zkladntext"/>
        <w:numPr>
          <w:ilvl w:val="0"/>
          <w:numId w:val="19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Oprava karosérií</w:t>
      </w:r>
    </w:p>
    <w:p w:rsidR="006C3A35" w:rsidRPr="004652D1" w:rsidRDefault="006C3A35" w:rsidP="006C3A35">
      <w:pPr>
        <w:pStyle w:val="Zkladntext"/>
        <w:ind w:left="1080"/>
        <w:rPr>
          <w:b w:val="0"/>
          <w:sz w:val="22"/>
          <w:szCs w:val="22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Právne dôvody na zostavenie účtovnej závierky</w:t>
      </w:r>
    </w:p>
    <w:p w:rsidR="00453949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      </w:t>
      </w:r>
      <w:r w:rsidR="00453949" w:rsidRPr="00CE5373">
        <w:rPr>
          <w:rFonts w:ascii="Times New Roman" w:hAnsi="Times New Roman"/>
          <w:szCs w:val="22"/>
        </w:rPr>
        <w:t>Účtovná závierka obchodnej spo</w:t>
      </w:r>
      <w:r w:rsidR="00AA0908">
        <w:rPr>
          <w:rFonts w:ascii="Times New Roman" w:hAnsi="Times New Roman"/>
          <w:szCs w:val="22"/>
        </w:rPr>
        <w:t>ločnosti zostavená k 31.12. 2015</w:t>
      </w:r>
      <w:r w:rsidR="00453949" w:rsidRPr="00CE5373">
        <w:rPr>
          <w:rFonts w:ascii="Times New Roman" w:hAnsi="Times New Roman"/>
          <w:szCs w:val="22"/>
        </w:rPr>
        <w:t xml:space="preserve"> je zostavená ako riadna účtovná závierka podľa § 17 ods. 6 zákona č. 431/2002 Z. z. o účtovníctve v znení neskorších predpisov.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76137B" w:rsidRDefault="0076137B" w:rsidP="00697CEC">
      <w:pPr>
        <w:rPr>
          <w:rFonts w:ascii="Times New Roman" w:hAnsi="Times New Roman"/>
          <w:b/>
          <w:szCs w:val="22"/>
        </w:rPr>
      </w:pPr>
      <w:r w:rsidRPr="0076137B">
        <w:rPr>
          <w:rFonts w:ascii="Times New Roman" w:hAnsi="Times New Roman"/>
          <w:b/>
          <w:szCs w:val="22"/>
        </w:rPr>
        <w:t>Informácie o orgánoch účtovnej jednotky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CE5373" w:rsidRDefault="0076137B" w:rsidP="0076137B">
      <w:pPr>
        <w:tabs>
          <w:tab w:val="left" w:pos="0"/>
        </w:tabs>
        <w:jc w:val="both"/>
        <w:rPr>
          <w:rFonts w:ascii="Times New Roman" w:hAnsi="Times New Roman"/>
          <w:b/>
          <w:szCs w:val="22"/>
        </w:rPr>
      </w:pPr>
    </w:p>
    <w:p w:rsidR="0076137B" w:rsidRDefault="0076137B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Konateľ:</w:t>
      </w:r>
      <w:r>
        <w:rPr>
          <w:rFonts w:ascii="Times New Roman" w:hAnsi="Times New Roman"/>
          <w:b/>
          <w:szCs w:val="22"/>
        </w:rPr>
        <w:t xml:space="preserve"> </w:t>
      </w:r>
      <w:r w:rsidR="006C3A35">
        <w:rPr>
          <w:rFonts w:ascii="Times New Roman" w:hAnsi="Times New Roman"/>
          <w:szCs w:val="22"/>
        </w:rPr>
        <w:t>Róbert Gál</w:t>
      </w:r>
    </w:p>
    <w:p w:rsidR="006C3A35" w:rsidRDefault="006C3A35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Rožňavská 848/3</w:t>
      </w:r>
    </w:p>
    <w:p w:rsidR="006C3A35" w:rsidRDefault="006C3A35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979 01 Rimavská Sobota</w:t>
      </w:r>
    </w:p>
    <w:p w:rsidR="0076137B" w:rsidRDefault="0076137B" w:rsidP="0076137B">
      <w:pPr>
        <w:tabs>
          <w:tab w:val="left" w:pos="0"/>
        </w:tabs>
        <w:jc w:val="both"/>
        <w:rPr>
          <w:rStyle w:val="ra"/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         </w:t>
      </w:r>
      <w:r w:rsidR="006C3A35">
        <w:rPr>
          <w:rFonts w:ascii="Times New Roman" w:hAnsi="Times New Roman"/>
          <w:szCs w:val="22"/>
        </w:rPr>
        <w:t xml:space="preserve">       vznik funkcie: 06.09.2012</w:t>
      </w:r>
    </w:p>
    <w:p w:rsidR="0076137B" w:rsidRPr="004652D1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6C3A35" w:rsidRDefault="0076137B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Spoločníci:</w:t>
      </w:r>
      <w:r w:rsidRPr="004652D1">
        <w:rPr>
          <w:rFonts w:ascii="Times New Roman" w:hAnsi="Times New Roman"/>
          <w:szCs w:val="22"/>
        </w:rPr>
        <w:t xml:space="preserve"> </w:t>
      </w:r>
      <w:r w:rsidR="006C3A35">
        <w:rPr>
          <w:rFonts w:ascii="Times New Roman" w:hAnsi="Times New Roman"/>
          <w:szCs w:val="22"/>
        </w:rPr>
        <w:t>Róbert Gál</w:t>
      </w:r>
    </w:p>
    <w:p w:rsidR="006C3A35" w:rsidRDefault="006C3A35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</w:t>
      </w:r>
      <w:r>
        <w:rPr>
          <w:rFonts w:ascii="Times New Roman" w:hAnsi="Times New Roman"/>
          <w:szCs w:val="22"/>
        </w:rPr>
        <w:t xml:space="preserve">   </w:t>
      </w:r>
      <w:r>
        <w:rPr>
          <w:rFonts w:ascii="Times New Roman" w:hAnsi="Times New Roman"/>
          <w:szCs w:val="22"/>
        </w:rPr>
        <w:t xml:space="preserve"> Rožňavská 848/3</w:t>
      </w:r>
    </w:p>
    <w:p w:rsidR="006C3A35" w:rsidRDefault="006C3A35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</w:t>
      </w:r>
      <w:r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979 01 Rimavská Sobota</w:t>
      </w:r>
    </w:p>
    <w:p w:rsidR="0076137B" w:rsidRDefault="0076137B" w:rsidP="006C3A35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76137B" w:rsidRPr="00CE5373" w:rsidRDefault="0076137B" w:rsidP="00697CEC">
      <w:pPr>
        <w:rPr>
          <w:rFonts w:ascii="Times New Roman" w:hAnsi="Times New Roman"/>
          <w:szCs w:val="22"/>
        </w:rPr>
      </w:pPr>
    </w:p>
    <w:p w:rsidR="00453949" w:rsidRDefault="00453949" w:rsidP="00453949">
      <w:pPr>
        <w:ind w:left="720"/>
        <w:rPr>
          <w:rFonts w:ascii="Times New Roman" w:hAnsi="Times New Roman"/>
          <w:szCs w:val="22"/>
        </w:rPr>
      </w:pPr>
    </w:p>
    <w:p w:rsidR="0076137B" w:rsidRPr="0076137B" w:rsidRDefault="0076137B" w:rsidP="00453949">
      <w:pPr>
        <w:ind w:left="720"/>
        <w:rPr>
          <w:rFonts w:ascii="Times New Roman" w:hAnsi="Times New Roman"/>
          <w:szCs w:val="22"/>
          <w:u w:val="single"/>
        </w:rPr>
      </w:pPr>
    </w:p>
    <w:p w:rsidR="0076137B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Informácie o konsolidovanom celku</w:t>
      </w:r>
    </w:p>
    <w:p w:rsid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b/>
          <w:szCs w:val="22"/>
        </w:rPr>
      </w:pPr>
    </w:p>
    <w:p w:rsidR="0076137B" w:rsidRP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szCs w:val="22"/>
        </w:rPr>
      </w:pPr>
      <w:r w:rsidRPr="0076137B">
        <w:rPr>
          <w:rFonts w:ascii="Times New Roman" w:hAnsi="Times New Roman"/>
          <w:szCs w:val="22"/>
        </w:rPr>
        <w:t>Účtovná jednotka nezo</w:t>
      </w:r>
      <w:r>
        <w:rPr>
          <w:rFonts w:ascii="Times New Roman" w:hAnsi="Times New Roman"/>
          <w:szCs w:val="22"/>
        </w:rPr>
        <w:t xml:space="preserve">stavuje Konsolidovanú účtovnú závierku a </w:t>
      </w:r>
      <w:r w:rsidRPr="0076137B">
        <w:rPr>
          <w:rFonts w:ascii="Times New Roman" w:hAnsi="Times New Roman"/>
          <w:szCs w:val="22"/>
        </w:rPr>
        <w:t>nie je súčasťou konsolidovaného celku.</w:t>
      </w:r>
    </w:p>
    <w:p w:rsid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6C3A35" w:rsidRDefault="006C3A35" w:rsidP="0076137B">
      <w:pPr>
        <w:pStyle w:val="Odsekzoznamu"/>
        <w:rPr>
          <w:rFonts w:ascii="Times New Roman" w:hAnsi="Times New Roman"/>
          <w:szCs w:val="22"/>
        </w:rPr>
      </w:pPr>
    </w:p>
    <w:p w:rsidR="0076137B" w:rsidRP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453949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Priemerný prepočítaný počet zamestnancov</w:t>
      </w:r>
    </w:p>
    <w:p w:rsidR="00697CEC" w:rsidRPr="00CE5373" w:rsidRDefault="00697CEC" w:rsidP="00697CE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bCs w:val="0"/>
          <w:kern w:val="0"/>
          <w:szCs w:val="22"/>
        </w:rPr>
      </w:pPr>
    </w:p>
    <w:p w:rsidR="00453949" w:rsidRPr="00CE5373" w:rsidRDefault="00516B87" w:rsidP="00697CE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C3A35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C3A35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C3A35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C3A35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  <w:highlight w:val="green"/>
              </w:rPr>
            </w:pPr>
            <w:r w:rsidRPr="00CE5373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6C3A35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</w:tbl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.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516B87" w:rsidRPr="00316BB8" w:rsidRDefault="00F661E7" w:rsidP="00316BB8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Style w:val="ra"/>
          <w:rFonts w:ascii="Times New Roman" w:hAnsi="Times New Roman"/>
        </w:rPr>
        <w:t xml:space="preserve">  </w:t>
      </w:r>
      <w:r w:rsidR="00316BB8">
        <w:rPr>
          <w:rStyle w:val="ra"/>
          <w:rFonts w:ascii="Times New Roman" w:hAnsi="Times New Roman"/>
        </w:rPr>
        <w:t xml:space="preserve">     </w:t>
      </w:r>
    </w:p>
    <w:p w:rsidR="00502CA4" w:rsidRPr="00316BB8" w:rsidRDefault="00FC2FBE" w:rsidP="00FC2FBE">
      <w:pPr>
        <w:pStyle w:val="Odsekzoznamu"/>
        <w:numPr>
          <w:ilvl w:val="0"/>
          <w:numId w:val="16"/>
        </w:numPr>
        <w:jc w:val="both"/>
        <w:rPr>
          <w:rFonts w:ascii="Times New Roman" w:hAnsi="Times New Roman"/>
          <w:b/>
          <w:sz w:val="24"/>
          <w:szCs w:val="22"/>
        </w:rPr>
      </w:pPr>
      <w:r w:rsidRPr="00316BB8">
        <w:rPr>
          <w:rFonts w:ascii="Times New Roman" w:hAnsi="Times New Roman"/>
          <w:b/>
          <w:sz w:val="24"/>
          <w:szCs w:val="22"/>
        </w:rPr>
        <w:t>Informácie o prijatých postupoch</w:t>
      </w:r>
    </w:p>
    <w:p w:rsidR="00316BB8" w:rsidRDefault="00316BB8" w:rsidP="00316BB8">
      <w:pPr>
        <w:jc w:val="both"/>
        <w:rPr>
          <w:rFonts w:ascii="Times New Roman" w:hAnsi="Times New Roman"/>
          <w:b/>
          <w:szCs w:val="22"/>
        </w:rPr>
      </w:pPr>
    </w:p>
    <w:p w:rsidR="00316BB8" w:rsidRPr="00316BB8" w:rsidRDefault="00316BB8" w:rsidP="00316BB8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316BB8">
        <w:rPr>
          <w:rFonts w:ascii="Times New Roman" w:hAnsi="Times New Roman"/>
          <w:szCs w:val="22"/>
        </w:rPr>
        <w:t>Účtovná závierka je zostavená za predpokladu, že účtovná jednotka bude nepretržite pokračovať vo svojej činnosti.</w:t>
      </w:r>
    </w:p>
    <w:p w:rsidR="00502CA4" w:rsidRPr="00CE5373" w:rsidRDefault="00502CA4" w:rsidP="00502CA4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502CA4" w:rsidRPr="00CE5373" w:rsidRDefault="00502CA4" w:rsidP="00502CA4">
      <w:pPr>
        <w:pStyle w:val="Zarkazkladnhotextu"/>
        <w:tabs>
          <w:tab w:val="left" w:pos="15041"/>
        </w:tabs>
        <w:ind w:left="426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tabs>
          <w:tab w:val="left" w:pos="5964"/>
        </w:tabs>
        <w:jc w:val="both"/>
        <w:rPr>
          <w:rFonts w:ascii="Times New Roman" w:hAnsi="Times New Roman"/>
          <w:i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502CA4" w:rsidRPr="00CE5373">
        <w:rPr>
          <w:rFonts w:ascii="Times New Roman" w:hAnsi="Times New Roman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02CA4" w:rsidRPr="00CE5373" w:rsidRDefault="00502CA4" w:rsidP="00502CA4">
      <w:pPr>
        <w:tabs>
          <w:tab w:val="left" w:pos="5964"/>
        </w:tabs>
        <w:ind w:left="284" w:hanging="284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502CA4" w:rsidRPr="00CE5373" w:rsidRDefault="00502CA4" w:rsidP="00502CA4">
      <w:pPr>
        <w:tabs>
          <w:tab w:val="left" w:pos="11766"/>
          <w:tab w:val="left" w:pos="11907"/>
        </w:tabs>
        <w:ind w:left="567" w:hanging="567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316BB8" w:rsidRDefault="00502CA4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b/>
          <w:bCs/>
          <w:i/>
          <w:szCs w:val="22"/>
        </w:rPr>
      </w:pPr>
      <w:r w:rsidRPr="00316BB8">
        <w:rPr>
          <w:rFonts w:ascii="Times New Roman" w:hAnsi="Times New Roman"/>
          <w:b/>
          <w:bCs/>
          <w:i/>
          <w:szCs w:val="22"/>
        </w:rPr>
        <w:t>Spôsob ocenenia jednotlivých zložiek majetku a záväzkov – prvé ocenenie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21"/>
        <w:ind w:left="0" w:firstLine="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hmotný a nehmotný majetok obstaraný kúpou - obstarávacou cenou</w:t>
      </w:r>
      <w:r w:rsidRPr="004652D1">
        <w:rPr>
          <w:sz w:val="22"/>
          <w:szCs w:val="22"/>
          <w:lang w:val="sk-SK"/>
        </w:rPr>
        <w:t>;</w:t>
      </w:r>
      <w:r w:rsidRPr="00CE5373">
        <w:rPr>
          <w:sz w:val="22"/>
          <w:szCs w:val="22"/>
          <w:lang w:val="sk-SK"/>
        </w:rPr>
        <w:t xml:space="preserve"> obstarávacia cena je cena, za ktorú sa majetok obstaral a náklady súvisiace s jeho obstaraním (prepravné a clo), -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tabs>
          <w:tab w:val="left" w:pos="13524"/>
        </w:tabs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a hmotný majetok obstaraný iným spôsobom –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 –spoločnosť nemá</w:t>
      </w:r>
    </w:p>
    <w:p w:rsidR="00502CA4" w:rsidRPr="00CE5373" w:rsidRDefault="00502CA4" w:rsidP="00502CA4">
      <w:pPr>
        <w:pStyle w:val="Zarkazkladnhotextu31"/>
        <w:tabs>
          <w:tab w:val="left" w:pos="11870"/>
        </w:tabs>
        <w:ind w:hanging="283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zásoby obstarané kúpou:</w:t>
      </w:r>
    </w:p>
    <w:p w:rsidR="00502CA4" w:rsidRPr="00CE5373" w:rsidRDefault="00502CA4" w:rsidP="00316BB8">
      <w:pPr>
        <w:tabs>
          <w:tab w:val="left" w:pos="19467"/>
        </w:tabs>
        <w:suppressAutoHyphens/>
        <w:spacing w:before="120"/>
        <w:ind w:left="144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nakupovaný tovar - obstarávacou cenou; pri úbytku rovnakého druhu tovaru sa používa metóda pevnej ceny</w:t>
      </w:r>
      <w:r w:rsidRPr="004652D1">
        <w:rPr>
          <w:rFonts w:ascii="Times New Roman" w:hAnsi="Times New Roman"/>
          <w:szCs w:val="22"/>
        </w:rPr>
        <w:t>;</w:t>
      </w:r>
      <w:r w:rsidRPr="00CE5373">
        <w:rPr>
          <w:rFonts w:ascii="Times New Roman" w:hAnsi="Times New Roman"/>
          <w:szCs w:val="22"/>
        </w:rPr>
        <w:t xml:space="preserve"> do vedľajších nákladov </w:t>
      </w:r>
      <w:r w:rsidRPr="00CE5373">
        <w:rPr>
          <w:rFonts w:ascii="Times New Roman" w:hAnsi="Times New Roman"/>
          <w:color w:val="000000"/>
          <w:szCs w:val="22"/>
        </w:rPr>
        <w:t>patrí prepravné</w:t>
      </w:r>
      <w:r w:rsidRPr="00CE5373">
        <w:rPr>
          <w:rFonts w:ascii="Times New Roman" w:hAnsi="Times New Roman"/>
          <w:color w:val="FF0000"/>
          <w:szCs w:val="22"/>
        </w:rPr>
        <w:t xml:space="preserve">, </w:t>
      </w:r>
    </w:p>
    <w:p w:rsidR="00502CA4" w:rsidRPr="00CE5373" w:rsidRDefault="00502CA4" w:rsidP="00502CA4">
      <w:pPr>
        <w:ind w:left="567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spacing w:before="12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vytvorené vlastnou činnosťou: -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obstarané iným spôsobom – spoločnosť neeviduje 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zákazková výroba -  spoločnosť nemá</w:t>
      </w:r>
    </w:p>
    <w:p w:rsidR="00502CA4" w:rsidRPr="00CE5373" w:rsidRDefault="00502CA4" w:rsidP="00502CA4">
      <w:pPr>
        <w:pStyle w:val="Zarkazkladnhotextu31"/>
        <w:ind w:left="72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pohľadávky: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alebo bezodplatnom nadobudnutí - menovitou hodnotou,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odplatnom nadobudnutí (postúpení) alebo nadobudnutí vkladom do základného imania – obstarávacou cenou,</w:t>
      </w:r>
    </w:p>
    <w:p w:rsidR="00502CA4" w:rsidRPr="00316BB8" w:rsidRDefault="00502CA4" w:rsidP="00316BB8">
      <w:pPr>
        <w:numPr>
          <w:ilvl w:val="0"/>
          <w:numId w:val="7"/>
        </w:numPr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Pri dlhodobých pohľadávkach sa uvádza opravná položka v stĺpci korekcia, čím sa vyjadruje ich   </w:t>
      </w:r>
      <w:r w:rsidRPr="00316BB8">
        <w:rPr>
          <w:rFonts w:ascii="Times New Roman" w:hAnsi="Times New Roman"/>
          <w:szCs w:val="22"/>
        </w:rPr>
        <w:t>časové rozlíšenie na strane aktív súvahy – očakávanou menovitou hodnotou,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záväzky: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- menovitou hodnotou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prevzatí - obstarávacou cenou,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rezervy - v očakávanej výške záväzku,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dlhopisy, pôžičky, úvery: </w:t>
      </w:r>
      <w:r w:rsidR="005B0E85" w:rsidRPr="00CE5373">
        <w:rPr>
          <w:sz w:val="22"/>
          <w:szCs w:val="22"/>
          <w:lang w:val="sk-SK"/>
        </w:rPr>
        <w:t>- spoločnosť nemá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deriváty – spoločnosť nemá,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 xml:space="preserve">prenajatý majetok a majetok obstaraný na základe zmluvy o kúpe prenajatej veci </w:t>
      </w:r>
      <w:r w:rsidR="005B0E85" w:rsidRPr="00316BB8">
        <w:rPr>
          <w:sz w:val="22"/>
          <w:szCs w:val="22"/>
          <w:lang w:val="sk-SK"/>
        </w:rPr>
        <w:t>– spoločnosť nemá</w:t>
      </w:r>
    </w:p>
    <w:p w:rsidR="00502CA4" w:rsidRPr="00CE5373" w:rsidRDefault="00502CA4" w:rsidP="00502CA4">
      <w:pPr>
        <w:tabs>
          <w:tab w:val="left" w:pos="11340"/>
        </w:tabs>
        <w:spacing w:before="120"/>
        <w:jc w:val="both"/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  <w:u w:val="single"/>
        </w:rPr>
        <w:t>Odpisový plán</w:t>
      </w:r>
    </w:p>
    <w:p w:rsidR="00502CA4" w:rsidRPr="00CE5373" w:rsidRDefault="00502CA4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</w:rPr>
        <w:t>Dlhodobý majetok sa odpisuje podľa odpisového plánu, ktorý b</w:t>
      </w:r>
      <w:r w:rsidR="00697CEC" w:rsidRPr="00CE5373">
        <w:rPr>
          <w:sz w:val="22"/>
          <w:szCs w:val="22"/>
        </w:rPr>
        <w:t xml:space="preserve">ol stanovený s ohľadom na odhad </w:t>
      </w:r>
      <w:r w:rsidRPr="00CE5373">
        <w:rPr>
          <w:sz w:val="22"/>
          <w:szCs w:val="22"/>
        </w:rPr>
        <w:t xml:space="preserve">reálnej ekonomickej životnosti. </w:t>
      </w:r>
    </w:p>
    <w:p w:rsidR="00502CA4" w:rsidRPr="00CE5373" w:rsidRDefault="00502CA4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  <w:r w:rsidRPr="00CE5373">
        <w:rPr>
          <w:rFonts w:ascii="Times New Roman" w:hAnsi="Times New Roman"/>
          <w:color w:val="000000"/>
          <w:szCs w:val="22"/>
        </w:rPr>
        <w:t xml:space="preserve">        M</w:t>
      </w:r>
      <w:r w:rsidRPr="00CE5373">
        <w:rPr>
          <w:rFonts w:ascii="Times New Roman" w:hAnsi="Times New Roman"/>
          <w:szCs w:val="22"/>
        </w:rPr>
        <w:t xml:space="preserve">ajetok sa začína odpisovať </w:t>
      </w:r>
      <w:r w:rsidRPr="00CE5373">
        <w:rPr>
          <w:rFonts w:ascii="Times New Roman" w:hAnsi="Times New Roman"/>
          <w:b/>
          <w:bCs/>
          <w:i/>
          <w:iCs/>
          <w:szCs w:val="22"/>
        </w:rPr>
        <w:t>dňom zaradenia do používania</w:t>
      </w:r>
      <w:r w:rsidR="007D639C">
        <w:rPr>
          <w:rFonts w:ascii="Times New Roman" w:hAnsi="Times New Roman"/>
          <w:b/>
          <w:bCs/>
          <w:i/>
          <w:iCs/>
          <w:szCs w:val="22"/>
        </w:rPr>
        <w:t>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Majetok a záväzky vyjadrené v cudzej mene sa prepočítavajú na euro kurzom určeným v kurzovom lístku ECB/ referenčný kurz/: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v deň predchádzajúci dňu uskutočnenia účtovného prípadu,  alebo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v deň , ku ktorému sa zostavuje účtovná závierka. </w:t>
      </w: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lastRenderedPageBreak/>
        <w:t>Pri kúpe a predaji cudzej meny za euro sa použil kurz, za ktorý boli tieto hodnoty nakúpené alebo predané.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szCs w:val="22"/>
        </w:rPr>
      </w:pPr>
    </w:p>
    <w:p w:rsidR="00A83E90" w:rsidRPr="00316BB8" w:rsidRDefault="00316BB8" w:rsidP="00316BB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</w:rPr>
      </w:pPr>
      <w:r>
        <w:rPr>
          <w:rFonts w:ascii="Times New Roman" w:hAnsi="Times New Roman"/>
          <w:b/>
          <w:sz w:val="24"/>
          <w:szCs w:val="22"/>
        </w:rPr>
        <w:t>Informácie</w:t>
      </w:r>
      <w:r w:rsidRPr="00316BB8">
        <w:rPr>
          <w:rFonts w:ascii="Times New Roman" w:hAnsi="Times New Roman"/>
          <w:b/>
          <w:sz w:val="24"/>
          <w:szCs w:val="22"/>
        </w:rPr>
        <w:t>, ktoré vysvetľujú a dopĺňajú súvahu a výkaz ziskov a strát</w:t>
      </w:r>
    </w:p>
    <w:p w:rsidR="00E84E96" w:rsidRPr="00CE5373" w:rsidRDefault="00E84E96">
      <w:pPr>
        <w:rPr>
          <w:rFonts w:ascii="Times New Roman" w:hAnsi="Times New Roman"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nehmotný a hmotný majetok </w:t>
      </w:r>
    </w:p>
    <w:p w:rsidR="00893579" w:rsidRPr="00CE5373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hmotný majetok – neevidujeme</w:t>
      </w: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nehmotný majetok - neevidujeme</w:t>
      </w:r>
    </w:p>
    <w:p w:rsidR="00893579" w:rsidRPr="00CE5373" w:rsidRDefault="00893579" w:rsidP="00893579">
      <w:pPr>
        <w:jc w:val="both"/>
        <w:rPr>
          <w:rFonts w:ascii="Times New Roman" w:hAnsi="Times New Roman"/>
          <w:b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finančný majetok </w:t>
      </w:r>
    </w:p>
    <w:p w:rsidR="00893579" w:rsidRPr="00CE5373" w:rsidRDefault="00893579" w:rsidP="00893579">
      <w:pPr>
        <w:tabs>
          <w:tab w:val="left" w:pos="12096"/>
        </w:tabs>
        <w:ind w:left="360"/>
        <w:jc w:val="both"/>
        <w:rPr>
          <w:rFonts w:ascii="Times New Roman" w:hAnsi="Times New Roman"/>
          <w:szCs w:val="22"/>
        </w:rPr>
      </w:pPr>
    </w:p>
    <w:p w:rsidR="00893579" w:rsidRPr="00CE5373" w:rsidRDefault="00893579" w:rsidP="00893579">
      <w:pPr>
        <w:tabs>
          <w:tab w:val="left" w:pos="12096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 účtoch dlhodobého finančného majetku spoločnosť neúčtuje.</w:t>
      </w:r>
    </w:p>
    <w:p w:rsidR="00893579" w:rsidRPr="00CE5373" w:rsidRDefault="00893579" w:rsidP="00893579">
      <w:pPr>
        <w:jc w:val="both"/>
        <w:rPr>
          <w:rFonts w:ascii="Times New Roman" w:hAnsi="Times New Roman"/>
          <w:color w:val="000000"/>
          <w:szCs w:val="22"/>
        </w:rPr>
      </w:pPr>
    </w:p>
    <w:p w:rsidR="00A2668B" w:rsidRPr="007D639C" w:rsidRDefault="00A2668B" w:rsidP="007D639C">
      <w:pPr>
        <w:pStyle w:val="Odsekzoznamu"/>
        <w:numPr>
          <w:ilvl w:val="0"/>
          <w:numId w:val="11"/>
        </w:numPr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t xml:space="preserve">Zásoby </w:t>
      </w:r>
    </w:p>
    <w:p w:rsidR="007D639C" w:rsidRDefault="007D639C" w:rsidP="007D639C">
      <w:pPr>
        <w:jc w:val="both"/>
        <w:rPr>
          <w:rFonts w:ascii="Times New Roman" w:hAnsi="Times New Roman"/>
          <w:b/>
          <w:szCs w:val="22"/>
        </w:rPr>
      </w:pPr>
    </w:p>
    <w:p w:rsidR="007D639C" w:rsidRPr="007D639C" w:rsidRDefault="007D639C" w:rsidP="007D639C">
      <w:pPr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Zásoby spoločnosť nemá</w:t>
      </w:r>
      <w:r>
        <w:rPr>
          <w:rFonts w:ascii="Times New Roman" w:hAnsi="Times New Roman"/>
          <w:szCs w:val="22"/>
        </w:rPr>
        <w:t>.</w:t>
      </w:r>
    </w:p>
    <w:p w:rsidR="00A2668B" w:rsidRPr="00CE5373" w:rsidRDefault="00A2668B" w:rsidP="00A2668B">
      <w:pPr>
        <w:jc w:val="both"/>
        <w:rPr>
          <w:rFonts w:ascii="Times New Roman" w:hAnsi="Times New Roman"/>
          <w:szCs w:val="22"/>
          <w:u w:val="single"/>
        </w:rPr>
      </w:pPr>
    </w:p>
    <w:p w:rsidR="00A2668B" w:rsidRPr="007D639C" w:rsidRDefault="00A2668B" w:rsidP="00A2668B">
      <w:pPr>
        <w:pageBreakBefore/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lastRenderedPageBreak/>
        <w:t xml:space="preserve">  Pohľadávky </w:t>
      </w: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4"/>
        <w:gridCol w:w="2038"/>
        <w:gridCol w:w="2038"/>
        <w:gridCol w:w="2048"/>
      </w:tblGrid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Pohľadávky spolu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A2668B" w:rsidRPr="00CE5373" w:rsidTr="007D639C">
        <w:trPr>
          <w:trHeight w:val="397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1 353,77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0606FD" w:rsidP="000606F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1353,77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1 353,77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Cs w:val="22"/>
              </w:rPr>
              <w:t>1 353,77</w:t>
            </w:r>
          </w:p>
        </w:tc>
      </w:tr>
    </w:tbl>
    <w:p w:rsidR="007D639C" w:rsidRDefault="007D639C" w:rsidP="00A2668B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A2668B" w:rsidRPr="002F5087" w:rsidRDefault="00A2668B" w:rsidP="002F5087">
      <w:pPr>
        <w:jc w:val="both"/>
        <w:outlineLvl w:val="0"/>
        <w:rPr>
          <w:rFonts w:ascii="Times New Roman" w:hAnsi="Times New Roman"/>
          <w:b/>
          <w:szCs w:val="22"/>
        </w:rPr>
      </w:pPr>
      <w:r w:rsidRPr="002F5087">
        <w:rPr>
          <w:rFonts w:ascii="Times New Roman" w:hAnsi="Times New Roman"/>
          <w:b/>
          <w:szCs w:val="22"/>
        </w:rPr>
        <w:t xml:space="preserve">Finančné účty  </w:t>
      </w:r>
    </w:p>
    <w:p w:rsidR="00A2668B" w:rsidRPr="00CE5373" w:rsidRDefault="00A2668B" w:rsidP="00A2668B">
      <w:pPr>
        <w:pStyle w:val="Zkladntext31"/>
        <w:overflowPunct/>
        <w:autoSpaceDE/>
        <w:textAlignment w:val="auto"/>
        <w:rPr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1"/>
        <w:gridCol w:w="2361"/>
      </w:tblGrid>
      <w:tr w:rsidR="00A2668B" w:rsidRPr="00CE5373" w:rsidTr="007D639C">
        <w:trPr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2F5087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</w:t>
            </w:r>
            <w:r w:rsidR="00894DD6">
              <w:rPr>
                <w:rFonts w:ascii="Times New Roman" w:hAnsi="Times New Roman"/>
              </w:rPr>
              <w:t xml:space="preserve">úce účtovné obdobie 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91" w:type="dxa"/>
            <w:vAlign w:val="center"/>
          </w:tcPr>
          <w:p w:rsidR="00A2668B" w:rsidRPr="00CE5373" w:rsidRDefault="000606FD" w:rsidP="000606FD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5 632,82</w:t>
            </w:r>
          </w:p>
        </w:tc>
        <w:tc>
          <w:tcPr>
            <w:tcW w:w="2361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3 245,85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Bežné bankové účty</w:t>
            </w:r>
          </w:p>
        </w:tc>
        <w:tc>
          <w:tcPr>
            <w:tcW w:w="2691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-85,59</w:t>
            </w:r>
          </w:p>
        </w:tc>
        <w:tc>
          <w:tcPr>
            <w:tcW w:w="2361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-85,59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Bankové účty termínované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91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5 547,23</w:t>
            </w:r>
          </w:p>
        </w:tc>
        <w:tc>
          <w:tcPr>
            <w:tcW w:w="2361" w:type="dxa"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3 160,26</w:t>
            </w:r>
          </w:p>
        </w:tc>
      </w:tr>
    </w:tbl>
    <w:p w:rsidR="002F5087" w:rsidRDefault="002F5087">
      <w:pPr>
        <w:rPr>
          <w:rFonts w:ascii="Times New Roman" w:hAnsi="Times New Roman"/>
          <w:b/>
          <w:szCs w:val="22"/>
        </w:rPr>
      </w:pPr>
    </w:p>
    <w:p w:rsidR="00A2668B" w:rsidRPr="00CE5373" w:rsidRDefault="002F5087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2668B" w:rsidRPr="00CE5373" w:rsidTr="004652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4652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21 748,02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14 729,24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21 748,02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0606F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14 729,24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A2668B" w:rsidRDefault="00A2668B">
      <w:pPr>
        <w:rPr>
          <w:rFonts w:ascii="Times New Roman" w:hAnsi="Times New Roman"/>
          <w:szCs w:val="22"/>
        </w:rPr>
      </w:pPr>
    </w:p>
    <w:p w:rsidR="009F345A" w:rsidRPr="00CE5373" w:rsidRDefault="009F345A">
      <w:pPr>
        <w:rPr>
          <w:rFonts w:ascii="Times New Roman" w:hAnsi="Times New Roman"/>
          <w:szCs w:val="22"/>
        </w:rPr>
      </w:pP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lastRenderedPageBreak/>
        <w:t xml:space="preserve">Výnosy </w:t>
      </w:r>
    </w:p>
    <w:p w:rsidR="008539F8" w:rsidRPr="00CE5373" w:rsidRDefault="008539F8" w:rsidP="008539F8">
      <w:pPr>
        <w:jc w:val="both"/>
        <w:rPr>
          <w:rFonts w:ascii="Times New Roman" w:hAnsi="Times New Roman"/>
          <w:b/>
          <w:szCs w:val="22"/>
        </w:rPr>
      </w:pP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8539F8" w:rsidRPr="00CE5373" w:rsidTr="004652D1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4652D1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Tržby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8539F8" w:rsidRPr="00CE5373" w:rsidTr="004652D1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539F8" w:rsidP="004652D1">
            <w:pPr>
              <w:snapToGrid w:val="0"/>
              <w:rPr>
                <w:rFonts w:ascii="Times New Roman" w:hAnsi="Times New Roman"/>
                <w:color w:val="000000"/>
              </w:rPr>
            </w:pPr>
            <w:r w:rsidRPr="00894DD6">
              <w:rPr>
                <w:rFonts w:ascii="Times New Roman" w:hAnsi="Times New Roman"/>
                <w:color w:val="000000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0606FD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CE5373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2F5087" w:rsidRDefault="000606FD" w:rsidP="00894DD6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</w:rPr>
              <w:t>22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CD6AF8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0,05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CD6AF8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214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CD6AF8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0,48</w:t>
            </w:r>
          </w:p>
        </w:tc>
      </w:tr>
      <w:tr w:rsidR="00894DD6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2F5087" w:rsidRDefault="000606FD" w:rsidP="00AF420A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40 211,39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99,95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43 927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4DD6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99,52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894DD6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Spolu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0606FD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40 233,23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44 141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CD6AF8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100,00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  <w:u w:val="single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894DD6" w:rsidRDefault="00894DD6" w:rsidP="00894DD6">
      <w:pPr>
        <w:pStyle w:val="Nadpis1"/>
        <w:rPr>
          <w:szCs w:val="22"/>
          <w:u w:val="none"/>
        </w:rPr>
      </w:pPr>
      <w:r w:rsidRPr="00894DD6">
        <w:rPr>
          <w:sz w:val="22"/>
          <w:szCs w:val="22"/>
          <w:u w:val="none"/>
          <w:lang w:val="sk-SK"/>
        </w:rPr>
        <w:t>Náklady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8539F8" w:rsidRPr="00CE5373" w:rsidTr="004652D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významné položky nákladov z hospodárskej činnosti</w:t>
            </w:r>
            <w:r w:rsidRPr="00CE5373">
              <w:rPr>
                <w:rFonts w:ascii="Times New Roman" w:hAnsi="Times New Roman"/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materiálu, energie a ostatných neskladovateľných dodávok,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34 916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21 701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2F5087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Predaný tovar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Služby:</w:t>
            </w:r>
            <w:r w:rsidRPr="00CE5373">
              <w:rPr>
                <w:rFonts w:ascii="Times New Roman" w:hAnsi="Times New Roman"/>
                <w:szCs w:val="22"/>
              </w:rPr>
              <w:t xml:space="preserve"> z toho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2F5087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</w:t>
            </w:r>
            <w:r w:rsidR="002F5087">
              <w:rPr>
                <w:rFonts w:ascii="Times New Roman" w:hAnsi="Times New Roman"/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5 088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7 459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:rsidR="00AF420A" w:rsidRPr="00CE5373" w:rsidRDefault="00AF420A" w:rsidP="00AF420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Náklady na propagáciu a reklamu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Odpisy a oprávky k dlhodobému hmotnému a nehmotnému majetku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Zostatková cena predaného dlhodobého majetku 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AF420A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Kurzové straty: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83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7E703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szCs w:val="22"/>
        </w:rPr>
      </w:pPr>
    </w:p>
    <w:p w:rsidR="008539F8" w:rsidRDefault="001B396D">
      <w:pPr>
        <w:rPr>
          <w:rFonts w:ascii="Times New Roman" w:hAnsi="Times New Roman"/>
          <w:szCs w:val="22"/>
        </w:rPr>
      </w:pPr>
      <w:r w:rsidRPr="0057729C">
        <w:rPr>
          <w:rFonts w:ascii="Times New Roman" w:hAnsi="Times New Roman"/>
          <w:szCs w:val="22"/>
        </w:rPr>
        <w:t xml:space="preserve">Výsledok hospodárenia za bežné účtovné obdobie </w:t>
      </w:r>
      <w:r w:rsidR="007E7036">
        <w:rPr>
          <w:rFonts w:ascii="Times New Roman" w:hAnsi="Times New Roman"/>
          <w:szCs w:val="22"/>
        </w:rPr>
        <w:t>je strata vo výške 11 658,82</w:t>
      </w:r>
      <w:bookmarkStart w:id="0" w:name="_GoBack"/>
      <w:bookmarkEnd w:id="0"/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Pr="00CE5373" w:rsidRDefault="001B396D">
      <w:pPr>
        <w:rPr>
          <w:rFonts w:ascii="Times New Roman" w:hAnsi="Times New Roman"/>
          <w:szCs w:val="22"/>
        </w:rPr>
      </w:pPr>
    </w:p>
    <w:sectPr w:rsidR="001B396D" w:rsidRPr="00CE5373" w:rsidSect="0033648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3B51" w:rsidRDefault="00CC3B51" w:rsidP="00893579">
      <w:r>
        <w:separator/>
      </w:r>
    </w:p>
  </w:endnote>
  <w:endnote w:type="continuationSeparator" w:id="0">
    <w:p w:rsidR="00CC3B51" w:rsidRDefault="00CC3B51" w:rsidP="0089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3B51" w:rsidRDefault="00CC3B51" w:rsidP="00893579">
      <w:r>
        <w:separator/>
      </w:r>
    </w:p>
  </w:footnote>
  <w:footnote w:type="continuationSeparator" w:id="0">
    <w:p w:rsidR="00CC3B51" w:rsidRDefault="00CC3B51" w:rsidP="00893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45A" w:rsidRPr="009F345A" w:rsidRDefault="009F345A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Úč MÚJ 3-01        </w:t>
    </w:r>
    <w:r w:rsidR="006C3A35">
      <w:rPr>
        <w:rFonts w:ascii="Times New Roman" w:hAnsi="Times New Roman"/>
      </w:rPr>
      <w:t xml:space="preserve">                  IČO: 46280871</w:t>
    </w:r>
    <w:r w:rsidRPr="009F345A">
      <w:rPr>
        <w:rFonts w:ascii="Times New Roman" w:hAnsi="Times New Roman"/>
      </w:rPr>
      <w:t xml:space="preserve">           </w:t>
    </w:r>
    <w:r w:rsidR="006C3A35">
      <w:rPr>
        <w:rFonts w:ascii="Times New Roman" w:hAnsi="Times New Roman"/>
      </w:rPr>
      <w:t xml:space="preserve">                 DIČ: 2023320948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</w:abstractNum>
  <w:abstractNum w:abstractNumId="6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 w15:restartNumberingAfterBreak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80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EB72DB1"/>
    <w:multiLevelType w:val="hybridMultilevel"/>
    <w:tmpl w:val="301E740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E97BC1"/>
    <w:multiLevelType w:val="hybridMultilevel"/>
    <w:tmpl w:val="E9040704"/>
    <w:lvl w:ilvl="0" w:tplc="2C700A8C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633E8A"/>
    <w:multiLevelType w:val="hybridMultilevel"/>
    <w:tmpl w:val="3FDC4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12FBA"/>
    <w:multiLevelType w:val="hybridMultilevel"/>
    <w:tmpl w:val="78164D74"/>
    <w:lvl w:ilvl="0" w:tplc="959C28A4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481EA0"/>
    <w:multiLevelType w:val="hybridMultilevel"/>
    <w:tmpl w:val="067E68E2"/>
    <w:lvl w:ilvl="0" w:tplc="8702F14E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F37EA"/>
    <w:multiLevelType w:val="hybridMultilevel"/>
    <w:tmpl w:val="ABAC9556"/>
    <w:lvl w:ilvl="0" w:tplc="0554D082">
      <w:start w:val="979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BE2044C"/>
    <w:multiLevelType w:val="hybridMultilevel"/>
    <w:tmpl w:val="C1045E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454D1B"/>
    <w:multiLevelType w:val="hybridMultilevel"/>
    <w:tmpl w:val="5A5E3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978DA"/>
    <w:multiLevelType w:val="hybridMultilevel"/>
    <w:tmpl w:val="A1E69000"/>
    <w:lvl w:ilvl="0" w:tplc="36E448D6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AA00FD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F87803"/>
    <w:multiLevelType w:val="hybridMultilevel"/>
    <w:tmpl w:val="DD6C3CB8"/>
    <w:lvl w:ilvl="0" w:tplc="00000006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18"/>
  </w:num>
  <w:num w:numId="8">
    <w:abstractNumId w:val="6"/>
  </w:num>
  <w:num w:numId="9">
    <w:abstractNumId w:val="1"/>
  </w:num>
  <w:num w:numId="10">
    <w:abstractNumId w:val="2"/>
  </w:num>
  <w:num w:numId="11">
    <w:abstractNumId w:val="10"/>
  </w:num>
  <w:num w:numId="12">
    <w:abstractNumId w:val="16"/>
  </w:num>
  <w:num w:numId="13">
    <w:abstractNumId w:val="12"/>
  </w:num>
  <w:num w:numId="14">
    <w:abstractNumId w:val="11"/>
  </w:num>
  <w:num w:numId="15">
    <w:abstractNumId w:val="9"/>
  </w:num>
  <w:num w:numId="16">
    <w:abstractNumId w:val="17"/>
  </w:num>
  <w:num w:numId="17">
    <w:abstractNumId w:val="14"/>
  </w:num>
  <w:num w:numId="18">
    <w:abstractNumId w:val="8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0C2"/>
    <w:rsid w:val="000606FD"/>
    <w:rsid w:val="00067256"/>
    <w:rsid w:val="000728B0"/>
    <w:rsid w:val="000E21D0"/>
    <w:rsid w:val="001468B4"/>
    <w:rsid w:val="001510C2"/>
    <w:rsid w:val="00155D3C"/>
    <w:rsid w:val="0019709E"/>
    <w:rsid w:val="001B396D"/>
    <w:rsid w:val="001E102D"/>
    <w:rsid w:val="002F5087"/>
    <w:rsid w:val="00316BB8"/>
    <w:rsid w:val="0033648E"/>
    <w:rsid w:val="003A394F"/>
    <w:rsid w:val="00453949"/>
    <w:rsid w:val="004652D1"/>
    <w:rsid w:val="00502CA4"/>
    <w:rsid w:val="00516B87"/>
    <w:rsid w:val="0057729C"/>
    <w:rsid w:val="005B0E85"/>
    <w:rsid w:val="005E300A"/>
    <w:rsid w:val="00691F68"/>
    <w:rsid w:val="00697CEC"/>
    <w:rsid w:val="006C3A35"/>
    <w:rsid w:val="00711D9A"/>
    <w:rsid w:val="007258CC"/>
    <w:rsid w:val="00754844"/>
    <w:rsid w:val="0076137B"/>
    <w:rsid w:val="00782973"/>
    <w:rsid w:val="007D639C"/>
    <w:rsid w:val="007E7036"/>
    <w:rsid w:val="008539F8"/>
    <w:rsid w:val="00893579"/>
    <w:rsid w:val="00894DD6"/>
    <w:rsid w:val="00944075"/>
    <w:rsid w:val="009F345A"/>
    <w:rsid w:val="00A2668B"/>
    <w:rsid w:val="00A33747"/>
    <w:rsid w:val="00A83E90"/>
    <w:rsid w:val="00AA0908"/>
    <w:rsid w:val="00AF420A"/>
    <w:rsid w:val="00B54A3E"/>
    <w:rsid w:val="00B951E8"/>
    <w:rsid w:val="00CC3B51"/>
    <w:rsid w:val="00CD6AF8"/>
    <w:rsid w:val="00CE1AFB"/>
    <w:rsid w:val="00CE5373"/>
    <w:rsid w:val="00D766B5"/>
    <w:rsid w:val="00E84E96"/>
    <w:rsid w:val="00F661E7"/>
    <w:rsid w:val="00FC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C608610-39EE-403D-A19B-0164B455C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4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7D36B-1B7E-4832-AC42-CEC962276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6</Pages>
  <Words>1223</Words>
  <Characters>6976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 NB</dc:creator>
  <cp:lastModifiedBy>ASUS NB</cp:lastModifiedBy>
  <cp:revision>5</cp:revision>
  <cp:lastPrinted>2015-06-04T13:52:00Z</cp:lastPrinted>
  <dcterms:created xsi:type="dcterms:W3CDTF">2016-03-05T14:51:00Z</dcterms:created>
  <dcterms:modified xsi:type="dcterms:W3CDTF">2016-06-30T21:11:00Z</dcterms:modified>
</cp:coreProperties>
</file>